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472443">
        <w:tblPrEx>
          <w:tblCellMar>
            <w:top w:w="0" w:type="dxa"/>
            <w:bottom w:w="0" w:type="dxa"/>
          </w:tblCellMar>
        </w:tblPrEx>
        <w:tc>
          <w:tcPr>
            <w:tcW w:w="9160" w:type="dxa"/>
            <w:shd w:val="clear" w:color="auto" w:fill="EAF1DD"/>
          </w:tcPr>
          <w:p w:rsidR="00472443" w:rsidRDefault="00472443" w:rsidP="00472443">
            <w:pPr>
              <w:rPr>
                <w:lang w:bidi="ar-SA"/>
              </w:rPr>
            </w:pPr>
            <w:bookmarkStart w:id="0" w:name="_GoBack"/>
            <w:bookmarkEnd w:id="0"/>
          </w:p>
          <w:p w:rsidR="00472443" w:rsidRDefault="00472443">
            <w:pPr>
              <w:ind w:firstLine="0"/>
              <w:jc w:val="center"/>
              <w:rPr>
                <w:color w:val="FF0000"/>
                <w:sz w:val="20"/>
                <w:lang w:bidi="ar-SA"/>
              </w:rPr>
            </w:pPr>
          </w:p>
          <w:p w:rsidR="00472443" w:rsidRDefault="00472443">
            <w:pPr>
              <w:ind w:firstLine="0"/>
              <w:jc w:val="center"/>
              <w:rPr>
                <w:color w:val="FF0000"/>
                <w:sz w:val="20"/>
                <w:lang w:bidi="ar-SA"/>
              </w:rPr>
            </w:pPr>
          </w:p>
          <w:p w:rsidR="00472443" w:rsidRDefault="00472443">
            <w:pPr>
              <w:ind w:firstLine="0"/>
              <w:jc w:val="center"/>
              <w:rPr>
                <w:color w:val="FF0000"/>
                <w:sz w:val="20"/>
                <w:lang w:bidi="ar-SA"/>
              </w:rPr>
            </w:pPr>
          </w:p>
          <w:p w:rsidR="00472443" w:rsidRPr="00D67062" w:rsidRDefault="00472443">
            <w:pPr>
              <w:ind w:firstLine="0"/>
              <w:jc w:val="center"/>
              <w:rPr>
                <w:sz w:val="20"/>
                <w:lang w:bidi="ar-SA"/>
              </w:rPr>
            </w:pPr>
          </w:p>
          <w:p w:rsidR="00472443" w:rsidRDefault="00472443">
            <w:pPr>
              <w:ind w:firstLine="0"/>
              <w:jc w:val="center"/>
              <w:rPr>
                <w:b/>
                <w:sz w:val="36"/>
                <w:lang w:bidi="ar-SA"/>
              </w:rPr>
            </w:pPr>
            <w:r>
              <w:rPr>
                <w:sz w:val="36"/>
                <w:lang w:bidi="ar-SA"/>
              </w:rPr>
              <w:t>Alain-G. Gagnon et François Rocher</w:t>
            </w:r>
          </w:p>
          <w:p w:rsidR="00472443" w:rsidRDefault="00472443">
            <w:pPr>
              <w:ind w:firstLine="0"/>
              <w:jc w:val="center"/>
              <w:rPr>
                <w:sz w:val="20"/>
                <w:lang w:bidi="ar-SA"/>
              </w:rPr>
            </w:pPr>
          </w:p>
          <w:p w:rsidR="00472443" w:rsidRPr="00CE2C5F" w:rsidRDefault="00472443">
            <w:pPr>
              <w:pStyle w:val="Corpsdetexte"/>
              <w:widowControl w:val="0"/>
              <w:spacing w:before="0" w:after="0"/>
              <w:rPr>
                <w:sz w:val="36"/>
                <w:lang w:bidi="ar-SA"/>
              </w:rPr>
            </w:pPr>
            <w:r w:rsidRPr="00CE2C5F">
              <w:rPr>
                <w:sz w:val="36"/>
                <w:lang w:bidi="ar-SA"/>
              </w:rPr>
              <w:t>(</w:t>
            </w:r>
            <w:r>
              <w:rPr>
                <w:sz w:val="36"/>
                <w:lang w:bidi="ar-SA"/>
              </w:rPr>
              <w:t>1997</w:t>
            </w:r>
            <w:r w:rsidRPr="00CE2C5F">
              <w:rPr>
                <w:sz w:val="36"/>
                <w:lang w:bidi="ar-SA"/>
              </w:rPr>
              <w:t>)</w:t>
            </w:r>
          </w:p>
          <w:p w:rsidR="00472443" w:rsidRDefault="00472443">
            <w:pPr>
              <w:pStyle w:val="Corpsdetexte"/>
              <w:widowControl w:val="0"/>
              <w:spacing w:before="0" w:after="0"/>
              <w:rPr>
                <w:color w:val="FF0000"/>
                <w:sz w:val="24"/>
                <w:lang w:bidi="ar-SA"/>
              </w:rPr>
            </w:pPr>
          </w:p>
          <w:p w:rsidR="00472443" w:rsidRDefault="00472443">
            <w:pPr>
              <w:pStyle w:val="Corpsdetexte"/>
              <w:widowControl w:val="0"/>
              <w:spacing w:before="0" w:after="0"/>
              <w:rPr>
                <w:color w:val="FF0000"/>
                <w:sz w:val="24"/>
                <w:lang w:bidi="ar-SA"/>
              </w:rPr>
            </w:pPr>
          </w:p>
          <w:p w:rsidR="00472443" w:rsidRDefault="00472443">
            <w:pPr>
              <w:pStyle w:val="Corpsdetexte"/>
              <w:widowControl w:val="0"/>
              <w:spacing w:before="0" w:after="0"/>
              <w:rPr>
                <w:color w:val="FF0000"/>
                <w:sz w:val="24"/>
                <w:lang w:bidi="ar-SA"/>
              </w:rPr>
            </w:pPr>
          </w:p>
          <w:p w:rsidR="00472443" w:rsidRPr="007B3EB1" w:rsidRDefault="00472443" w:rsidP="00472443">
            <w:pPr>
              <w:pStyle w:val="Titlest"/>
              <w:rPr>
                <w:lang w:bidi="ar-SA"/>
              </w:rPr>
            </w:pPr>
            <w:r w:rsidRPr="007B3EB1">
              <w:rPr>
                <w:lang w:bidi="ar-SA"/>
              </w:rPr>
              <w:t>“Nationalisme libéral</w:t>
            </w:r>
            <w:r>
              <w:rPr>
                <w:lang w:bidi="ar-SA"/>
              </w:rPr>
              <w:br/>
            </w:r>
            <w:r w:rsidRPr="007B3EB1">
              <w:rPr>
                <w:lang w:bidi="ar-SA"/>
              </w:rPr>
              <w:t>et construction mult</w:t>
            </w:r>
            <w:r w:rsidRPr="007B3EB1">
              <w:rPr>
                <w:lang w:bidi="ar-SA"/>
              </w:rPr>
              <w:t>i</w:t>
            </w:r>
            <w:r w:rsidRPr="007B3EB1">
              <w:rPr>
                <w:lang w:bidi="ar-SA"/>
              </w:rPr>
              <w:t>nationale :</w:t>
            </w:r>
            <w:r w:rsidRPr="007B3EB1">
              <w:rPr>
                <w:lang w:bidi="ar-SA"/>
              </w:rPr>
              <w:br/>
              <w:t>la représentation de la « nation »</w:t>
            </w:r>
            <w:r w:rsidRPr="007B3EB1">
              <w:rPr>
                <w:lang w:bidi="ar-SA"/>
              </w:rPr>
              <w:br/>
              <w:t>dans la dynamique Québec-Canada.”</w:t>
            </w:r>
          </w:p>
          <w:p w:rsidR="00472443" w:rsidRDefault="00472443">
            <w:pPr>
              <w:widowControl w:val="0"/>
              <w:ind w:firstLine="0"/>
              <w:jc w:val="center"/>
              <w:rPr>
                <w:lang w:bidi="ar-SA"/>
              </w:rPr>
            </w:pPr>
          </w:p>
          <w:p w:rsidR="00472443" w:rsidRDefault="00472443">
            <w:pPr>
              <w:widowControl w:val="0"/>
              <w:ind w:firstLine="0"/>
              <w:jc w:val="center"/>
              <w:rPr>
                <w:lang w:bidi="ar-SA"/>
              </w:rPr>
            </w:pPr>
          </w:p>
          <w:p w:rsidR="00472443" w:rsidRDefault="00472443" w:rsidP="00472443">
            <w:pPr>
              <w:widowControl w:val="0"/>
              <w:ind w:firstLine="0"/>
              <w:jc w:val="center"/>
              <w:rPr>
                <w:lang w:bidi="ar-SA"/>
              </w:rPr>
            </w:pPr>
          </w:p>
          <w:p w:rsidR="00472443" w:rsidRDefault="00472443" w:rsidP="00472443">
            <w:pPr>
              <w:widowControl w:val="0"/>
              <w:ind w:firstLine="0"/>
              <w:jc w:val="center"/>
              <w:rPr>
                <w:sz w:val="20"/>
                <w:lang w:bidi="ar-SA"/>
              </w:rPr>
            </w:pPr>
          </w:p>
          <w:p w:rsidR="00472443" w:rsidRPr="00384B20" w:rsidRDefault="00472443" w:rsidP="00472443">
            <w:pPr>
              <w:widowControl w:val="0"/>
              <w:ind w:firstLine="0"/>
              <w:jc w:val="center"/>
              <w:rPr>
                <w:sz w:val="20"/>
                <w:lang w:bidi="ar-SA"/>
              </w:rPr>
            </w:pPr>
          </w:p>
          <w:p w:rsidR="00472443" w:rsidRPr="00384B20" w:rsidRDefault="00472443" w:rsidP="0047244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472443" w:rsidRPr="00E07116" w:rsidRDefault="00472443" w:rsidP="00472443">
            <w:pPr>
              <w:widowControl w:val="0"/>
              <w:ind w:firstLine="0"/>
              <w:jc w:val="both"/>
              <w:rPr>
                <w:lang w:bidi="ar-SA"/>
              </w:rPr>
            </w:pPr>
          </w:p>
          <w:p w:rsidR="00472443" w:rsidRPr="00E07116" w:rsidRDefault="00472443" w:rsidP="00472443">
            <w:pPr>
              <w:widowControl w:val="0"/>
              <w:ind w:firstLine="0"/>
              <w:jc w:val="both"/>
              <w:rPr>
                <w:lang w:bidi="ar-SA"/>
              </w:rPr>
            </w:pPr>
          </w:p>
          <w:p w:rsidR="00472443" w:rsidRDefault="00472443">
            <w:pPr>
              <w:widowControl w:val="0"/>
              <w:ind w:firstLine="0"/>
              <w:jc w:val="both"/>
              <w:rPr>
                <w:sz w:val="20"/>
                <w:lang w:bidi="ar-SA"/>
              </w:rPr>
            </w:pPr>
          </w:p>
          <w:p w:rsidR="00472443" w:rsidRDefault="00472443">
            <w:pPr>
              <w:widowControl w:val="0"/>
              <w:ind w:firstLine="0"/>
              <w:jc w:val="both"/>
              <w:rPr>
                <w:sz w:val="20"/>
                <w:lang w:bidi="ar-SA"/>
              </w:rPr>
            </w:pPr>
          </w:p>
          <w:p w:rsidR="00472443" w:rsidRDefault="00472443">
            <w:pPr>
              <w:widowControl w:val="0"/>
              <w:ind w:firstLine="0"/>
              <w:jc w:val="both"/>
              <w:rPr>
                <w:sz w:val="20"/>
                <w:lang w:bidi="ar-SA"/>
              </w:rPr>
            </w:pPr>
          </w:p>
          <w:p w:rsidR="00472443" w:rsidRDefault="00472443">
            <w:pPr>
              <w:widowControl w:val="0"/>
              <w:ind w:firstLine="0"/>
              <w:jc w:val="both"/>
              <w:rPr>
                <w:sz w:val="20"/>
                <w:lang w:bidi="ar-SA"/>
              </w:rPr>
            </w:pPr>
          </w:p>
          <w:p w:rsidR="00472443" w:rsidRDefault="00472443">
            <w:pPr>
              <w:widowControl w:val="0"/>
              <w:ind w:firstLine="0"/>
              <w:jc w:val="both"/>
              <w:rPr>
                <w:sz w:val="20"/>
                <w:lang w:bidi="ar-SA"/>
              </w:rPr>
            </w:pPr>
          </w:p>
          <w:p w:rsidR="00472443" w:rsidRDefault="00472443">
            <w:pPr>
              <w:widowControl w:val="0"/>
              <w:ind w:firstLine="0"/>
              <w:jc w:val="both"/>
              <w:rPr>
                <w:sz w:val="20"/>
                <w:lang w:bidi="ar-SA"/>
              </w:rPr>
            </w:pPr>
          </w:p>
          <w:p w:rsidR="00472443" w:rsidRDefault="00472443">
            <w:pPr>
              <w:widowControl w:val="0"/>
              <w:ind w:firstLine="0"/>
              <w:jc w:val="both"/>
              <w:rPr>
                <w:sz w:val="20"/>
                <w:lang w:bidi="ar-SA"/>
              </w:rPr>
            </w:pPr>
          </w:p>
          <w:p w:rsidR="00472443" w:rsidRDefault="00472443">
            <w:pPr>
              <w:widowControl w:val="0"/>
              <w:ind w:firstLine="0"/>
              <w:jc w:val="both"/>
              <w:rPr>
                <w:sz w:val="20"/>
                <w:lang w:bidi="ar-SA"/>
              </w:rPr>
            </w:pPr>
          </w:p>
          <w:p w:rsidR="00472443" w:rsidRDefault="00472443">
            <w:pPr>
              <w:ind w:firstLine="0"/>
              <w:jc w:val="both"/>
              <w:rPr>
                <w:lang w:bidi="ar-SA"/>
              </w:rPr>
            </w:pPr>
          </w:p>
        </w:tc>
      </w:tr>
    </w:tbl>
    <w:p w:rsidR="00472443" w:rsidRDefault="00472443" w:rsidP="00472443">
      <w:pPr>
        <w:ind w:firstLine="0"/>
        <w:jc w:val="both"/>
      </w:pPr>
      <w:r>
        <w:br w:type="page"/>
      </w:r>
    </w:p>
    <w:p w:rsidR="00472443" w:rsidRDefault="00472443" w:rsidP="00472443">
      <w:pPr>
        <w:ind w:firstLine="0"/>
        <w:jc w:val="both"/>
      </w:pPr>
    </w:p>
    <w:p w:rsidR="00472443" w:rsidRDefault="00472443" w:rsidP="00472443">
      <w:pPr>
        <w:ind w:firstLine="0"/>
        <w:jc w:val="both"/>
      </w:pPr>
    </w:p>
    <w:p w:rsidR="00472443" w:rsidRDefault="00472443" w:rsidP="00472443">
      <w:pPr>
        <w:ind w:firstLine="0"/>
        <w:jc w:val="both"/>
      </w:pPr>
    </w:p>
    <w:p w:rsidR="00472443" w:rsidRDefault="008E32A6" w:rsidP="00472443">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472443" w:rsidRDefault="00472443" w:rsidP="00472443">
      <w:pPr>
        <w:ind w:firstLine="0"/>
        <w:jc w:val="right"/>
      </w:pPr>
      <w:hyperlink r:id="rId9" w:history="1">
        <w:r w:rsidRPr="00302466">
          <w:rPr>
            <w:rStyle w:val="Lienhypertexte"/>
          </w:rPr>
          <w:t>http://classiques.uqac.ca/</w:t>
        </w:r>
      </w:hyperlink>
      <w:r>
        <w:t xml:space="preserve"> </w:t>
      </w:r>
    </w:p>
    <w:p w:rsidR="00472443" w:rsidRDefault="00472443" w:rsidP="00472443">
      <w:pPr>
        <w:ind w:firstLine="0"/>
        <w:jc w:val="both"/>
      </w:pPr>
    </w:p>
    <w:p w:rsidR="00472443" w:rsidRDefault="00472443" w:rsidP="0047244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472443" w:rsidRDefault="00472443" w:rsidP="00472443">
      <w:pPr>
        <w:ind w:firstLine="0"/>
        <w:jc w:val="both"/>
      </w:pPr>
    </w:p>
    <w:p w:rsidR="00472443" w:rsidRDefault="00472443" w:rsidP="00472443">
      <w:pPr>
        <w:ind w:firstLine="0"/>
        <w:jc w:val="both"/>
      </w:pPr>
    </w:p>
    <w:p w:rsidR="00472443" w:rsidRDefault="008E32A6" w:rsidP="00472443">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472443" w:rsidRDefault="00472443" w:rsidP="00472443">
      <w:pPr>
        <w:ind w:firstLine="0"/>
        <w:jc w:val="both"/>
      </w:pPr>
      <w:hyperlink r:id="rId11" w:history="1">
        <w:r w:rsidRPr="00302466">
          <w:rPr>
            <w:rStyle w:val="Lienhypertexte"/>
          </w:rPr>
          <w:t>http://bibliotheque.uqac.ca/</w:t>
        </w:r>
      </w:hyperlink>
      <w:r>
        <w:t xml:space="preserve"> </w:t>
      </w:r>
    </w:p>
    <w:p w:rsidR="00472443" w:rsidRDefault="00472443" w:rsidP="00472443">
      <w:pPr>
        <w:ind w:firstLine="0"/>
        <w:jc w:val="both"/>
      </w:pPr>
    </w:p>
    <w:p w:rsidR="00472443" w:rsidRDefault="00472443" w:rsidP="00472443">
      <w:pPr>
        <w:ind w:firstLine="0"/>
        <w:jc w:val="both"/>
      </w:pPr>
    </w:p>
    <w:p w:rsidR="00472443" w:rsidRDefault="00472443" w:rsidP="0047244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472443" w:rsidRPr="005E1FF1" w:rsidRDefault="00472443" w:rsidP="00472443">
      <w:pPr>
        <w:widowControl w:val="0"/>
        <w:autoSpaceDE w:val="0"/>
        <w:autoSpaceDN w:val="0"/>
        <w:adjustRightInd w:val="0"/>
        <w:rPr>
          <w:rFonts w:ascii="Arial" w:hAnsi="Arial"/>
          <w:sz w:val="32"/>
          <w:szCs w:val="32"/>
        </w:rPr>
      </w:pPr>
      <w:r w:rsidRPr="00E07116">
        <w:br w:type="page"/>
      </w:r>
    </w:p>
    <w:p w:rsidR="00472443" w:rsidRPr="003B7673" w:rsidRDefault="00472443" w:rsidP="00472443">
      <w:pPr>
        <w:widowControl w:val="0"/>
        <w:autoSpaceDE w:val="0"/>
        <w:autoSpaceDN w:val="0"/>
        <w:adjustRightInd w:val="0"/>
        <w:jc w:val="center"/>
        <w:rPr>
          <w:color w:val="008B00"/>
          <w:sz w:val="40"/>
          <w:szCs w:val="36"/>
        </w:rPr>
      </w:pPr>
      <w:r w:rsidRPr="003B7673">
        <w:rPr>
          <w:color w:val="008B00"/>
          <w:sz w:val="40"/>
          <w:szCs w:val="36"/>
        </w:rPr>
        <w:t>Politique d'utilisation</w:t>
      </w:r>
      <w:r w:rsidRPr="003B7673">
        <w:rPr>
          <w:color w:val="008B00"/>
          <w:sz w:val="40"/>
          <w:szCs w:val="36"/>
        </w:rPr>
        <w:br/>
        <w:t>de la bibliothèque des Classiques</w:t>
      </w:r>
    </w:p>
    <w:p w:rsidR="00472443" w:rsidRPr="005E1FF1" w:rsidRDefault="00472443" w:rsidP="00472443">
      <w:pPr>
        <w:widowControl w:val="0"/>
        <w:autoSpaceDE w:val="0"/>
        <w:autoSpaceDN w:val="0"/>
        <w:adjustRightInd w:val="0"/>
        <w:rPr>
          <w:rFonts w:ascii="Arial" w:hAnsi="Arial"/>
          <w:sz w:val="32"/>
          <w:szCs w:val="32"/>
        </w:rPr>
      </w:pPr>
    </w:p>
    <w:p w:rsidR="00472443" w:rsidRPr="005E1FF1" w:rsidRDefault="00472443" w:rsidP="00472443">
      <w:pPr>
        <w:widowControl w:val="0"/>
        <w:autoSpaceDE w:val="0"/>
        <w:autoSpaceDN w:val="0"/>
        <w:adjustRightInd w:val="0"/>
        <w:jc w:val="both"/>
        <w:rPr>
          <w:rFonts w:ascii="Arial" w:hAnsi="Arial"/>
          <w:color w:val="1C1C1C"/>
          <w:sz w:val="26"/>
          <w:szCs w:val="26"/>
        </w:rPr>
      </w:pPr>
    </w:p>
    <w:p w:rsidR="00472443" w:rsidRPr="005E1FF1" w:rsidRDefault="00472443" w:rsidP="00472443">
      <w:pPr>
        <w:widowControl w:val="0"/>
        <w:autoSpaceDE w:val="0"/>
        <w:autoSpaceDN w:val="0"/>
        <w:adjustRightInd w:val="0"/>
        <w:jc w:val="both"/>
        <w:rPr>
          <w:rFonts w:ascii="Arial" w:hAnsi="Arial"/>
          <w:color w:val="1C1C1C"/>
          <w:sz w:val="26"/>
          <w:szCs w:val="26"/>
        </w:rPr>
      </w:pPr>
    </w:p>
    <w:p w:rsidR="00472443" w:rsidRPr="005E1FF1" w:rsidRDefault="00472443" w:rsidP="00472443">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472443" w:rsidRPr="005E1FF1" w:rsidRDefault="00472443" w:rsidP="00472443">
      <w:pPr>
        <w:widowControl w:val="0"/>
        <w:autoSpaceDE w:val="0"/>
        <w:autoSpaceDN w:val="0"/>
        <w:adjustRightInd w:val="0"/>
        <w:jc w:val="both"/>
        <w:rPr>
          <w:rFonts w:ascii="Arial" w:hAnsi="Arial"/>
          <w:color w:val="1C1C1C"/>
          <w:sz w:val="26"/>
          <w:szCs w:val="26"/>
        </w:rPr>
      </w:pPr>
    </w:p>
    <w:p w:rsidR="00472443" w:rsidRPr="00F336C5" w:rsidRDefault="00472443" w:rsidP="0047244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472443" w:rsidRPr="00F336C5" w:rsidRDefault="00472443" w:rsidP="00472443">
      <w:pPr>
        <w:widowControl w:val="0"/>
        <w:autoSpaceDE w:val="0"/>
        <w:autoSpaceDN w:val="0"/>
        <w:adjustRightInd w:val="0"/>
        <w:jc w:val="both"/>
        <w:rPr>
          <w:rFonts w:ascii="Arial" w:hAnsi="Arial"/>
          <w:color w:val="1C1C1C"/>
          <w:sz w:val="26"/>
          <w:szCs w:val="26"/>
        </w:rPr>
      </w:pPr>
    </w:p>
    <w:p w:rsidR="00472443" w:rsidRPr="00F336C5" w:rsidRDefault="00472443" w:rsidP="0047244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472443" w:rsidRPr="00F336C5" w:rsidRDefault="00472443" w:rsidP="0047244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472443" w:rsidRPr="00F336C5" w:rsidRDefault="00472443" w:rsidP="00472443">
      <w:pPr>
        <w:widowControl w:val="0"/>
        <w:autoSpaceDE w:val="0"/>
        <w:autoSpaceDN w:val="0"/>
        <w:adjustRightInd w:val="0"/>
        <w:jc w:val="both"/>
        <w:rPr>
          <w:rFonts w:ascii="Arial" w:hAnsi="Arial"/>
          <w:color w:val="1C1C1C"/>
          <w:sz w:val="26"/>
          <w:szCs w:val="26"/>
        </w:rPr>
      </w:pPr>
    </w:p>
    <w:p w:rsidR="00472443" w:rsidRPr="005E1FF1" w:rsidRDefault="00472443" w:rsidP="00472443">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472443" w:rsidRPr="005E1FF1" w:rsidRDefault="00472443" w:rsidP="00472443">
      <w:pPr>
        <w:widowControl w:val="0"/>
        <w:autoSpaceDE w:val="0"/>
        <w:autoSpaceDN w:val="0"/>
        <w:adjustRightInd w:val="0"/>
        <w:jc w:val="both"/>
        <w:rPr>
          <w:rFonts w:ascii="Arial" w:hAnsi="Arial"/>
          <w:color w:val="1C1C1C"/>
          <w:sz w:val="26"/>
          <w:szCs w:val="26"/>
        </w:rPr>
      </w:pPr>
    </w:p>
    <w:p w:rsidR="00472443" w:rsidRPr="005E1FF1" w:rsidRDefault="00472443" w:rsidP="00472443">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w:t>
      </w:r>
      <w:r w:rsidRPr="005E1FF1">
        <w:rPr>
          <w:rFonts w:ascii="Arial" w:hAnsi="Arial"/>
          <w:color w:val="1C1C1C"/>
          <w:sz w:val="26"/>
          <w:szCs w:val="26"/>
        </w:rPr>
        <w:t>e</w:t>
      </w:r>
      <w:r w:rsidRPr="005E1FF1">
        <w:rPr>
          <w:rFonts w:ascii="Arial" w:hAnsi="Arial"/>
          <w:color w:val="1C1C1C"/>
          <w:sz w:val="26"/>
          <w:szCs w:val="26"/>
        </w:rPr>
        <w:t>diffusion est également strictement interdite.</w:t>
      </w:r>
    </w:p>
    <w:p w:rsidR="00472443" w:rsidRPr="005E1FF1" w:rsidRDefault="00472443" w:rsidP="00472443">
      <w:pPr>
        <w:rPr>
          <w:rFonts w:ascii="Arial" w:hAnsi="Arial"/>
          <w:b/>
          <w:color w:val="1C1C1C"/>
          <w:sz w:val="26"/>
          <w:szCs w:val="26"/>
        </w:rPr>
      </w:pPr>
    </w:p>
    <w:p w:rsidR="00472443" w:rsidRPr="00A51D9C" w:rsidRDefault="00472443" w:rsidP="00472443">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472443" w:rsidRPr="005E1FF1" w:rsidRDefault="00472443" w:rsidP="00472443">
      <w:pPr>
        <w:rPr>
          <w:rFonts w:ascii="Arial" w:hAnsi="Arial"/>
          <w:b/>
          <w:color w:val="1C1C1C"/>
          <w:sz w:val="26"/>
          <w:szCs w:val="26"/>
        </w:rPr>
      </w:pPr>
    </w:p>
    <w:p w:rsidR="00472443" w:rsidRPr="005E1FF1" w:rsidRDefault="00472443" w:rsidP="00472443">
      <w:pPr>
        <w:rPr>
          <w:rFonts w:ascii="Arial" w:hAnsi="Arial"/>
          <w:color w:val="1C1C1C"/>
          <w:sz w:val="26"/>
          <w:szCs w:val="26"/>
        </w:rPr>
      </w:pPr>
      <w:r w:rsidRPr="005E1FF1">
        <w:rPr>
          <w:rFonts w:ascii="Arial" w:hAnsi="Arial"/>
          <w:color w:val="1C1C1C"/>
          <w:sz w:val="26"/>
          <w:szCs w:val="26"/>
        </w:rPr>
        <w:t>Jean-Marie Tremblay, sociologue</w:t>
      </w:r>
    </w:p>
    <w:p w:rsidR="00472443" w:rsidRPr="005E1FF1" w:rsidRDefault="00472443" w:rsidP="00472443">
      <w:pPr>
        <w:rPr>
          <w:rFonts w:ascii="Arial" w:hAnsi="Arial"/>
          <w:color w:val="1C1C1C"/>
          <w:sz w:val="26"/>
          <w:szCs w:val="26"/>
        </w:rPr>
      </w:pPr>
      <w:r w:rsidRPr="005E1FF1">
        <w:rPr>
          <w:rFonts w:ascii="Arial" w:hAnsi="Arial"/>
          <w:color w:val="1C1C1C"/>
          <w:sz w:val="26"/>
          <w:szCs w:val="26"/>
        </w:rPr>
        <w:t>Fondateur et Président-directeur général,</w:t>
      </w:r>
    </w:p>
    <w:p w:rsidR="00472443" w:rsidRPr="005E1FF1" w:rsidRDefault="00472443" w:rsidP="00472443">
      <w:pPr>
        <w:rPr>
          <w:rFonts w:ascii="Arial" w:hAnsi="Arial"/>
          <w:color w:val="000080"/>
        </w:rPr>
      </w:pPr>
      <w:r w:rsidRPr="005E1FF1">
        <w:rPr>
          <w:rFonts w:ascii="Arial" w:hAnsi="Arial"/>
          <w:color w:val="000080"/>
          <w:sz w:val="26"/>
          <w:szCs w:val="26"/>
        </w:rPr>
        <w:t>LES CLASSIQUES DES SCIENCES SOCIALES.</w:t>
      </w:r>
    </w:p>
    <w:p w:rsidR="00472443" w:rsidRPr="00CF4C8E" w:rsidRDefault="00472443" w:rsidP="00472443">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472443" w:rsidRPr="00CF4C8E" w:rsidRDefault="00472443" w:rsidP="00472443">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472443" w:rsidRPr="00CF4C8E" w:rsidRDefault="00472443" w:rsidP="00472443">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472443" w:rsidRDefault="00472443" w:rsidP="00472443">
      <w:pPr>
        <w:ind w:left="20" w:hanging="20"/>
        <w:jc w:val="both"/>
        <w:rPr>
          <w:sz w:val="20"/>
        </w:rPr>
      </w:pPr>
      <w:r w:rsidRPr="00CF4C8E">
        <w:rPr>
          <w:sz w:val="24"/>
        </w:rPr>
        <w:t>à partir du texte de :</w:t>
      </w:r>
    </w:p>
    <w:p w:rsidR="00472443" w:rsidRDefault="00472443" w:rsidP="00472443">
      <w:pPr>
        <w:ind w:left="20"/>
        <w:jc w:val="both"/>
        <w:rPr>
          <w:sz w:val="20"/>
        </w:rPr>
      </w:pPr>
    </w:p>
    <w:p w:rsidR="00472443" w:rsidRPr="00270781" w:rsidRDefault="00472443">
      <w:pPr>
        <w:ind w:left="20" w:firstLine="340"/>
        <w:jc w:val="both"/>
      </w:pPr>
      <w:r w:rsidRPr="00270781">
        <w:t>Alain-G. Gagnon</w:t>
      </w:r>
      <w:r>
        <w:t xml:space="preserve"> et François Rocher</w:t>
      </w:r>
    </w:p>
    <w:p w:rsidR="00472443" w:rsidRPr="00270781" w:rsidRDefault="00472443" w:rsidP="00472443"/>
    <w:p w:rsidR="00472443" w:rsidRDefault="00472443" w:rsidP="00472443">
      <w:pPr>
        <w:spacing w:before="120" w:after="120"/>
        <w:jc w:val="both"/>
        <w:rPr>
          <w:szCs w:val="28"/>
        </w:rPr>
      </w:pPr>
      <w:r>
        <w:rPr>
          <w:szCs w:val="28"/>
        </w:rPr>
        <w:t>“</w:t>
      </w:r>
      <w:r w:rsidRPr="007B3EB1">
        <w:rPr>
          <w:b/>
          <w:szCs w:val="28"/>
        </w:rPr>
        <w:t>Nationalisme libéral et construction multinationale</w:t>
      </w:r>
      <w:r>
        <w:rPr>
          <w:b/>
          <w:szCs w:val="28"/>
        </w:rPr>
        <w:t> </w:t>
      </w:r>
      <w:r w:rsidRPr="007B3EB1">
        <w:rPr>
          <w:b/>
          <w:szCs w:val="28"/>
        </w:rPr>
        <w:t>: la repr</w:t>
      </w:r>
      <w:r w:rsidRPr="007B3EB1">
        <w:rPr>
          <w:b/>
          <w:szCs w:val="28"/>
        </w:rPr>
        <w:t>é</w:t>
      </w:r>
      <w:r w:rsidRPr="007B3EB1">
        <w:rPr>
          <w:b/>
          <w:szCs w:val="28"/>
        </w:rPr>
        <w:t>sentation de la «</w:t>
      </w:r>
      <w:r>
        <w:rPr>
          <w:b/>
          <w:szCs w:val="28"/>
        </w:rPr>
        <w:t> </w:t>
      </w:r>
      <w:r w:rsidRPr="007B3EB1">
        <w:rPr>
          <w:b/>
          <w:szCs w:val="28"/>
        </w:rPr>
        <w:t>nation</w:t>
      </w:r>
      <w:r>
        <w:rPr>
          <w:b/>
          <w:szCs w:val="28"/>
        </w:rPr>
        <w:t> </w:t>
      </w:r>
      <w:r w:rsidRPr="007B3EB1">
        <w:rPr>
          <w:b/>
          <w:szCs w:val="28"/>
        </w:rPr>
        <w:t>» dans la dynamique Québec-Canada</w:t>
      </w:r>
      <w:r>
        <w:rPr>
          <w:szCs w:val="28"/>
        </w:rPr>
        <w:t>.”</w:t>
      </w:r>
    </w:p>
    <w:p w:rsidR="00472443" w:rsidRPr="00CE2C5F" w:rsidRDefault="00472443">
      <w:pPr>
        <w:jc w:val="both"/>
        <w:rPr>
          <w:sz w:val="24"/>
        </w:rPr>
      </w:pPr>
    </w:p>
    <w:p w:rsidR="00472443" w:rsidRPr="00671BEF" w:rsidRDefault="00472443">
      <w:pPr>
        <w:jc w:val="both"/>
        <w:rPr>
          <w:sz w:val="24"/>
        </w:rPr>
      </w:pPr>
      <w:r>
        <w:rPr>
          <w:iCs/>
          <w:color w:val="000000"/>
          <w:szCs w:val="16"/>
        </w:rPr>
        <w:t xml:space="preserve">in revue </w:t>
      </w:r>
      <w:r>
        <w:rPr>
          <w:i/>
          <w:iCs/>
          <w:color w:val="000000"/>
          <w:szCs w:val="16"/>
        </w:rPr>
        <w:t>International J</w:t>
      </w:r>
      <w:r w:rsidRPr="00D069A9">
        <w:rPr>
          <w:i/>
          <w:iCs/>
          <w:color w:val="000000"/>
          <w:szCs w:val="16"/>
        </w:rPr>
        <w:t>ournal of Canadian Studies /</w:t>
      </w:r>
      <w:r>
        <w:rPr>
          <w:i/>
          <w:iCs/>
          <w:color w:val="000000"/>
          <w:szCs w:val="16"/>
        </w:rPr>
        <w:t xml:space="preserve"> </w:t>
      </w:r>
      <w:r w:rsidRPr="00D069A9">
        <w:rPr>
          <w:i/>
          <w:iCs/>
          <w:color w:val="000000"/>
          <w:szCs w:val="16"/>
        </w:rPr>
        <w:t>Revue inte</w:t>
      </w:r>
      <w:r w:rsidRPr="00D069A9">
        <w:rPr>
          <w:i/>
          <w:iCs/>
          <w:color w:val="000000"/>
          <w:szCs w:val="16"/>
        </w:rPr>
        <w:t>r</w:t>
      </w:r>
      <w:r w:rsidRPr="00D069A9">
        <w:rPr>
          <w:i/>
          <w:iCs/>
          <w:color w:val="000000"/>
          <w:szCs w:val="16"/>
        </w:rPr>
        <w:t xml:space="preserve">nationale d'études canadiennes </w:t>
      </w:r>
      <w:r w:rsidRPr="00FD73AE">
        <w:rPr>
          <w:bCs/>
          <w:color w:val="000000"/>
          <w:szCs w:val="16"/>
        </w:rPr>
        <w:t>16, Fall/Automne 1997</w:t>
      </w:r>
      <w:r>
        <w:rPr>
          <w:bCs/>
          <w:color w:val="000000"/>
          <w:szCs w:val="16"/>
        </w:rPr>
        <w:t>, pp. 51-68.</w:t>
      </w:r>
    </w:p>
    <w:p w:rsidR="00472443" w:rsidRPr="004D0DE7" w:rsidRDefault="00472443">
      <w:pPr>
        <w:jc w:val="both"/>
        <w:rPr>
          <w:sz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BF" w:firstRow="1" w:lastRow="0" w:firstColumn="1" w:lastColumn="0" w:noHBand="0" w:noVBand="0"/>
      </w:tblPr>
      <w:tblGrid>
        <w:gridCol w:w="1792"/>
        <w:gridCol w:w="6344"/>
      </w:tblGrid>
      <w:tr w:rsidR="00472443" w:rsidRPr="004D0DE7">
        <w:tc>
          <w:tcPr>
            <w:tcW w:w="1638" w:type="dxa"/>
            <w:vAlign w:val="center"/>
          </w:tcPr>
          <w:p w:rsidR="00472443" w:rsidRPr="004D0DE7" w:rsidRDefault="008E32A6" w:rsidP="00472443">
            <w:pPr>
              <w:spacing w:before="120" w:after="120"/>
              <w:ind w:firstLine="0"/>
              <w:rPr>
                <w:sz w:val="20"/>
                <w:lang w:bidi="ar-SA"/>
              </w:rPr>
            </w:pPr>
            <w:r w:rsidRPr="004D0DE7">
              <w:rPr>
                <w:noProof/>
                <w:sz w:val="20"/>
                <w:lang w:bidi="ar-SA"/>
              </w:rPr>
              <w:drawing>
                <wp:inline distT="0" distB="0" distL="0" distR="0">
                  <wp:extent cx="1000760" cy="1172845"/>
                  <wp:effectExtent l="0" t="0" r="0" b="0"/>
                  <wp:docPr id="3" name="Image 3" descr="Alain_Gagnon_medaill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lain_Gagnon_medaill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760" cy="1172845"/>
                          </a:xfrm>
                          <a:prstGeom prst="rect">
                            <a:avLst/>
                          </a:prstGeom>
                          <a:noFill/>
                          <a:ln>
                            <a:noFill/>
                          </a:ln>
                        </pic:spPr>
                      </pic:pic>
                    </a:graphicData>
                  </a:graphic>
                </wp:inline>
              </w:drawing>
            </w:r>
          </w:p>
        </w:tc>
        <w:tc>
          <w:tcPr>
            <w:tcW w:w="6498" w:type="dxa"/>
            <w:vAlign w:val="center"/>
          </w:tcPr>
          <w:p w:rsidR="00472443" w:rsidRPr="00F65698" w:rsidRDefault="00472443" w:rsidP="00472443">
            <w:pPr>
              <w:spacing w:before="120" w:after="120"/>
              <w:ind w:left="194" w:right="90" w:firstLine="0"/>
              <w:jc w:val="both"/>
              <w:rPr>
                <w:sz w:val="24"/>
                <w:lang w:bidi="ar-SA"/>
              </w:rPr>
            </w:pPr>
            <w:r w:rsidRPr="00F65698">
              <w:rPr>
                <w:sz w:val="24"/>
                <w:lang w:bidi="ar-SA"/>
              </w:rPr>
              <w:t>M Alain-G. Gagnon, politologue, professeur au d</w:t>
            </w:r>
            <w:r w:rsidRPr="00F65698">
              <w:rPr>
                <w:sz w:val="24"/>
                <w:lang w:bidi="ar-SA"/>
              </w:rPr>
              <w:t>é</w:t>
            </w:r>
            <w:r w:rsidRPr="00F65698">
              <w:rPr>
                <w:sz w:val="24"/>
                <w:lang w:bidi="ar-SA"/>
              </w:rPr>
              <w:t xml:space="preserve">partement de sciences politique, UQÀM, nous a accordé le </w:t>
            </w:r>
            <w:r>
              <w:rPr>
                <w:sz w:val="24"/>
                <w:lang w:bidi="ar-SA"/>
              </w:rPr>
              <w:t>17 mars 2006</w:t>
            </w:r>
            <w:r w:rsidRPr="00F65698">
              <w:rPr>
                <w:sz w:val="24"/>
                <w:lang w:bidi="ar-SA"/>
              </w:rPr>
              <w:t xml:space="preserve"> son autorisation de diffuser en libre accès à tous </w:t>
            </w:r>
            <w:r>
              <w:rPr>
                <w:sz w:val="24"/>
                <w:lang w:bidi="ar-SA"/>
              </w:rPr>
              <w:t>l’ensemble de ses publications</w:t>
            </w:r>
            <w:r w:rsidRPr="00F65698">
              <w:rPr>
                <w:sz w:val="24"/>
                <w:lang w:bidi="ar-SA"/>
              </w:rPr>
              <w:t xml:space="preserve"> dans </w:t>
            </w:r>
            <w:r w:rsidRPr="00F65698">
              <w:rPr>
                <w:i/>
                <w:sz w:val="24"/>
                <w:lang w:bidi="ar-SA"/>
              </w:rPr>
              <w:t>Les Classiques des sciences s</w:t>
            </w:r>
            <w:r w:rsidRPr="00F65698">
              <w:rPr>
                <w:i/>
                <w:sz w:val="24"/>
                <w:lang w:bidi="ar-SA"/>
              </w:rPr>
              <w:t>o</w:t>
            </w:r>
            <w:r w:rsidRPr="00F65698">
              <w:rPr>
                <w:i/>
                <w:sz w:val="24"/>
                <w:lang w:bidi="ar-SA"/>
              </w:rPr>
              <w:t>ciales</w:t>
            </w:r>
            <w:r w:rsidRPr="00F65698">
              <w:rPr>
                <w:sz w:val="24"/>
                <w:lang w:bidi="ar-SA"/>
              </w:rPr>
              <w:t>.</w:t>
            </w:r>
          </w:p>
        </w:tc>
      </w:tr>
    </w:tbl>
    <w:p w:rsidR="00472443" w:rsidRPr="004D0DE7" w:rsidRDefault="00472443">
      <w:pPr>
        <w:jc w:val="both"/>
        <w:rPr>
          <w:sz w:val="20"/>
        </w:rPr>
      </w:pPr>
    </w:p>
    <w:p w:rsidR="00472443" w:rsidRPr="004D0DE7" w:rsidRDefault="008E32A6" w:rsidP="00472443">
      <w:pPr>
        <w:ind w:firstLine="0"/>
        <w:rPr>
          <w:sz w:val="20"/>
        </w:rPr>
      </w:pPr>
      <w:r w:rsidRPr="004D0DE7">
        <w:rPr>
          <w:noProof/>
          <w:sz w:val="20"/>
        </w:rPr>
        <w:drawing>
          <wp:inline distT="0" distB="0" distL="0" distR="0">
            <wp:extent cx="258445" cy="258445"/>
            <wp:effectExtent l="0" t="0" r="0" b="0"/>
            <wp:docPr id="4" name="Image 4"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472443" w:rsidRPr="004D0DE7">
        <w:rPr>
          <w:sz w:val="20"/>
        </w:rPr>
        <w:t xml:space="preserve"> Courriel : </w:t>
      </w:r>
      <w:hyperlink r:id="rId16" w:history="1">
        <w:r w:rsidR="00472443" w:rsidRPr="004D0DE7">
          <w:rPr>
            <w:rStyle w:val="Lienhypertexte"/>
            <w:sz w:val="20"/>
          </w:rPr>
          <w:t>gagnon.alain@uqam.ca</w:t>
        </w:r>
      </w:hyperlink>
    </w:p>
    <w:p w:rsidR="00472443" w:rsidRDefault="00472443">
      <w:pPr>
        <w:ind w:right="1800"/>
        <w:jc w:val="both"/>
        <w:rPr>
          <w:sz w:val="20"/>
        </w:rPr>
      </w:pPr>
    </w:p>
    <w:p w:rsidR="00472443" w:rsidRPr="004D0DE7" w:rsidRDefault="00472443">
      <w:pPr>
        <w:ind w:right="1800"/>
        <w:jc w:val="both"/>
        <w:rPr>
          <w:sz w:val="20"/>
        </w:rPr>
      </w:pPr>
    </w:p>
    <w:p w:rsidR="00472443" w:rsidRPr="00CE2C5F" w:rsidRDefault="00472443">
      <w:pPr>
        <w:ind w:right="1800" w:firstLine="0"/>
        <w:jc w:val="both"/>
        <w:rPr>
          <w:sz w:val="24"/>
        </w:rPr>
      </w:pPr>
      <w:r w:rsidRPr="00CE2C5F">
        <w:rPr>
          <w:sz w:val="24"/>
        </w:rPr>
        <w:t>Polices de caractères utilisée :</w:t>
      </w:r>
    </w:p>
    <w:p w:rsidR="00472443" w:rsidRPr="00CE2C5F" w:rsidRDefault="00472443">
      <w:pPr>
        <w:ind w:right="1800" w:firstLine="0"/>
        <w:jc w:val="both"/>
        <w:rPr>
          <w:sz w:val="24"/>
        </w:rPr>
      </w:pPr>
    </w:p>
    <w:p w:rsidR="00472443" w:rsidRPr="00CE2C5F" w:rsidRDefault="00472443" w:rsidP="00472443">
      <w:pPr>
        <w:ind w:left="360" w:right="360" w:firstLine="0"/>
        <w:jc w:val="both"/>
        <w:rPr>
          <w:sz w:val="24"/>
        </w:rPr>
      </w:pPr>
      <w:r w:rsidRPr="00CE2C5F">
        <w:rPr>
          <w:sz w:val="24"/>
        </w:rPr>
        <w:t>Pour le texte: Times New Roman, 1</w:t>
      </w:r>
      <w:r>
        <w:rPr>
          <w:sz w:val="24"/>
        </w:rPr>
        <w:t>4</w:t>
      </w:r>
      <w:r w:rsidRPr="00CE2C5F">
        <w:rPr>
          <w:sz w:val="24"/>
        </w:rPr>
        <w:t xml:space="preserve"> points.</w:t>
      </w:r>
    </w:p>
    <w:p w:rsidR="00472443" w:rsidRPr="00CE2C5F" w:rsidRDefault="00472443" w:rsidP="00472443">
      <w:pPr>
        <w:ind w:left="360" w:right="360" w:firstLine="0"/>
        <w:jc w:val="both"/>
        <w:rPr>
          <w:sz w:val="24"/>
        </w:rPr>
      </w:pPr>
      <w:r w:rsidRPr="00CE2C5F">
        <w:rPr>
          <w:sz w:val="24"/>
        </w:rPr>
        <w:t>Pour les citations : Times New Roman, 12 points.</w:t>
      </w:r>
    </w:p>
    <w:p w:rsidR="00472443" w:rsidRPr="00CE2C5F" w:rsidRDefault="00472443">
      <w:pPr>
        <w:ind w:left="360" w:right="1800" w:firstLine="0"/>
        <w:jc w:val="both"/>
        <w:rPr>
          <w:sz w:val="24"/>
        </w:rPr>
      </w:pPr>
    </w:p>
    <w:p w:rsidR="00472443" w:rsidRPr="00CE2C5F" w:rsidRDefault="00472443">
      <w:pPr>
        <w:ind w:right="360" w:firstLine="0"/>
        <w:jc w:val="both"/>
        <w:rPr>
          <w:sz w:val="24"/>
        </w:rPr>
      </w:pPr>
      <w:r w:rsidRPr="00CE2C5F">
        <w:rPr>
          <w:sz w:val="24"/>
        </w:rPr>
        <w:t>Édition électronique réalisée avec le traitement de textes Micr</w:t>
      </w:r>
      <w:r w:rsidRPr="00CE2C5F">
        <w:rPr>
          <w:sz w:val="24"/>
        </w:rPr>
        <w:t>o</w:t>
      </w:r>
      <w:r w:rsidRPr="00CE2C5F">
        <w:rPr>
          <w:sz w:val="24"/>
        </w:rPr>
        <w:t>soft Word 200</w:t>
      </w:r>
      <w:r>
        <w:rPr>
          <w:sz w:val="24"/>
        </w:rPr>
        <w:t>8</w:t>
      </w:r>
      <w:r w:rsidRPr="00CE2C5F">
        <w:rPr>
          <w:sz w:val="24"/>
        </w:rPr>
        <w:t xml:space="preserve"> pour Maci</w:t>
      </w:r>
      <w:r w:rsidRPr="00CE2C5F">
        <w:rPr>
          <w:sz w:val="24"/>
        </w:rPr>
        <w:t>n</w:t>
      </w:r>
      <w:r w:rsidRPr="00CE2C5F">
        <w:rPr>
          <w:sz w:val="24"/>
        </w:rPr>
        <w:t>tosh.</w:t>
      </w:r>
    </w:p>
    <w:p w:rsidR="00472443" w:rsidRPr="00CE2C5F" w:rsidRDefault="00472443">
      <w:pPr>
        <w:ind w:right="1800" w:firstLine="0"/>
        <w:jc w:val="both"/>
        <w:rPr>
          <w:sz w:val="24"/>
        </w:rPr>
      </w:pPr>
    </w:p>
    <w:p w:rsidR="00472443" w:rsidRPr="00CE2C5F" w:rsidRDefault="00472443" w:rsidP="00472443">
      <w:pPr>
        <w:ind w:right="360" w:firstLine="0"/>
        <w:jc w:val="both"/>
        <w:rPr>
          <w:sz w:val="24"/>
        </w:rPr>
      </w:pPr>
      <w:r w:rsidRPr="00CE2C5F">
        <w:rPr>
          <w:sz w:val="24"/>
        </w:rPr>
        <w:t>Mise en page sur papier format : LETTRE (US</w:t>
      </w:r>
      <w:r>
        <w:rPr>
          <w:sz w:val="24"/>
        </w:rPr>
        <w:t>, 8.5’’ x 11’’.</w:t>
      </w:r>
    </w:p>
    <w:p w:rsidR="00472443" w:rsidRPr="00CE2C5F" w:rsidRDefault="00472443">
      <w:pPr>
        <w:ind w:right="1800" w:firstLine="0"/>
        <w:jc w:val="both"/>
        <w:rPr>
          <w:sz w:val="24"/>
        </w:rPr>
      </w:pPr>
    </w:p>
    <w:p w:rsidR="00472443" w:rsidRPr="00CE2C5F" w:rsidRDefault="00472443" w:rsidP="00472443">
      <w:pPr>
        <w:ind w:firstLine="0"/>
        <w:jc w:val="both"/>
        <w:rPr>
          <w:sz w:val="24"/>
        </w:rPr>
      </w:pPr>
      <w:r w:rsidRPr="00CE2C5F">
        <w:rPr>
          <w:sz w:val="24"/>
        </w:rPr>
        <w:t xml:space="preserve">Édition numérique réalisée le </w:t>
      </w:r>
      <w:r>
        <w:rPr>
          <w:sz w:val="24"/>
        </w:rPr>
        <w:t>26 septembre 2019</w:t>
      </w:r>
      <w:r w:rsidRPr="00CE2C5F">
        <w:rPr>
          <w:sz w:val="24"/>
        </w:rPr>
        <w:t xml:space="preserve"> à Chicou</w:t>
      </w:r>
      <w:r>
        <w:rPr>
          <w:sz w:val="24"/>
        </w:rPr>
        <w:t>timi</w:t>
      </w:r>
      <w:r w:rsidRPr="00CE2C5F">
        <w:rPr>
          <w:sz w:val="24"/>
        </w:rPr>
        <w:t xml:space="preserve">, </w:t>
      </w:r>
      <w:r>
        <w:rPr>
          <w:sz w:val="24"/>
        </w:rPr>
        <w:t>Québec</w:t>
      </w:r>
      <w:r w:rsidRPr="00CE2C5F">
        <w:rPr>
          <w:sz w:val="24"/>
        </w:rPr>
        <w:t>.</w:t>
      </w:r>
    </w:p>
    <w:p w:rsidR="00472443" w:rsidRPr="004D0DE7" w:rsidRDefault="00472443">
      <w:pPr>
        <w:ind w:right="1800" w:firstLine="0"/>
        <w:jc w:val="both"/>
        <w:rPr>
          <w:sz w:val="20"/>
        </w:rPr>
      </w:pPr>
    </w:p>
    <w:p w:rsidR="00472443" w:rsidRDefault="008E32A6">
      <w:pPr>
        <w:ind w:right="1800" w:firstLine="0"/>
        <w:jc w:val="both"/>
      </w:pPr>
      <w:r>
        <w:rPr>
          <w:noProof/>
        </w:rPr>
        <w:drawing>
          <wp:inline distT="0" distB="0" distL="0" distR="0">
            <wp:extent cx="1118870" cy="398145"/>
            <wp:effectExtent l="0" t="0" r="0" b="0"/>
            <wp:docPr id="5" name="Image 5"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472443" w:rsidRDefault="00472443" w:rsidP="00472443">
      <w:pPr>
        <w:ind w:firstLine="0"/>
        <w:jc w:val="center"/>
      </w:pPr>
      <w:r>
        <w:br w:type="page"/>
      </w:r>
    </w:p>
    <w:p w:rsidR="00472443" w:rsidRPr="007B3EB1" w:rsidRDefault="00472443" w:rsidP="00472443">
      <w:pPr>
        <w:ind w:firstLine="0"/>
        <w:jc w:val="center"/>
      </w:pPr>
      <w:r w:rsidRPr="007B3EB1">
        <w:t>Alain-G. Gagnon et François Laplante-Lévesque</w:t>
      </w:r>
    </w:p>
    <w:p w:rsidR="00472443" w:rsidRDefault="00472443" w:rsidP="00472443">
      <w:pPr>
        <w:ind w:firstLine="0"/>
        <w:jc w:val="center"/>
      </w:pPr>
    </w:p>
    <w:p w:rsidR="00472443" w:rsidRPr="007B3EB1" w:rsidRDefault="00472443" w:rsidP="00472443">
      <w:pPr>
        <w:ind w:firstLine="0"/>
        <w:jc w:val="center"/>
        <w:rPr>
          <w:i/>
          <w:color w:val="000080"/>
          <w:sz w:val="32"/>
        </w:rPr>
      </w:pPr>
      <w:r w:rsidRPr="007B3EB1">
        <w:rPr>
          <w:sz w:val="32"/>
          <w:szCs w:val="28"/>
        </w:rPr>
        <w:t>“</w:t>
      </w:r>
      <w:r w:rsidRPr="00BD5DFC">
        <w:rPr>
          <w:color w:val="0000FF"/>
          <w:sz w:val="32"/>
          <w:szCs w:val="28"/>
        </w:rPr>
        <w:t>Nationalisme libéral et construction multinationale :</w:t>
      </w:r>
      <w:r w:rsidRPr="00BD5DFC">
        <w:rPr>
          <w:color w:val="0000FF"/>
          <w:sz w:val="32"/>
          <w:szCs w:val="28"/>
        </w:rPr>
        <w:br/>
        <w:t>la représentation de la « nation »</w:t>
      </w:r>
      <w:r w:rsidRPr="00BD5DFC">
        <w:rPr>
          <w:color w:val="0000FF"/>
          <w:sz w:val="32"/>
          <w:szCs w:val="28"/>
        </w:rPr>
        <w:br/>
        <w:t>dans la dynamique Québec-Canada</w:t>
      </w:r>
      <w:r w:rsidRPr="007B3EB1">
        <w:rPr>
          <w:sz w:val="32"/>
          <w:szCs w:val="28"/>
        </w:rPr>
        <w:t>.”</w:t>
      </w:r>
    </w:p>
    <w:p w:rsidR="00472443" w:rsidRPr="007B3EB1" w:rsidRDefault="00472443" w:rsidP="00472443">
      <w:pPr>
        <w:ind w:firstLine="0"/>
        <w:jc w:val="center"/>
        <w:rPr>
          <w:sz w:val="32"/>
        </w:rPr>
      </w:pPr>
    </w:p>
    <w:p w:rsidR="00472443" w:rsidRDefault="008E32A6" w:rsidP="00472443">
      <w:pPr>
        <w:ind w:firstLine="0"/>
        <w:jc w:val="center"/>
      </w:pPr>
      <w:r>
        <w:rPr>
          <w:noProof/>
        </w:rPr>
        <w:drawing>
          <wp:inline distT="0" distB="0" distL="0" distR="0">
            <wp:extent cx="3302635" cy="5077460"/>
            <wp:effectExtent l="0" t="0" r="0" b="0"/>
            <wp:docPr id="6" name="Image 6" descr="Nationalisme_et_mondialisation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Nationalisme_et_mondialisation_L5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2635" cy="5077460"/>
                    </a:xfrm>
                    <a:prstGeom prst="rect">
                      <a:avLst/>
                    </a:prstGeom>
                    <a:noFill/>
                    <a:ln>
                      <a:noFill/>
                    </a:ln>
                  </pic:spPr>
                </pic:pic>
              </a:graphicData>
            </a:graphic>
          </wp:inline>
        </w:drawing>
      </w:r>
    </w:p>
    <w:p w:rsidR="00472443" w:rsidRDefault="00472443" w:rsidP="00472443">
      <w:pPr>
        <w:ind w:firstLine="0"/>
        <w:jc w:val="center"/>
      </w:pPr>
    </w:p>
    <w:p w:rsidR="00472443" w:rsidRPr="00671BEF" w:rsidRDefault="00472443" w:rsidP="00472443">
      <w:pPr>
        <w:ind w:firstLine="0"/>
        <w:jc w:val="both"/>
      </w:pPr>
      <w:r>
        <w:rPr>
          <w:iCs/>
          <w:color w:val="000000"/>
          <w:szCs w:val="16"/>
        </w:rPr>
        <w:t xml:space="preserve">in revue </w:t>
      </w:r>
      <w:r>
        <w:rPr>
          <w:i/>
          <w:iCs/>
          <w:color w:val="000000"/>
          <w:szCs w:val="16"/>
        </w:rPr>
        <w:t>International J</w:t>
      </w:r>
      <w:r w:rsidRPr="00D069A9">
        <w:rPr>
          <w:i/>
          <w:iCs/>
          <w:color w:val="000000"/>
          <w:szCs w:val="16"/>
        </w:rPr>
        <w:t>ournal of Canadian Studies /</w:t>
      </w:r>
      <w:r>
        <w:rPr>
          <w:i/>
          <w:iCs/>
          <w:color w:val="000000"/>
          <w:szCs w:val="16"/>
        </w:rPr>
        <w:t xml:space="preserve"> </w:t>
      </w:r>
      <w:r w:rsidRPr="00D069A9">
        <w:rPr>
          <w:i/>
          <w:iCs/>
          <w:color w:val="000000"/>
          <w:szCs w:val="16"/>
        </w:rPr>
        <w:t>Revue intern</w:t>
      </w:r>
      <w:r w:rsidRPr="00D069A9">
        <w:rPr>
          <w:i/>
          <w:iCs/>
          <w:color w:val="000000"/>
          <w:szCs w:val="16"/>
        </w:rPr>
        <w:t>a</w:t>
      </w:r>
      <w:r w:rsidRPr="00D069A9">
        <w:rPr>
          <w:i/>
          <w:iCs/>
          <w:color w:val="000000"/>
          <w:szCs w:val="16"/>
        </w:rPr>
        <w:t xml:space="preserve">tionale d'études canadiennes </w:t>
      </w:r>
      <w:r w:rsidRPr="00FD73AE">
        <w:rPr>
          <w:bCs/>
          <w:color w:val="000000"/>
          <w:szCs w:val="16"/>
        </w:rPr>
        <w:t>16, Fall/Automne 1997</w:t>
      </w:r>
      <w:r>
        <w:rPr>
          <w:bCs/>
          <w:color w:val="000000"/>
          <w:szCs w:val="16"/>
        </w:rPr>
        <w:t>, pp. 51-68.</w:t>
      </w:r>
    </w:p>
    <w:p w:rsidR="00472443" w:rsidRPr="00E07116" w:rsidRDefault="00472443" w:rsidP="00472443">
      <w:pPr>
        <w:jc w:val="both"/>
      </w:pPr>
      <w:r>
        <w:br w:type="page"/>
      </w:r>
    </w:p>
    <w:p w:rsidR="00472443" w:rsidRPr="00E07116" w:rsidRDefault="00472443" w:rsidP="00472443">
      <w:pPr>
        <w:jc w:val="both"/>
      </w:pPr>
    </w:p>
    <w:p w:rsidR="00472443" w:rsidRPr="00E07116" w:rsidRDefault="00472443" w:rsidP="00472443">
      <w:pPr>
        <w:jc w:val="both"/>
      </w:pPr>
    </w:p>
    <w:p w:rsidR="00472443" w:rsidRPr="00E07116" w:rsidRDefault="00472443" w:rsidP="0047244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w:t>
      </w:r>
      <w:r w:rsidRPr="00E07116">
        <w:rPr>
          <w:rFonts w:ascii="Times New Roman" w:hAnsi="Times New Roman"/>
          <w:sz w:val="28"/>
        </w:rPr>
        <w:t>u</w:t>
      </w:r>
      <w:r w:rsidRPr="00E07116">
        <w:rPr>
          <w:rFonts w:ascii="Times New Roman" w:hAnsi="Times New Roman"/>
          <w:sz w:val="28"/>
        </w:rPr>
        <w:t>mérisée. JMT.</w:t>
      </w:r>
    </w:p>
    <w:p w:rsidR="00472443" w:rsidRPr="00E07116" w:rsidRDefault="00472443" w:rsidP="00472443">
      <w:pPr>
        <w:pStyle w:val="NormalWeb"/>
        <w:spacing w:before="2" w:after="2"/>
        <w:jc w:val="both"/>
        <w:rPr>
          <w:rFonts w:ascii="Times New Roman" w:hAnsi="Times New Roman"/>
          <w:sz w:val="28"/>
        </w:rPr>
      </w:pPr>
    </w:p>
    <w:p w:rsidR="00472443" w:rsidRPr="00E07116" w:rsidRDefault="00472443" w:rsidP="0047244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472443" w:rsidRPr="00E07116" w:rsidRDefault="00472443" w:rsidP="00472443">
      <w:pPr>
        <w:jc w:val="both"/>
        <w:rPr>
          <w:szCs w:val="19"/>
        </w:rPr>
      </w:pPr>
    </w:p>
    <w:p w:rsidR="00472443" w:rsidRDefault="00472443" w:rsidP="00472443">
      <w:pPr>
        <w:pStyle w:val="p"/>
      </w:pPr>
      <w:r>
        <w:br w:type="page"/>
      </w:r>
    </w:p>
    <w:p w:rsidR="00472443" w:rsidRDefault="00472443">
      <w:pPr>
        <w:jc w:val="both"/>
      </w:pPr>
    </w:p>
    <w:p w:rsidR="00472443" w:rsidRDefault="00472443">
      <w:pPr>
        <w:jc w:val="both"/>
      </w:pPr>
    </w:p>
    <w:p w:rsidR="00472443" w:rsidRDefault="00472443" w:rsidP="00472443">
      <w:pPr>
        <w:ind w:firstLine="20"/>
        <w:jc w:val="center"/>
      </w:pPr>
      <w:bookmarkStart w:id="1" w:name="tdm"/>
      <w:r>
        <w:rPr>
          <w:color w:val="FF0000"/>
          <w:sz w:val="48"/>
        </w:rPr>
        <w:t>Table des matières</w:t>
      </w:r>
      <w:bookmarkEnd w:id="1"/>
    </w:p>
    <w:p w:rsidR="00472443" w:rsidRDefault="00472443">
      <w:pPr>
        <w:ind w:firstLine="0"/>
      </w:pPr>
    </w:p>
    <w:p w:rsidR="00472443" w:rsidRDefault="00472443">
      <w:pPr>
        <w:ind w:firstLine="0"/>
      </w:pPr>
    </w:p>
    <w:p w:rsidR="00472443" w:rsidRDefault="00472443" w:rsidP="00472443">
      <w:pPr>
        <w:spacing w:before="120" w:after="120"/>
        <w:ind w:firstLine="0"/>
        <w:jc w:val="both"/>
        <w:rPr>
          <w:bCs/>
          <w:color w:val="000000"/>
          <w:szCs w:val="16"/>
        </w:rPr>
      </w:pPr>
      <w:hyperlink w:anchor="nationalisme_liberal_resume" w:history="1">
        <w:r w:rsidRPr="00B63DE4">
          <w:rPr>
            <w:rStyle w:val="Lienhypertexte"/>
            <w:bCs/>
            <w:szCs w:val="16"/>
          </w:rPr>
          <w:t>Résumé</w:t>
        </w:r>
      </w:hyperlink>
      <w:r>
        <w:rPr>
          <w:bCs/>
          <w:color w:val="000000"/>
          <w:szCs w:val="16"/>
        </w:rPr>
        <w:t xml:space="preserve"> / </w:t>
      </w:r>
      <w:hyperlink w:anchor="nationalisme_liberal_abstract" w:history="1">
        <w:r w:rsidRPr="00B63DE4">
          <w:rPr>
            <w:rStyle w:val="Lienhypertexte"/>
            <w:bCs/>
            <w:szCs w:val="16"/>
          </w:rPr>
          <w:t>Abstract</w:t>
        </w:r>
      </w:hyperlink>
      <w:r>
        <w:rPr>
          <w:bCs/>
          <w:color w:val="000000"/>
          <w:szCs w:val="16"/>
        </w:rPr>
        <w:t xml:space="preserve"> [51]</w:t>
      </w:r>
    </w:p>
    <w:p w:rsidR="00472443" w:rsidRDefault="00472443" w:rsidP="00472443">
      <w:pPr>
        <w:spacing w:before="120" w:after="120"/>
        <w:ind w:firstLine="0"/>
        <w:jc w:val="both"/>
        <w:rPr>
          <w:bCs/>
          <w:color w:val="000000"/>
        </w:rPr>
      </w:pPr>
    </w:p>
    <w:p w:rsidR="00472443" w:rsidRDefault="00472443" w:rsidP="00472443">
      <w:pPr>
        <w:spacing w:before="120" w:after="120"/>
        <w:ind w:firstLine="0"/>
        <w:jc w:val="both"/>
        <w:rPr>
          <w:bCs/>
          <w:color w:val="000000"/>
        </w:rPr>
      </w:pPr>
      <w:hyperlink w:anchor="nationalisme_liberal_1" w:history="1">
        <w:r w:rsidRPr="00B63DE4">
          <w:rPr>
            <w:rStyle w:val="Lienhypertexte"/>
            <w:bCs/>
          </w:rPr>
          <w:t>Du nationalisme et de la modernité</w:t>
        </w:r>
      </w:hyperlink>
      <w:r>
        <w:rPr>
          <w:bCs/>
          <w:color w:val="000000"/>
        </w:rPr>
        <w:t xml:space="preserve"> [52]</w:t>
      </w:r>
    </w:p>
    <w:p w:rsidR="00472443" w:rsidRPr="00B27582" w:rsidRDefault="00472443" w:rsidP="00472443">
      <w:pPr>
        <w:spacing w:before="120" w:after="120"/>
        <w:ind w:firstLine="0"/>
        <w:jc w:val="both"/>
        <w:rPr>
          <w:bCs/>
          <w:color w:val="000000"/>
        </w:rPr>
      </w:pPr>
      <w:hyperlink w:anchor="nationalisme_liberal_2" w:history="1">
        <w:r w:rsidRPr="00B63DE4">
          <w:rPr>
            <w:rStyle w:val="Lienhypertexte"/>
            <w:bCs/>
          </w:rPr>
          <w:t>Le cas canadien : de la quête d'uniformité</w:t>
        </w:r>
      </w:hyperlink>
      <w:r>
        <w:rPr>
          <w:bCs/>
          <w:color w:val="000000"/>
        </w:rPr>
        <w:t xml:space="preserve"> [55]</w:t>
      </w:r>
    </w:p>
    <w:p w:rsidR="00472443" w:rsidRPr="00B27582" w:rsidRDefault="00472443" w:rsidP="00472443">
      <w:pPr>
        <w:spacing w:before="120" w:after="120"/>
        <w:ind w:firstLine="0"/>
        <w:jc w:val="both"/>
        <w:rPr>
          <w:bCs/>
          <w:color w:val="000000"/>
        </w:rPr>
      </w:pPr>
      <w:hyperlink w:anchor="nationalisme_liberal_3" w:history="1">
        <w:r w:rsidRPr="00B63DE4">
          <w:rPr>
            <w:rStyle w:val="Lienhypertexte"/>
            <w:bCs/>
          </w:rPr>
          <w:t>De l'absence de reconnaissance et de continuité</w:t>
        </w:r>
      </w:hyperlink>
      <w:r>
        <w:rPr>
          <w:bCs/>
          <w:color w:val="000000"/>
        </w:rPr>
        <w:t xml:space="preserve"> [59]</w:t>
      </w:r>
    </w:p>
    <w:p w:rsidR="00472443" w:rsidRPr="00B27582" w:rsidRDefault="00472443" w:rsidP="00472443">
      <w:pPr>
        <w:spacing w:before="120" w:after="120"/>
        <w:ind w:firstLine="0"/>
        <w:jc w:val="both"/>
        <w:rPr>
          <w:bCs/>
          <w:color w:val="000000"/>
        </w:rPr>
      </w:pPr>
      <w:hyperlink w:anchor="nationalisme_liberal_4" w:history="1">
        <w:r w:rsidRPr="00B63DE4">
          <w:rPr>
            <w:rStyle w:val="Lienhypertexte"/>
            <w:bCs/>
          </w:rPr>
          <w:t>Pour un État multinational</w:t>
        </w:r>
      </w:hyperlink>
      <w:r>
        <w:rPr>
          <w:bCs/>
          <w:color w:val="000000"/>
        </w:rPr>
        <w:t xml:space="preserve"> [60]</w:t>
      </w:r>
    </w:p>
    <w:p w:rsidR="00472443" w:rsidRDefault="00472443" w:rsidP="00472443">
      <w:pPr>
        <w:spacing w:before="120" w:after="120"/>
        <w:ind w:firstLine="0"/>
        <w:jc w:val="both"/>
        <w:rPr>
          <w:bCs/>
          <w:color w:val="000000"/>
        </w:rPr>
      </w:pPr>
    </w:p>
    <w:p w:rsidR="00472443" w:rsidRDefault="00472443" w:rsidP="00472443">
      <w:pPr>
        <w:spacing w:before="120" w:after="120"/>
        <w:ind w:firstLine="0"/>
        <w:jc w:val="both"/>
        <w:rPr>
          <w:bCs/>
          <w:color w:val="000000"/>
        </w:rPr>
      </w:pPr>
      <w:hyperlink w:anchor="nationalisme_liberal_conclusion" w:history="1">
        <w:r w:rsidRPr="00B63DE4">
          <w:rPr>
            <w:rStyle w:val="Lienhypertexte"/>
            <w:bCs/>
          </w:rPr>
          <w:t>Conclusi</w:t>
        </w:r>
        <w:r w:rsidRPr="00B63DE4">
          <w:rPr>
            <w:rStyle w:val="Lienhypertexte"/>
            <w:bCs/>
          </w:rPr>
          <w:t>o</w:t>
        </w:r>
        <w:r w:rsidRPr="00B63DE4">
          <w:rPr>
            <w:rStyle w:val="Lienhypertexte"/>
            <w:bCs/>
          </w:rPr>
          <w:t>n</w:t>
        </w:r>
      </w:hyperlink>
      <w:r>
        <w:rPr>
          <w:bCs/>
          <w:color w:val="000000"/>
        </w:rPr>
        <w:t xml:space="preserve"> [63]</w:t>
      </w:r>
    </w:p>
    <w:p w:rsidR="00472443" w:rsidRDefault="00472443" w:rsidP="00472443">
      <w:pPr>
        <w:spacing w:before="120" w:after="120"/>
        <w:ind w:firstLine="0"/>
        <w:jc w:val="both"/>
        <w:rPr>
          <w:bCs/>
          <w:color w:val="000000"/>
        </w:rPr>
      </w:pPr>
      <w:hyperlink w:anchor="nationalisme_liberal_notes" w:history="1">
        <w:r w:rsidRPr="00B63DE4">
          <w:rPr>
            <w:rStyle w:val="Lienhypertexte"/>
            <w:bCs/>
          </w:rPr>
          <w:t>Notes</w:t>
        </w:r>
      </w:hyperlink>
      <w:r>
        <w:rPr>
          <w:bCs/>
          <w:color w:val="000000"/>
        </w:rPr>
        <w:t xml:space="preserve"> [64]</w:t>
      </w:r>
    </w:p>
    <w:p w:rsidR="00472443" w:rsidRDefault="00472443" w:rsidP="00472443">
      <w:pPr>
        <w:spacing w:before="120" w:after="120"/>
        <w:ind w:firstLine="0"/>
        <w:jc w:val="both"/>
        <w:rPr>
          <w:bCs/>
          <w:color w:val="000000"/>
        </w:rPr>
      </w:pPr>
      <w:hyperlink w:anchor="nationalisme_liberal_biblio" w:history="1">
        <w:r w:rsidRPr="00B63DE4">
          <w:rPr>
            <w:rStyle w:val="Lienhypertexte"/>
            <w:bCs/>
          </w:rPr>
          <w:t>Bibliographie</w:t>
        </w:r>
      </w:hyperlink>
      <w:r>
        <w:rPr>
          <w:bCs/>
          <w:color w:val="000000"/>
        </w:rPr>
        <w:t xml:space="preserve"> [66]</w:t>
      </w:r>
    </w:p>
    <w:p w:rsidR="00472443" w:rsidRDefault="00472443">
      <w:pPr>
        <w:ind w:left="360" w:firstLine="340"/>
      </w:pPr>
    </w:p>
    <w:p w:rsidR="00472443" w:rsidRDefault="00472443">
      <w:pPr>
        <w:jc w:val="both"/>
      </w:pPr>
      <w:r>
        <w:br w:type="page"/>
      </w:r>
      <w:r>
        <w:lastRenderedPageBreak/>
        <w:t>[51]</w:t>
      </w:r>
    </w:p>
    <w:p w:rsidR="00472443" w:rsidRDefault="00472443">
      <w:pPr>
        <w:jc w:val="both"/>
      </w:pPr>
    </w:p>
    <w:p w:rsidR="00472443" w:rsidRDefault="00472443">
      <w:pPr>
        <w:jc w:val="both"/>
      </w:pPr>
    </w:p>
    <w:p w:rsidR="00472443" w:rsidRPr="008C51C4" w:rsidRDefault="00472443" w:rsidP="00472443">
      <w:pPr>
        <w:ind w:firstLine="0"/>
        <w:jc w:val="center"/>
        <w:rPr>
          <w:sz w:val="36"/>
        </w:rPr>
      </w:pPr>
      <w:r w:rsidRPr="008C51C4">
        <w:rPr>
          <w:sz w:val="36"/>
        </w:rPr>
        <w:t>Alain-G. Gagnon</w:t>
      </w:r>
      <w:r>
        <w:rPr>
          <w:sz w:val="36"/>
        </w:rPr>
        <w:t xml:space="preserve"> et François Rocher</w:t>
      </w:r>
    </w:p>
    <w:p w:rsidR="00472443" w:rsidRDefault="00472443" w:rsidP="00472443">
      <w:pPr>
        <w:ind w:firstLine="0"/>
        <w:jc w:val="center"/>
      </w:pPr>
    </w:p>
    <w:p w:rsidR="00472443" w:rsidRPr="007B3EB1" w:rsidRDefault="00472443" w:rsidP="00472443">
      <w:pPr>
        <w:ind w:firstLine="0"/>
        <w:jc w:val="center"/>
        <w:rPr>
          <w:i/>
          <w:color w:val="000080"/>
          <w:sz w:val="36"/>
        </w:rPr>
      </w:pPr>
      <w:r w:rsidRPr="007B3EB1">
        <w:rPr>
          <w:sz w:val="32"/>
          <w:szCs w:val="28"/>
        </w:rPr>
        <w:t>“</w:t>
      </w:r>
      <w:r w:rsidRPr="00BD5DFC">
        <w:rPr>
          <w:color w:val="0000FF"/>
          <w:sz w:val="32"/>
          <w:szCs w:val="28"/>
        </w:rPr>
        <w:t>Nationalisme libéral et construction multinationale :</w:t>
      </w:r>
      <w:r w:rsidRPr="00BD5DFC">
        <w:rPr>
          <w:color w:val="0000FF"/>
          <w:sz w:val="32"/>
          <w:szCs w:val="28"/>
        </w:rPr>
        <w:br/>
        <w:t>la représentation de la « nation »</w:t>
      </w:r>
      <w:r w:rsidRPr="00BD5DFC">
        <w:rPr>
          <w:color w:val="0000FF"/>
          <w:sz w:val="32"/>
          <w:szCs w:val="28"/>
        </w:rPr>
        <w:br/>
        <w:t>dans la dynamique Québec-Canada</w:t>
      </w:r>
      <w:r w:rsidRPr="007B3EB1">
        <w:rPr>
          <w:sz w:val="32"/>
          <w:szCs w:val="28"/>
        </w:rPr>
        <w:t>.”</w:t>
      </w:r>
      <w:r>
        <w:rPr>
          <w:sz w:val="32"/>
          <w:szCs w:val="28"/>
        </w:rPr>
        <w:t> </w:t>
      </w:r>
      <w:r>
        <w:rPr>
          <w:rStyle w:val="Appelnotedebasdep"/>
          <w:szCs w:val="28"/>
        </w:rPr>
        <w:footnoteReference w:customMarkFollows="1" w:id="1"/>
        <w:t>*</w:t>
      </w:r>
    </w:p>
    <w:p w:rsidR="00472443" w:rsidRDefault="00472443" w:rsidP="00472443">
      <w:pPr>
        <w:ind w:firstLine="0"/>
        <w:jc w:val="center"/>
      </w:pPr>
    </w:p>
    <w:p w:rsidR="00472443" w:rsidRPr="00671BEF" w:rsidRDefault="00472443" w:rsidP="00472443">
      <w:pPr>
        <w:ind w:firstLine="0"/>
        <w:jc w:val="both"/>
      </w:pPr>
      <w:r>
        <w:rPr>
          <w:iCs/>
          <w:color w:val="000000"/>
          <w:szCs w:val="16"/>
        </w:rPr>
        <w:t xml:space="preserve">in revue </w:t>
      </w:r>
      <w:r>
        <w:rPr>
          <w:i/>
          <w:iCs/>
          <w:color w:val="000000"/>
          <w:szCs w:val="16"/>
        </w:rPr>
        <w:t>International J</w:t>
      </w:r>
      <w:r w:rsidRPr="00D069A9">
        <w:rPr>
          <w:i/>
          <w:iCs/>
          <w:color w:val="000000"/>
          <w:szCs w:val="16"/>
        </w:rPr>
        <w:t>ournal of Canadian Studies /</w:t>
      </w:r>
      <w:r>
        <w:rPr>
          <w:i/>
          <w:iCs/>
          <w:color w:val="000000"/>
          <w:szCs w:val="16"/>
        </w:rPr>
        <w:t xml:space="preserve"> </w:t>
      </w:r>
      <w:r w:rsidRPr="00D069A9">
        <w:rPr>
          <w:i/>
          <w:iCs/>
          <w:color w:val="000000"/>
          <w:szCs w:val="16"/>
        </w:rPr>
        <w:t>Revue intern</w:t>
      </w:r>
      <w:r w:rsidRPr="00D069A9">
        <w:rPr>
          <w:i/>
          <w:iCs/>
          <w:color w:val="000000"/>
          <w:szCs w:val="16"/>
        </w:rPr>
        <w:t>a</w:t>
      </w:r>
      <w:r w:rsidRPr="00D069A9">
        <w:rPr>
          <w:i/>
          <w:iCs/>
          <w:color w:val="000000"/>
          <w:szCs w:val="16"/>
        </w:rPr>
        <w:t xml:space="preserve">tionale d'études canadiennes </w:t>
      </w:r>
      <w:r w:rsidRPr="00FD73AE">
        <w:rPr>
          <w:bCs/>
          <w:color w:val="000000"/>
          <w:szCs w:val="16"/>
        </w:rPr>
        <w:t>16, Fall/Automne 1997</w:t>
      </w:r>
      <w:r>
        <w:rPr>
          <w:bCs/>
          <w:color w:val="000000"/>
          <w:szCs w:val="16"/>
        </w:rPr>
        <w:t>, pp. 51-68.</w:t>
      </w:r>
    </w:p>
    <w:p w:rsidR="00472443" w:rsidRPr="00F4237A" w:rsidRDefault="00472443">
      <w:pPr>
        <w:jc w:val="both"/>
      </w:pPr>
    </w:p>
    <w:p w:rsidR="00472443" w:rsidRDefault="00472443" w:rsidP="00472443">
      <w:pPr>
        <w:jc w:val="both"/>
      </w:pPr>
    </w:p>
    <w:p w:rsidR="00472443" w:rsidRDefault="00472443" w:rsidP="00472443">
      <w:pPr>
        <w:jc w:val="both"/>
      </w:pPr>
    </w:p>
    <w:p w:rsidR="00472443" w:rsidRPr="001E57D6" w:rsidRDefault="00472443" w:rsidP="00472443">
      <w:pPr>
        <w:pStyle w:val="a"/>
      </w:pPr>
      <w:bookmarkStart w:id="2" w:name="nationalisme_liberal_resume"/>
      <w:r w:rsidRPr="001E57D6">
        <w:t>Résumé</w:t>
      </w:r>
    </w:p>
    <w:bookmarkEnd w:id="2"/>
    <w:p w:rsidR="00472443" w:rsidRDefault="00472443" w:rsidP="00472443">
      <w:pPr>
        <w:jc w:val="both"/>
      </w:pPr>
    </w:p>
    <w:p w:rsidR="00472443" w:rsidRDefault="00472443" w:rsidP="00472443">
      <w:pPr>
        <w:jc w:val="both"/>
      </w:pPr>
    </w:p>
    <w:p w:rsidR="00472443" w:rsidRDefault="00472443" w:rsidP="00472443">
      <w:pPr>
        <w:ind w:right="90" w:firstLine="0"/>
        <w:jc w:val="both"/>
        <w:rPr>
          <w:sz w:val="20"/>
        </w:rPr>
      </w:pPr>
      <w:hyperlink w:anchor="tdm" w:history="1">
        <w:r>
          <w:rPr>
            <w:rStyle w:val="Lienhypertexte"/>
            <w:sz w:val="20"/>
          </w:rPr>
          <w:t>Retour à la table des matières</w:t>
        </w:r>
      </w:hyperlink>
    </w:p>
    <w:p w:rsidR="00472443" w:rsidRDefault="00472443" w:rsidP="00472443">
      <w:pPr>
        <w:spacing w:before="120" w:after="120"/>
        <w:jc w:val="both"/>
        <w:rPr>
          <w:i/>
          <w:iCs/>
          <w:color w:val="000000"/>
        </w:rPr>
      </w:pPr>
      <w:r w:rsidRPr="00D069A9">
        <w:rPr>
          <w:i/>
          <w:iCs/>
          <w:color w:val="000000"/>
        </w:rPr>
        <w:t>Cet article examine le rapport qui existe entre l'acceptation de la diversité culturelle et économique et la stabilité politique. Nous sout</w:t>
      </w:r>
      <w:r w:rsidRPr="00D069A9">
        <w:rPr>
          <w:i/>
          <w:iCs/>
          <w:color w:val="000000"/>
        </w:rPr>
        <w:t>e</w:t>
      </w:r>
      <w:r w:rsidRPr="00D069A9">
        <w:rPr>
          <w:i/>
          <w:iCs/>
          <w:color w:val="000000"/>
        </w:rPr>
        <w:t>nons que le Can</w:t>
      </w:r>
      <w:r w:rsidRPr="00D069A9">
        <w:rPr>
          <w:i/>
          <w:iCs/>
          <w:color w:val="000000"/>
        </w:rPr>
        <w:t>a</w:t>
      </w:r>
      <w:r w:rsidRPr="00D069A9">
        <w:rPr>
          <w:i/>
          <w:iCs/>
          <w:color w:val="000000"/>
        </w:rPr>
        <w:t>da aurait tout à gagner à redécouvrir le fait qu'il s'agit d'une fédération qui, dès sa création, a tenté de concilier l'exi</w:t>
      </w:r>
      <w:r w:rsidRPr="00D069A9">
        <w:rPr>
          <w:i/>
          <w:iCs/>
          <w:color w:val="000000"/>
        </w:rPr>
        <w:t>s</w:t>
      </w:r>
      <w:r w:rsidRPr="00D069A9">
        <w:rPr>
          <w:i/>
          <w:iCs/>
          <w:color w:val="000000"/>
        </w:rPr>
        <w:t>tence de nations au sein d'une entité politique plus large. Nous exam</w:t>
      </w:r>
      <w:r w:rsidRPr="00D069A9">
        <w:rPr>
          <w:i/>
          <w:iCs/>
          <w:color w:val="000000"/>
        </w:rPr>
        <w:t>i</w:t>
      </w:r>
      <w:r w:rsidRPr="00D069A9">
        <w:rPr>
          <w:i/>
          <w:iCs/>
          <w:color w:val="000000"/>
        </w:rPr>
        <w:t>nons la dynamique Qu</w:t>
      </w:r>
      <w:r w:rsidRPr="00D069A9">
        <w:rPr>
          <w:i/>
          <w:iCs/>
          <w:color w:val="000000"/>
        </w:rPr>
        <w:t>é</w:t>
      </w:r>
      <w:r w:rsidRPr="00D069A9">
        <w:rPr>
          <w:i/>
          <w:iCs/>
          <w:color w:val="000000"/>
        </w:rPr>
        <w:t>bec/Canada en nous demandant d'abord de quelle manière peut-on conjuguer le nationalisme et la m</w:t>
      </w:r>
      <w:r w:rsidRPr="00D069A9">
        <w:rPr>
          <w:i/>
          <w:iCs/>
          <w:color w:val="000000"/>
        </w:rPr>
        <w:t>o</w:t>
      </w:r>
      <w:r w:rsidRPr="00D069A9">
        <w:rPr>
          <w:i/>
          <w:iCs/>
          <w:color w:val="000000"/>
        </w:rPr>
        <w:t>dernité</w:t>
      </w:r>
      <w:r>
        <w:rPr>
          <w:i/>
          <w:iCs/>
          <w:color w:val="000000"/>
        </w:rPr>
        <w:t> ?</w:t>
      </w:r>
      <w:r w:rsidRPr="00D069A9">
        <w:rPr>
          <w:i/>
          <w:iCs/>
          <w:color w:val="000000"/>
        </w:rPr>
        <w:t xml:space="preserve"> Par la suite, nous voyons comment le projet politique mis de l'avant par l'</w:t>
      </w:r>
      <w:r>
        <w:rPr>
          <w:i/>
          <w:iCs/>
          <w:color w:val="000000"/>
        </w:rPr>
        <w:t xml:space="preserve">État </w:t>
      </w:r>
      <w:r w:rsidRPr="00D069A9">
        <w:rPr>
          <w:i/>
          <w:iCs/>
          <w:color w:val="000000"/>
        </w:rPr>
        <w:t>fédéral canadien a cherché à oblitérer la diversité profonde qui caract</w:t>
      </w:r>
      <w:r w:rsidRPr="00D069A9">
        <w:rPr>
          <w:i/>
          <w:iCs/>
          <w:color w:val="000000"/>
        </w:rPr>
        <w:t>é</w:t>
      </w:r>
      <w:r w:rsidRPr="00D069A9">
        <w:rPr>
          <w:i/>
          <w:iCs/>
          <w:color w:val="000000"/>
        </w:rPr>
        <w:t>rise l'espace socio-politique canadien. Cette réalité grève les relations entre les différentes composantes nationales et nous avançons que seule une politique de reconnaissance peut lever cette hypothèque. Finalement, nous soutenons que la transformation du C</w:t>
      </w:r>
      <w:r w:rsidRPr="00D069A9">
        <w:rPr>
          <w:i/>
          <w:iCs/>
          <w:color w:val="000000"/>
        </w:rPr>
        <w:t>a</w:t>
      </w:r>
      <w:r w:rsidRPr="00D069A9">
        <w:rPr>
          <w:i/>
          <w:iCs/>
          <w:color w:val="000000"/>
        </w:rPr>
        <w:t xml:space="preserve">nada en un </w:t>
      </w:r>
      <w:r>
        <w:rPr>
          <w:i/>
          <w:iCs/>
          <w:color w:val="000000"/>
        </w:rPr>
        <w:t>État</w:t>
      </w:r>
      <w:r w:rsidRPr="00D069A9">
        <w:rPr>
          <w:i/>
          <w:iCs/>
          <w:color w:val="000000"/>
        </w:rPr>
        <w:t xml:space="preserve"> multinational constitue l'une des voies à suivre </w:t>
      </w:r>
      <w:r w:rsidRPr="00D069A9">
        <w:rPr>
          <w:i/>
          <w:iCs/>
          <w:color w:val="000000"/>
        </w:rPr>
        <w:lastRenderedPageBreak/>
        <w:t>pour atténuer l'état de crise politique permanente qui le caractérise et qui lui permet de s'inscrire dans la modernité.</w:t>
      </w:r>
    </w:p>
    <w:p w:rsidR="00472443" w:rsidRPr="00D069A9" w:rsidRDefault="00472443" w:rsidP="00472443">
      <w:pPr>
        <w:spacing w:before="120" w:after="120"/>
        <w:jc w:val="both"/>
      </w:pPr>
    </w:p>
    <w:p w:rsidR="00472443" w:rsidRPr="00D069A9" w:rsidRDefault="00472443" w:rsidP="00472443">
      <w:pPr>
        <w:pStyle w:val="a"/>
      </w:pPr>
      <w:bookmarkStart w:id="3" w:name="nationalisme_liberal_abstract"/>
      <w:r w:rsidRPr="00D069A9">
        <w:t>Abstract</w:t>
      </w:r>
    </w:p>
    <w:bookmarkEnd w:id="3"/>
    <w:p w:rsidR="00472443" w:rsidRDefault="00472443" w:rsidP="00472443">
      <w:pPr>
        <w:spacing w:before="120" w:after="120"/>
        <w:jc w:val="both"/>
        <w:rPr>
          <w:i/>
          <w:iCs/>
          <w:color w:val="000000"/>
        </w:rPr>
      </w:pPr>
    </w:p>
    <w:p w:rsidR="00472443" w:rsidRDefault="00472443" w:rsidP="00472443">
      <w:pPr>
        <w:ind w:right="90" w:firstLine="0"/>
        <w:jc w:val="both"/>
        <w:rPr>
          <w:sz w:val="20"/>
        </w:rPr>
      </w:pPr>
      <w:hyperlink w:anchor="tdm" w:history="1">
        <w:r>
          <w:rPr>
            <w:rStyle w:val="Lienhypertexte"/>
            <w:sz w:val="20"/>
          </w:rPr>
          <w:t>Retour à la table des matières</w:t>
        </w:r>
      </w:hyperlink>
    </w:p>
    <w:p w:rsidR="00472443" w:rsidRPr="00D069A9" w:rsidRDefault="00472443" w:rsidP="00472443">
      <w:pPr>
        <w:spacing w:before="120" w:after="120"/>
        <w:jc w:val="both"/>
      </w:pPr>
      <w:r w:rsidRPr="00D069A9">
        <w:rPr>
          <w:i/>
          <w:iCs/>
          <w:color w:val="000000"/>
        </w:rPr>
        <w:t>This article examines how cultural and écon</w:t>
      </w:r>
      <w:r w:rsidRPr="00D069A9">
        <w:rPr>
          <w:i/>
          <w:iCs/>
          <w:color w:val="000000"/>
        </w:rPr>
        <w:t>o</w:t>
      </w:r>
      <w:r w:rsidRPr="00D069A9">
        <w:rPr>
          <w:i/>
          <w:iCs/>
          <w:color w:val="000000"/>
        </w:rPr>
        <w:t>mie diversity relate to political stability. We argue that Canada has every advantage in rediscovering the</w:t>
      </w:r>
      <w:r>
        <w:rPr>
          <w:i/>
          <w:iCs/>
          <w:color w:val="000000"/>
        </w:rPr>
        <w:t xml:space="preserve"> </w:t>
      </w:r>
      <w:r w:rsidRPr="00D069A9">
        <w:rPr>
          <w:i/>
          <w:iCs/>
          <w:color w:val="000000"/>
        </w:rPr>
        <w:t>fact that the country is a f</w:t>
      </w:r>
      <w:r>
        <w:rPr>
          <w:i/>
          <w:iCs/>
          <w:color w:val="000000"/>
        </w:rPr>
        <w:t>e</w:t>
      </w:r>
      <w:r w:rsidRPr="00D069A9">
        <w:rPr>
          <w:i/>
          <w:iCs/>
          <w:color w:val="000000"/>
        </w:rPr>
        <w:t>d</w:t>
      </w:r>
      <w:r>
        <w:rPr>
          <w:i/>
          <w:iCs/>
          <w:color w:val="000000"/>
        </w:rPr>
        <w:t>e</w:t>
      </w:r>
      <w:r w:rsidRPr="00D069A9">
        <w:rPr>
          <w:i/>
          <w:iCs/>
          <w:color w:val="000000"/>
        </w:rPr>
        <w:t>ration which ende</w:t>
      </w:r>
      <w:r w:rsidRPr="00D069A9">
        <w:rPr>
          <w:i/>
          <w:iCs/>
          <w:color w:val="000000"/>
        </w:rPr>
        <w:t>a</w:t>
      </w:r>
      <w:r w:rsidRPr="00D069A9">
        <w:rPr>
          <w:i/>
          <w:iCs/>
          <w:color w:val="000000"/>
        </w:rPr>
        <w:t>voured from its inception to reconcile the existence of diff</w:t>
      </w:r>
      <w:r>
        <w:rPr>
          <w:i/>
          <w:iCs/>
          <w:color w:val="000000"/>
        </w:rPr>
        <w:t>e</w:t>
      </w:r>
      <w:r w:rsidRPr="00D069A9">
        <w:rPr>
          <w:i/>
          <w:iCs/>
          <w:color w:val="000000"/>
        </w:rPr>
        <w:t>rent nati</w:t>
      </w:r>
      <w:r w:rsidRPr="00D069A9">
        <w:rPr>
          <w:i/>
          <w:iCs/>
          <w:color w:val="000000"/>
        </w:rPr>
        <w:t>o</w:t>
      </w:r>
      <w:r w:rsidRPr="00D069A9">
        <w:rPr>
          <w:i/>
          <w:iCs/>
          <w:color w:val="000000"/>
        </w:rPr>
        <w:t>nal groups within a broader political entity. We will</w:t>
      </w:r>
      <w:r>
        <w:rPr>
          <w:i/>
          <w:iCs/>
          <w:color w:val="000000"/>
        </w:rPr>
        <w:t xml:space="preserve"> </w:t>
      </w:r>
      <w:r w:rsidRPr="00D069A9">
        <w:rPr>
          <w:i/>
          <w:iCs/>
          <w:color w:val="000000"/>
        </w:rPr>
        <w:t>first examine the Québec/Canada dynamic by investigating how nationalism can co</w:t>
      </w:r>
      <w:r w:rsidRPr="00D069A9">
        <w:rPr>
          <w:i/>
          <w:iCs/>
          <w:color w:val="000000"/>
        </w:rPr>
        <w:t>m</w:t>
      </w:r>
      <w:r w:rsidRPr="00D069A9">
        <w:rPr>
          <w:i/>
          <w:iCs/>
          <w:color w:val="000000"/>
        </w:rPr>
        <w:t>bine with modernity. We will then explore how the political plan dev</w:t>
      </w:r>
      <w:r w:rsidRPr="00D069A9">
        <w:rPr>
          <w:i/>
          <w:iCs/>
          <w:color w:val="000000"/>
        </w:rPr>
        <w:t>i</w:t>
      </w:r>
      <w:r w:rsidRPr="00D069A9">
        <w:rPr>
          <w:i/>
          <w:iCs/>
          <w:color w:val="000000"/>
        </w:rPr>
        <w:t>sed by the Canadian f</w:t>
      </w:r>
      <w:r>
        <w:rPr>
          <w:i/>
          <w:iCs/>
          <w:color w:val="000000"/>
        </w:rPr>
        <w:t>e</w:t>
      </w:r>
      <w:r w:rsidRPr="00D069A9">
        <w:rPr>
          <w:i/>
          <w:iCs/>
          <w:color w:val="000000"/>
        </w:rPr>
        <w:t>d</w:t>
      </w:r>
      <w:r>
        <w:rPr>
          <w:i/>
          <w:iCs/>
          <w:color w:val="000000"/>
        </w:rPr>
        <w:t>e</w:t>
      </w:r>
      <w:r w:rsidRPr="00D069A9">
        <w:rPr>
          <w:i/>
          <w:iCs/>
          <w:color w:val="000000"/>
        </w:rPr>
        <w:t>ral government tried to obliterate the pr</w:t>
      </w:r>
      <w:r w:rsidRPr="00D069A9">
        <w:rPr>
          <w:i/>
          <w:iCs/>
          <w:color w:val="000000"/>
        </w:rPr>
        <w:t>o</w:t>
      </w:r>
      <w:r w:rsidRPr="00D069A9">
        <w:rPr>
          <w:i/>
          <w:iCs/>
          <w:color w:val="000000"/>
        </w:rPr>
        <w:t>found diversity that characterizes the Canadian s</w:t>
      </w:r>
      <w:r w:rsidRPr="00D069A9">
        <w:rPr>
          <w:i/>
          <w:iCs/>
          <w:color w:val="000000"/>
        </w:rPr>
        <w:t>o</w:t>
      </w:r>
      <w:r w:rsidRPr="00D069A9">
        <w:rPr>
          <w:i/>
          <w:iCs/>
          <w:color w:val="000000"/>
        </w:rPr>
        <w:t>cial and political landsc</w:t>
      </w:r>
      <w:r w:rsidRPr="00D069A9">
        <w:rPr>
          <w:i/>
          <w:iCs/>
          <w:color w:val="000000"/>
        </w:rPr>
        <w:t>a</w:t>
      </w:r>
      <w:r w:rsidRPr="00D069A9">
        <w:rPr>
          <w:i/>
          <w:iCs/>
          <w:color w:val="000000"/>
        </w:rPr>
        <w:t>pe. This reality mortgages the relationships among the various national components and, in our view, nothing short of</w:t>
      </w:r>
      <w:r>
        <w:rPr>
          <w:i/>
          <w:iCs/>
          <w:color w:val="000000"/>
        </w:rPr>
        <w:t xml:space="preserve"> </w:t>
      </w:r>
      <w:r w:rsidRPr="00D069A9">
        <w:rPr>
          <w:i/>
          <w:iCs/>
          <w:color w:val="000000"/>
        </w:rPr>
        <w:t>apolicy of r</w:t>
      </w:r>
      <w:r w:rsidRPr="00D069A9">
        <w:rPr>
          <w:i/>
          <w:iCs/>
          <w:color w:val="000000"/>
        </w:rPr>
        <w:t>é</w:t>
      </w:r>
      <w:r w:rsidRPr="00D069A9">
        <w:rPr>
          <w:i/>
          <w:iCs/>
          <w:color w:val="000000"/>
        </w:rPr>
        <w:t>cognition can remedy this situation. Lastly, we maintain that Can</w:t>
      </w:r>
      <w:r w:rsidRPr="00D069A9">
        <w:rPr>
          <w:i/>
          <w:iCs/>
          <w:color w:val="000000"/>
        </w:rPr>
        <w:t>a</w:t>
      </w:r>
      <w:r w:rsidRPr="00D069A9">
        <w:rPr>
          <w:i/>
          <w:iCs/>
          <w:color w:val="000000"/>
        </w:rPr>
        <w:t>da's transformation into a mu</w:t>
      </w:r>
      <w:r w:rsidRPr="00D069A9">
        <w:rPr>
          <w:i/>
          <w:iCs/>
          <w:color w:val="000000"/>
        </w:rPr>
        <w:t>l</w:t>
      </w:r>
      <w:r w:rsidRPr="00D069A9">
        <w:rPr>
          <w:i/>
          <w:iCs/>
          <w:color w:val="000000"/>
        </w:rPr>
        <w:t>tinational state is one possible means of alleviating the country</w:t>
      </w:r>
      <w:r>
        <w:rPr>
          <w:i/>
          <w:iCs/>
          <w:color w:val="000000"/>
        </w:rPr>
        <w:t> </w:t>
      </w:r>
      <w:r w:rsidRPr="00D069A9">
        <w:rPr>
          <w:i/>
          <w:iCs/>
          <w:color w:val="000000"/>
        </w:rPr>
        <w:t>'s state of perpétuai political crisis and ush</w:t>
      </w:r>
      <w:r w:rsidRPr="00D069A9">
        <w:rPr>
          <w:i/>
          <w:iCs/>
          <w:color w:val="000000"/>
        </w:rPr>
        <w:t>e</w:t>
      </w:r>
      <w:r w:rsidRPr="00D069A9">
        <w:rPr>
          <w:i/>
          <w:iCs/>
          <w:color w:val="000000"/>
        </w:rPr>
        <w:t>ring it into modernity.</w:t>
      </w:r>
    </w:p>
    <w:p w:rsidR="00472443" w:rsidRDefault="00472443" w:rsidP="00472443">
      <w:pPr>
        <w:spacing w:before="120" w:after="120"/>
        <w:jc w:val="both"/>
        <w:rPr>
          <w:color w:val="000000"/>
        </w:rPr>
      </w:pPr>
    </w:p>
    <w:p w:rsidR="00472443" w:rsidRDefault="00472443" w:rsidP="00472443">
      <w:pPr>
        <w:pBdr>
          <w:top w:val="single" w:sz="12" w:space="1" w:color="auto"/>
        </w:pBdr>
        <w:spacing w:before="120" w:after="120"/>
        <w:ind w:left="1350" w:right="1350" w:firstLine="0"/>
        <w:jc w:val="both"/>
        <w:rPr>
          <w:color w:val="000000"/>
        </w:rPr>
      </w:pPr>
    </w:p>
    <w:p w:rsidR="00472443" w:rsidRPr="00D069A9" w:rsidRDefault="00472443" w:rsidP="00472443">
      <w:pPr>
        <w:spacing w:before="120" w:after="120"/>
        <w:jc w:val="both"/>
      </w:pPr>
      <w:r w:rsidRPr="00D069A9">
        <w:rPr>
          <w:color w:val="000000"/>
        </w:rPr>
        <w:t>Les problèmes de coexistence entre les différentes entités nation</w:t>
      </w:r>
      <w:r w:rsidRPr="00D069A9">
        <w:rPr>
          <w:color w:val="000000"/>
        </w:rPr>
        <w:t>a</w:t>
      </w:r>
      <w:r w:rsidRPr="00D069A9">
        <w:rPr>
          <w:color w:val="000000"/>
        </w:rPr>
        <w:t>les rencontrés dans les Balkans ou au Proche- et Moyen-Orient aussi bien que dans les dém</w:t>
      </w:r>
      <w:r w:rsidRPr="00D069A9">
        <w:rPr>
          <w:color w:val="000000"/>
        </w:rPr>
        <w:t>o</w:t>
      </w:r>
      <w:r w:rsidRPr="00D069A9">
        <w:rPr>
          <w:color w:val="000000"/>
        </w:rPr>
        <w:t>craties libérales comme l'Espagne, la Grande-Bretagne, la Belgique, la France et le Canada, pour ne nommer que celles-là, appellent une réflexion plus poussée sur les conditions qui permettent la mise en place d'un espace où les délibérations pol</w:t>
      </w:r>
      <w:r w:rsidRPr="00D069A9">
        <w:rPr>
          <w:color w:val="000000"/>
        </w:rPr>
        <w:t>i</w:t>
      </w:r>
      <w:r w:rsidRPr="00D069A9">
        <w:rPr>
          <w:color w:val="000000"/>
        </w:rPr>
        <w:t>tiques pe</w:t>
      </w:r>
      <w:r w:rsidRPr="00D069A9">
        <w:rPr>
          <w:color w:val="000000"/>
        </w:rPr>
        <w:t>u</w:t>
      </w:r>
      <w:r w:rsidRPr="00D069A9">
        <w:rPr>
          <w:color w:val="000000"/>
        </w:rPr>
        <w:t>vent être respectueuses de la diversité (Fishkin,</w:t>
      </w:r>
      <w:r>
        <w:rPr>
          <w:color w:val="000000"/>
        </w:rPr>
        <w:t xml:space="preserve"> </w:t>
      </w:r>
      <w:r>
        <w:t xml:space="preserve">[52] </w:t>
      </w:r>
      <w:r w:rsidRPr="00D069A9">
        <w:rPr>
          <w:color w:val="000000"/>
        </w:rPr>
        <w:t>1991). Ainsi, les notions de pluralisme culturel, de diversité et de nationalisme lib</w:t>
      </w:r>
      <w:r w:rsidRPr="00D069A9">
        <w:rPr>
          <w:color w:val="000000"/>
        </w:rPr>
        <w:t>é</w:t>
      </w:r>
      <w:r w:rsidRPr="00D069A9">
        <w:rPr>
          <w:color w:val="000000"/>
        </w:rPr>
        <w:t>ral constituent des outils conceptuels nécessaires à une gestion pacif</w:t>
      </w:r>
      <w:r w:rsidRPr="00D069A9">
        <w:rPr>
          <w:color w:val="000000"/>
        </w:rPr>
        <w:t>i</w:t>
      </w:r>
      <w:r w:rsidRPr="00D069A9">
        <w:rPr>
          <w:color w:val="000000"/>
        </w:rPr>
        <w:t>que des conflits dans les démocraties modernes. L'adoption d'une telle approche analytique permet de réévaluer l'av</w:t>
      </w:r>
      <w:r w:rsidRPr="00D069A9">
        <w:rPr>
          <w:color w:val="000000"/>
        </w:rPr>
        <w:t>e</w:t>
      </w:r>
      <w:r w:rsidRPr="00D069A9">
        <w:rPr>
          <w:color w:val="000000"/>
        </w:rPr>
        <w:t>nir de l'</w:t>
      </w:r>
      <w:r>
        <w:rPr>
          <w:color w:val="000000"/>
        </w:rPr>
        <w:t>État</w:t>
      </w:r>
      <w:r w:rsidRPr="00D069A9">
        <w:rPr>
          <w:color w:val="000000"/>
        </w:rPr>
        <w:t>-nation et de saisir les implications politiques de la constante ascension de co</w:t>
      </w:r>
      <w:r w:rsidRPr="00D069A9">
        <w:rPr>
          <w:color w:val="000000"/>
        </w:rPr>
        <w:t>u</w:t>
      </w:r>
      <w:r w:rsidRPr="00D069A9">
        <w:rPr>
          <w:color w:val="000000"/>
        </w:rPr>
        <w:t>rants d'homogénéisation que l'on y retrouve.</w:t>
      </w:r>
    </w:p>
    <w:p w:rsidR="00472443" w:rsidRDefault="00472443" w:rsidP="00472443">
      <w:pPr>
        <w:spacing w:before="120" w:after="120"/>
        <w:jc w:val="both"/>
        <w:rPr>
          <w:color w:val="000000"/>
        </w:rPr>
      </w:pPr>
      <w:r w:rsidRPr="00D069A9">
        <w:rPr>
          <w:color w:val="000000"/>
        </w:rPr>
        <w:lastRenderedPageBreak/>
        <w:t>Cet article vise à</w:t>
      </w:r>
      <w:r>
        <w:rPr>
          <w:color w:val="000000"/>
        </w:rPr>
        <w:t xml:space="preserve"> </w:t>
      </w:r>
      <w:r w:rsidRPr="00D069A9">
        <w:rPr>
          <w:color w:val="000000"/>
        </w:rPr>
        <w:t>remettre en question l'argument d'Ernest Gellner selon lequel l'uniformité linguist</w:t>
      </w:r>
      <w:r w:rsidRPr="00D069A9">
        <w:rPr>
          <w:color w:val="000000"/>
        </w:rPr>
        <w:t>i</w:t>
      </w:r>
      <w:r w:rsidRPr="00D069A9">
        <w:rPr>
          <w:color w:val="000000"/>
        </w:rPr>
        <w:t>que et culturelle est essentielle au bon fonctionn</w:t>
      </w:r>
      <w:r w:rsidRPr="00D069A9">
        <w:rPr>
          <w:color w:val="000000"/>
        </w:rPr>
        <w:t>e</w:t>
      </w:r>
      <w:r w:rsidRPr="00D069A9">
        <w:rPr>
          <w:color w:val="000000"/>
        </w:rPr>
        <w:t>ment de l'</w:t>
      </w:r>
      <w:r>
        <w:rPr>
          <w:color w:val="000000"/>
        </w:rPr>
        <w:t>État</w:t>
      </w:r>
      <w:r w:rsidRPr="00D069A9">
        <w:rPr>
          <w:color w:val="000000"/>
        </w:rPr>
        <w:t xml:space="preserve"> moderne (Gellner, 1981</w:t>
      </w:r>
      <w:r>
        <w:rPr>
          <w:color w:val="000000"/>
        </w:rPr>
        <w:t> :</w:t>
      </w:r>
      <w:r w:rsidRPr="00D069A9">
        <w:rPr>
          <w:color w:val="000000"/>
        </w:rPr>
        <w:t xml:space="preserve"> 140-141). On peut au contraire soutenir que le Canada, à l'instar des pays qui re</w:t>
      </w:r>
      <w:r w:rsidRPr="00D069A9">
        <w:rPr>
          <w:color w:val="000000"/>
        </w:rPr>
        <w:t>n</w:t>
      </w:r>
      <w:r w:rsidRPr="00D069A9">
        <w:rPr>
          <w:color w:val="000000"/>
        </w:rPr>
        <w:t>contrent le même type de défi, n'a pas besoin d'uniformité culturelle ou de pratiques économiques homogénéisantes pour garantir sa stab</w:t>
      </w:r>
      <w:r w:rsidRPr="00D069A9">
        <w:rPr>
          <w:color w:val="000000"/>
        </w:rPr>
        <w:t>i</w:t>
      </w:r>
      <w:r w:rsidRPr="00D069A9">
        <w:rPr>
          <w:color w:val="000000"/>
        </w:rPr>
        <w:t>lité polit</w:t>
      </w:r>
      <w:r w:rsidRPr="00D069A9">
        <w:rPr>
          <w:color w:val="000000"/>
        </w:rPr>
        <w:t>i</w:t>
      </w:r>
      <w:r w:rsidRPr="00D069A9">
        <w:rPr>
          <w:color w:val="000000"/>
        </w:rPr>
        <w:t>que. Ce sont plutôt ces tendances qui exacerbent les tensions entre les différentes entités nationales et qui peuvent les pousser ju</w:t>
      </w:r>
      <w:r w:rsidRPr="00D069A9">
        <w:rPr>
          <w:color w:val="000000"/>
        </w:rPr>
        <w:t>s</w:t>
      </w:r>
      <w:r w:rsidRPr="00D069A9">
        <w:rPr>
          <w:color w:val="000000"/>
        </w:rPr>
        <w:t xml:space="preserve">qu'au point de rupture. Dans cette perspective, le </w:t>
      </w:r>
      <w:r>
        <w:rPr>
          <w:color w:val="000000"/>
        </w:rPr>
        <w:t xml:space="preserve">Canada </w:t>
      </w:r>
      <w:r w:rsidRPr="00D069A9">
        <w:rPr>
          <w:color w:val="000000"/>
        </w:rPr>
        <w:t>aurait tout à gagner à</w:t>
      </w:r>
      <w:r>
        <w:rPr>
          <w:color w:val="000000"/>
        </w:rPr>
        <w:t xml:space="preserve"> </w:t>
      </w:r>
      <w:r w:rsidRPr="00D069A9">
        <w:rPr>
          <w:color w:val="000000"/>
        </w:rPr>
        <w:t>redécouvrir un aspect con</w:t>
      </w:r>
      <w:r w:rsidRPr="00D069A9">
        <w:rPr>
          <w:color w:val="000000"/>
        </w:rPr>
        <w:t>s</w:t>
      </w:r>
      <w:r w:rsidRPr="00D069A9">
        <w:rPr>
          <w:color w:val="000000"/>
        </w:rPr>
        <w:t>titutif central mais trop souvent oublié ou négligé, à savoir qu'il s'agit d'une fédération qui, dès sa cré</w:t>
      </w:r>
      <w:r w:rsidRPr="00D069A9">
        <w:rPr>
          <w:color w:val="000000"/>
        </w:rPr>
        <w:t>a</w:t>
      </w:r>
      <w:r w:rsidRPr="00D069A9">
        <w:rPr>
          <w:color w:val="000000"/>
        </w:rPr>
        <w:t>tion, a tenté de concilier l'existence de nations au sein d'une entité p</w:t>
      </w:r>
      <w:r w:rsidRPr="00D069A9">
        <w:rPr>
          <w:color w:val="000000"/>
        </w:rPr>
        <w:t>o</w:t>
      </w:r>
      <w:r w:rsidRPr="00D069A9">
        <w:rPr>
          <w:color w:val="000000"/>
        </w:rPr>
        <w:t>litique plus large</w:t>
      </w:r>
      <w:r>
        <w:rPr>
          <w:color w:val="000000"/>
        </w:rPr>
        <w:t> </w:t>
      </w:r>
      <w:r>
        <w:rPr>
          <w:rStyle w:val="Appelnotedebasdep"/>
        </w:rPr>
        <w:footnoteReference w:id="2"/>
      </w:r>
      <w:r w:rsidRPr="00D069A9">
        <w:rPr>
          <w:color w:val="000000"/>
        </w:rPr>
        <w:t>. Il s'agira donc d'examiner la dynamique Qu</w:t>
      </w:r>
      <w:r w:rsidRPr="00D069A9">
        <w:rPr>
          <w:color w:val="000000"/>
        </w:rPr>
        <w:t>é</w:t>
      </w:r>
      <w:r w:rsidRPr="00D069A9">
        <w:rPr>
          <w:color w:val="000000"/>
        </w:rPr>
        <w:t>bec/Canada en se demandant d'abord de quelle manière on peut conjuguer nationalisme et modernité. Par la suite, nous verrons co</w:t>
      </w:r>
      <w:r w:rsidRPr="00D069A9">
        <w:rPr>
          <w:color w:val="000000"/>
        </w:rPr>
        <w:t>m</w:t>
      </w:r>
      <w:r w:rsidRPr="00D069A9">
        <w:rPr>
          <w:color w:val="000000"/>
        </w:rPr>
        <w:t>ment</w:t>
      </w:r>
      <w:r>
        <w:rPr>
          <w:color w:val="000000"/>
        </w:rPr>
        <w:t xml:space="preserve"> </w:t>
      </w:r>
      <w:r w:rsidRPr="00D069A9">
        <w:rPr>
          <w:color w:val="000000"/>
        </w:rPr>
        <w:t>le</w:t>
      </w:r>
      <w:r>
        <w:rPr>
          <w:color w:val="000000"/>
        </w:rPr>
        <w:t xml:space="preserve"> </w:t>
      </w:r>
      <w:r w:rsidRPr="00D069A9">
        <w:rPr>
          <w:color w:val="000000"/>
        </w:rPr>
        <w:t>projet</w:t>
      </w:r>
      <w:r>
        <w:rPr>
          <w:color w:val="000000"/>
        </w:rPr>
        <w:t xml:space="preserve"> </w:t>
      </w:r>
      <w:r w:rsidRPr="00D069A9">
        <w:rPr>
          <w:color w:val="000000"/>
        </w:rPr>
        <w:t>politique</w:t>
      </w:r>
      <w:r>
        <w:rPr>
          <w:color w:val="000000"/>
        </w:rPr>
        <w:t xml:space="preserve"> </w:t>
      </w:r>
      <w:r w:rsidRPr="00D069A9">
        <w:rPr>
          <w:color w:val="000000"/>
        </w:rPr>
        <w:t>mis</w:t>
      </w:r>
      <w:r>
        <w:rPr>
          <w:color w:val="000000"/>
        </w:rPr>
        <w:t xml:space="preserve"> </w:t>
      </w:r>
      <w:r w:rsidRPr="00D069A9">
        <w:rPr>
          <w:color w:val="000000"/>
        </w:rPr>
        <w:t>de</w:t>
      </w:r>
      <w:r>
        <w:rPr>
          <w:color w:val="000000"/>
        </w:rPr>
        <w:t xml:space="preserve"> </w:t>
      </w:r>
      <w:r w:rsidRPr="00D069A9">
        <w:rPr>
          <w:color w:val="000000"/>
        </w:rPr>
        <w:t>l'avant</w:t>
      </w:r>
      <w:r>
        <w:rPr>
          <w:color w:val="000000"/>
        </w:rPr>
        <w:t xml:space="preserve"> </w:t>
      </w:r>
      <w:r w:rsidRPr="00D069A9">
        <w:rPr>
          <w:color w:val="000000"/>
        </w:rPr>
        <w:t xml:space="preserve">par </w:t>
      </w:r>
      <w:r>
        <w:rPr>
          <w:color w:val="000000"/>
        </w:rPr>
        <w:t>l’État</w:t>
      </w:r>
      <w:r w:rsidRPr="00D069A9">
        <w:rPr>
          <w:color w:val="000000"/>
        </w:rPr>
        <w:t xml:space="preserve"> fédéral canadien</w:t>
      </w:r>
      <w:r>
        <w:rPr>
          <w:color w:val="000000"/>
        </w:rPr>
        <w:t xml:space="preserve"> </w:t>
      </w:r>
      <w:r w:rsidRPr="00D069A9">
        <w:rPr>
          <w:color w:val="000000"/>
        </w:rPr>
        <w:t>a</w:t>
      </w:r>
      <w:r>
        <w:rPr>
          <w:color w:val="000000"/>
        </w:rPr>
        <w:t xml:space="preserve"> </w:t>
      </w:r>
      <w:r w:rsidRPr="00D069A9">
        <w:rPr>
          <w:color w:val="000000"/>
        </w:rPr>
        <w:t>cherché à oblitérer la diversité profonde qui caractérise l'espace soci</w:t>
      </w:r>
      <w:r w:rsidRPr="00D069A9">
        <w:rPr>
          <w:color w:val="000000"/>
        </w:rPr>
        <w:t>o</w:t>
      </w:r>
      <w:r w:rsidRPr="00D069A9">
        <w:rPr>
          <w:color w:val="000000"/>
        </w:rPr>
        <w:t>politique canadien. Cette réalité grève les relations entre les différe</w:t>
      </w:r>
      <w:r w:rsidRPr="00D069A9">
        <w:rPr>
          <w:color w:val="000000"/>
        </w:rPr>
        <w:t>n</w:t>
      </w:r>
      <w:r w:rsidRPr="00D069A9">
        <w:rPr>
          <w:color w:val="000000"/>
        </w:rPr>
        <w:t>tes comp</w:t>
      </w:r>
      <w:r w:rsidRPr="00D069A9">
        <w:rPr>
          <w:color w:val="000000"/>
        </w:rPr>
        <w:t>o</w:t>
      </w:r>
      <w:r w:rsidRPr="00D069A9">
        <w:rPr>
          <w:color w:val="000000"/>
        </w:rPr>
        <w:t>santes nationales, et nous avançons que seule une politique de reconnaissance peut lever cette hypothèque. Finalement, nous so</w:t>
      </w:r>
      <w:r w:rsidRPr="00D069A9">
        <w:rPr>
          <w:color w:val="000000"/>
        </w:rPr>
        <w:t>u</w:t>
      </w:r>
      <w:r w:rsidRPr="00D069A9">
        <w:rPr>
          <w:color w:val="000000"/>
        </w:rPr>
        <w:t xml:space="preserve">tenons que la transformation du Canada en un </w:t>
      </w:r>
      <w:r>
        <w:rPr>
          <w:color w:val="000000"/>
        </w:rPr>
        <w:t>État</w:t>
      </w:r>
      <w:r w:rsidRPr="00D069A9">
        <w:rPr>
          <w:color w:val="000000"/>
        </w:rPr>
        <w:t xml:space="preserve"> mult</w:t>
      </w:r>
      <w:r w:rsidRPr="00D069A9">
        <w:rPr>
          <w:color w:val="000000"/>
        </w:rPr>
        <w:t>i</w:t>
      </w:r>
      <w:r w:rsidRPr="00D069A9">
        <w:rPr>
          <w:color w:val="000000"/>
        </w:rPr>
        <w:t>national, à la fois dans l'idée que certains intelle</w:t>
      </w:r>
      <w:r w:rsidRPr="00D069A9">
        <w:rPr>
          <w:color w:val="000000"/>
        </w:rPr>
        <w:t>c</w:t>
      </w:r>
      <w:r w:rsidRPr="00D069A9">
        <w:rPr>
          <w:color w:val="000000"/>
        </w:rPr>
        <w:t>tuels et qu'un grand nombre de leaders politiques s'en font et dans son mode de fonctionnement, con</w:t>
      </w:r>
      <w:r w:rsidRPr="00D069A9">
        <w:rPr>
          <w:color w:val="000000"/>
        </w:rPr>
        <w:t>s</w:t>
      </w:r>
      <w:r w:rsidRPr="00D069A9">
        <w:rPr>
          <w:color w:val="000000"/>
        </w:rPr>
        <w:t>titue l'une des voies à suivre pour atténuer l'état de crise politique perm</w:t>
      </w:r>
      <w:r w:rsidRPr="00D069A9">
        <w:rPr>
          <w:color w:val="000000"/>
        </w:rPr>
        <w:t>a</w:t>
      </w:r>
      <w:r w:rsidRPr="00D069A9">
        <w:rPr>
          <w:color w:val="000000"/>
        </w:rPr>
        <w:t>nente qui le caractérise et qui lui permet de s'inscrire dans la modern</w:t>
      </w:r>
      <w:r w:rsidRPr="00D069A9">
        <w:rPr>
          <w:color w:val="000000"/>
        </w:rPr>
        <w:t>i</w:t>
      </w:r>
      <w:r w:rsidRPr="00D069A9">
        <w:rPr>
          <w:color w:val="000000"/>
        </w:rPr>
        <w:t>té.</w:t>
      </w:r>
    </w:p>
    <w:p w:rsidR="00472443" w:rsidRPr="00D069A9" w:rsidRDefault="00472443" w:rsidP="00472443">
      <w:pPr>
        <w:spacing w:before="120" w:after="120"/>
        <w:jc w:val="both"/>
      </w:pPr>
      <w:r>
        <w:br w:type="page"/>
      </w:r>
    </w:p>
    <w:p w:rsidR="00472443" w:rsidRPr="00D069A9" w:rsidRDefault="00472443" w:rsidP="00472443">
      <w:pPr>
        <w:pStyle w:val="a"/>
      </w:pPr>
      <w:bookmarkStart w:id="4" w:name="nationalisme_liberal_1"/>
      <w:r w:rsidRPr="00D069A9">
        <w:t>Du nationalisme et de la modernité</w:t>
      </w:r>
    </w:p>
    <w:bookmarkEnd w:id="4"/>
    <w:p w:rsidR="00472443" w:rsidRDefault="00472443" w:rsidP="00472443">
      <w:pPr>
        <w:spacing w:before="120" w:after="120"/>
        <w:jc w:val="both"/>
        <w:rPr>
          <w:color w:val="000000"/>
        </w:rPr>
      </w:pPr>
    </w:p>
    <w:p w:rsidR="00472443" w:rsidRDefault="00472443" w:rsidP="00472443">
      <w:pPr>
        <w:ind w:right="90" w:firstLine="0"/>
        <w:jc w:val="both"/>
        <w:rPr>
          <w:sz w:val="20"/>
        </w:rPr>
      </w:pPr>
      <w:hyperlink w:anchor="tdm" w:history="1">
        <w:r>
          <w:rPr>
            <w:rStyle w:val="Lienhypertexte"/>
            <w:sz w:val="20"/>
          </w:rPr>
          <w:t>Retour à la table des matières</w:t>
        </w:r>
      </w:hyperlink>
    </w:p>
    <w:p w:rsidR="00472443" w:rsidRPr="00D069A9" w:rsidRDefault="00472443" w:rsidP="00472443">
      <w:pPr>
        <w:spacing w:before="120" w:after="120"/>
        <w:jc w:val="both"/>
      </w:pPr>
      <w:r w:rsidRPr="00D069A9">
        <w:rPr>
          <w:color w:val="000000"/>
        </w:rPr>
        <w:t>Le nationalisme est devenu la façon par laquelle s'expriment le plus souvent les revendications d'autonomie politique et d'autodéte</w:t>
      </w:r>
      <w:r w:rsidRPr="00D069A9">
        <w:rPr>
          <w:color w:val="000000"/>
        </w:rPr>
        <w:t>r</w:t>
      </w:r>
      <w:r w:rsidRPr="00D069A9">
        <w:rPr>
          <w:color w:val="000000"/>
        </w:rPr>
        <w:t>mination dans le monde moderne. Il est significatif que, sur des terr</w:t>
      </w:r>
      <w:r w:rsidRPr="00D069A9">
        <w:rPr>
          <w:color w:val="000000"/>
        </w:rPr>
        <w:t>i</w:t>
      </w:r>
      <w:r w:rsidRPr="00D069A9">
        <w:rPr>
          <w:color w:val="000000"/>
        </w:rPr>
        <w:t>toires aussi différents que le Canada et l'Asie de l'Est, par exemple, le nati</w:t>
      </w:r>
      <w:r w:rsidRPr="00D069A9">
        <w:rPr>
          <w:color w:val="000000"/>
        </w:rPr>
        <w:t>o</w:t>
      </w:r>
      <w:r w:rsidRPr="00D069A9">
        <w:rPr>
          <w:color w:val="000000"/>
        </w:rPr>
        <w:t>nalisme ait incarné au même moment la lutte contre une vision dominatrice de l'</w:t>
      </w:r>
      <w:r>
        <w:rPr>
          <w:color w:val="000000"/>
        </w:rPr>
        <w:t>État</w:t>
      </w:r>
      <w:r w:rsidRPr="00D069A9">
        <w:rPr>
          <w:color w:val="000000"/>
        </w:rPr>
        <w:t xml:space="preserve"> imposée par des institutions centrales et une te</w:t>
      </w:r>
      <w:r w:rsidRPr="00D069A9">
        <w:rPr>
          <w:color w:val="000000"/>
        </w:rPr>
        <w:t>n</w:t>
      </w:r>
      <w:r w:rsidRPr="00D069A9">
        <w:rPr>
          <w:color w:val="000000"/>
        </w:rPr>
        <w:t>tative de mise en place de pratiques dém</w:t>
      </w:r>
      <w:r w:rsidRPr="00D069A9">
        <w:rPr>
          <w:color w:val="000000"/>
        </w:rPr>
        <w:t>o</w:t>
      </w:r>
      <w:r w:rsidRPr="00D069A9">
        <w:rPr>
          <w:color w:val="000000"/>
        </w:rPr>
        <w:t>cratiques (Calhoun, 1993)</w:t>
      </w:r>
      <w:r>
        <w:rPr>
          <w:color w:val="000000"/>
        </w:rPr>
        <w:t> </w:t>
      </w:r>
      <w:r>
        <w:rPr>
          <w:rStyle w:val="Appelnotedebasdep"/>
        </w:rPr>
        <w:footnoteReference w:id="3"/>
      </w:r>
      <w:r w:rsidRPr="00D069A9">
        <w:rPr>
          <w:color w:val="000000"/>
        </w:rPr>
        <w:t>.</w:t>
      </w:r>
    </w:p>
    <w:p w:rsidR="00472443" w:rsidRPr="00D069A9" w:rsidRDefault="00472443" w:rsidP="00472443">
      <w:pPr>
        <w:spacing w:before="120" w:after="120"/>
        <w:jc w:val="both"/>
      </w:pPr>
      <w:r w:rsidRPr="00D069A9">
        <w:rPr>
          <w:color w:val="000000"/>
        </w:rPr>
        <w:t>Alors que l'on aurait pu croire que la modernisation politique, s</w:t>
      </w:r>
      <w:r w:rsidRPr="00D069A9">
        <w:rPr>
          <w:color w:val="000000"/>
        </w:rPr>
        <w:t>o</w:t>
      </w:r>
      <w:r w:rsidRPr="00D069A9">
        <w:rPr>
          <w:color w:val="000000"/>
        </w:rPr>
        <w:t>ciale et économique du Québec, ayant pris son essor au cours de la Révolution tranquille dans les années 1960, entraînerait une atténu</w:t>
      </w:r>
      <w:r w:rsidRPr="00D069A9">
        <w:rPr>
          <w:color w:val="000000"/>
        </w:rPr>
        <w:t>a</w:t>
      </w:r>
      <w:r w:rsidRPr="00D069A9">
        <w:rPr>
          <w:color w:val="000000"/>
        </w:rPr>
        <w:t>tion du sentiment d'identification particulariste fondé sur la nation, il n'en fut rien</w:t>
      </w:r>
      <w:r>
        <w:rPr>
          <w:color w:val="000000"/>
        </w:rPr>
        <w:t> </w:t>
      </w:r>
      <w:r>
        <w:rPr>
          <w:rStyle w:val="Appelnotedebasdep"/>
        </w:rPr>
        <w:footnoteReference w:id="4"/>
      </w:r>
      <w:r w:rsidRPr="00D069A9">
        <w:rPr>
          <w:color w:val="000000"/>
        </w:rPr>
        <w:t>. Les réformes étatiques ado</w:t>
      </w:r>
      <w:r w:rsidRPr="00D069A9">
        <w:rPr>
          <w:color w:val="000000"/>
        </w:rPr>
        <w:t>p</w:t>
      </w:r>
      <w:r w:rsidRPr="00D069A9">
        <w:rPr>
          <w:color w:val="000000"/>
        </w:rPr>
        <w:t>tées depuis lors ont plutôt contribué à modifier le di</w:t>
      </w:r>
      <w:r w:rsidRPr="00D069A9">
        <w:rPr>
          <w:color w:val="000000"/>
        </w:rPr>
        <w:t>s</w:t>
      </w:r>
      <w:r w:rsidRPr="00D069A9">
        <w:rPr>
          <w:color w:val="000000"/>
        </w:rPr>
        <w:t>cours nationaliste et à lui donner un nouvel essor marqué notamment par son adaptation aux principes du libér</w:t>
      </w:r>
      <w:r w:rsidRPr="00D069A9">
        <w:rPr>
          <w:color w:val="000000"/>
        </w:rPr>
        <w:t>a</w:t>
      </w:r>
      <w:r w:rsidRPr="00D069A9">
        <w:rPr>
          <w:color w:val="000000"/>
        </w:rPr>
        <w:t>lisme démocratique. Sur pl</w:t>
      </w:r>
      <w:r w:rsidRPr="00D069A9">
        <w:rPr>
          <w:color w:val="000000"/>
        </w:rPr>
        <w:t>u</w:t>
      </w:r>
      <w:r w:rsidRPr="00D069A9">
        <w:rPr>
          <w:color w:val="000000"/>
        </w:rPr>
        <w:t>sieurs questions, le Québec est souvent perçu comme un chef de file dans plusieurs parties du pays. L'ado</w:t>
      </w:r>
      <w:r w:rsidRPr="00D069A9">
        <w:rPr>
          <w:color w:val="000000"/>
        </w:rPr>
        <w:t>p</w:t>
      </w:r>
      <w:r w:rsidRPr="00D069A9">
        <w:rPr>
          <w:color w:val="000000"/>
        </w:rPr>
        <w:t>tion par l'Asse</w:t>
      </w:r>
      <w:r w:rsidRPr="00D069A9">
        <w:rPr>
          <w:color w:val="000000"/>
        </w:rPr>
        <w:t>m</w:t>
      </w:r>
      <w:r w:rsidRPr="00D069A9">
        <w:rPr>
          <w:color w:val="000000"/>
        </w:rPr>
        <w:t>blée nationale du Québec de la</w:t>
      </w:r>
      <w:r>
        <w:rPr>
          <w:color w:val="000000"/>
        </w:rPr>
        <w:t xml:space="preserve"> </w:t>
      </w:r>
      <w:r w:rsidRPr="00D069A9">
        <w:rPr>
          <w:color w:val="000000"/>
        </w:rPr>
        <w:t>Charte québécoise</w:t>
      </w:r>
      <w:r>
        <w:rPr>
          <w:color w:val="000000"/>
        </w:rPr>
        <w:t xml:space="preserve"> </w:t>
      </w:r>
      <w:r>
        <w:t xml:space="preserve">[53] </w:t>
      </w:r>
      <w:r w:rsidRPr="00D069A9">
        <w:rPr>
          <w:color w:val="000000"/>
        </w:rPr>
        <w:t>des droits et libertés de la personne, en 1975, en const</w:t>
      </w:r>
      <w:r w:rsidRPr="00D069A9">
        <w:rPr>
          <w:color w:val="000000"/>
        </w:rPr>
        <w:t>i</w:t>
      </w:r>
      <w:r w:rsidRPr="00D069A9">
        <w:rPr>
          <w:color w:val="000000"/>
        </w:rPr>
        <w:t>tue un bon exemple. La Charte canadienne des droits et libertés de 1982 reprend de larges pans de la charte québécoise (Gagnon, 1994). Il faut cepe</w:t>
      </w:r>
      <w:r w:rsidRPr="00D069A9">
        <w:rPr>
          <w:color w:val="000000"/>
        </w:rPr>
        <w:t>n</w:t>
      </w:r>
      <w:r w:rsidRPr="00D069A9">
        <w:rPr>
          <w:color w:val="000000"/>
        </w:rPr>
        <w:t>dant noter que la Charte canadienne s'inscrit dans la poursuite du pr</w:t>
      </w:r>
      <w:r w:rsidRPr="00D069A9">
        <w:rPr>
          <w:color w:val="000000"/>
        </w:rPr>
        <w:t>o</w:t>
      </w:r>
      <w:r w:rsidRPr="00D069A9">
        <w:rPr>
          <w:color w:val="000000"/>
        </w:rPr>
        <w:t>cessus d'homogénéisation qui caractérise le Canada des trente derni</w:t>
      </w:r>
      <w:r w:rsidRPr="00D069A9">
        <w:rPr>
          <w:color w:val="000000"/>
        </w:rPr>
        <w:t>è</w:t>
      </w:r>
      <w:r w:rsidRPr="00D069A9">
        <w:rPr>
          <w:color w:val="000000"/>
        </w:rPr>
        <w:t>res années, notamment au chapitre fort litigieux de l'amé</w:t>
      </w:r>
      <w:r>
        <w:rPr>
          <w:color w:val="000000"/>
        </w:rPr>
        <w:t>nagement lingui</w:t>
      </w:r>
      <w:r w:rsidRPr="00D069A9">
        <w:rPr>
          <w:color w:val="000000"/>
        </w:rPr>
        <w:t>stique partout au Canada, et qui a conduit à la mobilisation de fo</w:t>
      </w:r>
      <w:r w:rsidRPr="00D069A9">
        <w:rPr>
          <w:color w:val="000000"/>
        </w:rPr>
        <w:t>r</w:t>
      </w:r>
      <w:r w:rsidRPr="00D069A9">
        <w:rPr>
          <w:color w:val="000000"/>
        </w:rPr>
        <w:t>ces politiques au Québec.</w:t>
      </w:r>
    </w:p>
    <w:p w:rsidR="00472443" w:rsidRPr="00D069A9" w:rsidRDefault="00472443" w:rsidP="00472443">
      <w:pPr>
        <w:spacing w:before="120" w:after="120"/>
        <w:jc w:val="both"/>
      </w:pPr>
      <w:r w:rsidRPr="00D069A9">
        <w:rPr>
          <w:color w:val="000000"/>
        </w:rPr>
        <w:lastRenderedPageBreak/>
        <w:t>L'expression dominante du nationalisme au Québec est moderne dans son essence, puisque les principales revendications de droits p</w:t>
      </w:r>
      <w:r w:rsidRPr="00D069A9">
        <w:rPr>
          <w:color w:val="000000"/>
        </w:rPr>
        <w:t>o</w:t>
      </w:r>
      <w:r w:rsidRPr="00D069A9">
        <w:rPr>
          <w:color w:val="000000"/>
        </w:rPr>
        <w:t>litiques rep</w:t>
      </w:r>
      <w:r w:rsidRPr="00D069A9">
        <w:rPr>
          <w:color w:val="000000"/>
        </w:rPr>
        <w:t>o</w:t>
      </w:r>
      <w:r w:rsidRPr="00D069A9">
        <w:rPr>
          <w:color w:val="000000"/>
        </w:rPr>
        <w:t>sent à la fois sur son existence en tant que nation et sur des pratiques et traditions démocratiques bien ancrées (L</w:t>
      </w:r>
      <w:r w:rsidRPr="00D069A9">
        <w:rPr>
          <w:color w:val="000000"/>
        </w:rPr>
        <w:t>a</w:t>
      </w:r>
      <w:r w:rsidRPr="00D069A9">
        <w:rPr>
          <w:color w:val="000000"/>
        </w:rPr>
        <w:t>touche, 1993</w:t>
      </w:r>
      <w:r>
        <w:rPr>
          <w:color w:val="000000"/>
        </w:rPr>
        <w:t> ;</w:t>
      </w:r>
      <w:r w:rsidRPr="00D069A9">
        <w:rPr>
          <w:color w:val="000000"/>
        </w:rPr>
        <w:t xml:space="preserve"> Balthazar, 1993). Ainsi, l'approche particulariste qui fonde le discours nationaliste n'est pas incompatible avec son inscri</w:t>
      </w:r>
      <w:r w:rsidRPr="00D069A9">
        <w:rPr>
          <w:color w:val="000000"/>
        </w:rPr>
        <w:t>p</w:t>
      </w:r>
      <w:r w:rsidRPr="00D069A9">
        <w:rPr>
          <w:color w:val="000000"/>
        </w:rPr>
        <w:t>tion dans des valeurs universelles. Les multiples crises existentielles qu'a trave</w:t>
      </w:r>
      <w:r w:rsidRPr="00D069A9">
        <w:rPr>
          <w:color w:val="000000"/>
        </w:rPr>
        <w:t>r</w:t>
      </w:r>
      <w:r w:rsidRPr="00D069A9">
        <w:rPr>
          <w:color w:val="000000"/>
        </w:rPr>
        <w:t>sées le Canada proviennent d'une incompréhension de cette dynam</w:t>
      </w:r>
      <w:r w:rsidRPr="00D069A9">
        <w:rPr>
          <w:color w:val="000000"/>
        </w:rPr>
        <w:t>i</w:t>
      </w:r>
      <w:r w:rsidRPr="00D069A9">
        <w:rPr>
          <w:color w:val="000000"/>
        </w:rPr>
        <w:t>que. Au nom des valeurs universelles, les pratiques fédérales au C</w:t>
      </w:r>
      <w:r w:rsidRPr="00D069A9">
        <w:rPr>
          <w:color w:val="000000"/>
        </w:rPr>
        <w:t>a</w:t>
      </w:r>
      <w:r w:rsidRPr="00D069A9">
        <w:rPr>
          <w:color w:val="000000"/>
        </w:rPr>
        <w:t>nada ont cherché à nier, sinon éradiquer, toute référence au particul</w:t>
      </w:r>
      <w:r w:rsidRPr="00D069A9">
        <w:rPr>
          <w:color w:val="000000"/>
        </w:rPr>
        <w:t>a</w:t>
      </w:r>
      <w:r w:rsidRPr="00D069A9">
        <w:rPr>
          <w:color w:val="000000"/>
        </w:rPr>
        <w:t>risme québécois. Là se trouve la source du probl</w:t>
      </w:r>
      <w:r w:rsidRPr="00D069A9">
        <w:rPr>
          <w:color w:val="000000"/>
        </w:rPr>
        <w:t>è</w:t>
      </w:r>
      <w:r w:rsidRPr="00D069A9">
        <w:rPr>
          <w:color w:val="000000"/>
        </w:rPr>
        <w:t>me.</w:t>
      </w:r>
    </w:p>
    <w:p w:rsidR="00472443" w:rsidRPr="00D069A9" w:rsidRDefault="00472443" w:rsidP="00472443">
      <w:pPr>
        <w:spacing w:before="120" w:after="120"/>
        <w:jc w:val="both"/>
      </w:pPr>
      <w:r w:rsidRPr="00D069A9">
        <w:rPr>
          <w:color w:val="000000"/>
        </w:rPr>
        <w:t>Pour trouver la solution de l'énigme canadienne — ou du moins, pour tenter de la saisir — il faut absolument dénouer les concepts de nation et d'</w:t>
      </w:r>
      <w:r>
        <w:rPr>
          <w:color w:val="000000"/>
        </w:rPr>
        <w:t>État</w:t>
      </w:r>
      <w:r w:rsidRPr="00D069A9">
        <w:rPr>
          <w:color w:val="000000"/>
        </w:rPr>
        <w:t>-nation. Le concept d'</w:t>
      </w:r>
      <w:r>
        <w:rPr>
          <w:color w:val="000000"/>
        </w:rPr>
        <w:t>État</w:t>
      </w:r>
      <w:r w:rsidRPr="00D069A9">
        <w:rPr>
          <w:color w:val="000000"/>
        </w:rPr>
        <w:t xml:space="preserve"> se rattache à une entité pol</w:t>
      </w:r>
      <w:r w:rsidRPr="00D069A9">
        <w:rPr>
          <w:color w:val="000000"/>
        </w:rPr>
        <w:t>i</w:t>
      </w:r>
      <w:r w:rsidRPr="00D069A9">
        <w:rPr>
          <w:color w:val="000000"/>
        </w:rPr>
        <w:t>tique et jur</w:t>
      </w:r>
      <w:r w:rsidRPr="00D069A9">
        <w:rPr>
          <w:color w:val="000000"/>
        </w:rPr>
        <w:t>i</w:t>
      </w:r>
      <w:r w:rsidRPr="00D069A9">
        <w:rPr>
          <w:color w:val="000000"/>
        </w:rPr>
        <w:t xml:space="preserve">dique mieux connue sous le nom de </w:t>
      </w:r>
      <w:r>
        <w:rPr>
          <w:color w:val="000000"/>
        </w:rPr>
        <w:t>« </w:t>
      </w:r>
      <w:r w:rsidRPr="00D069A9">
        <w:rPr>
          <w:color w:val="000000"/>
        </w:rPr>
        <w:t>pays</w:t>
      </w:r>
      <w:r>
        <w:rPr>
          <w:color w:val="000000"/>
        </w:rPr>
        <w:t> »</w:t>
      </w:r>
      <w:r w:rsidRPr="00D069A9">
        <w:rPr>
          <w:color w:val="000000"/>
        </w:rPr>
        <w:t>. Le concept de nation, en reva</w:t>
      </w:r>
      <w:r w:rsidRPr="00D069A9">
        <w:rPr>
          <w:color w:val="000000"/>
        </w:rPr>
        <w:t>n</w:t>
      </w:r>
      <w:r w:rsidRPr="00D069A9">
        <w:rPr>
          <w:color w:val="000000"/>
        </w:rPr>
        <w:t>che, représente une entité socioculturelle dont les frontières ne correspondent pas toujours aux frontières étatiques. S</w:t>
      </w:r>
      <w:r w:rsidRPr="00D069A9">
        <w:rPr>
          <w:color w:val="000000"/>
        </w:rPr>
        <w:t>e</w:t>
      </w:r>
      <w:r w:rsidRPr="00D069A9">
        <w:rPr>
          <w:color w:val="000000"/>
        </w:rPr>
        <w:t>lon Walker Connor, une telle confusion dans les termes provie</w:t>
      </w:r>
      <w:r w:rsidRPr="00D069A9">
        <w:rPr>
          <w:color w:val="000000"/>
        </w:rPr>
        <w:t>n</w:t>
      </w:r>
      <w:r w:rsidRPr="00D069A9">
        <w:rPr>
          <w:color w:val="000000"/>
        </w:rPr>
        <w:t xml:space="preserve">drait du fait que les termes </w:t>
      </w:r>
      <w:r>
        <w:rPr>
          <w:color w:val="000000"/>
        </w:rPr>
        <w:t>État</w:t>
      </w:r>
      <w:r w:rsidRPr="00D069A9">
        <w:rPr>
          <w:color w:val="000000"/>
        </w:rPr>
        <w:t xml:space="preserve"> et nation aient été utilisés de manière inte</w:t>
      </w:r>
      <w:r w:rsidRPr="00D069A9">
        <w:rPr>
          <w:color w:val="000000"/>
        </w:rPr>
        <w:t>r</w:t>
      </w:r>
      <w:r w:rsidRPr="00D069A9">
        <w:rPr>
          <w:color w:val="000000"/>
        </w:rPr>
        <w:t>changeable pour désigner l'e</w:t>
      </w:r>
      <w:r w:rsidRPr="00D069A9">
        <w:rPr>
          <w:color w:val="000000"/>
        </w:rPr>
        <w:t>x</w:t>
      </w:r>
      <w:r w:rsidRPr="00D069A9">
        <w:rPr>
          <w:color w:val="000000"/>
        </w:rPr>
        <w:t xml:space="preserve">pression </w:t>
      </w:r>
      <w:r>
        <w:rPr>
          <w:color w:val="000000"/>
        </w:rPr>
        <w:t>État</w:t>
      </w:r>
      <w:r w:rsidRPr="00D069A9">
        <w:rPr>
          <w:color w:val="000000"/>
        </w:rPr>
        <w:t>-nation. Or, cette dernière expression montrait bien qu'il existait une différence de nature entre les co</w:t>
      </w:r>
      <w:r w:rsidRPr="00D069A9">
        <w:rPr>
          <w:color w:val="000000"/>
        </w:rPr>
        <w:t>m</w:t>
      </w:r>
      <w:r w:rsidRPr="00D069A9">
        <w:rPr>
          <w:color w:val="000000"/>
        </w:rPr>
        <w:t xml:space="preserve">posantes </w:t>
      </w:r>
      <w:r>
        <w:rPr>
          <w:color w:val="000000"/>
        </w:rPr>
        <w:t>« </w:t>
      </w:r>
      <w:r w:rsidRPr="00D069A9">
        <w:rPr>
          <w:color w:val="000000"/>
        </w:rPr>
        <w:t>étatiques</w:t>
      </w:r>
      <w:r>
        <w:rPr>
          <w:color w:val="000000"/>
        </w:rPr>
        <w:t> »</w:t>
      </w:r>
      <w:r w:rsidRPr="00D069A9">
        <w:rPr>
          <w:color w:val="000000"/>
        </w:rPr>
        <w:t xml:space="preserve"> et </w:t>
      </w:r>
      <w:r>
        <w:rPr>
          <w:color w:val="000000"/>
        </w:rPr>
        <w:t>« </w:t>
      </w:r>
      <w:r w:rsidRPr="00D069A9">
        <w:rPr>
          <w:color w:val="000000"/>
        </w:rPr>
        <w:t>nationales</w:t>
      </w:r>
      <w:r>
        <w:rPr>
          <w:color w:val="000000"/>
        </w:rPr>
        <w:t> »</w:t>
      </w:r>
      <w:r w:rsidRPr="00D069A9">
        <w:rPr>
          <w:color w:val="000000"/>
        </w:rPr>
        <w:t>. Elle visait à</w:t>
      </w:r>
      <w:r>
        <w:rPr>
          <w:color w:val="000000"/>
        </w:rPr>
        <w:t xml:space="preserve"> </w:t>
      </w:r>
      <w:r w:rsidRPr="00D069A9">
        <w:rPr>
          <w:color w:val="000000"/>
        </w:rPr>
        <w:t>décrire une situation où une nation pouvait com</w:t>
      </w:r>
      <w:r w:rsidRPr="00D069A9">
        <w:rPr>
          <w:color w:val="000000"/>
        </w:rPr>
        <w:t>p</w:t>
      </w:r>
      <w:r w:rsidRPr="00D069A9">
        <w:rPr>
          <w:color w:val="000000"/>
        </w:rPr>
        <w:t xml:space="preserve">ter sur son propre </w:t>
      </w:r>
      <w:r>
        <w:rPr>
          <w:color w:val="000000"/>
        </w:rPr>
        <w:t>État</w:t>
      </w:r>
      <w:r w:rsidRPr="00D069A9">
        <w:rPr>
          <w:color w:val="000000"/>
        </w:rPr>
        <w:t>. La distin</w:t>
      </w:r>
      <w:r w:rsidRPr="00D069A9">
        <w:rPr>
          <w:color w:val="000000"/>
        </w:rPr>
        <w:t>c</w:t>
      </w:r>
      <w:r w:rsidRPr="00D069A9">
        <w:rPr>
          <w:color w:val="000000"/>
        </w:rPr>
        <w:t>tion originale s'est graduellement évaporée, ne laissant place qu'à l'a</w:t>
      </w:r>
      <w:r w:rsidRPr="00D069A9">
        <w:rPr>
          <w:color w:val="000000"/>
        </w:rPr>
        <w:t>c</w:t>
      </w:r>
      <w:r w:rsidRPr="00D069A9">
        <w:rPr>
          <w:color w:val="000000"/>
        </w:rPr>
        <w:t xml:space="preserve">ception </w:t>
      </w:r>
      <w:r>
        <w:rPr>
          <w:color w:val="000000"/>
        </w:rPr>
        <w:t>État</w:t>
      </w:r>
      <w:r w:rsidRPr="00D069A9">
        <w:rPr>
          <w:color w:val="000000"/>
        </w:rPr>
        <w:t xml:space="preserve">-nation qui désigne sans distinction tous les </w:t>
      </w:r>
      <w:r>
        <w:rPr>
          <w:color w:val="000000"/>
        </w:rPr>
        <w:t>État</w:t>
      </w:r>
      <w:r w:rsidRPr="00D069A9">
        <w:rPr>
          <w:color w:val="000000"/>
        </w:rPr>
        <w:t>s (Connor, 1994</w:t>
      </w:r>
      <w:r>
        <w:rPr>
          <w:color w:val="000000"/>
        </w:rPr>
        <w:t> :</w:t>
      </w:r>
      <w:r w:rsidRPr="00D069A9">
        <w:rPr>
          <w:color w:val="000000"/>
        </w:rPr>
        <w:t xml:space="preserve"> 94-95). Pour sa part, Hugh Seton-Watson a clair</w:t>
      </w:r>
      <w:r w:rsidRPr="00D069A9">
        <w:rPr>
          <w:color w:val="000000"/>
        </w:rPr>
        <w:t>e</w:t>
      </w:r>
      <w:r w:rsidRPr="00D069A9">
        <w:rPr>
          <w:color w:val="000000"/>
        </w:rPr>
        <w:t xml:space="preserve">ment établi la distinction entre nation et </w:t>
      </w:r>
      <w:r>
        <w:rPr>
          <w:color w:val="000000"/>
        </w:rPr>
        <w:t>État :</w:t>
      </w:r>
      <w:r w:rsidRPr="00D069A9">
        <w:rPr>
          <w:color w:val="000000"/>
        </w:rPr>
        <w:t xml:space="preserve"> il soutient qu'on ne d</w:t>
      </w:r>
      <w:r w:rsidRPr="00D069A9">
        <w:rPr>
          <w:color w:val="000000"/>
        </w:rPr>
        <w:t>e</w:t>
      </w:r>
      <w:r w:rsidRPr="00D069A9">
        <w:rPr>
          <w:color w:val="000000"/>
        </w:rPr>
        <w:t>vrait pas assim</w:t>
      </w:r>
      <w:r w:rsidRPr="00D069A9">
        <w:rPr>
          <w:color w:val="000000"/>
        </w:rPr>
        <w:t>i</w:t>
      </w:r>
      <w:r w:rsidRPr="00D069A9">
        <w:rPr>
          <w:color w:val="000000"/>
        </w:rPr>
        <w:t>ler la notion d'</w:t>
      </w:r>
      <w:r>
        <w:rPr>
          <w:color w:val="000000"/>
        </w:rPr>
        <w:t>État</w:t>
      </w:r>
      <w:r w:rsidRPr="00D069A9">
        <w:rPr>
          <w:color w:val="000000"/>
        </w:rPr>
        <w:t xml:space="preserve"> au concept de nation, étant donné qu'il est clair que l'</w:t>
      </w:r>
      <w:r>
        <w:rPr>
          <w:color w:val="000000"/>
        </w:rPr>
        <w:t>État</w:t>
      </w:r>
      <w:r w:rsidRPr="00D069A9">
        <w:rPr>
          <w:color w:val="000000"/>
        </w:rPr>
        <w:t xml:space="preserve"> correspond à une e</w:t>
      </w:r>
      <w:r w:rsidRPr="00D069A9">
        <w:rPr>
          <w:color w:val="000000"/>
        </w:rPr>
        <w:t>n</w:t>
      </w:r>
      <w:r w:rsidRPr="00D069A9">
        <w:rPr>
          <w:color w:val="000000"/>
        </w:rPr>
        <w:t>tité politique juridique, alors que la nation est une communauté politique liée par un sentiment de mise en co</w:t>
      </w:r>
      <w:r w:rsidRPr="00D069A9">
        <w:rPr>
          <w:color w:val="000000"/>
        </w:rPr>
        <w:t>m</w:t>
      </w:r>
      <w:r w:rsidRPr="00D069A9">
        <w:rPr>
          <w:color w:val="000000"/>
        </w:rPr>
        <w:t>mun et d'identité</w:t>
      </w:r>
      <w:r>
        <w:rPr>
          <w:color w:val="000000"/>
        </w:rPr>
        <w:t> </w:t>
      </w:r>
      <w:r>
        <w:rPr>
          <w:rStyle w:val="Appelnotedebasdep"/>
        </w:rPr>
        <w:footnoteReference w:id="5"/>
      </w:r>
      <w:r w:rsidRPr="00D069A9">
        <w:rPr>
          <w:color w:val="000000"/>
        </w:rPr>
        <w:t>.</w:t>
      </w:r>
    </w:p>
    <w:p w:rsidR="00472443" w:rsidRPr="00D069A9" w:rsidRDefault="00472443" w:rsidP="00472443">
      <w:pPr>
        <w:spacing w:before="120" w:after="120"/>
        <w:jc w:val="both"/>
      </w:pPr>
      <w:r w:rsidRPr="00D069A9">
        <w:rPr>
          <w:color w:val="000000"/>
        </w:rPr>
        <w:t>La distinction ci-dessus est celle que l'on peut faire entre une n</w:t>
      </w:r>
      <w:r w:rsidRPr="00D069A9">
        <w:rPr>
          <w:color w:val="000000"/>
        </w:rPr>
        <w:t>a</w:t>
      </w:r>
      <w:r w:rsidRPr="00D069A9">
        <w:rPr>
          <w:color w:val="000000"/>
        </w:rPr>
        <w:t>tion politique et une nation culturelle, distinction dérivée de la tax</w:t>
      </w:r>
      <w:r w:rsidRPr="00D069A9">
        <w:rPr>
          <w:color w:val="000000"/>
        </w:rPr>
        <w:t>o</w:t>
      </w:r>
      <w:r w:rsidRPr="00D069A9">
        <w:rPr>
          <w:color w:val="000000"/>
        </w:rPr>
        <w:t>nomie de Friedrich Me</w:t>
      </w:r>
      <w:r w:rsidRPr="00D069A9">
        <w:rPr>
          <w:color w:val="000000"/>
        </w:rPr>
        <w:t>i</w:t>
      </w:r>
      <w:r w:rsidRPr="00D069A9">
        <w:rPr>
          <w:color w:val="000000"/>
        </w:rPr>
        <w:t xml:space="preserve">necke, où l'on parle de </w:t>
      </w:r>
      <w:r w:rsidRPr="00D069A9">
        <w:rPr>
          <w:i/>
          <w:iCs/>
          <w:color w:val="000000"/>
        </w:rPr>
        <w:t xml:space="preserve">Kulturnation et de </w:t>
      </w:r>
      <w:r w:rsidRPr="00D334AC">
        <w:rPr>
          <w:i/>
          <w:iCs/>
          <w:color w:val="000000"/>
        </w:rPr>
        <w:t>Staatsnation </w:t>
      </w:r>
      <w:r>
        <w:rPr>
          <w:rStyle w:val="Appelnotedebasdep"/>
          <w:iCs/>
        </w:rPr>
        <w:footnoteReference w:id="6"/>
      </w:r>
      <w:r w:rsidRPr="00D069A9">
        <w:rPr>
          <w:i/>
          <w:iCs/>
          <w:color w:val="000000"/>
        </w:rPr>
        <w:t xml:space="preserve">. </w:t>
      </w:r>
      <w:r w:rsidRPr="00D069A9">
        <w:rPr>
          <w:color w:val="000000"/>
        </w:rPr>
        <w:t>Dans une nation politique, nationalité et c</w:t>
      </w:r>
      <w:r w:rsidRPr="00D069A9">
        <w:rPr>
          <w:color w:val="000000"/>
        </w:rPr>
        <w:t>i</w:t>
      </w:r>
      <w:r w:rsidRPr="00D069A9">
        <w:rPr>
          <w:color w:val="000000"/>
        </w:rPr>
        <w:t>toyenneté sont syn</w:t>
      </w:r>
      <w:r w:rsidRPr="00D069A9">
        <w:rPr>
          <w:color w:val="000000"/>
        </w:rPr>
        <w:t>o</w:t>
      </w:r>
      <w:r w:rsidRPr="00D069A9">
        <w:rPr>
          <w:color w:val="000000"/>
        </w:rPr>
        <w:t>nymes, alors que dans la nation culturelle, l'</w:t>
      </w:r>
      <w:r>
        <w:rPr>
          <w:color w:val="000000"/>
        </w:rPr>
        <w:t>État</w:t>
      </w:r>
      <w:r w:rsidRPr="00D069A9">
        <w:rPr>
          <w:color w:val="000000"/>
        </w:rPr>
        <w:t xml:space="preserve"> (ou toute autre institution politique) est jugé non nécessaire, voire non pert</w:t>
      </w:r>
      <w:r w:rsidRPr="00D069A9">
        <w:rPr>
          <w:color w:val="000000"/>
        </w:rPr>
        <w:t>i</w:t>
      </w:r>
      <w:r w:rsidRPr="00D069A9">
        <w:rPr>
          <w:color w:val="000000"/>
        </w:rPr>
        <w:t xml:space="preserve">nent. La France ou les </w:t>
      </w:r>
      <w:r>
        <w:rPr>
          <w:color w:val="000000"/>
        </w:rPr>
        <w:t>État</w:t>
      </w:r>
      <w:r w:rsidRPr="00D069A9">
        <w:rPr>
          <w:color w:val="000000"/>
        </w:rPr>
        <w:t>s-Unis sont des exemples idéaux de nations pol</w:t>
      </w:r>
      <w:r w:rsidRPr="00D069A9">
        <w:rPr>
          <w:color w:val="000000"/>
        </w:rPr>
        <w:t>i</w:t>
      </w:r>
      <w:r w:rsidRPr="00D069A9">
        <w:rPr>
          <w:color w:val="000000"/>
        </w:rPr>
        <w:t xml:space="preserve">tiques, alors que la distinction entre nation et </w:t>
      </w:r>
      <w:r>
        <w:rPr>
          <w:color w:val="000000"/>
        </w:rPr>
        <w:t>État</w:t>
      </w:r>
      <w:r w:rsidRPr="00D069A9">
        <w:rPr>
          <w:color w:val="000000"/>
        </w:rPr>
        <w:t xml:space="preserve"> est floue au point qu'on peut so</w:t>
      </w:r>
      <w:r w:rsidRPr="00D069A9">
        <w:rPr>
          <w:color w:val="000000"/>
        </w:rPr>
        <w:t>u</w:t>
      </w:r>
      <w:r w:rsidRPr="00D069A9">
        <w:rPr>
          <w:color w:val="000000"/>
        </w:rPr>
        <w:t xml:space="preserve">vent dire qu'il y a convergence totale. L'Italie </w:t>
      </w:r>
      <w:r>
        <w:rPr>
          <w:color w:val="000000"/>
        </w:rPr>
        <w:t>« </w:t>
      </w:r>
      <w:r w:rsidRPr="00D069A9">
        <w:rPr>
          <w:color w:val="000000"/>
        </w:rPr>
        <w:t>fédérale</w:t>
      </w:r>
      <w:r>
        <w:rPr>
          <w:color w:val="000000"/>
        </w:rPr>
        <w:t> »</w:t>
      </w:r>
      <w:r w:rsidRPr="00D069A9">
        <w:rPr>
          <w:color w:val="000000"/>
        </w:rPr>
        <w:t xml:space="preserve"> et plusieurs contrées d'Europe centrale et de l'Est const</w:t>
      </w:r>
      <w:r w:rsidRPr="00D069A9">
        <w:rPr>
          <w:color w:val="000000"/>
        </w:rPr>
        <w:t>i</w:t>
      </w:r>
      <w:r w:rsidRPr="00D069A9">
        <w:rPr>
          <w:color w:val="000000"/>
        </w:rPr>
        <w:t>tuent à l'inverse des exemples typiques de la pérennité des nations d</w:t>
      </w:r>
      <w:r w:rsidRPr="00D069A9">
        <w:rPr>
          <w:color w:val="000000"/>
        </w:rPr>
        <w:t>i</w:t>
      </w:r>
      <w:r w:rsidRPr="00D069A9">
        <w:rPr>
          <w:color w:val="000000"/>
        </w:rPr>
        <w:t>tes culturelles. La nation, à la source du nationalisme, découle avant tout d'un vouloir vivre colle</w:t>
      </w:r>
      <w:r w:rsidRPr="00D069A9">
        <w:rPr>
          <w:color w:val="000000"/>
        </w:rPr>
        <w:t>c</w:t>
      </w:r>
      <w:r w:rsidRPr="00D069A9">
        <w:rPr>
          <w:color w:val="000000"/>
        </w:rPr>
        <w:t>tif, d'un</w:t>
      </w:r>
      <w:r>
        <w:rPr>
          <w:color w:val="000000"/>
        </w:rPr>
        <w:t xml:space="preserve"> </w:t>
      </w:r>
      <w:r>
        <w:t xml:space="preserve">[54] </w:t>
      </w:r>
      <w:r w:rsidRPr="00D069A9">
        <w:rPr>
          <w:color w:val="000000"/>
        </w:rPr>
        <w:t>sentiment d'identité et du consentement de tous. Comme le prop</w:t>
      </w:r>
      <w:r w:rsidRPr="00D069A9">
        <w:rPr>
          <w:color w:val="000000"/>
        </w:rPr>
        <w:t>o</w:t>
      </w:r>
      <w:r w:rsidRPr="00D069A9">
        <w:rPr>
          <w:color w:val="000000"/>
        </w:rPr>
        <w:t xml:space="preserve">sait </w:t>
      </w:r>
      <w:hyperlink r:id="rId19" w:history="1">
        <w:r w:rsidRPr="00B15B84">
          <w:rPr>
            <w:rStyle w:val="Lienhypertexte"/>
          </w:rPr>
          <w:t>Ernest Renan </w:t>
        </w:r>
      </w:hyperlink>
      <w:r>
        <w:rPr>
          <w:color w:val="000000"/>
        </w:rPr>
        <w:t>:</w:t>
      </w:r>
    </w:p>
    <w:p w:rsidR="00472443" w:rsidRDefault="00472443" w:rsidP="00472443">
      <w:pPr>
        <w:pStyle w:val="Grillecouleur-Accent1"/>
      </w:pPr>
    </w:p>
    <w:p w:rsidR="00472443" w:rsidRDefault="00472443" w:rsidP="00472443">
      <w:pPr>
        <w:pStyle w:val="Grillecouleur-Accent1"/>
      </w:pPr>
      <w:r w:rsidRPr="00D069A9">
        <w:t>Une nation est une âme, un principe spirituel. Deux choses qui, à vrai dire, n'en font qu'une, con</w:t>
      </w:r>
      <w:r w:rsidRPr="00D069A9">
        <w:t>s</w:t>
      </w:r>
      <w:r w:rsidRPr="00D069A9">
        <w:t>tituent cette âme, ce principe spirituel. [...] L'une est la possession en commun d'un riche legs de souv</w:t>
      </w:r>
      <w:r w:rsidRPr="00D069A9">
        <w:t>e</w:t>
      </w:r>
      <w:r w:rsidRPr="00D069A9">
        <w:t>nirs</w:t>
      </w:r>
      <w:r>
        <w:t> ;</w:t>
      </w:r>
      <w:r w:rsidRPr="00D069A9">
        <w:t xml:space="preserve"> l'autre est le consentement actuel, le désir de vivre ensemble, la volo</w:t>
      </w:r>
      <w:r w:rsidRPr="00D069A9">
        <w:t>n</w:t>
      </w:r>
      <w:r w:rsidRPr="00D069A9">
        <w:t>té de continuer à faire valoir l'héritage qu'on a reçu indivis. [...] L'existe</w:t>
      </w:r>
      <w:r w:rsidRPr="00D069A9">
        <w:t>n</w:t>
      </w:r>
      <w:r w:rsidRPr="00D069A9">
        <w:t>ce d'une nation est [...] un plébiscite de tous les jours. (1882</w:t>
      </w:r>
      <w:r>
        <w:t> :</w:t>
      </w:r>
      <w:r w:rsidRPr="00D069A9">
        <w:t xml:space="preserve"> 26)</w:t>
      </w:r>
    </w:p>
    <w:p w:rsidR="00472443" w:rsidRPr="00D069A9" w:rsidRDefault="00472443" w:rsidP="00472443">
      <w:pPr>
        <w:pStyle w:val="Grillecouleur-Accent1"/>
      </w:pPr>
    </w:p>
    <w:p w:rsidR="00472443" w:rsidRPr="00D069A9" w:rsidRDefault="00472443" w:rsidP="00472443">
      <w:pPr>
        <w:spacing w:before="120" w:after="120"/>
        <w:jc w:val="both"/>
      </w:pPr>
      <w:r w:rsidRPr="00D069A9">
        <w:rPr>
          <w:color w:val="000000"/>
        </w:rPr>
        <w:t xml:space="preserve">Par ailleurs, pour Peter Alters, le nationalisme libéral, ou </w:t>
      </w:r>
      <w:r>
        <w:rPr>
          <w:color w:val="000000"/>
        </w:rPr>
        <w:t>« </w:t>
      </w:r>
      <w:r w:rsidRPr="00D069A9">
        <w:rPr>
          <w:color w:val="000000"/>
        </w:rPr>
        <w:t>nationalisme du Risorgimento</w:t>
      </w:r>
      <w:r>
        <w:rPr>
          <w:color w:val="000000"/>
        </w:rPr>
        <w:t> »</w:t>
      </w:r>
      <w:r w:rsidRPr="00D069A9">
        <w:rPr>
          <w:color w:val="000000"/>
        </w:rPr>
        <w:t>, doit être perçu essentiellement comme un mouvement de protestation qui s'oppose à un système ma</w:t>
      </w:r>
      <w:r w:rsidRPr="00D069A9">
        <w:rPr>
          <w:color w:val="000000"/>
        </w:rPr>
        <w:t>r</w:t>
      </w:r>
      <w:r w:rsidRPr="00D069A9">
        <w:rPr>
          <w:color w:val="000000"/>
        </w:rPr>
        <w:t xml:space="preserve">qué par une domination politique réelle, à un </w:t>
      </w:r>
      <w:r>
        <w:rPr>
          <w:color w:val="000000"/>
        </w:rPr>
        <w:t>État</w:t>
      </w:r>
      <w:r w:rsidRPr="00D069A9">
        <w:rPr>
          <w:color w:val="000000"/>
        </w:rPr>
        <w:t xml:space="preserve"> qui détruit les trad</w:t>
      </w:r>
      <w:r w:rsidRPr="00D069A9">
        <w:rPr>
          <w:color w:val="000000"/>
        </w:rPr>
        <w:t>i</w:t>
      </w:r>
      <w:r w:rsidRPr="00D069A9">
        <w:rPr>
          <w:color w:val="000000"/>
        </w:rPr>
        <w:t>tions de la nation et en empêche le développement. Parce que liberté individuelle et indépendance nationale sont étroitement imbr</w:t>
      </w:r>
      <w:r w:rsidRPr="00D069A9">
        <w:rPr>
          <w:color w:val="000000"/>
        </w:rPr>
        <w:t>i</w:t>
      </w:r>
      <w:r w:rsidRPr="00D069A9">
        <w:rPr>
          <w:color w:val="000000"/>
        </w:rPr>
        <w:t>quées, l'accent est mis sur le droit aussi bien de la nation que de chacun de ses membres d'en appeler au principe du développement autonome (Alters, 1989</w:t>
      </w:r>
      <w:r>
        <w:rPr>
          <w:color w:val="000000"/>
        </w:rPr>
        <w:t> :</w:t>
      </w:r>
      <w:r w:rsidRPr="00D069A9">
        <w:rPr>
          <w:color w:val="000000"/>
        </w:rPr>
        <w:t xml:space="preserve"> 29). Dans cette perspective, il est possible de conjuguer le nationalisme libéral et les valeurs h</w:t>
      </w:r>
      <w:r w:rsidRPr="00D069A9">
        <w:rPr>
          <w:color w:val="000000"/>
        </w:rPr>
        <w:t>u</w:t>
      </w:r>
      <w:r w:rsidRPr="00D069A9">
        <w:rPr>
          <w:color w:val="000000"/>
        </w:rPr>
        <w:t>maines d'égalité, de fraternité et de libe</w:t>
      </w:r>
      <w:r w:rsidRPr="00D069A9">
        <w:rPr>
          <w:color w:val="000000"/>
        </w:rPr>
        <w:t>r</w:t>
      </w:r>
      <w:r w:rsidRPr="00D069A9">
        <w:rPr>
          <w:color w:val="000000"/>
        </w:rPr>
        <w:t>té.</w:t>
      </w:r>
    </w:p>
    <w:p w:rsidR="00472443" w:rsidRPr="00D069A9" w:rsidRDefault="00472443" w:rsidP="00472443">
      <w:pPr>
        <w:spacing w:before="120" w:after="120"/>
        <w:jc w:val="both"/>
      </w:pPr>
      <w:r w:rsidRPr="00D069A9">
        <w:rPr>
          <w:color w:val="000000"/>
        </w:rPr>
        <w:t>Le concept de nationalisme du Risorgimento, ou de nationalisme libéral, a refait son entrée dans le domaine politique. Par exemple, Yael Tamir, s'inspirant des travaux de Herder et de Mazzini, dévelo</w:t>
      </w:r>
      <w:r w:rsidRPr="00D069A9">
        <w:rPr>
          <w:color w:val="000000"/>
        </w:rPr>
        <w:t>p</w:t>
      </w:r>
      <w:r w:rsidRPr="00D069A9">
        <w:rPr>
          <w:color w:val="000000"/>
        </w:rPr>
        <w:t>pe une vision selon laquelle autonomie personnelle et appa</w:t>
      </w:r>
      <w:r w:rsidRPr="00D069A9">
        <w:rPr>
          <w:color w:val="000000"/>
        </w:rPr>
        <w:t>r</w:t>
      </w:r>
      <w:r w:rsidRPr="00D069A9">
        <w:rPr>
          <w:color w:val="000000"/>
        </w:rPr>
        <w:t xml:space="preserve">tenance à une communauté sont des alliées naturelles. De tels </w:t>
      </w:r>
      <w:r>
        <w:rPr>
          <w:color w:val="000000"/>
        </w:rPr>
        <w:t>« </w:t>
      </w:r>
      <w:r w:rsidRPr="00D069A9">
        <w:rPr>
          <w:color w:val="000000"/>
        </w:rPr>
        <w:t>concepts sont ici perçus comme des idées complémentaires plutôt qu'opposées, ce qui i</w:t>
      </w:r>
      <w:r w:rsidRPr="00D069A9">
        <w:rPr>
          <w:color w:val="000000"/>
        </w:rPr>
        <w:t>m</w:t>
      </w:r>
      <w:r w:rsidRPr="00D069A9">
        <w:rPr>
          <w:color w:val="000000"/>
        </w:rPr>
        <w:t>pliquerait qu'un individu ne peut exister libre de tout contexte, mais que tous peuvent être libres à l'intérieur d'un même contexte.</w:t>
      </w:r>
      <w:r>
        <w:rPr>
          <w:color w:val="000000"/>
        </w:rPr>
        <w:t> »</w:t>
      </w:r>
      <w:r w:rsidRPr="00D069A9">
        <w:rPr>
          <w:color w:val="000000"/>
        </w:rPr>
        <w:t xml:space="preserve"> (1993</w:t>
      </w:r>
      <w:r>
        <w:rPr>
          <w:color w:val="000000"/>
        </w:rPr>
        <w:t> :</w:t>
      </w:r>
      <w:r w:rsidRPr="00D069A9">
        <w:rPr>
          <w:color w:val="000000"/>
        </w:rPr>
        <w:t xml:space="preserve"> 14)</w:t>
      </w:r>
    </w:p>
    <w:p w:rsidR="00472443" w:rsidRDefault="00472443" w:rsidP="00472443">
      <w:pPr>
        <w:spacing w:before="120" w:after="120"/>
        <w:jc w:val="both"/>
        <w:rPr>
          <w:color w:val="000000"/>
        </w:rPr>
      </w:pPr>
      <w:r w:rsidRPr="00D069A9">
        <w:rPr>
          <w:color w:val="000000"/>
        </w:rPr>
        <w:t>En somme, le nationalisme s'inscrivant dans la tradition libérale constitue indubitablement un ph</w:t>
      </w:r>
      <w:r w:rsidRPr="00D069A9">
        <w:rPr>
          <w:color w:val="000000"/>
        </w:rPr>
        <w:t>é</w:t>
      </w:r>
      <w:r w:rsidRPr="00D069A9">
        <w:rPr>
          <w:color w:val="000000"/>
        </w:rPr>
        <w:t>nomène moderne</w:t>
      </w:r>
      <w:r>
        <w:rPr>
          <w:color w:val="000000"/>
        </w:rPr>
        <w:t> </w:t>
      </w:r>
      <w:r>
        <w:rPr>
          <w:rStyle w:val="Appelnotedebasdep"/>
        </w:rPr>
        <w:footnoteReference w:id="7"/>
      </w:r>
      <w:r w:rsidRPr="00D069A9">
        <w:rPr>
          <w:color w:val="000000"/>
        </w:rPr>
        <w:t xml:space="preserve"> et un outil qui peut servir aux communautés politiques désireuses d'établir des rel</w:t>
      </w:r>
      <w:r w:rsidRPr="00D069A9">
        <w:rPr>
          <w:color w:val="000000"/>
        </w:rPr>
        <w:t>a</w:t>
      </w:r>
      <w:r w:rsidRPr="00D069A9">
        <w:rPr>
          <w:color w:val="000000"/>
        </w:rPr>
        <w:t>tions justes. Au Canada anglais, les concepts de nation et d'</w:t>
      </w:r>
      <w:r>
        <w:rPr>
          <w:color w:val="000000"/>
        </w:rPr>
        <w:t>État</w:t>
      </w:r>
      <w:r w:rsidRPr="00D069A9">
        <w:rPr>
          <w:color w:val="000000"/>
        </w:rPr>
        <w:t>/</w:t>
      </w:r>
      <w:r>
        <w:rPr>
          <w:color w:val="000000"/>
        </w:rPr>
        <w:t>État</w:t>
      </w:r>
      <w:r w:rsidRPr="00D069A9">
        <w:rPr>
          <w:color w:val="000000"/>
        </w:rPr>
        <w:t>-nation sont employés de façon interchangeable, fondus l'un dans l'a</w:t>
      </w:r>
      <w:r w:rsidRPr="00D069A9">
        <w:rPr>
          <w:color w:val="000000"/>
        </w:rPr>
        <w:t>u</w:t>
      </w:r>
      <w:r w:rsidRPr="00D069A9">
        <w:rPr>
          <w:color w:val="000000"/>
        </w:rPr>
        <w:t>tre pour décrire une même réalité politique. Cette fusion serait un s</w:t>
      </w:r>
      <w:r w:rsidRPr="00D069A9">
        <w:rPr>
          <w:color w:val="000000"/>
        </w:rPr>
        <w:t>i</w:t>
      </w:r>
      <w:r w:rsidRPr="00D069A9">
        <w:rPr>
          <w:color w:val="000000"/>
        </w:rPr>
        <w:t>gne de modernité</w:t>
      </w:r>
      <w:r>
        <w:rPr>
          <w:color w:val="000000"/>
        </w:rPr>
        <w:t> :</w:t>
      </w:r>
      <w:r w:rsidRPr="00D069A9">
        <w:rPr>
          <w:color w:val="000000"/>
        </w:rPr>
        <w:t xml:space="preserve"> elle serait une prémisse des fondations d'une no</w:t>
      </w:r>
      <w:r w:rsidRPr="00D069A9">
        <w:rPr>
          <w:color w:val="000000"/>
        </w:rPr>
        <w:t>u</w:t>
      </w:r>
      <w:r w:rsidRPr="00D069A9">
        <w:rPr>
          <w:color w:val="000000"/>
        </w:rPr>
        <w:t>velle identité canadienne sup</w:t>
      </w:r>
      <w:r w:rsidRPr="00D069A9">
        <w:rPr>
          <w:color w:val="000000"/>
        </w:rPr>
        <w:t>é</w:t>
      </w:r>
      <w:r w:rsidRPr="00D069A9">
        <w:rPr>
          <w:color w:val="000000"/>
        </w:rPr>
        <w:t>rieure à celle de ses parties, dont le Québec mais aussi les nations autochtones, et qui n'en tiendrait pas compte (Dumont, 1995</w:t>
      </w:r>
      <w:r>
        <w:rPr>
          <w:color w:val="000000"/>
        </w:rPr>
        <w:t> :</w:t>
      </w:r>
      <w:r w:rsidRPr="00D069A9">
        <w:rPr>
          <w:color w:val="000000"/>
        </w:rPr>
        <w:t xml:space="preserve"> 31-48). Evidemment, le nationalisme </w:t>
      </w:r>
      <w:r w:rsidRPr="00D069A9">
        <w:rPr>
          <w:i/>
          <w:iCs/>
          <w:color w:val="000000"/>
        </w:rPr>
        <w:t>Can</w:t>
      </w:r>
      <w:r w:rsidRPr="00D069A9">
        <w:rPr>
          <w:i/>
          <w:iCs/>
          <w:color w:val="000000"/>
        </w:rPr>
        <w:t>a</w:t>
      </w:r>
      <w:r w:rsidRPr="00D069A9">
        <w:rPr>
          <w:i/>
          <w:iCs/>
          <w:color w:val="000000"/>
        </w:rPr>
        <w:t xml:space="preserve">dian </w:t>
      </w:r>
      <w:r w:rsidRPr="00D069A9">
        <w:rPr>
          <w:color w:val="000000"/>
        </w:rPr>
        <w:t>est une réalité émine</w:t>
      </w:r>
      <w:r w:rsidRPr="00D069A9">
        <w:rPr>
          <w:color w:val="000000"/>
        </w:rPr>
        <w:t>m</w:t>
      </w:r>
      <w:r w:rsidRPr="00D069A9">
        <w:rPr>
          <w:color w:val="000000"/>
        </w:rPr>
        <w:t>ment complexe que l'on ne saurait réduire à la seule adhésion à un patriotisme de type constit</w:t>
      </w:r>
      <w:r w:rsidRPr="00D069A9">
        <w:rPr>
          <w:color w:val="000000"/>
        </w:rPr>
        <w:t>u</w:t>
      </w:r>
      <w:r w:rsidRPr="00D069A9">
        <w:rPr>
          <w:color w:val="000000"/>
        </w:rPr>
        <w:t>tionnel, ce dernier ayant lui aussi produit ses propres contradictions (Rocher et Smith, 1997). Néanmoins, force est de constater que les politiques introduites par le gouvernement fédéral à compter de la fin des années 1960 (b</w:t>
      </w:r>
      <w:r w:rsidRPr="00D069A9">
        <w:rPr>
          <w:color w:val="000000"/>
        </w:rPr>
        <w:t>i</w:t>
      </w:r>
      <w:r w:rsidRPr="00D069A9">
        <w:rPr>
          <w:color w:val="000000"/>
        </w:rPr>
        <w:t>lingui</w:t>
      </w:r>
      <w:r w:rsidRPr="00D069A9">
        <w:rPr>
          <w:color w:val="000000"/>
        </w:rPr>
        <w:t>s</w:t>
      </w:r>
      <w:r w:rsidRPr="00D069A9">
        <w:rPr>
          <w:color w:val="000000"/>
        </w:rPr>
        <w:t xml:space="preserve">me, multiculturalisme, protection constitutionnelle des droits individuels) et qui s'inscrivaient dans le processus inachevé de </w:t>
      </w:r>
      <w:r w:rsidRPr="00D069A9">
        <w:rPr>
          <w:i/>
          <w:iCs/>
          <w:color w:val="000000"/>
        </w:rPr>
        <w:t>n</w:t>
      </w:r>
      <w:r w:rsidRPr="00D069A9">
        <w:rPr>
          <w:i/>
          <w:iCs/>
          <w:color w:val="000000"/>
        </w:rPr>
        <w:t>a</w:t>
      </w:r>
      <w:r w:rsidRPr="00D069A9">
        <w:rPr>
          <w:i/>
          <w:iCs/>
          <w:color w:val="000000"/>
        </w:rPr>
        <w:t xml:space="preserve">tion-building, </w:t>
      </w:r>
      <w:r w:rsidRPr="00D069A9">
        <w:rPr>
          <w:color w:val="000000"/>
        </w:rPr>
        <w:t>ont eu pour effet d'atténuer la pertinence des principes du f</w:t>
      </w:r>
      <w:r w:rsidRPr="00D069A9">
        <w:rPr>
          <w:color w:val="000000"/>
        </w:rPr>
        <w:t>é</w:t>
      </w:r>
      <w:r w:rsidRPr="00D069A9">
        <w:rPr>
          <w:color w:val="000000"/>
        </w:rPr>
        <w:t>déralisme dans le mode d'identification des citoyens. L'attachement au Canada est réel mais en même temps il subsume les autres all</w:t>
      </w:r>
      <w:r w:rsidRPr="00D069A9">
        <w:rPr>
          <w:color w:val="000000"/>
        </w:rPr>
        <w:t>é</w:t>
      </w:r>
      <w:r w:rsidRPr="00D069A9">
        <w:rPr>
          <w:color w:val="000000"/>
        </w:rPr>
        <w:t>geances de plus en plus multiples, contradictoires et politisées, all</w:t>
      </w:r>
      <w:r w:rsidRPr="00D069A9">
        <w:rPr>
          <w:color w:val="000000"/>
        </w:rPr>
        <w:t>é</w:t>
      </w:r>
      <w:r w:rsidRPr="00D069A9">
        <w:rPr>
          <w:color w:val="000000"/>
        </w:rPr>
        <w:t>geances qui n'ont peu ou pas d'ancrage territorial. Cela étant, les réf</w:t>
      </w:r>
      <w:r w:rsidRPr="00D069A9">
        <w:rPr>
          <w:color w:val="000000"/>
        </w:rPr>
        <w:t>é</w:t>
      </w:r>
      <w:r w:rsidRPr="00D069A9">
        <w:rPr>
          <w:color w:val="000000"/>
        </w:rPr>
        <w:t>rences aux</w:t>
      </w:r>
      <w:r>
        <w:rPr>
          <w:color w:val="000000"/>
        </w:rPr>
        <w:t xml:space="preserve"> </w:t>
      </w:r>
      <w:r>
        <w:t xml:space="preserve">[55] </w:t>
      </w:r>
      <w:r w:rsidRPr="00D069A9">
        <w:rPr>
          <w:color w:val="000000"/>
        </w:rPr>
        <w:t>principes mêmes du fédéralisme, compris co</w:t>
      </w:r>
      <w:r w:rsidRPr="00D069A9">
        <w:rPr>
          <w:color w:val="000000"/>
        </w:rPr>
        <w:t>m</w:t>
      </w:r>
      <w:r w:rsidRPr="00D069A9">
        <w:rPr>
          <w:color w:val="000000"/>
        </w:rPr>
        <w:t>me un modèle de gestion de la différence fondé sur la coopération des ordres de go</w:t>
      </w:r>
      <w:r w:rsidRPr="00D069A9">
        <w:rPr>
          <w:color w:val="000000"/>
        </w:rPr>
        <w:t>u</w:t>
      </w:r>
      <w:r w:rsidRPr="00D069A9">
        <w:rPr>
          <w:color w:val="000000"/>
        </w:rPr>
        <w:t>vernement mais aussi sur le respect de l'autonomie de chacun dans les champs qui sont les leurs, deviennent de moins en moins pe</w:t>
      </w:r>
      <w:r w:rsidRPr="00D069A9">
        <w:rPr>
          <w:color w:val="000000"/>
        </w:rPr>
        <w:t>r</w:t>
      </w:r>
      <w:r w:rsidRPr="00D069A9">
        <w:rPr>
          <w:color w:val="000000"/>
        </w:rPr>
        <w:t>tinentes. Complètement à l'opposé, on trouve une vaste majorité de Québécois, qui tendent à promouvoir une vision d'eux-mêmes très di</w:t>
      </w:r>
      <w:r w:rsidRPr="00D069A9">
        <w:rPr>
          <w:color w:val="000000"/>
        </w:rPr>
        <w:t>f</w:t>
      </w:r>
      <w:r w:rsidRPr="00D069A9">
        <w:rPr>
          <w:color w:val="000000"/>
        </w:rPr>
        <w:t>férente, tirée d'une part de l'héritage girondin et, d'autre part, d'i</w:t>
      </w:r>
      <w:r w:rsidRPr="00D069A9">
        <w:rPr>
          <w:color w:val="000000"/>
        </w:rPr>
        <w:t>n</w:t>
      </w:r>
      <w:r w:rsidRPr="00D069A9">
        <w:rPr>
          <w:color w:val="000000"/>
        </w:rPr>
        <w:t>fluences nationalistes libérales qui s'implantent rap</w:t>
      </w:r>
      <w:r w:rsidRPr="00D069A9">
        <w:rPr>
          <w:color w:val="000000"/>
        </w:rPr>
        <w:t>i</w:t>
      </w:r>
      <w:r w:rsidRPr="00D069A9">
        <w:rPr>
          <w:color w:val="000000"/>
        </w:rPr>
        <w:t>dement et sont même devenues une partie intégrante du discours politique dominant.</w:t>
      </w:r>
    </w:p>
    <w:p w:rsidR="00472443" w:rsidRPr="00D069A9" w:rsidRDefault="00472443" w:rsidP="00472443">
      <w:pPr>
        <w:spacing w:before="120" w:after="120"/>
        <w:jc w:val="both"/>
      </w:pPr>
    </w:p>
    <w:p w:rsidR="00472443" w:rsidRPr="00D069A9" w:rsidRDefault="00472443" w:rsidP="00472443">
      <w:pPr>
        <w:pStyle w:val="a"/>
      </w:pPr>
      <w:bookmarkStart w:id="5" w:name="nationalisme_liberal_2"/>
      <w:r w:rsidRPr="00D069A9">
        <w:t>Le cas canadien</w:t>
      </w:r>
      <w:r>
        <w:t> :</w:t>
      </w:r>
      <w:r>
        <w:br/>
      </w:r>
      <w:r w:rsidRPr="00D069A9">
        <w:t>de la quête d'uniformité</w:t>
      </w:r>
    </w:p>
    <w:bookmarkEnd w:id="5"/>
    <w:p w:rsidR="00472443" w:rsidRDefault="00472443" w:rsidP="00472443">
      <w:pPr>
        <w:spacing w:before="120" w:after="120"/>
        <w:jc w:val="both"/>
        <w:rPr>
          <w:color w:val="000000"/>
        </w:rPr>
      </w:pPr>
    </w:p>
    <w:p w:rsidR="00472443" w:rsidRDefault="00472443" w:rsidP="00472443">
      <w:pPr>
        <w:ind w:right="90" w:firstLine="0"/>
        <w:jc w:val="both"/>
        <w:rPr>
          <w:sz w:val="20"/>
        </w:rPr>
      </w:pPr>
      <w:hyperlink w:anchor="tdm" w:history="1">
        <w:r>
          <w:rPr>
            <w:rStyle w:val="Lienhypertexte"/>
            <w:sz w:val="20"/>
          </w:rPr>
          <w:t>Retour à la table des matières</w:t>
        </w:r>
      </w:hyperlink>
    </w:p>
    <w:p w:rsidR="00472443" w:rsidRPr="00D069A9" w:rsidRDefault="00472443" w:rsidP="00472443">
      <w:pPr>
        <w:spacing w:before="120" w:after="120"/>
        <w:jc w:val="both"/>
      </w:pPr>
      <w:r w:rsidRPr="00D069A9">
        <w:rPr>
          <w:color w:val="000000"/>
        </w:rPr>
        <w:t>À la suite de l'échec de l'Accord du lac Meech, le gouvernement du Québec mettait sur pied la Commission sur l'avenir politique et const</w:t>
      </w:r>
      <w:r w:rsidRPr="00D069A9">
        <w:rPr>
          <w:color w:val="000000"/>
        </w:rPr>
        <w:t>i</w:t>
      </w:r>
      <w:r w:rsidRPr="00D069A9">
        <w:rPr>
          <w:color w:val="000000"/>
        </w:rPr>
        <w:t>tutionnel du Québec (Gagnon et Latouche, 1991</w:t>
      </w:r>
      <w:r>
        <w:rPr>
          <w:color w:val="000000"/>
        </w:rPr>
        <w:t> ;</w:t>
      </w:r>
      <w:r w:rsidRPr="00D069A9">
        <w:rPr>
          <w:color w:val="000000"/>
        </w:rPr>
        <w:t xml:space="preserve"> Rocher, 1992a). Le problème fondamental qui affecte le féd</w:t>
      </w:r>
      <w:r w:rsidRPr="00D069A9">
        <w:rPr>
          <w:color w:val="000000"/>
        </w:rPr>
        <w:t>é</w:t>
      </w:r>
      <w:r w:rsidRPr="00D069A9">
        <w:rPr>
          <w:color w:val="000000"/>
        </w:rPr>
        <w:t>ralisme canadien fut résumé en peu de mots par les rédacteurs du rapport de cette commission</w:t>
      </w:r>
      <w:r>
        <w:rPr>
          <w:color w:val="000000"/>
        </w:rPr>
        <w:t> :</w:t>
      </w:r>
    </w:p>
    <w:p w:rsidR="00472443" w:rsidRDefault="00472443" w:rsidP="00472443">
      <w:pPr>
        <w:pStyle w:val="Grillecouleur-Accent1"/>
      </w:pPr>
    </w:p>
    <w:p w:rsidR="00472443" w:rsidRDefault="00472443" w:rsidP="00472443">
      <w:pPr>
        <w:pStyle w:val="Grillecouleur-Accent1"/>
      </w:pPr>
      <w:r w:rsidRPr="00D069A9">
        <w:t>En théorie, l'uni on fédérale canadienne aurait pu toujours évoluer sur le plan constitutionnel et politique en respectant à la fois les asp</w:t>
      </w:r>
      <w:r w:rsidRPr="00D069A9">
        <w:t>i</w:t>
      </w:r>
      <w:r w:rsidRPr="00D069A9">
        <w:t>rations des Québécoises et Québécois et celles des autres Canadiennes et Can</w:t>
      </w:r>
      <w:r w:rsidRPr="00D069A9">
        <w:t>a</w:t>
      </w:r>
      <w:r w:rsidRPr="00D069A9">
        <w:t>diens. En pratique, la conception générale du Canada et du r</w:t>
      </w:r>
      <w:r w:rsidRPr="00D069A9">
        <w:t>é</w:t>
      </w:r>
      <w:r w:rsidRPr="00D069A9">
        <w:t>gime fédéral qui prédomine aujourd'hui apparaît rigide et nettement orientée vers la r</w:t>
      </w:r>
      <w:r w:rsidRPr="00D069A9">
        <w:t>e</w:t>
      </w:r>
      <w:r w:rsidRPr="00D069A9">
        <w:t>cherche de l'uniformité et la négation des différe</w:t>
      </w:r>
      <w:r w:rsidRPr="00D069A9">
        <w:t>n</w:t>
      </w:r>
      <w:r w:rsidRPr="00D069A9">
        <w:t>ces. Le renouvellement de la fédération canadienne, dans la reconnaissance et le respect des diff</w:t>
      </w:r>
      <w:r w:rsidRPr="00D069A9">
        <w:t>é</w:t>
      </w:r>
      <w:r w:rsidRPr="00D069A9">
        <w:t>rences et des besoins du Québec, passerait nécessairement par une remise en ca</w:t>
      </w:r>
      <w:r w:rsidRPr="00D069A9">
        <w:t>u</w:t>
      </w:r>
      <w:r w:rsidRPr="00D069A9">
        <w:t>se en profondeur de l'ordre des choses au Canada. (1990</w:t>
      </w:r>
      <w:r>
        <w:t> :</w:t>
      </w:r>
      <w:r w:rsidRPr="00D069A9">
        <w:t xml:space="preserve"> 54)</w:t>
      </w:r>
    </w:p>
    <w:p w:rsidR="00472443" w:rsidRPr="00D069A9" w:rsidRDefault="00472443" w:rsidP="00472443">
      <w:pPr>
        <w:pStyle w:val="Grillecouleur-Accent1"/>
      </w:pPr>
    </w:p>
    <w:p w:rsidR="00472443" w:rsidRPr="00D069A9" w:rsidRDefault="00472443" w:rsidP="00472443">
      <w:pPr>
        <w:spacing w:before="120" w:after="120"/>
        <w:jc w:val="both"/>
      </w:pPr>
      <w:r w:rsidRPr="00D069A9">
        <w:rPr>
          <w:color w:val="000000"/>
        </w:rPr>
        <w:t>L'échec de la reconnaissance du Québec comme soci</w:t>
      </w:r>
      <w:r w:rsidRPr="00D069A9">
        <w:rPr>
          <w:color w:val="000000"/>
        </w:rPr>
        <w:t>é</w:t>
      </w:r>
      <w:r w:rsidRPr="00D069A9">
        <w:rPr>
          <w:color w:val="000000"/>
        </w:rPr>
        <w:t xml:space="preserve">té distincte constitue un rejet de la </w:t>
      </w:r>
      <w:r>
        <w:rPr>
          <w:color w:val="000000"/>
        </w:rPr>
        <w:t>« </w:t>
      </w:r>
      <w:r w:rsidRPr="00D069A9">
        <w:rPr>
          <w:color w:val="000000"/>
        </w:rPr>
        <w:t>diversité profo</w:t>
      </w:r>
      <w:r w:rsidRPr="00D069A9">
        <w:rPr>
          <w:color w:val="000000"/>
        </w:rPr>
        <w:t>n</w:t>
      </w:r>
      <w:r w:rsidRPr="00D069A9">
        <w:rPr>
          <w:color w:val="000000"/>
        </w:rPr>
        <w:t>de</w:t>
      </w:r>
      <w:r>
        <w:rPr>
          <w:color w:val="000000"/>
        </w:rPr>
        <w:t> »</w:t>
      </w:r>
      <w:r w:rsidRPr="00D069A9">
        <w:rPr>
          <w:color w:val="000000"/>
        </w:rPr>
        <w:t xml:space="preserve"> ou, si l'on préfère, d'un communitarisme libéral du type défini par le philosophe politique Charles Taylor. Selon ce dernier, l'adoption d'un modèle uniforme menace la survie du Canada. Il invite plutôt à </w:t>
      </w:r>
      <w:r>
        <w:rPr>
          <w:color w:val="000000"/>
        </w:rPr>
        <w:t>« </w:t>
      </w:r>
      <w:r w:rsidRPr="00D069A9">
        <w:rPr>
          <w:color w:val="000000"/>
        </w:rPr>
        <w:t>explorer l'univers de la diversité profonde</w:t>
      </w:r>
      <w:r>
        <w:rPr>
          <w:color w:val="000000"/>
        </w:rPr>
        <w:t> »</w:t>
      </w:r>
      <w:r w:rsidRPr="00D069A9">
        <w:rPr>
          <w:color w:val="000000"/>
        </w:rPr>
        <w:t xml:space="preserve"> au sein duquel serait reconnue et acce</w:t>
      </w:r>
      <w:r w:rsidRPr="00D069A9">
        <w:rPr>
          <w:color w:val="000000"/>
        </w:rPr>
        <w:t>p</w:t>
      </w:r>
      <w:r w:rsidRPr="00D069A9">
        <w:rPr>
          <w:color w:val="000000"/>
        </w:rPr>
        <w:t>tée une pluralité de modes d'appartenance</w:t>
      </w:r>
      <w:r>
        <w:rPr>
          <w:color w:val="000000"/>
        </w:rPr>
        <w:t> </w:t>
      </w:r>
      <w:r>
        <w:rPr>
          <w:rStyle w:val="Appelnotedebasdep"/>
        </w:rPr>
        <w:footnoteReference w:id="8"/>
      </w:r>
      <w:r w:rsidRPr="00D069A9">
        <w:rPr>
          <w:color w:val="000000"/>
        </w:rPr>
        <w:t>. En effet, le problème princ</w:t>
      </w:r>
      <w:r w:rsidRPr="00D069A9">
        <w:rPr>
          <w:color w:val="000000"/>
        </w:rPr>
        <w:t>i</w:t>
      </w:r>
      <w:r w:rsidRPr="00D069A9">
        <w:rPr>
          <w:color w:val="000000"/>
        </w:rPr>
        <w:t xml:space="preserve">pal tient moins dans le fait que le Canada n'ait pas été </w:t>
      </w:r>
      <w:r>
        <w:rPr>
          <w:color w:val="000000"/>
        </w:rPr>
        <w:t>« </w:t>
      </w:r>
      <w:r w:rsidRPr="00D069A9">
        <w:rPr>
          <w:color w:val="000000"/>
        </w:rPr>
        <w:t>profitable</w:t>
      </w:r>
      <w:r>
        <w:rPr>
          <w:color w:val="000000"/>
        </w:rPr>
        <w:t> »</w:t>
      </w:r>
      <w:r w:rsidRPr="00D069A9">
        <w:rPr>
          <w:color w:val="000000"/>
        </w:rPr>
        <w:t xml:space="preserve"> au Québec d'un point de vue strictement comptable (transferts de pai</w:t>
      </w:r>
      <w:r w:rsidRPr="00D069A9">
        <w:rPr>
          <w:color w:val="000000"/>
        </w:rPr>
        <w:t>e</w:t>
      </w:r>
      <w:r w:rsidRPr="00D069A9">
        <w:rPr>
          <w:color w:val="000000"/>
        </w:rPr>
        <w:t>ments, péréquation, présence des Qu</w:t>
      </w:r>
      <w:r w:rsidRPr="00D069A9">
        <w:rPr>
          <w:color w:val="000000"/>
        </w:rPr>
        <w:t>é</w:t>
      </w:r>
      <w:r w:rsidRPr="00D069A9">
        <w:rPr>
          <w:color w:val="000000"/>
        </w:rPr>
        <w:t>bécois francophones dans la fonction publique fédérale, etc.), bien que sur cette question les inte</w:t>
      </w:r>
      <w:r w:rsidRPr="00D069A9">
        <w:rPr>
          <w:color w:val="000000"/>
        </w:rPr>
        <w:t>r</w:t>
      </w:r>
      <w:r w:rsidRPr="00D069A9">
        <w:rPr>
          <w:color w:val="000000"/>
        </w:rPr>
        <w:t>prét</w:t>
      </w:r>
      <w:r w:rsidRPr="00D069A9">
        <w:rPr>
          <w:color w:val="000000"/>
        </w:rPr>
        <w:t>a</w:t>
      </w:r>
      <w:r w:rsidRPr="00D069A9">
        <w:rPr>
          <w:color w:val="000000"/>
        </w:rPr>
        <w:t>tions varient (Rocher, 1992b), mais plutôt du fait que le Canada ait continuellement refusé d'e</w:t>
      </w:r>
      <w:r w:rsidRPr="00D069A9">
        <w:rPr>
          <w:color w:val="000000"/>
        </w:rPr>
        <w:t>n</w:t>
      </w:r>
      <w:r w:rsidRPr="00D069A9">
        <w:rPr>
          <w:color w:val="000000"/>
        </w:rPr>
        <w:t>tériner la thèse selon laquelle le Canada était constitué de n</w:t>
      </w:r>
      <w:r w:rsidRPr="00D069A9">
        <w:rPr>
          <w:color w:val="000000"/>
        </w:rPr>
        <w:t>a</w:t>
      </w:r>
      <w:r w:rsidRPr="00D069A9">
        <w:rPr>
          <w:color w:val="000000"/>
        </w:rPr>
        <w:t>tions fondatrices dont la composante minoritaire devrait disposer de moyens lui permettant d'assurer son avenir social, économique et culturel en des termes qui pourraient différer de ceux du reste du Canada. Afin de contrer le nationalisme québécois, le gouvernement fédéral a plutôt cherché à imposer un patriotisme can</w:t>
      </w:r>
      <w:r w:rsidRPr="00D069A9">
        <w:rPr>
          <w:color w:val="000000"/>
        </w:rPr>
        <w:t>a</w:t>
      </w:r>
      <w:r w:rsidRPr="00D069A9">
        <w:rPr>
          <w:color w:val="000000"/>
        </w:rPr>
        <w:t>dien peu sensible aux différe</w:t>
      </w:r>
      <w:r w:rsidRPr="00D069A9">
        <w:rPr>
          <w:color w:val="000000"/>
        </w:rPr>
        <w:t>n</w:t>
      </w:r>
      <w:r w:rsidRPr="00D069A9">
        <w:rPr>
          <w:color w:val="000000"/>
        </w:rPr>
        <w:t>ces. Le modèle de la diversité profonde implique au contraire l'acceptation d'une citoyenneté multiforme qui permet la coexistence de sentiments d'appartenance se s</w:t>
      </w:r>
      <w:r w:rsidRPr="00D069A9">
        <w:rPr>
          <w:color w:val="000000"/>
        </w:rPr>
        <w:t>i</w:t>
      </w:r>
      <w:r w:rsidRPr="00D069A9">
        <w:rPr>
          <w:color w:val="000000"/>
        </w:rPr>
        <w:t>tuant à mi-chemin entre l'individu et l'</w:t>
      </w:r>
      <w:r>
        <w:rPr>
          <w:color w:val="000000"/>
        </w:rPr>
        <w:t>État</w:t>
      </w:r>
      <w:r w:rsidRPr="00D069A9">
        <w:rPr>
          <w:color w:val="000000"/>
        </w:rPr>
        <w:t xml:space="preserve"> (au niveau de la </w:t>
      </w:r>
      <w:r w:rsidRPr="00D069A9">
        <w:rPr>
          <w:i/>
          <w:iCs/>
          <w:color w:val="000000"/>
        </w:rPr>
        <w:t xml:space="preserve">Kulturnation </w:t>
      </w:r>
      <w:r w:rsidRPr="00D069A9">
        <w:rPr>
          <w:color w:val="000000"/>
        </w:rPr>
        <w:t>), au lieu d'exiger un sentiment d'appartenance exclusif à l'endroit du rég</w:t>
      </w:r>
      <w:r w:rsidRPr="00D069A9">
        <w:rPr>
          <w:color w:val="000000"/>
        </w:rPr>
        <w:t>i</w:t>
      </w:r>
      <w:r w:rsidRPr="00D069A9">
        <w:rPr>
          <w:color w:val="000000"/>
        </w:rPr>
        <w:t xml:space="preserve">me politique confondu avec ce que plusieurs appellent la </w:t>
      </w:r>
      <w:r>
        <w:rPr>
          <w:color w:val="000000"/>
        </w:rPr>
        <w:t>« </w:t>
      </w:r>
      <w:r w:rsidRPr="00D069A9">
        <w:rPr>
          <w:color w:val="000000"/>
        </w:rPr>
        <w:t>nation c</w:t>
      </w:r>
      <w:r w:rsidRPr="00D069A9">
        <w:rPr>
          <w:color w:val="000000"/>
        </w:rPr>
        <w:t>a</w:t>
      </w:r>
      <w:r w:rsidRPr="00D069A9">
        <w:rPr>
          <w:color w:val="000000"/>
        </w:rPr>
        <w:t>nadienne</w:t>
      </w:r>
      <w:r>
        <w:rPr>
          <w:color w:val="000000"/>
        </w:rPr>
        <w:t> »</w:t>
      </w:r>
      <w:r w:rsidRPr="00D069A9">
        <w:rPr>
          <w:color w:val="000000"/>
        </w:rPr>
        <w:t xml:space="preserve"> </w:t>
      </w:r>
      <w:r w:rsidRPr="00D069A9">
        <w:rPr>
          <w:i/>
          <w:iCs/>
          <w:color w:val="000000"/>
        </w:rPr>
        <w:t>(</w:t>
      </w:r>
      <w:r w:rsidRPr="00B15B84">
        <w:rPr>
          <w:iCs/>
          <w:color w:val="000000"/>
        </w:rPr>
        <w:t>la</w:t>
      </w:r>
      <w:r>
        <w:rPr>
          <w:i/>
          <w:iCs/>
          <w:color w:val="000000"/>
        </w:rPr>
        <w:t xml:space="preserve"> </w:t>
      </w:r>
      <w:r w:rsidRPr="00D069A9">
        <w:rPr>
          <w:i/>
          <w:iCs/>
          <w:color w:val="000000"/>
        </w:rPr>
        <w:t xml:space="preserve">Staatsnation). </w:t>
      </w:r>
      <w:r w:rsidRPr="00D069A9">
        <w:rPr>
          <w:color w:val="000000"/>
        </w:rPr>
        <w:t>En ce sens, le modèle de la Communauté europée</w:t>
      </w:r>
      <w:r w:rsidRPr="00D069A9">
        <w:rPr>
          <w:color w:val="000000"/>
        </w:rPr>
        <w:t>n</w:t>
      </w:r>
      <w:r w:rsidRPr="00D069A9">
        <w:rPr>
          <w:color w:val="000000"/>
        </w:rPr>
        <w:t>ne nous enseigne que plus de</w:t>
      </w:r>
      <w:r>
        <w:rPr>
          <w:color w:val="000000"/>
        </w:rPr>
        <w:t xml:space="preserve"> </w:t>
      </w:r>
      <w:r>
        <w:t xml:space="preserve">[56] </w:t>
      </w:r>
      <w:r w:rsidRPr="00D069A9">
        <w:rPr>
          <w:color w:val="000000"/>
        </w:rPr>
        <w:t>libertés ont été accordées aux sociétés régionales auparavant m</w:t>
      </w:r>
      <w:r w:rsidRPr="00D069A9">
        <w:rPr>
          <w:color w:val="000000"/>
        </w:rPr>
        <w:t>e</w:t>
      </w:r>
      <w:r w:rsidRPr="00D069A9">
        <w:rPr>
          <w:color w:val="000000"/>
        </w:rPr>
        <w:t>nacées par le modèle jacobin qui in</w:t>
      </w:r>
      <w:r w:rsidRPr="00D069A9">
        <w:rPr>
          <w:color w:val="000000"/>
        </w:rPr>
        <w:t>s</w:t>
      </w:r>
      <w:r w:rsidRPr="00D069A9">
        <w:rPr>
          <w:color w:val="000000"/>
        </w:rPr>
        <w:t xml:space="preserve">pirait la vision dominante des </w:t>
      </w:r>
      <w:r>
        <w:rPr>
          <w:color w:val="000000"/>
        </w:rPr>
        <w:t>État</w:t>
      </w:r>
      <w:r w:rsidRPr="00D069A9">
        <w:rPr>
          <w:color w:val="000000"/>
        </w:rPr>
        <w:t>s dits nationaux.</w:t>
      </w:r>
    </w:p>
    <w:p w:rsidR="00472443" w:rsidRPr="00D069A9" w:rsidRDefault="00472443" w:rsidP="00472443">
      <w:pPr>
        <w:spacing w:before="120" w:after="120"/>
        <w:jc w:val="both"/>
      </w:pPr>
      <w:r w:rsidRPr="00D069A9">
        <w:rPr>
          <w:color w:val="000000"/>
        </w:rPr>
        <w:t>L'évaluation de Taylor ouvre un espace de po</w:t>
      </w:r>
      <w:r w:rsidRPr="00D069A9">
        <w:rPr>
          <w:color w:val="000000"/>
        </w:rPr>
        <w:t>s</w:t>
      </w:r>
      <w:r w:rsidRPr="00D069A9">
        <w:rPr>
          <w:color w:val="000000"/>
        </w:rPr>
        <w:t>sibilités politiques fort prometteur et remet en que</w:t>
      </w:r>
      <w:r w:rsidRPr="00D069A9">
        <w:rPr>
          <w:color w:val="000000"/>
        </w:rPr>
        <w:t>s</w:t>
      </w:r>
      <w:r w:rsidRPr="00D069A9">
        <w:rPr>
          <w:color w:val="000000"/>
        </w:rPr>
        <w:t>tion la vi si on homogénéisante du concept de nation qui a conduit à la rupture de nombreux pays d'Eur</w:t>
      </w:r>
      <w:r w:rsidRPr="00D069A9">
        <w:rPr>
          <w:color w:val="000000"/>
        </w:rPr>
        <w:t>o</w:t>
      </w:r>
      <w:r w:rsidRPr="00D069A9">
        <w:rPr>
          <w:color w:val="000000"/>
        </w:rPr>
        <w:t>pe centrale et de l'Est. Taylor offre aux C</w:t>
      </w:r>
      <w:r w:rsidRPr="00D069A9">
        <w:rPr>
          <w:color w:val="000000"/>
        </w:rPr>
        <w:t>a</w:t>
      </w:r>
      <w:r w:rsidRPr="00D069A9">
        <w:rPr>
          <w:color w:val="000000"/>
        </w:rPr>
        <w:t>nadiens une autre option que le fédéralisme unifo</w:t>
      </w:r>
      <w:r w:rsidRPr="00D069A9">
        <w:rPr>
          <w:color w:val="000000"/>
        </w:rPr>
        <w:t>r</w:t>
      </w:r>
      <w:r w:rsidRPr="00D069A9">
        <w:rPr>
          <w:color w:val="000000"/>
        </w:rPr>
        <w:t>me, une option qui exige la reconnaissance d'autrui. D'une certaine f</w:t>
      </w:r>
      <w:r w:rsidRPr="00D069A9">
        <w:rPr>
          <w:color w:val="000000"/>
        </w:rPr>
        <w:t>a</w:t>
      </w:r>
      <w:r w:rsidRPr="00D069A9">
        <w:rPr>
          <w:color w:val="000000"/>
        </w:rPr>
        <w:t xml:space="preserve">çon, c'est pour cela que la notion de </w:t>
      </w:r>
      <w:r>
        <w:rPr>
          <w:color w:val="000000"/>
        </w:rPr>
        <w:t>« </w:t>
      </w:r>
      <w:r w:rsidRPr="00D069A9">
        <w:rPr>
          <w:color w:val="000000"/>
        </w:rPr>
        <w:t>société distincte</w:t>
      </w:r>
      <w:r>
        <w:rPr>
          <w:color w:val="000000"/>
        </w:rPr>
        <w:t> »</w:t>
      </w:r>
      <w:r w:rsidRPr="00D069A9">
        <w:rPr>
          <w:color w:val="000000"/>
        </w:rPr>
        <w:t xml:space="preserve"> a vraiment valeur de symb</w:t>
      </w:r>
      <w:r w:rsidRPr="00D069A9">
        <w:rPr>
          <w:color w:val="000000"/>
        </w:rPr>
        <w:t>o</w:t>
      </w:r>
      <w:r w:rsidRPr="00D069A9">
        <w:rPr>
          <w:color w:val="000000"/>
        </w:rPr>
        <w:t>le pour une majorité de québécois</w:t>
      </w:r>
      <w:r>
        <w:rPr>
          <w:color w:val="000000"/>
        </w:rPr>
        <w:t> ;</w:t>
      </w:r>
      <w:r w:rsidRPr="00D069A9">
        <w:rPr>
          <w:color w:val="000000"/>
        </w:rPr>
        <w:t xml:space="preserve"> et l'imposs</w:t>
      </w:r>
      <w:r w:rsidRPr="00D069A9">
        <w:rPr>
          <w:color w:val="000000"/>
        </w:rPr>
        <w:t>i</w:t>
      </w:r>
      <w:r w:rsidRPr="00D069A9">
        <w:rPr>
          <w:color w:val="000000"/>
        </w:rPr>
        <w:t>bilité (sinon le refus) du reste du Canada d'accepter que ce</w:t>
      </w:r>
      <w:r w:rsidRPr="00D069A9">
        <w:rPr>
          <w:color w:val="000000"/>
        </w:rPr>
        <w:t>t</w:t>
      </w:r>
      <w:r w:rsidRPr="00D069A9">
        <w:rPr>
          <w:color w:val="000000"/>
        </w:rPr>
        <w:t>te notion soit intégrée à la Constitution a créé un véritable sentiment de rejet chez eux.</w:t>
      </w:r>
    </w:p>
    <w:p w:rsidR="00472443" w:rsidRPr="00D069A9" w:rsidRDefault="00472443" w:rsidP="00472443">
      <w:pPr>
        <w:spacing w:before="120" w:after="120"/>
        <w:jc w:val="both"/>
      </w:pPr>
      <w:r w:rsidRPr="00D069A9">
        <w:rPr>
          <w:color w:val="000000"/>
        </w:rPr>
        <w:t>Selon Taylor, la politique de la reconnaissance (de la diversité pr</w:t>
      </w:r>
      <w:r w:rsidRPr="00D069A9">
        <w:rPr>
          <w:color w:val="000000"/>
        </w:rPr>
        <w:t>o</w:t>
      </w:r>
      <w:r w:rsidRPr="00D069A9">
        <w:rPr>
          <w:color w:val="000000"/>
        </w:rPr>
        <w:t>fonde) est essentielle pour les sociétés pluralistes modernes, puisqu'e</w:t>
      </w:r>
      <w:r w:rsidRPr="00D069A9">
        <w:rPr>
          <w:color w:val="000000"/>
        </w:rPr>
        <w:t>l</w:t>
      </w:r>
      <w:r w:rsidRPr="00D069A9">
        <w:rPr>
          <w:color w:val="000000"/>
        </w:rPr>
        <w:t>le identifie avec justesse le désir de conserver la différence culturelle e</w:t>
      </w:r>
      <w:r w:rsidRPr="00D069A9">
        <w:rPr>
          <w:color w:val="000000"/>
        </w:rPr>
        <w:t>n</w:t>
      </w:r>
      <w:r w:rsidRPr="00D069A9">
        <w:rPr>
          <w:color w:val="000000"/>
        </w:rPr>
        <w:t>tre les communautés politiques en tant que réalité fondamentale. Cette approche de la pol</w:t>
      </w:r>
      <w:r w:rsidRPr="00D069A9">
        <w:rPr>
          <w:color w:val="000000"/>
        </w:rPr>
        <w:t>i</w:t>
      </w:r>
      <w:r w:rsidRPr="00D069A9">
        <w:rPr>
          <w:color w:val="000000"/>
        </w:rPr>
        <w:t xml:space="preserve">tique contribue à atténuer l'impact du </w:t>
      </w:r>
      <w:r>
        <w:rPr>
          <w:color w:val="000000"/>
        </w:rPr>
        <w:t>« </w:t>
      </w:r>
      <w:r w:rsidRPr="00D069A9">
        <w:rPr>
          <w:color w:val="000000"/>
        </w:rPr>
        <w:t>libéralisme procédural</w:t>
      </w:r>
      <w:r>
        <w:rPr>
          <w:color w:val="000000"/>
        </w:rPr>
        <w:t> »</w:t>
      </w:r>
      <w:r w:rsidRPr="00D069A9">
        <w:rPr>
          <w:color w:val="000000"/>
        </w:rPr>
        <w:t xml:space="preserve"> selon lequel tous les citoyens doivent di</w:t>
      </w:r>
      <w:r w:rsidRPr="00D069A9">
        <w:rPr>
          <w:color w:val="000000"/>
        </w:rPr>
        <w:t>s</w:t>
      </w:r>
      <w:r w:rsidRPr="00D069A9">
        <w:rPr>
          <w:color w:val="000000"/>
        </w:rPr>
        <w:t>poser des mêmes droits et, ce faisant, dénie aux pouvoirs publics l'a</w:t>
      </w:r>
      <w:r w:rsidRPr="00D069A9">
        <w:rPr>
          <w:color w:val="000000"/>
        </w:rPr>
        <w:t>u</w:t>
      </w:r>
      <w:r w:rsidRPr="00D069A9">
        <w:rPr>
          <w:color w:val="000000"/>
        </w:rPr>
        <w:t>torité d'agir au nom d'objectifs collectifs qui auraient pour effet de l</w:t>
      </w:r>
      <w:r w:rsidRPr="00D069A9">
        <w:rPr>
          <w:color w:val="000000"/>
        </w:rPr>
        <w:t>i</w:t>
      </w:r>
      <w:r w:rsidRPr="00D069A9">
        <w:rPr>
          <w:color w:val="000000"/>
        </w:rPr>
        <w:t>miter la capacité des individus de déc</w:t>
      </w:r>
      <w:r w:rsidRPr="00D069A9">
        <w:rPr>
          <w:color w:val="000000"/>
        </w:rPr>
        <w:t>i</w:t>
      </w:r>
      <w:r w:rsidRPr="00D069A9">
        <w:rPr>
          <w:color w:val="000000"/>
        </w:rPr>
        <w:t>der ce qui est adéquat pour eux. Il émet une sérieuse mise en garde à l'endroit des libéralistes procéd</w:t>
      </w:r>
      <w:r w:rsidRPr="00D069A9">
        <w:rPr>
          <w:color w:val="000000"/>
        </w:rPr>
        <w:t>u</w:t>
      </w:r>
      <w:r w:rsidRPr="00D069A9">
        <w:rPr>
          <w:color w:val="000000"/>
        </w:rPr>
        <w:t xml:space="preserve">raux dans la mesure où </w:t>
      </w:r>
      <w:r>
        <w:rPr>
          <w:color w:val="000000"/>
        </w:rPr>
        <w:t>« </w:t>
      </w:r>
      <w:r w:rsidRPr="00D069A9">
        <w:rPr>
          <w:color w:val="000000"/>
        </w:rPr>
        <w:t>l'ensemble censément neutre de principes imperméables aux différences de la politique de la dignité égale refl</w:t>
      </w:r>
      <w:r w:rsidRPr="00D069A9">
        <w:rPr>
          <w:color w:val="000000"/>
        </w:rPr>
        <w:t>è</w:t>
      </w:r>
      <w:r w:rsidRPr="00D069A9">
        <w:rPr>
          <w:color w:val="000000"/>
        </w:rPr>
        <w:t>te en fait une culture h</w:t>
      </w:r>
      <w:r w:rsidRPr="00D069A9">
        <w:rPr>
          <w:color w:val="000000"/>
        </w:rPr>
        <w:t>é</w:t>
      </w:r>
      <w:r w:rsidRPr="00D069A9">
        <w:rPr>
          <w:color w:val="000000"/>
        </w:rPr>
        <w:t>gémonique. Finalement, seules les cultures minorita</w:t>
      </w:r>
      <w:r w:rsidRPr="00D069A9">
        <w:rPr>
          <w:color w:val="000000"/>
        </w:rPr>
        <w:t>i</w:t>
      </w:r>
      <w:r w:rsidRPr="00D069A9">
        <w:rPr>
          <w:color w:val="000000"/>
        </w:rPr>
        <w:t>res ou étouffées sont forcées de prendre une forme autre. Conséquence</w:t>
      </w:r>
      <w:r>
        <w:rPr>
          <w:color w:val="000000"/>
        </w:rPr>
        <w:t> :</w:t>
      </w:r>
      <w:r w:rsidRPr="00D069A9">
        <w:rPr>
          <w:color w:val="000000"/>
        </w:rPr>
        <w:t xml:space="preserve"> la société censément</w:t>
      </w:r>
      <w:r>
        <w:rPr>
          <w:color w:val="000000"/>
        </w:rPr>
        <w:t xml:space="preserve"> </w:t>
      </w:r>
      <w:r w:rsidRPr="00D069A9">
        <w:rPr>
          <w:color w:val="000000"/>
        </w:rPr>
        <w:t>juste et aveugle devant les diff</w:t>
      </w:r>
      <w:r w:rsidRPr="00D069A9">
        <w:rPr>
          <w:color w:val="000000"/>
        </w:rPr>
        <w:t>é</w:t>
      </w:r>
      <w:r w:rsidRPr="00D069A9">
        <w:rPr>
          <w:color w:val="000000"/>
        </w:rPr>
        <w:t>rences est non seulement inhumaine (parce qu'elle réprime les ident</w:t>
      </w:r>
      <w:r w:rsidRPr="00D069A9">
        <w:rPr>
          <w:color w:val="000000"/>
        </w:rPr>
        <w:t>i</w:t>
      </w:r>
      <w:r w:rsidRPr="00D069A9">
        <w:rPr>
          <w:color w:val="000000"/>
        </w:rPr>
        <w:t>tés), mais aussi — subtilement et inconsciemment — très discrimin</w:t>
      </w:r>
      <w:r w:rsidRPr="00D069A9">
        <w:rPr>
          <w:color w:val="000000"/>
        </w:rPr>
        <w:t>a</w:t>
      </w:r>
      <w:r w:rsidRPr="00D069A9">
        <w:rPr>
          <w:color w:val="000000"/>
        </w:rPr>
        <w:t>toire elle-même.</w:t>
      </w:r>
      <w:r>
        <w:rPr>
          <w:color w:val="000000"/>
        </w:rPr>
        <w:t> »</w:t>
      </w:r>
      <w:r w:rsidRPr="00D069A9">
        <w:rPr>
          <w:color w:val="000000"/>
        </w:rPr>
        <w:t xml:space="preserve"> (Taylor, 1992b</w:t>
      </w:r>
      <w:r>
        <w:rPr>
          <w:color w:val="000000"/>
        </w:rPr>
        <w:t> :</w:t>
      </w:r>
      <w:r w:rsidRPr="00D069A9">
        <w:rPr>
          <w:color w:val="000000"/>
        </w:rPr>
        <w:t xml:space="preserve"> 43)</w:t>
      </w:r>
    </w:p>
    <w:p w:rsidR="00472443" w:rsidRPr="00D069A9" w:rsidRDefault="00472443" w:rsidP="00472443">
      <w:pPr>
        <w:spacing w:before="120" w:after="120"/>
        <w:jc w:val="both"/>
      </w:pPr>
      <w:r w:rsidRPr="00D069A9">
        <w:rPr>
          <w:color w:val="000000"/>
        </w:rPr>
        <w:t>Il est important de reconnaître que l'</w:t>
      </w:r>
      <w:r>
        <w:rPr>
          <w:color w:val="000000"/>
        </w:rPr>
        <w:t>État</w:t>
      </w:r>
      <w:r w:rsidRPr="00D069A9">
        <w:rPr>
          <w:color w:val="000000"/>
        </w:rPr>
        <w:t xml:space="preserve"> ne peut prétendre à la ne</w:t>
      </w:r>
      <w:r w:rsidRPr="00D069A9">
        <w:rPr>
          <w:color w:val="000000"/>
        </w:rPr>
        <w:t>u</w:t>
      </w:r>
      <w:r w:rsidRPr="00D069A9">
        <w:rPr>
          <w:color w:val="000000"/>
        </w:rPr>
        <w:t>tralité culturelle</w:t>
      </w:r>
      <w:r>
        <w:rPr>
          <w:color w:val="000000"/>
        </w:rPr>
        <w:t> </w:t>
      </w:r>
      <w:r>
        <w:rPr>
          <w:rStyle w:val="Appelnotedebasdep"/>
        </w:rPr>
        <w:footnoteReference w:id="9"/>
      </w:r>
      <w:r w:rsidRPr="00D069A9">
        <w:rPr>
          <w:color w:val="000000"/>
        </w:rPr>
        <w:t>. C'est en ayant cela à l'esprit que l'on peut conférer un rôle légitime à la politique de la reconnaissance proposée pa</w:t>
      </w:r>
      <w:r w:rsidRPr="00D069A9">
        <w:rPr>
          <w:color w:val="000000"/>
        </w:rPr>
        <w:t>r</w:t>
      </w:r>
      <w:r>
        <w:rPr>
          <w:color w:val="000000"/>
        </w:rPr>
        <w:t xml:space="preserve"> </w:t>
      </w:r>
      <w:r w:rsidRPr="00D069A9">
        <w:rPr>
          <w:color w:val="000000"/>
        </w:rPr>
        <w:t>Taylor dans la</w:t>
      </w:r>
      <w:r>
        <w:rPr>
          <w:color w:val="000000"/>
        </w:rPr>
        <w:t xml:space="preserve"> </w:t>
      </w:r>
      <w:r w:rsidRPr="00D069A9">
        <w:rPr>
          <w:color w:val="000000"/>
        </w:rPr>
        <w:t>société moderne. Taylor se porte à la défense du cara</w:t>
      </w:r>
      <w:r w:rsidRPr="00D069A9">
        <w:rPr>
          <w:color w:val="000000"/>
        </w:rPr>
        <w:t>c</w:t>
      </w:r>
      <w:r w:rsidRPr="00D069A9">
        <w:rPr>
          <w:color w:val="000000"/>
        </w:rPr>
        <w:t>tère distinct du Québec en tant que moyen de préservation et de pr</w:t>
      </w:r>
      <w:r w:rsidRPr="00D069A9">
        <w:rPr>
          <w:color w:val="000000"/>
        </w:rPr>
        <w:t>o</w:t>
      </w:r>
      <w:r w:rsidRPr="00D069A9">
        <w:rPr>
          <w:color w:val="000000"/>
        </w:rPr>
        <w:t>motion de son p</w:t>
      </w:r>
      <w:r w:rsidRPr="00D069A9">
        <w:rPr>
          <w:color w:val="000000"/>
        </w:rPr>
        <w:t>a</w:t>
      </w:r>
      <w:r w:rsidRPr="00D069A9">
        <w:rPr>
          <w:color w:val="000000"/>
        </w:rPr>
        <w:t>trimoine culturel</w:t>
      </w:r>
      <w:r>
        <w:rPr>
          <w:color w:val="000000"/>
        </w:rPr>
        <w:t> </w:t>
      </w:r>
      <w:r>
        <w:rPr>
          <w:rStyle w:val="Appelnotedebasdep"/>
        </w:rPr>
        <w:footnoteReference w:id="10"/>
      </w:r>
      <w:r w:rsidRPr="00D069A9">
        <w:rPr>
          <w:color w:val="000000"/>
        </w:rPr>
        <w:t>.</w:t>
      </w:r>
    </w:p>
    <w:p w:rsidR="00472443" w:rsidRPr="00D069A9" w:rsidRDefault="00472443" w:rsidP="00472443">
      <w:pPr>
        <w:spacing w:before="120" w:after="120"/>
        <w:jc w:val="both"/>
      </w:pPr>
      <w:r w:rsidRPr="00D069A9">
        <w:rPr>
          <w:color w:val="000000"/>
        </w:rPr>
        <w:t>La préservation d'une langue ou d'une culture (découlant de la d</w:t>
      </w:r>
      <w:r w:rsidRPr="00D069A9">
        <w:rPr>
          <w:color w:val="000000"/>
        </w:rPr>
        <w:t>é</w:t>
      </w:r>
      <w:r w:rsidRPr="00D069A9">
        <w:rPr>
          <w:color w:val="000000"/>
        </w:rPr>
        <w:t>finition d'un bien qui ne peut être obtenu qu'en groupe et qui nécessite de ce fait une interve</w:t>
      </w:r>
      <w:r w:rsidRPr="00D069A9">
        <w:rPr>
          <w:color w:val="000000"/>
        </w:rPr>
        <w:t>n</w:t>
      </w:r>
      <w:r w:rsidRPr="00D069A9">
        <w:rPr>
          <w:color w:val="000000"/>
        </w:rPr>
        <w:t>tion politique) peut être considérée comme un bien public et être promue par l'</w:t>
      </w:r>
      <w:r>
        <w:rPr>
          <w:color w:val="000000"/>
        </w:rPr>
        <w:t>État</w:t>
      </w:r>
      <w:r w:rsidRPr="00D069A9">
        <w:rPr>
          <w:color w:val="000000"/>
        </w:rPr>
        <w:t>. L'enjeu en est la su</w:t>
      </w:r>
      <w:r w:rsidRPr="00D069A9">
        <w:rPr>
          <w:color w:val="000000"/>
        </w:rPr>
        <w:t>r</w:t>
      </w:r>
      <w:r w:rsidRPr="00D069A9">
        <w:rPr>
          <w:color w:val="000000"/>
        </w:rPr>
        <w:t>vie culturelle et les moyens qui doivent être mis en place afin d'atteindre cet obje</w:t>
      </w:r>
      <w:r w:rsidRPr="00D069A9">
        <w:rPr>
          <w:color w:val="000000"/>
        </w:rPr>
        <w:t>c</w:t>
      </w:r>
      <w:r w:rsidRPr="00D069A9">
        <w:rPr>
          <w:color w:val="000000"/>
        </w:rPr>
        <w:t>tif. Cela ne signifie pas que les libertés fondamentales ind</w:t>
      </w:r>
      <w:r w:rsidRPr="00D069A9">
        <w:rPr>
          <w:color w:val="000000"/>
        </w:rPr>
        <w:t>i</w:t>
      </w:r>
      <w:r w:rsidRPr="00D069A9">
        <w:rPr>
          <w:color w:val="000000"/>
        </w:rPr>
        <w:t>viduelles soient mises de côté, mais tout simpl</w:t>
      </w:r>
      <w:r w:rsidRPr="00D069A9">
        <w:rPr>
          <w:color w:val="000000"/>
        </w:rPr>
        <w:t>e</w:t>
      </w:r>
      <w:r w:rsidRPr="00D069A9">
        <w:rPr>
          <w:color w:val="000000"/>
        </w:rPr>
        <w:t>ment qu'elles doivent être mises en juxtaposition avec la nécessité de pr</w:t>
      </w:r>
      <w:r w:rsidRPr="00D069A9">
        <w:rPr>
          <w:color w:val="000000"/>
        </w:rPr>
        <w:t>é</w:t>
      </w:r>
      <w:r w:rsidRPr="00D069A9">
        <w:rPr>
          <w:color w:val="000000"/>
        </w:rPr>
        <w:t>server la communauté au sein de laquelle elles pe</w:t>
      </w:r>
      <w:r w:rsidRPr="00D069A9">
        <w:rPr>
          <w:color w:val="000000"/>
        </w:rPr>
        <w:t>u</w:t>
      </w:r>
      <w:r w:rsidRPr="00D069A9">
        <w:rPr>
          <w:color w:val="000000"/>
        </w:rPr>
        <w:t>vent s'exprimer.</w:t>
      </w:r>
    </w:p>
    <w:p w:rsidR="00472443" w:rsidRPr="00D069A9" w:rsidRDefault="00472443" w:rsidP="00472443">
      <w:pPr>
        <w:spacing w:before="120" w:after="120"/>
        <w:jc w:val="both"/>
      </w:pPr>
      <w:r w:rsidRPr="00D069A9">
        <w:rPr>
          <w:color w:val="000000"/>
        </w:rPr>
        <w:t>À première vue, le fédéralisme constitue le type de régime polit</w:t>
      </w:r>
      <w:r w:rsidRPr="00D069A9">
        <w:rPr>
          <w:color w:val="000000"/>
        </w:rPr>
        <w:t>i</w:t>
      </w:r>
      <w:r w:rsidRPr="00D069A9">
        <w:rPr>
          <w:color w:val="000000"/>
        </w:rPr>
        <w:t>que qui convient le mieux à la reconnaissance de la diversité. Le C</w:t>
      </w:r>
      <w:r w:rsidRPr="00D069A9">
        <w:rPr>
          <w:color w:val="000000"/>
        </w:rPr>
        <w:t>a</w:t>
      </w:r>
      <w:r w:rsidRPr="00D069A9">
        <w:rPr>
          <w:color w:val="000000"/>
        </w:rPr>
        <w:t>nada n'a-t-il pas adopté une forme fédérative justement pour répo</w:t>
      </w:r>
      <w:r w:rsidRPr="00D069A9">
        <w:rPr>
          <w:color w:val="000000"/>
        </w:rPr>
        <w:t>n</w:t>
      </w:r>
      <w:r w:rsidRPr="00D069A9">
        <w:rPr>
          <w:color w:val="000000"/>
        </w:rPr>
        <w:t>dre aux aspirations du Québec et des provinces m</w:t>
      </w:r>
      <w:r w:rsidRPr="00D069A9">
        <w:rPr>
          <w:color w:val="000000"/>
        </w:rPr>
        <w:t>a</w:t>
      </w:r>
      <w:r w:rsidRPr="00D069A9">
        <w:rPr>
          <w:color w:val="000000"/>
        </w:rPr>
        <w:t>ritimes qui voulaient prése</w:t>
      </w:r>
      <w:r w:rsidRPr="00D069A9">
        <w:rPr>
          <w:color w:val="000000"/>
        </w:rPr>
        <w:t>r</w:t>
      </w:r>
      <w:r w:rsidRPr="00D069A9">
        <w:rPr>
          <w:color w:val="000000"/>
        </w:rPr>
        <w:t xml:space="preserve">ver leur identité et leur héritage alors que plusieurs souhaitaient l'adoption d'un </w:t>
      </w:r>
      <w:r>
        <w:rPr>
          <w:color w:val="000000"/>
        </w:rPr>
        <w:t>État</w:t>
      </w:r>
      <w:r w:rsidRPr="00D069A9">
        <w:rPr>
          <w:color w:val="000000"/>
        </w:rPr>
        <w:t xml:space="preserve"> unita</w:t>
      </w:r>
      <w:r w:rsidRPr="00D069A9">
        <w:rPr>
          <w:color w:val="000000"/>
        </w:rPr>
        <w:t>i</w:t>
      </w:r>
      <w:r w:rsidRPr="00D069A9">
        <w:rPr>
          <w:color w:val="000000"/>
        </w:rPr>
        <w:t>re</w:t>
      </w:r>
      <w:r>
        <w:rPr>
          <w:color w:val="000000"/>
        </w:rPr>
        <w:t> ?</w:t>
      </w:r>
      <w:r w:rsidRPr="00D069A9">
        <w:rPr>
          <w:color w:val="000000"/>
        </w:rPr>
        <w:t xml:space="preserve"> Dans cette perspective, il peut sembler paradoxal que les nationalistes québécois</w:t>
      </w:r>
      <w:r>
        <w:rPr>
          <w:color w:val="000000"/>
        </w:rPr>
        <w:t xml:space="preserve"> </w:t>
      </w:r>
      <w:r>
        <w:t xml:space="preserve">[57] </w:t>
      </w:r>
      <w:r w:rsidRPr="00D069A9">
        <w:rPr>
          <w:color w:val="000000"/>
        </w:rPr>
        <w:t>s'opposent aux princ</w:t>
      </w:r>
      <w:r w:rsidRPr="00D069A9">
        <w:rPr>
          <w:color w:val="000000"/>
        </w:rPr>
        <w:t>i</w:t>
      </w:r>
      <w:r w:rsidRPr="00D069A9">
        <w:rPr>
          <w:color w:val="000000"/>
        </w:rPr>
        <w:t>pes du fédéralisme. Or, dans le débat actuel, c'est moins le fédéralisme comme princ</w:t>
      </w:r>
      <w:r w:rsidRPr="00D069A9">
        <w:rPr>
          <w:color w:val="000000"/>
        </w:rPr>
        <w:t>i</w:t>
      </w:r>
      <w:r w:rsidRPr="00D069A9">
        <w:rPr>
          <w:color w:val="000000"/>
        </w:rPr>
        <w:t>pe qui est contesté que les formes que ce dernier a pris dans le contexte politique can</w:t>
      </w:r>
      <w:r w:rsidRPr="00D069A9">
        <w:rPr>
          <w:color w:val="000000"/>
        </w:rPr>
        <w:t>a</w:t>
      </w:r>
      <w:r w:rsidRPr="00D069A9">
        <w:rPr>
          <w:color w:val="000000"/>
        </w:rPr>
        <w:t>dien. Ce qui est en jeu, c'est la place du fédéralisme dans le présent débat sur le libéralisme. Le libér</w:t>
      </w:r>
      <w:r w:rsidRPr="00D069A9">
        <w:rPr>
          <w:color w:val="000000"/>
        </w:rPr>
        <w:t>a</w:t>
      </w:r>
      <w:r w:rsidRPr="00D069A9">
        <w:rPr>
          <w:color w:val="000000"/>
        </w:rPr>
        <w:t>lisme de procédure, dominant au Canada, tend à nier les formes territoriales du fédéralisme, alors que le concept de libéralisme communautaire se prête beaucoup mieux au féd</w:t>
      </w:r>
      <w:r w:rsidRPr="00D069A9">
        <w:rPr>
          <w:color w:val="000000"/>
        </w:rPr>
        <w:t>é</w:t>
      </w:r>
      <w:r w:rsidRPr="00D069A9">
        <w:rPr>
          <w:color w:val="000000"/>
        </w:rPr>
        <w:t>ralisme. Selon</w:t>
      </w:r>
      <w:r>
        <w:rPr>
          <w:color w:val="000000"/>
        </w:rPr>
        <w:t xml:space="preserve"> </w:t>
      </w:r>
      <w:r w:rsidRPr="00D069A9">
        <w:rPr>
          <w:color w:val="000000"/>
        </w:rPr>
        <w:t xml:space="preserve">Michel Seymour, </w:t>
      </w:r>
      <w:r>
        <w:rPr>
          <w:color w:val="000000"/>
        </w:rPr>
        <w:t>« </w:t>
      </w:r>
      <w:r w:rsidRPr="00D069A9">
        <w:rPr>
          <w:color w:val="000000"/>
        </w:rPr>
        <w:t>les idées libérales de justice et d'égalité pour tous les individus ne peuvent être mises en place sans un souci réel des communautés nation</w:t>
      </w:r>
      <w:r w:rsidRPr="00D069A9">
        <w:rPr>
          <w:color w:val="000000"/>
        </w:rPr>
        <w:t>a</w:t>
      </w:r>
      <w:r w:rsidRPr="00D069A9">
        <w:rPr>
          <w:color w:val="000000"/>
        </w:rPr>
        <w:t>les</w:t>
      </w:r>
      <w:r>
        <w:rPr>
          <w:color w:val="000000"/>
        </w:rPr>
        <w:t> »</w:t>
      </w:r>
      <w:r w:rsidRPr="00D069A9">
        <w:rPr>
          <w:color w:val="000000"/>
        </w:rPr>
        <w:t xml:space="preserve"> (Seymour, 1993</w:t>
      </w:r>
      <w:r>
        <w:rPr>
          <w:color w:val="000000"/>
        </w:rPr>
        <w:t> :</w:t>
      </w:r>
      <w:r w:rsidRPr="00D069A9">
        <w:rPr>
          <w:color w:val="000000"/>
        </w:rPr>
        <w:t xml:space="preserve"> 30).</w:t>
      </w:r>
    </w:p>
    <w:p w:rsidR="00472443" w:rsidRPr="00D069A9" w:rsidRDefault="00472443" w:rsidP="00472443">
      <w:pPr>
        <w:spacing w:before="120" w:after="120"/>
        <w:jc w:val="both"/>
      </w:pPr>
      <w:r w:rsidRPr="00D069A9">
        <w:rPr>
          <w:color w:val="000000"/>
        </w:rPr>
        <w:t>De son côté, James Tully émet une mise en garde importante et n</w:t>
      </w:r>
      <w:r w:rsidRPr="00D069A9">
        <w:rPr>
          <w:color w:val="000000"/>
        </w:rPr>
        <w:t>o</w:t>
      </w:r>
      <w:r w:rsidRPr="00D069A9">
        <w:rPr>
          <w:color w:val="000000"/>
        </w:rPr>
        <w:t>te qu'il existe un courant non négligeable dans le libéralisme qui tend à minimiser la nécessité de reconnaître la diversité culturelle (Ign</w:t>
      </w:r>
      <w:r w:rsidRPr="00D069A9">
        <w:rPr>
          <w:color w:val="000000"/>
        </w:rPr>
        <w:t>a</w:t>
      </w:r>
      <w:r w:rsidRPr="00D069A9">
        <w:rPr>
          <w:color w:val="000000"/>
        </w:rPr>
        <w:t>tieff, 1993). Tully est d'avis que cet état de fait constitue l'une des fo</w:t>
      </w:r>
      <w:r w:rsidRPr="00D069A9">
        <w:rPr>
          <w:color w:val="000000"/>
        </w:rPr>
        <w:t>r</w:t>
      </w:r>
      <w:r w:rsidRPr="00D069A9">
        <w:rPr>
          <w:color w:val="000000"/>
        </w:rPr>
        <w:t>ces les plus destructrices de la modernité, une force qui doit être rap</w:t>
      </w:r>
      <w:r w:rsidRPr="00D069A9">
        <w:rPr>
          <w:color w:val="000000"/>
        </w:rPr>
        <w:t>i</w:t>
      </w:r>
      <w:r w:rsidRPr="00D069A9">
        <w:rPr>
          <w:color w:val="000000"/>
        </w:rPr>
        <w:t>dement identifiée et contrée. Rappelons que c'est au nom de la</w:t>
      </w:r>
      <w:r>
        <w:rPr>
          <w:color w:val="000000"/>
        </w:rPr>
        <w:t xml:space="preserve"> </w:t>
      </w:r>
      <w:r w:rsidRPr="00D069A9">
        <w:rPr>
          <w:color w:val="000000"/>
        </w:rPr>
        <w:t>mode</w:t>
      </w:r>
      <w:r w:rsidRPr="00D069A9">
        <w:rPr>
          <w:color w:val="000000"/>
        </w:rPr>
        <w:t>r</w:t>
      </w:r>
      <w:r w:rsidRPr="00D069A9">
        <w:rPr>
          <w:color w:val="000000"/>
        </w:rPr>
        <w:t>nité que l'on a</w:t>
      </w:r>
      <w:r>
        <w:rPr>
          <w:color w:val="000000"/>
        </w:rPr>
        <w:t xml:space="preserve"> </w:t>
      </w:r>
      <w:r w:rsidRPr="00D069A9">
        <w:rPr>
          <w:color w:val="000000"/>
        </w:rPr>
        <w:t>justifié les campagnes de col</w:t>
      </w:r>
      <w:r w:rsidRPr="00D069A9">
        <w:rPr>
          <w:color w:val="000000"/>
        </w:rPr>
        <w:t>o</w:t>
      </w:r>
      <w:r w:rsidRPr="00D069A9">
        <w:rPr>
          <w:color w:val="000000"/>
        </w:rPr>
        <w:t>nisation de l'Amérique du Nord, ainsi que le gén</w:t>
      </w:r>
      <w:r w:rsidRPr="00D069A9">
        <w:rPr>
          <w:color w:val="000000"/>
        </w:rPr>
        <w:t>o</w:t>
      </w:r>
      <w:r w:rsidRPr="00D069A9">
        <w:rPr>
          <w:color w:val="000000"/>
        </w:rPr>
        <w:t>cide des peuples autochtones qui en a découlé. En outre, alors que des mouvements nationalistes continuent d'éme</w:t>
      </w:r>
      <w:r w:rsidRPr="00D069A9">
        <w:rPr>
          <w:color w:val="000000"/>
        </w:rPr>
        <w:t>r</w:t>
      </w:r>
      <w:r w:rsidRPr="00D069A9">
        <w:rPr>
          <w:color w:val="000000"/>
        </w:rPr>
        <w:t>ger partout dans le monde, cette émergence est souvent due aux e</w:t>
      </w:r>
      <w:r w:rsidRPr="00D069A9">
        <w:rPr>
          <w:color w:val="000000"/>
        </w:rPr>
        <w:t>f</w:t>
      </w:r>
      <w:r w:rsidRPr="00D069A9">
        <w:rPr>
          <w:color w:val="000000"/>
        </w:rPr>
        <w:t xml:space="preserve">forts de </w:t>
      </w:r>
      <w:r>
        <w:rPr>
          <w:color w:val="000000"/>
        </w:rPr>
        <w:t>« </w:t>
      </w:r>
      <w:r w:rsidRPr="00D069A9">
        <w:rPr>
          <w:color w:val="000000"/>
        </w:rPr>
        <w:t>nationalistes civiques</w:t>
      </w:r>
      <w:r>
        <w:rPr>
          <w:color w:val="000000"/>
        </w:rPr>
        <w:t> »</w:t>
      </w:r>
      <w:r w:rsidRPr="00D069A9">
        <w:rPr>
          <w:color w:val="000000"/>
        </w:rPr>
        <w:t xml:space="preserve"> en vue d'intégrer la co</w:t>
      </w:r>
      <w:r w:rsidRPr="00D069A9">
        <w:rPr>
          <w:color w:val="000000"/>
        </w:rPr>
        <w:t>m</w:t>
      </w:r>
      <w:r w:rsidRPr="00D069A9">
        <w:rPr>
          <w:color w:val="000000"/>
        </w:rPr>
        <w:t xml:space="preserve">munauté politique minoritaire dans un </w:t>
      </w:r>
      <w:r>
        <w:rPr>
          <w:color w:val="000000"/>
        </w:rPr>
        <w:t>État</w:t>
      </w:r>
      <w:r w:rsidRPr="00D069A9">
        <w:rPr>
          <w:color w:val="000000"/>
        </w:rPr>
        <w:t>-nation donné</w:t>
      </w:r>
      <w:r>
        <w:rPr>
          <w:color w:val="000000"/>
        </w:rPr>
        <w:t> </w:t>
      </w:r>
      <w:r>
        <w:rPr>
          <w:rStyle w:val="Appelnotedebasdep"/>
        </w:rPr>
        <w:footnoteReference w:id="11"/>
      </w:r>
      <w:r w:rsidRPr="00D069A9">
        <w:rPr>
          <w:color w:val="000000"/>
        </w:rPr>
        <w:t>.</w:t>
      </w:r>
    </w:p>
    <w:p w:rsidR="00472443" w:rsidRPr="00D069A9" w:rsidRDefault="00472443" w:rsidP="00472443">
      <w:pPr>
        <w:spacing w:before="120" w:after="120"/>
        <w:jc w:val="both"/>
      </w:pPr>
      <w:r w:rsidRPr="00D069A9">
        <w:rPr>
          <w:color w:val="000000"/>
        </w:rPr>
        <w:t>La notion de modernité a trop souvent servi à just</w:t>
      </w:r>
      <w:r w:rsidRPr="00D069A9">
        <w:rPr>
          <w:color w:val="000000"/>
        </w:rPr>
        <w:t>i</w:t>
      </w:r>
      <w:r w:rsidRPr="00D069A9">
        <w:rPr>
          <w:color w:val="000000"/>
        </w:rPr>
        <w:t>fier les tentatives d'éradication des différences cult</w:t>
      </w:r>
      <w:r w:rsidRPr="00D069A9">
        <w:rPr>
          <w:color w:val="000000"/>
        </w:rPr>
        <w:t>u</w:t>
      </w:r>
      <w:r w:rsidRPr="00D069A9">
        <w:rPr>
          <w:color w:val="000000"/>
        </w:rPr>
        <w:t>relles et d'imposition d'un modèle uniforme de go</w:t>
      </w:r>
      <w:r w:rsidRPr="00D069A9">
        <w:rPr>
          <w:color w:val="000000"/>
        </w:rPr>
        <w:t>u</w:t>
      </w:r>
      <w:r w:rsidRPr="00D069A9">
        <w:rPr>
          <w:color w:val="000000"/>
        </w:rPr>
        <w:t>vernement à tous les citoyens résidant sur un territoire donné. Tully soutient alors que les initiatives visant à réformer la constitution canadienne sans le consentement du Québec et des n</w:t>
      </w:r>
      <w:r w:rsidRPr="00D069A9">
        <w:rPr>
          <w:color w:val="000000"/>
        </w:rPr>
        <w:t>a</w:t>
      </w:r>
      <w:r w:rsidRPr="00D069A9">
        <w:rPr>
          <w:color w:val="000000"/>
        </w:rPr>
        <w:t>tions autochtones sont à la fois un déni de l'esprit fédéral et une men</w:t>
      </w:r>
      <w:r w:rsidRPr="00D069A9">
        <w:rPr>
          <w:color w:val="000000"/>
        </w:rPr>
        <w:t>a</w:t>
      </w:r>
      <w:r w:rsidRPr="00D069A9">
        <w:rPr>
          <w:color w:val="000000"/>
        </w:rPr>
        <w:t>ce pour l'existence et le développement futur des pratiques démocrat</w:t>
      </w:r>
      <w:r w:rsidRPr="00D069A9">
        <w:rPr>
          <w:color w:val="000000"/>
        </w:rPr>
        <w:t>i</w:t>
      </w:r>
      <w:r w:rsidRPr="00D069A9">
        <w:rPr>
          <w:color w:val="000000"/>
        </w:rPr>
        <w:t>ques canadiennes (Tu</w:t>
      </w:r>
      <w:r w:rsidRPr="00D069A9">
        <w:rPr>
          <w:color w:val="000000"/>
        </w:rPr>
        <w:t>l</w:t>
      </w:r>
      <w:r w:rsidRPr="00D069A9">
        <w:rPr>
          <w:color w:val="000000"/>
        </w:rPr>
        <w:t>ly, 1995a</w:t>
      </w:r>
      <w:r>
        <w:rPr>
          <w:color w:val="000000"/>
        </w:rPr>
        <w:t> :</w:t>
      </w:r>
      <w:r w:rsidRPr="00D069A9">
        <w:rPr>
          <w:color w:val="000000"/>
        </w:rPr>
        <w:t xml:space="preserve"> B-l). Sur un ton plus prescriptif, on pourrait affirmer que, dans la mesure où le monde occ</w:t>
      </w:r>
      <w:r w:rsidRPr="00D069A9">
        <w:rPr>
          <w:color w:val="000000"/>
        </w:rPr>
        <w:t>i</w:t>
      </w:r>
      <w:r w:rsidRPr="00D069A9">
        <w:rPr>
          <w:color w:val="000000"/>
        </w:rPr>
        <w:t>dental aspire à atténuer les conflits politiques, il devrait se montrer plus sensible au pluralisme culturel profond (Tully, 1994). À l'e</w:t>
      </w:r>
      <w:r w:rsidRPr="00D069A9">
        <w:rPr>
          <w:color w:val="000000"/>
        </w:rPr>
        <w:t>n</w:t>
      </w:r>
      <w:r w:rsidRPr="00D069A9">
        <w:rPr>
          <w:color w:val="000000"/>
        </w:rPr>
        <w:t>contre du discours des libéralistes procéduraux, auc</w:t>
      </w:r>
      <w:r w:rsidRPr="00D069A9">
        <w:rPr>
          <w:color w:val="000000"/>
        </w:rPr>
        <w:t>u</w:t>
      </w:r>
      <w:r w:rsidRPr="00D069A9">
        <w:rPr>
          <w:color w:val="000000"/>
        </w:rPr>
        <w:t>ne vision de la société n'est neutre. Il est essential alors de reconnaître le caractère multinational du Canada dans la mes</w:t>
      </w:r>
      <w:r w:rsidRPr="00D069A9">
        <w:rPr>
          <w:color w:val="000000"/>
        </w:rPr>
        <w:t>u</w:t>
      </w:r>
      <w:r w:rsidRPr="00D069A9">
        <w:rPr>
          <w:color w:val="000000"/>
        </w:rPr>
        <w:t>re où cette reconnaissance contribuerait à concilier les différences à l'intérieur du Canada. D</w:t>
      </w:r>
      <w:r w:rsidRPr="00D069A9">
        <w:rPr>
          <w:color w:val="000000"/>
        </w:rPr>
        <w:t>é</w:t>
      </w:r>
      <w:r w:rsidRPr="00D069A9">
        <w:rPr>
          <w:color w:val="000000"/>
        </w:rPr>
        <w:t>fendre la diversité profonde, c'est en même temps r</w:t>
      </w:r>
      <w:r w:rsidRPr="00D069A9">
        <w:rPr>
          <w:color w:val="000000"/>
        </w:rPr>
        <w:t>e</w:t>
      </w:r>
      <w:r w:rsidRPr="00D069A9">
        <w:rPr>
          <w:color w:val="000000"/>
        </w:rPr>
        <w:t>connaître la nature multinationale du Canada.</w:t>
      </w:r>
    </w:p>
    <w:p w:rsidR="00472443" w:rsidRPr="00D069A9" w:rsidRDefault="00472443" w:rsidP="00472443">
      <w:pPr>
        <w:spacing w:before="120" w:after="120"/>
        <w:jc w:val="both"/>
      </w:pPr>
      <w:r w:rsidRPr="00D069A9">
        <w:rPr>
          <w:color w:val="000000"/>
        </w:rPr>
        <w:t>On souligne également que le droit est une cré</w:t>
      </w:r>
      <w:r w:rsidRPr="00D069A9">
        <w:rPr>
          <w:color w:val="000000"/>
        </w:rPr>
        <w:t>a</w:t>
      </w:r>
      <w:r w:rsidRPr="00D069A9">
        <w:rPr>
          <w:color w:val="000000"/>
        </w:rPr>
        <w:t>tion culturelle, que l'action gouvernementale est f</w:t>
      </w:r>
      <w:r w:rsidRPr="00D069A9">
        <w:rPr>
          <w:color w:val="000000"/>
        </w:rPr>
        <w:t>a</w:t>
      </w:r>
      <w:r w:rsidRPr="00D069A9">
        <w:rPr>
          <w:color w:val="000000"/>
        </w:rPr>
        <w:t>çonnée par le contexte culturel et que la culture joue un rôle fondamental dans l'interprétation jur</w:t>
      </w:r>
      <w:r w:rsidRPr="00D069A9">
        <w:rPr>
          <w:color w:val="000000"/>
        </w:rPr>
        <w:t>i</w:t>
      </w:r>
      <w:r w:rsidRPr="00D069A9">
        <w:rPr>
          <w:color w:val="000000"/>
        </w:rPr>
        <w:t>dique</w:t>
      </w:r>
      <w:r>
        <w:rPr>
          <w:color w:val="000000"/>
        </w:rPr>
        <w:t> </w:t>
      </w:r>
      <w:r>
        <w:rPr>
          <w:rStyle w:val="Appelnotedebasdep"/>
        </w:rPr>
        <w:footnoteReference w:id="12"/>
      </w:r>
      <w:r w:rsidRPr="00D069A9">
        <w:rPr>
          <w:color w:val="000000"/>
        </w:rPr>
        <w:t>. Webber, quant à lui, soutient que le fédéralisme implique que les r</w:t>
      </w:r>
      <w:r w:rsidRPr="00D069A9">
        <w:rPr>
          <w:color w:val="000000"/>
        </w:rPr>
        <w:t>é</w:t>
      </w:r>
      <w:r w:rsidRPr="00D069A9">
        <w:rPr>
          <w:color w:val="000000"/>
        </w:rPr>
        <w:t xml:space="preserve">gimes juridiques diffèrent d'une province à l'autre. Conséquemment, le principe d'égalité est compatible avec </w:t>
      </w:r>
      <w:r>
        <w:rPr>
          <w:color w:val="000000"/>
        </w:rPr>
        <w:t>« </w:t>
      </w:r>
      <w:r w:rsidRPr="00D069A9">
        <w:rPr>
          <w:color w:val="000000"/>
        </w:rPr>
        <w:t>l'existence de lois différe</w:t>
      </w:r>
      <w:r w:rsidRPr="00D069A9">
        <w:rPr>
          <w:color w:val="000000"/>
        </w:rPr>
        <w:t>n</w:t>
      </w:r>
      <w:r w:rsidRPr="00D069A9">
        <w:rPr>
          <w:color w:val="000000"/>
        </w:rPr>
        <w:t>tes s'a</w:t>
      </w:r>
      <w:r w:rsidRPr="00D069A9">
        <w:rPr>
          <w:color w:val="000000"/>
        </w:rPr>
        <w:t>p</w:t>
      </w:r>
      <w:r w:rsidRPr="00D069A9">
        <w:rPr>
          <w:color w:val="000000"/>
        </w:rPr>
        <w:t>pliquant à des individus différents</w:t>
      </w:r>
      <w:r>
        <w:rPr>
          <w:color w:val="000000"/>
        </w:rPr>
        <w:t> »</w:t>
      </w:r>
      <w:r w:rsidRPr="00D069A9">
        <w:rPr>
          <w:color w:val="000000"/>
        </w:rPr>
        <w:t xml:space="preserve"> (1993</w:t>
      </w:r>
      <w:r>
        <w:rPr>
          <w:color w:val="000000"/>
        </w:rPr>
        <w:t> :</w:t>
      </w:r>
      <w:r w:rsidRPr="00D069A9">
        <w:rPr>
          <w:color w:val="000000"/>
        </w:rPr>
        <w:t xml:space="preserve"> 225</w:t>
      </w:r>
      <w:r>
        <w:rPr>
          <w:color w:val="000000"/>
        </w:rPr>
        <w:t> ;</w:t>
      </w:r>
      <w:r w:rsidRPr="00D069A9">
        <w:rPr>
          <w:color w:val="000000"/>
        </w:rPr>
        <w:t xml:space="preserve"> voir aussi Bure</w:t>
      </w:r>
      <w:r w:rsidRPr="00D069A9">
        <w:rPr>
          <w:color w:val="000000"/>
        </w:rPr>
        <w:t>l</w:t>
      </w:r>
      <w:r w:rsidRPr="00D069A9">
        <w:rPr>
          <w:color w:val="000000"/>
        </w:rPr>
        <w:t>le, 1993). Ainsi, de l'existence même du fédéralisme découle une application territorialement différenciée des lois qui relèvent des lég</w:t>
      </w:r>
      <w:r w:rsidRPr="00D069A9">
        <w:rPr>
          <w:color w:val="000000"/>
        </w:rPr>
        <w:t>i</w:t>
      </w:r>
      <w:r w:rsidRPr="00D069A9">
        <w:rPr>
          <w:color w:val="000000"/>
        </w:rPr>
        <w:t>slations provinciales, ces dernières r</w:t>
      </w:r>
      <w:r w:rsidRPr="00D069A9">
        <w:rPr>
          <w:color w:val="000000"/>
        </w:rPr>
        <w:t>é</w:t>
      </w:r>
      <w:r w:rsidRPr="00D069A9">
        <w:rPr>
          <w:color w:val="000000"/>
        </w:rPr>
        <w:t>pondant à des besoins définis par les membres des collectivités provinciales. En somme, les principes du fédéralisme vont à l'e</w:t>
      </w:r>
      <w:r w:rsidRPr="00D069A9">
        <w:rPr>
          <w:color w:val="000000"/>
        </w:rPr>
        <w:t>n</w:t>
      </w:r>
      <w:r w:rsidRPr="00D069A9">
        <w:rPr>
          <w:color w:val="000000"/>
        </w:rPr>
        <w:t>contre d'une acception unidimensionnelle des droits individuels. Toutefois, on ne saurait sous-estimer l'effet n</w:t>
      </w:r>
      <w:r w:rsidRPr="00D069A9">
        <w:rPr>
          <w:color w:val="000000"/>
        </w:rPr>
        <w:t>i</w:t>
      </w:r>
      <w:r w:rsidRPr="00D069A9">
        <w:rPr>
          <w:color w:val="000000"/>
        </w:rPr>
        <w:t>veleur qu'a eu</w:t>
      </w:r>
      <w:r>
        <w:rPr>
          <w:color w:val="000000"/>
        </w:rPr>
        <w:t xml:space="preserve"> </w:t>
      </w:r>
      <w:r>
        <w:t xml:space="preserve">[58] </w:t>
      </w:r>
      <w:r w:rsidRPr="00D069A9">
        <w:rPr>
          <w:color w:val="000000"/>
        </w:rPr>
        <w:t>l'enchâssement de la Charte des droits et libertés dans la Constit</w:t>
      </w:r>
      <w:r w:rsidRPr="00D069A9">
        <w:rPr>
          <w:color w:val="000000"/>
        </w:rPr>
        <w:t>u</w:t>
      </w:r>
      <w:r w:rsidRPr="00D069A9">
        <w:rPr>
          <w:color w:val="000000"/>
        </w:rPr>
        <w:t>tion canadienne en 1982. À cet égard,</w:t>
      </w:r>
      <w:r>
        <w:rPr>
          <w:color w:val="000000"/>
        </w:rPr>
        <w:t xml:space="preserve"> </w:t>
      </w:r>
      <w:r w:rsidRPr="00D069A9">
        <w:rPr>
          <w:color w:val="000000"/>
        </w:rPr>
        <w:t>Tully rappelait récemment que</w:t>
      </w:r>
      <w:r>
        <w:rPr>
          <w:color w:val="000000"/>
        </w:rPr>
        <w:t> :</w:t>
      </w:r>
    </w:p>
    <w:p w:rsidR="00472443" w:rsidRDefault="00472443" w:rsidP="00472443">
      <w:pPr>
        <w:pStyle w:val="citation0"/>
      </w:pPr>
    </w:p>
    <w:p w:rsidR="00472443" w:rsidRDefault="00472443" w:rsidP="00472443">
      <w:pPr>
        <w:pStyle w:val="citation0"/>
      </w:pPr>
      <w:r w:rsidRPr="00926681">
        <w:t>lorsque l'Assemblée nationale du Québec tente de préserver et de dévelo</w:t>
      </w:r>
      <w:r w:rsidRPr="00926681">
        <w:t>p</w:t>
      </w:r>
      <w:r w:rsidRPr="00926681">
        <w:t>per le Québec en tant que société moderne et majoritairement francoph</w:t>
      </w:r>
      <w:r w:rsidRPr="00926681">
        <w:t>o</w:t>
      </w:r>
      <w:r w:rsidRPr="00926681">
        <w:t>ne, elle s'aperçoit que sa souveraineté traditionnelle dans ce domaine est limitée par une charte qui conditionne la formulation et la justification de toute sa législation, mais aussi une charte dont toute reconnaissance du c</w:t>
      </w:r>
      <w:r w:rsidRPr="00926681">
        <w:t>a</w:t>
      </w:r>
      <w:r w:rsidRPr="00926681">
        <w:t xml:space="preserve">ractère distinct du Québec est </w:t>
      </w:r>
      <w:r w:rsidRPr="00D069A9">
        <w:t>complètement</w:t>
      </w:r>
      <w:r w:rsidRPr="00926681">
        <w:t xml:space="preserve"> e</w:t>
      </w:r>
      <w:r w:rsidRPr="00926681">
        <w:t>x</w:t>
      </w:r>
      <w:r w:rsidRPr="00926681">
        <w:t>clue. La Charte a donc pour effet d'assimiler le Québec dans une cult</w:t>
      </w:r>
      <w:r w:rsidRPr="00926681">
        <w:t>u</w:t>
      </w:r>
      <w:r w:rsidRPr="00926681">
        <w:t>re nationale pancanadienne, tout juste ce que la constitution de 1867, selon Lord Watson, avait pour objectif d'empêcher. Dans cette perspe</w:t>
      </w:r>
      <w:r w:rsidRPr="00926681">
        <w:t>c</w:t>
      </w:r>
      <w:r w:rsidRPr="00926681">
        <w:t>tive, on peut dire que la Charte est « impériale » , en ce sens même qui a toujours été employé pour justifier l'indépendance. (1995 : 8)</w:t>
      </w:r>
    </w:p>
    <w:p w:rsidR="00472443" w:rsidRPr="00926681" w:rsidRDefault="00472443" w:rsidP="00472443">
      <w:pPr>
        <w:pStyle w:val="citation0"/>
      </w:pPr>
    </w:p>
    <w:p w:rsidR="00472443" w:rsidRPr="00D069A9" w:rsidRDefault="00472443" w:rsidP="00472443">
      <w:pPr>
        <w:spacing w:before="120" w:after="120"/>
        <w:jc w:val="both"/>
      </w:pPr>
      <w:r w:rsidRPr="00D069A9">
        <w:rPr>
          <w:color w:val="000000"/>
        </w:rPr>
        <w:t>De ce point de vue, l'objection principale du Québec devant la Charte canadienne est que celle-ci a modifié substantiellement, et sans son consent</w:t>
      </w:r>
      <w:r w:rsidRPr="00D069A9">
        <w:rPr>
          <w:color w:val="000000"/>
        </w:rPr>
        <w:t>e</w:t>
      </w:r>
      <w:r w:rsidRPr="00D069A9">
        <w:rPr>
          <w:color w:val="000000"/>
        </w:rPr>
        <w:t xml:space="preserve">ment, le régime linguistique adopté par le Québec en 1977 — la </w:t>
      </w:r>
      <w:r w:rsidRPr="00D069A9">
        <w:rPr>
          <w:i/>
          <w:iCs/>
          <w:color w:val="000000"/>
        </w:rPr>
        <w:t xml:space="preserve">Charte de la langue française — </w:t>
      </w:r>
      <w:r w:rsidRPr="00D069A9">
        <w:rPr>
          <w:color w:val="000000"/>
        </w:rPr>
        <w:t>s'a</w:t>
      </w:r>
      <w:r w:rsidRPr="00D069A9">
        <w:rPr>
          <w:color w:val="000000"/>
        </w:rPr>
        <w:t>t</w:t>
      </w:r>
      <w:r w:rsidRPr="00D069A9">
        <w:rPr>
          <w:color w:val="000000"/>
        </w:rPr>
        <w:t>taquant ainsi au cœur de la stratégie qui visait à assurer la pérennité du français en Amér</w:t>
      </w:r>
      <w:r w:rsidRPr="00D069A9">
        <w:rPr>
          <w:color w:val="000000"/>
        </w:rPr>
        <w:t>i</w:t>
      </w:r>
      <w:r w:rsidRPr="00D069A9">
        <w:rPr>
          <w:color w:val="000000"/>
        </w:rPr>
        <w:t>que du Nord. Mais il y a plus. La Charte canadienne est insuffisa</w:t>
      </w:r>
      <w:r w:rsidRPr="00D069A9">
        <w:rPr>
          <w:color w:val="000000"/>
        </w:rPr>
        <w:t>m</w:t>
      </w:r>
      <w:r w:rsidRPr="00D069A9">
        <w:rPr>
          <w:color w:val="000000"/>
        </w:rPr>
        <w:t>ment pluraliste et ne reconnaît pas le caractère multinational du Can</w:t>
      </w:r>
      <w:r w:rsidRPr="00D069A9">
        <w:rPr>
          <w:color w:val="000000"/>
        </w:rPr>
        <w:t>a</w:t>
      </w:r>
      <w:r w:rsidRPr="00D069A9">
        <w:rPr>
          <w:color w:val="000000"/>
        </w:rPr>
        <w:t>da. On y retrouve la protection (bien qu'imparfaite pa</w:t>
      </w:r>
      <w:r w:rsidRPr="00D069A9">
        <w:rPr>
          <w:color w:val="000000"/>
        </w:rPr>
        <w:t>r</w:t>
      </w:r>
      <w:r w:rsidRPr="00D069A9">
        <w:rPr>
          <w:color w:val="000000"/>
        </w:rPr>
        <w:t>ce que sujette à la clause dérogatoire) des droits fondamentaux ainsi que la reconnai</w:t>
      </w:r>
      <w:r w:rsidRPr="00D069A9">
        <w:rPr>
          <w:color w:val="000000"/>
        </w:rPr>
        <w:t>s</w:t>
      </w:r>
      <w:r w:rsidRPr="00D069A9">
        <w:rPr>
          <w:color w:val="000000"/>
        </w:rPr>
        <w:t>sance de certains droits associés à des catégories d'individus partic</w:t>
      </w:r>
      <w:r w:rsidRPr="00D069A9">
        <w:rPr>
          <w:color w:val="000000"/>
        </w:rPr>
        <w:t>u</w:t>
      </w:r>
      <w:r w:rsidRPr="00D069A9">
        <w:rPr>
          <w:color w:val="000000"/>
        </w:rPr>
        <w:t>liers (comme les femmes, les Autochtones, les minorités ethnocult</w:t>
      </w:r>
      <w:r w:rsidRPr="00D069A9">
        <w:rPr>
          <w:color w:val="000000"/>
        </w:rPr>
        <w:t>u</w:t>
      </w:r>
      <w:r w:rsidRPr="00D069A9">
        <w:rPr>
          <w:color w:val="000000"/>
        </w:rPr>
        <w:t>relles). Mais la logique qui informe la Charte s'inspire pour l'essentiel du libéralisme procédural et individualiste. Pour la plupart des Québ</w:t>
      </w:r>
      <w:r w:rsidRPr="00D069A9">
        <w:rPr>
          <w:color w:val="000000"/>
        </w:rPr>
        <w:t>é</w:t>
      </w:r>
      <w:r w:rsidRPr="00D069A9">
        <w:rPr>
          <w:color w:val="000000"/>
        </w:rPr>
        <w:t>cois, il y a</w:t>
      </w:r>
      <w:r>
        <w:rPr>
          <w:color w:val="000000"/>
        </w:rPr>
        <w:t xml:space="preserve"> </w:t>
      </w:r>
      <w:r w:rsidRPr="00D069A9">
        <w:rPr>
          <w:color w:val="000000"/>
        </w:rPr>
        <w:t>un équilibre à</w:t>
      </w:r>
      <w:r>
        <w:rPr>
          <w:color w:val="000000"/>
        </w:rPr>
        <w:t xml:space="preserve"> </w:t>
      </w:r>
      <w:r w:rsidRPr="00D069A9">
        <w:rPr>
          <w:color w:val="000000"/>
        </w:rPr>
        <w:t>maintenir entre les droits individuels et les droits des communautés nationales qui const</w:t>
      </w:r>
      <w:r w:rsidRPr="00D069A9">
        <w:rPr>
          <w:color w:val="000000"/>
        </w:rPr>
        <w:t>i</w:t>
      </w:r>
      <w:r w:rsidRPr="00D069A9">
        <w:rPr>
          <w:color w:val="000000"/>
        </w:rPr>
        <w:t>tuent un pays fédéré, droits sur lesquels la Charte d</w:t>
      </w:r>
      <w:r w:rsidRPr="00D069A9">
        <w:rPr>
          <w:color w:val="000000"/>
        </w:rPr>
        <w:t>e</w:t>
      </w:r>
      <w:r w:rsidRPr="00D069A9">
        <w:rPr>
          <w:color w:val="000000"/>
        </w:rPr>
        <w:t>meure silencieuse (Burelle, 1995a</w:t>
      </w:r>
      <w:r>
        <w:rPr>
          <w:color w:val="000000"/>
        </w:rPr>
        <w:t> ;</w:t>
      </w:r>
      <w:r w:rsidRPr="00D069A9">
        <w:rPr>
          <w:color w:val="000000"/>
        </w:rPr>
        <w:t xml:space="preserve"> Seymour, 1995). Pour ces Québécois, lorsque la Constitution can</w:t>
      </w:r>
      <w:r w:rsidRPr="00D069A9">
        <w:rPr>
          <w:color w:val="000000"/>
        </w:rPr>
        <w:t>a</w:t>
      </w:r>
      <w:r w:rsidRPr="00D069A9">
        <w:rPr>
          <w:color w:val="000000"/>
        </w:rPr>
        <w:t>dienne a été rapatriée de la Grande-Bretagne en 1982, un lien de confiance a été rompu (Laforest, 1993</w:t>
      </w:r>
      <w:r>
        <w:rPr>
          <w:color w:val="000000"/>
        </w:rPr>
        <w:t> ;</w:t>
      </w:r>
      <w:r w:rsidRPr="00D069A9">
        <w:rPr>
          <w:color w:val="000000"/>
        </w:rPr>
        <w:t xml:space="preserve"> Gagnon et Laforest, 1993), et ce rapatriement marque une césure avec les pratiques constitutionne</w:t>
      </w:r>
      <w:r w:rsidRPr="00D069A9">
        <w:rPr>
          <w:color w:val="000000"/>
        </w:rPr>
        <w:t>l</w:t>
      </w:r>
      <w:r w:rsidRPr="00D069A9">
        <w:rPr>
          <w:color w:val="000000"/>
        </w:rPr>
        <w:t>les antérieures</w:t>
      </w:r>
      <w:r>
        <w:rPr>
          <w:color w:val="000000"/>
        </w:rPr>
        <w:t> :</w:t>
      </w:r>
      <w:r w:rsidRPr="00D069A9">
        <w:rPr>
          <w:color w:val="000000"/>
        </w:rPr>
        <w:t xml:space="preserve"> le reste du Canada embrassant alors </w:t>
      </w:r>
      <w:r>
        <w:rPr>
          <w:color w:val="000000"/>
        </w:rPr>
        <w:t>« </w:t>
      </w:r>
      <w:r w:rsidRPr="00D069A9">
        <w:rPr>
          <w:color w:val="000000"/>
        </w:rPr>
        <w:t>une sorte d'i</w:t>
      </w:r>
      <w:r w:rsidRPr="00D069A9">
        <w:rPr>
          <w:color w:val="000000"/>
        </w:rPr>
        <w:t>m</w:t>
      </w:r>
      <w:r w:rsidRPr="00D069A9">
        <w:rPr>
          <w:color w:val="000000"/>
        </w:rPr>
        <w:t>périalisme constitutio</w:t>
      </w:r>
      <w:r w:rsidRPr="00D069A9">
        <w:rPr>
          <w:color w:val="000000"/>
        </w:rPr>
        <w:t>n</w:t>
      </w:r>
      <w:r w:rsidRPr="00D069A9">
        <w:rPr>
          <w:color w:val="000000"/>
        </w:rPr>
        <w:t>nel, forçant ainsi les Québécois à s'engager à contrecœur sur les traces des sécessionnistes amér</w:t>
      </w:r>
      <w:r w:rsidRPr="00D069A9">
        <w:rPr>
          <w:color w:val="000000"/>
        </w:rPr>
        <w:t>i</w:t>
      </w:r>
      <w:r w:rsidRPr="00D069A9">
        <w:rPr>
          <w:color w:val="000000"/>
        </w:rPr>
        <w:t>cains de 1776</w:t>
      </w:r>
      <w:r>
        <w:rPr>
          <w:color w:val="000000"/>
        </w:rPr>
        <w:t> »</w:t>
      </w:r>
      <w:r w:rsidRPr="00D069A9">
        <w:rPr>
          <w:color w:val="000000"/>
        </w:rPr>
        <w:t xml:space="preserve"> (Tully, 1995b</w:t>
      </w:r>
      <w:r>
        <w:rPr>
          <w:color w:val="000000"/>
        </w:rPr>
        <w:t> :</w:t>
      </w:r>
      <w:r w:rsidRPr="00D069A9">
        <w:rPr>
          <w:color w:val="000000"/>
        </w:rPr>
        <w:t xml:space="preserve"> 12)</w:t>
      </w:r>
      <w:r>
        <w:rPr>
          <w:color w:val="000000"/>
        </w:rPr>
        <w:t> </w:t>
      </w:r>
      <w:r>
        <w:rPr>
          <w:rStyle w:val="Appelnotedebasdep"/>
        </w:rPr>
        <w:footnoteReference w:id="13"/>
      </w:r>
      <w:r w:rsidRPr="00D069A9">
        <w:rPr>
          <w:color w:val="000000"/>
        </w:rPr>
        <w:t>.</w:t>
      </w:r>
    </w:p>
    <w:p w:rsidR="00472443" w:rsidRPr="00D069A9" w:rsidRDefault="00472443" w:rsidP="00472443">
      <w:pPr>
        <w:spacing w:before="120" w:after="120"/>
        <w:jc w:val="both"/>
      </w:pPr>
      <w:r w:rsidRPr="00D069A9">
        <w:rPr>
          <w:color w:val="000000"/>
        </w:rPr>
        <w:t>Les tentatives visant à réduire les Québécois au statut de minorité comme les autres au Canada ne réussissent qu'à nier le fait que le Québec est l'un des principaux piliers sur lesquels a été érigé le Can</w:t>
      </w:r>
      <w:r w:rsidRPr="00D069A9">
        <w:rPr>
          <w:color w:val="000000"/>
        </w:rPr>
        <w:t>a</w:t>
      </w:r>
      <w:r w:rsidRPr="00D069A9">
        <w:rPr>
          <w:color w:val="000000"/>
        </w:rPr>
        <w:t>da dans l'entente constitutionnelle de 1867. Au cours des ans, les pol</w:t>
      </w:r>
      <w:r w:rsidRPr="00D069A9">
        <w:rPr>
          <w:color w:val="000000"/>
        </w:rPr>
        <w:t>i</w:t>
      </w:r>
      <w:r w:rsidRPr="00D069A9">
        <w:rPr>
          <w:color w:val="000000"/>
        </w:rPr>
        <w:t>ticiens d'Ottawa ont violé l'esprit de l'entente initiale en mettant en œ</w:t>
      </w:r>
      <w:r w:rsidRPr="00D069A9">
        <w:rPr>
          <w:color w:val="000000"/>
        </w:rPr>
        <w:t>u</w:t>
      </w:r>
      <w:r w:rsidRPr="00D069A9">
        <w:rPr>
          <w:color w:val="000000"/>
        </w:rPr>
        <w:t xml:space="preserve">vre des politiques qui s'inspiraient d'une vision </w:t>
      </w:r>
      <w:r>
        <w:rPr>
          <w:color w:val="000000"/>
        </w:rPr>
        <w:t>« </w:t>
      </w:r>
      <w:r w:rsidRPr="00D069A9">
        <w:rPr>
          <w:color w:val="000000"/>
        </w:rPr>
        <w:t>uniformisatrice</w:t>
      </w:r>
      <w:r>
        <w:rPr>
          <w:color w:val="000000"/>
        </w:rPr>
        <w:t> »</w:t>
      </w:r>
      <w:r w:rsidRPr="00D069A9">
        <w:rPr>
          <w:color w:val="000000"/>
        </w:rPr>
        <w:t xml:space="preserve"> et centralisatrice. Contrairement à ce que ces politiciens pr</w:t>
      </w:r>
      <w:r w:rsidRPr="00D069A9">
        <w:rPr>
          <w:color w:val="000000"/>
        </w:rPr>
        <w:t>é</w:t>
      </w:r>
      <w:r w:rsidRPr="00D069A9">
        <w:rPr>
          <w:color w:val="000000"/>
        </w:rPr>
        <w:t>sumaient, ils n'avaient pas le mandat de changer unil</w:t>
      </w:r>
      <w:r w:rsidRPr="00D069A9">
        <w:rPr>
          <w:color w:val="000000"/>
        </w:rPr>
        <w:t>a</w:t>
      </w:r>
      <w:r w:rsidRPr="00D069A9">
        <w:rPr>
          <w:color w:val="000000"/>
        </w:rPr>
        <w:t>téralement ce qui avait été décidé à l'origine par les pa</w:t>
      </w:r>
      <w:r w:rsidRPr="00D069A9">
        <w:rPr>
          <w:color w:val="000000"/>
        </w:rPr>
        <w:t>r</w:t>
      </w:r>
      <w:r w:rsidRPr="00D069A9">
        <w:rPr>
          <w:color w:val="000000"/>
        </w:rPr>
        <w:t xml:space="preserve">ties à l'entente. Tully fait remarquer que </w:t>
      </w:r>
      <w:r>
        <w:rPr>
          <w:color w:val="000000"/>
        </w:rPr>
        <w:t>« </w:t>
      </w:r>
      <w:r w:rsidRPr="00D069A9">
        <w:rPr>
          <w:color w:val="000000"/>
        </w:rPr>
        <w:t>les lois confédératives n'ont pas mis fin à la culture juridique et pol</w:t>
      </w:r>
      <w:r w:rsidRPr="00D069A9">
        <w:rPr>
          <w:color w:val="000000"/>
        </w:rPr>
        <w:t>i</w:t>
      </w:r>
      <w:r w:rsidRPr="00D069A9">
        <w:rPr>
          <w:color w:val="000000"/>
        </w:rPr>
        <w:t>tique établie de longue date dans les colonies et ainsi i</w:t>
      </w:r>
      <w:r w:rsidRPr="00D069A9">
        <w:rPr>
          <w:color w:val="000000"/>
        </w:rPr>
        <w:t>m</w:t>
      </w:r>
      <w:r w:rsidRPr="00D069A9">
        <w:rPr>
          <w:color w:val="000000"/>
        </w:rPr>
        <w:t>posé une culture juridique et politique unifo</w:t>
      </w:r>
      <w:r w:rsidRPr="00D069A9">
        <w:rPr>
          <w:color w:val="000000"/>
        </w:rPr>
        <w:t>r</w:t>
      </w:r>
      <w:r w:rsidRPr="00D069A9">
        <w:rPr>
          <w:color w:val="000000"/>
        </w:rPr>
        <w:t>me, mais ont plutôt reconnu et laissé cont</w:t>
      </w:r>
      <w:r w:rsidRPr="00D069A9">
        <w:rPr>
          <w:color w:val="000000"/>
        </w:rPr>
        <w:t>i</w:t>
      </w:r>
      <w:r w:rsidRPr="00D069A9">
        <w:rPr>
          <w:color w:val="000000"/>
        </w:rPr>
        <w:t>nuer les cultures constitutionnelles [existantes] à l'intérieur d'une fédér</w:t>
      </w:r>
      <w:r w:rsidRPr="00D069A9">
        <w:rPr>
          <w:color w:val="000000"/>
        </w:rPr>
        <w:t>a</w:t>
      </w:r>
      <w:r w:rsidRPr="00D069A9">
        <w:rPr>
          <w:color w:val="000000"/>
        </w:rPr>
        <w:t>tion diversifiée dans</w:t>
      </w:r>
      <w:r>
        <w:rPr>
          <w:color w:val="000000"/>
        </w:rPr>
        <w:t xml:space="preserve"> </w:t>
      </w:r>
      <w:r>
        <w:t xml:space="preserve">[59] </w:t>
      </w:r>
      <w:r w:rsidRPr="00D069A9">
        <w:rPr>
          <w:color w:val="000000"/>
        </w:rPr>
        <w:t>laquelle chacune des provinces donnait son assentiment.</w:t>
      </w:r>
      <w:r>
        <w:rPr>
          <w:color w:val="000000"/>
        </w:rPr>
        <w:t> »</w:t>
      </w:r>
      <w:r w:rsidRPr="00D069A9">
        <w:rPr>
          <w:color w:val="000000"/>
        </w:rPr>
        <w:t xml:space="preserve"> (Tully, 1994</w:t>
      </w:r>
      <w:r>
        <w:rPr>
          <w:color w:val="000000"/>
        </w:rPr>
        <w:t> :</w:t>
      </w:r>
      <w:r w:rsidRPr="00D069A9">
        <w:rPr>
          <w:color w:val="000000"/>
        </w:rPr>
        <w:t xml:space="preserve"> 84-85). C'est dire que l'ado</w:t>
      </w:r>
      <w:r w:rsidRPr="00D069A9">
        <w:rPr>
          <w:color w:val="000000"/>
        </w:rPr>
        <w:t>p</w:t>
      </w:r>
      <w:r w:rsidRPr="00D069A9">
        <w:rPr>
          <w:color w:val="000000"/>
        </w:rPr>
        <w:t>tion de la Charte en 1982 peut être considéré comme un acte anticon</w:t>
      </w:r>
      <w:r w:rsidRPr="00D069A9">
        <w:rPr>
          <w:color w:val="000000"/>
        </w:rPr>
        <w:t>s</w:t>
      </w:r>
      <w:r w:rsidRPr="00D069A9">
        <w:rPr>
          <w:color w:val="000000"/>
        </w:rPr>
        <w:t>titutionnel de discontinuité et d'assimil</w:t>
      </w:r>
      <w:r w:rsidRPr="00D069A9">
        <w:rPr>
          <w:color w:val="000000"/>
        </w:rPr>
        <w:t>a</w:t>
      </w:r>
      <w:r w:rsidRPr="00D069A9">
        <w:rPr>
          <w:color w:val="000000"/>
        </w:rPr>
        <w:t>tion. En conséquence, Tully soutient que le meilleur moyen de contrer cet impérialisme (Said, 1993</w:t>
      </w:r>
      <w:r>
        <w:rPr>
          <w:color w:val="000000"/>
        </w:rPr>
        <w:t> ;</w:t>
      </w:r>
      <w:r w:rsidRPr="00D069A9">
        <w:rPr>
          <w:color w:val="000000"/>
        </w:rPr>
        <w:t xml:space="preserve"> Tomlinson, 1991), et sans doute aussi l'homogénéité et l'excl</w:t>
      </w:r>
      <w:r w:rsidRPr="00D069A9">
        <w:rPr>
          <w:color w:val="000000"/>
        </w:rPr>
        <w:t>u</w:t>
      </w:r>
      <w:r w:rsidRPr="00D069A9">
        <w:rPr>
          <w:color w:val="000000"/>
        </w:rPr>
        <w:t>sion, est de maintenir et re</w:t>
      </w:r>
      <w:r w:rsidRPr="00D069A9">
        <w:rPr>
          <w:color w:val="000000"/>
        </w:rPr>
        <w:t>s</w:t>
      </w:r>
      <w:r w:rsidRPr="00D069A9">
        <w:rPr>
          <w:color w:val="000000"/>
        </w:rPr>
        <w:t>pecter trois conventions essentielles à toute vie politique</w:t>
      </w:r>
      <w:r>
        <w:rPr>
          <w:color w:val="000000"/>
        </w:rPr>
        <w:t> :</w:t>
      </w:r>
      <w:r w:rsidRPr="00D069A9">
        <w:rPr>
          <w:color w:val="000000"/>
        </w:rPr>
        <w:t xml:space="preserve"> la reconnaissance mutuelle, la continuité et le conse</w:t>
      </w:r>
      <w:r w:rsidRPr="00D069A9">
        <w:rPr>
          <w:color w:val="000000"/>
        </w:rPr>
        <w:t>n</w:t>
      </w:r>
      <w:r w:rsidRPr="00D069A9">
        <w:rPr>
          <w:color w:val="000000"/>
        </w:rPr>
        <w:t>tement.</w:t>
      </w:r>
    </w:p>
    <w:p w:rsidR="00472443" w:rsidRPr="00D069A9" w:rsidRDefault="00472443" w:rsidP="00472443">
      <w:pPr>
        <w:spacing w:before="120" w:after="120"/>
        <w:jc w:val="both"/>
      </w:pPr>
      <w:r w:rsidRPr="00D069A9">
        <w:rPr>
          <w:color w:val="000000"/>
        </w:rPr>
        <w:t>Les implications de l'application de ces trois principes sont mult</w:t>
      </w:r>
      <w:r w:rsidRPr="00D069A9">
        <w:rPr>
          <w:color w:val="000000"/>
        </w:rPr>
        <w:t>i</w:t>
      </w:r>
      <w:r w:rsidRPr="00D069A9">
        <w:rPr>
          <w:color w:val="000000"/>
        </w:rPr>
        <w:t xml:space="preserve">ples. Pour John A. Hall, </w:t>
      </w:r>
      <w:r>
        <w:rPr>
          <w:color w:val="000000"/>
        </w:rPr>
        <w:t>« </w:t>
      </w:r>
      <w:r w:rsidRPr="00D069A9">
        <w:rPr>
          <w:color w:val="000000"/>
        </w:rPr>
        <w:t>la nature d'un régime politique compte</w:t>
      </w:r>
      <w:r>
        <w:rPr>
          <w:color w:val="000000"/>
        </w:rPr>
        <w:t> :</w:t>
      </w:r>
      <w:r w:rsidRPr="00D069A9">
        <w:rPr>
          <w:color w:val="000000"/>
        </w:rPr>
        <w:t xml:space="preserve"> historiquement, le nationalisme implique que l'on se sépare d'une pol</w:t>
      </w:r>
      <w:r w:rsidRPr="00D069A9">
        <w:rPr>
          <w:color w:val="000000"/>
        </w:rPr>
        <w:t>i</w:t>
      </w:r>
      <w:r w:rsidRPr="00D069A9">
        <w:rPr>
          <w:color w:val="000000"/>
        </w:rPr>
        <w:t>té autoritaire</w:t>
      </w:r>
      <w:r>
        <w:rPr>
          <w:color w:val="000000"/>
        </w:rPr>
        <w:t> »</w:t>
      </w:r>
      <w:r w:rsidRPr="00D069A9">
        <w:rPr>
          <w:color w:val="000000"/>
        </w:rPr>
        <w:t xml:space="preserve"> (1993</w:t>
      </w:r>
      <w:r>
        <w:rPr>
          <w:color w:val="000000"/>
        </w:rPr>
        <w:t> :</w:t>
      </w:r>
      <w:r w:rsidRPr="00D069A9">
        <w:rPr>
          <w:color w:val="000000"/>
        </w:rPr>
        <w:t xml:space="preserve"> 11)</w:t>
      </w:r>
      <w:r>
        <w:rPr>
          <w:color w:val="000000"/>
        </w:rPr>
        <w:t> </w:t>
      </w:r>
      <w:r>
        <w:rPr>
          <w:rStyle w:val="Appelnotedebasdep"/>
        </w:rPr>
        <w:footnoteReference w:id="14"/>
      </w:r>
      <w:r w:rsidRPr="00D069A9">
        <w:rPr>
          <w:color w:val="000000"/>
        </w:rPr>
        <w:t>. Hall avance qu'un trait</w:t>
      </w:r>
      <w:r w:rsidRPr="00D069A9">
        <w:rPr>
          <w:color w:val="000000"/>
        </w:rPr>
        <w:t>e</w:t>
      </w:r>
      <w:r w:rsidRPr="00D069A9">
        <w:rPr>
          <w:color w:val="000000"/>
        </w:rPr>
        <w:t>ment plus libéral du nationalisme devrait améliorer la cohésion de la polité et atténuer le radicalisme, à travers un phénomène comparable à la façon dont certains segments de la classe ouvrière adoptent une attitude pacific</w:t>
      </w:r>
      <w:r w:rsidRPr="00D069A9">
        <w:rPr>
          <w:color w:val="000000"/>
        </w:rPr>
        <w:t>a</w:t>
      </w:r>
      <w:r w:rsidRPr="00D069A9">
        <w:rPr>
          <w:color w:val="000000"/>
        </w:rPr>
        <w:t>trice et collaboratrice (1993</w:t>
      </w:r>
      <w:r>
        <w:rPr>
          <w:color w:val="000000"/>
        </w:rPr>
        <w:t> :</w:t>
      </w:r>
      <w:r w:rsidRPr="00D069A9">
        <w:rPr>
          <w:color w:val="000000"/>
        </w:rPr>
        <w:t xml:space="preserve"> 17). Quant à la dynamique Québec-Canada, on ne peut parler de politique autoritaire, mais ass</w:t>
      </w:r>
      <w:r w:rsidRPr="00D069A9">
        <w:rPr>
          <w:color w:val="000000"/>
        </w:rPr>
        <w:t>u</w:t>
      </w:r>
      <w:r w:rsidRPr="00D069A9">
        <w:rPr>
          <w:color w:val="000000"/>
        </w:rPr>
        <w:t>rément de politique dominatrice.</w:t>
      </w:r>
    </w:p>
    <w:p w:rsidR="00472443" w:rsidRDefault="00472443" w:rsidP="00472443">
      <w:pPr>
        <w:spacing w:before="120" w:after="120"/>
        <w:jc w:val="both"/>
        <w:rPr>
          <w:color w:val="000000"/>
        </w:rPr>
      </w:pPr>
      <w:r w:rsidRPr="00D069A9">
        <w:rPr>
          <w:color w:val="000000"/>
        </w:rPr>
        <w:t>Il faut souligner qu'il existe peu de cas de sécession d'</w:t>
      </w:r>
      <w:r>
        <w:rPr>
          <w:color w:val="000000"/>
        </w:rPr>
        <w:t>État</w:t>
      </w:r>
      <w:r w:rsidRPr="00D069A9">
        <w:rPr>
          <w:color w:val="000000"/>
        </w:rPr>
        <w:t>s dém</w:t>
      </w:r>
      <w:r w:rsidRPr="00D069A9">
        <w:rPr>
          <w:color w:val="000000"/>
        </w:rPr>
        <w:t>o</w:t>
      </w:r>
      <w:r w:rsidRPr="00D069A9">
        <w:rPr>
          <w:color w:val="000000"/>
        </w:rPr>
        <w:t>cratiques libéraux, sans doute pa</w:t>
      </w:r>
      <w:r w:rsidRPr="00D069A9">
        <w:rPr>
          <w:color w:val="000000"/>
        </w:rPr>
        <w:t>r</w:t>
      </w:r>
      <w:r w:rsidRPr="00D069A9">
        <w:rPr>
          <w:color w:val="000000"/>
        </w:rPr>
        <w:t xml:space="preserve">ce qu'il continue d'y exister une </w:t>
      </w:r>
      <w:r>
        <w:rPr>
          <w:color w:val="000000"/>
        </w:rPr>
        <w:t>« </w:t>
      </w:r>
      <w:r w:rsidRPr="00D069A9">
        <w:rPr>
          <w:color w:val="000000"/>
        </w:rPr>
        <w:t>voix</w:t>
      </w:r>
      <w:r>
        <w:rPr>
          <w:color w:val="000000"/>
        </w:rPr>
        <w:t> »</w:t>
      </w:r>
      <w:r w:rsidRPr="00D069A9">
        <w:rPr>
          <w:color w:val="000000"/>
        </w:rPr>
        <w:t xml:space="preserve"> . John Hall indique que </w:t>
      </w:r>
      <w:r>
        <w:rPr>
          <w:color w:val="000000"/>
        </w:rPr>
        <w:t>« </w:t>
      </w:r>
      <w:r w:rsidRPr="00D069A9">
        <w:rPr>
          <w:color w:val="000000"/>
        </w:rPr>
        <w:t xml:space="preserve">le fait que le besoin d'avoir des </w:t>
      </w:r>
      <w:r>
        <w:rPr>
          <w:color w:val="000000"/>
        </w:rPr>
        <w:t>État</w:t>
      </w:r>
      <w:r w:rsidRPr="00D069A9">
        <w:rPr>
          <w:color w:val="000000"/>
        </w:rPr>
        <w:t>s central</w:t>
      </w:r>
      <w:r w:rsidRPr="00D069A9">
        <w:rPr>
          <w:color w:val="000000"/>
        </w:rPr>
        <w:t>i</w:t>
      </w:r>
      <w:r w:rsidRPr="00D069A9">
        <w:rPr>
          <w:color w:val="000000"/>
        </w:rPr>
        <w:t>sés et unitaires diminue fait en sorte qu'il est possible de pe</w:t>
      </w:r>
      <w:r w:rsidRPr="00D069A9">
        <w:rPr>
          <w:color w:val="000000"/>
        </w:rPr>
        <w:t>r</w:t>
      </w:r>
      <w:r w:rsidRPr="00D069A9">
        <w:rPr>
          <w:color w:val="000000"/>
        </w:rPr>
        <w:t>mettre la conclusion d'ententes de fédération et de co</w:t>
      </w:r>
      <w:r>
        <w:rPr>
          <w:color w:val="000000"/>
        </w:rPr>
        <w:t>-</w:t>
      </w:r>
      <w:r w:rsidRPr="00D069A9">
        <w:rPr>
          <w:color w:val="000000"/>
        </w:rPr>
        <w:t>association cap</w:t>
      </w:r>
      <w:r w:rsidRPr="00D069A9">
        <w:rPr>
          <w:color w:val="000000"/>
        </w:rPr>
        <w:t>a</w:t>
      </w:r>
      <w:r w:rsidRPr="00D069A9">
        <w:rPr>
          <w:color w:val="000000"/>
        </w:rPr>
        <w:t>bles d'apaiser le mécontentement</w:t>
      </w:r>
      <w:r>
        <w:rPr>
          <w:color w:val="000000"/>
        </w:rPr>
        <w:t> »</w:t>
      </w:r>
      <w:r w:rsidRPr="00D069A9">
        <w:rPr>
          <w:color w:val="000000"/>
        </w:rPr>
        <w:t xml:space="preserve"> (1993</w:t>
      </w:r>
      <w:r>
        <w:rPr>
          <w:color w:val="000000"/>
        </w:rPr>
        <w:t> :</w:t>
      </w:r>
      <w:r w:rsidRPr="00D069A9">
        <w:rPr>
          <w:color w:val="000000"/>
        </w:rPr>
        <w:t xml:space="preserve"> 19). Au Canada, en revanche, un mouvement graduel vers le centralisme et l'uniformité se</w:t>
      </w:r>
      <w:r w:rsidRPr="00D069A9">
        <w:rPr>
          <w:color w:val="000000"/>
        </w:rPr>
        <w:t>m</w:t>
      </w:r>
      <w:r w:rsidRPr="00D069A9">
        <w:rPr>
          <w:color w:val="000000"/>
        </w:rPr>
        <w:t>ble avoir fermé cette avenue</w:t>
      </w:r>
      <w:r>
        <w:rPr>
          <w:color w:val="000000"/>
        </w:rPr>
        <w:t> </w:t>
      </w:r>
      <w:r>
        <w:rPr>
          <w:rStyle w:val="Appelnotedebasdep"/>
        </w:rPr>
        <w:footnoteReference w:id="15"/>
      </w:r>
      <w:r w:rsidRPr="00D069A9">
        <w:rPr>
          <w:color w:val="000000"/>
        </w:rPr>
        <w:t>.</w:t>
      </w:r>
    </w:p>
    <w:p w:rsidR="00472443" w:rsidRPr="00D069A9" w:rsidRDefault="00472443" w:rsidP="00472443">
      <w:pPr>
        <w:spacing w:before="120" w:after="120"/>
        <w:jc w:val="both"/>
      </w:pPr>
    </w:p>
    <w:p w:rsidR="00472443" w:rsidRPr="00D069A9" w:rsidRDefault="00472443" w:rsidP="00472443">
      <w:pPr>
        <w:pStyle w:val="a"/>
      </w:pPr>
      <w:bookmarkStart w:id="6" w:name="nationalisme_liberal_3"/>
      <w:r w:rsidRPr="00D069A9">
        <w:t>De l'absence de reconnaissance et de continu</w:t>
      </w:r>
      <w:r w:rsidRPr="00D069A9">
        <w:t>i</w:t>
      </w:r>
      <w:r w:rsidRPr="00D069A9">
        <w:t>té</w:t>
      </w:r>
    </w:p>
    <w:bookmarkEnd w:id="6"/>
    <w:p w:rsidR="00472443" w:rsidRDefault="00472443" w:rsidP="00472443">
      <w:pPr>
        <w:spacing w:before="120" w:after="120"/>
        <w:jc w:val="both"/>
        <w:rPr>
          <w:color w:val="000000"/>
        </w:rPr>
      </w:pPr>
    </w:p>
    <w:p w:rsidR="00472443" w:rsidRDefault="00472443" w:rsidP="00472443">
      <w:pPr>
        <w:ind w:right="90" w:firstLine="0"/>
        <w:jc w:val="both"/>
        <w:rPr>
          <w:sz w:val="20"/>
        </w:rPr>
      </w:pPr>
      <w:hyperlink w:anchor="tdm" w:history="1">
        <w:r>
          <w:rPr>
            <w:rStyle w:val="Lienhypertexte"/>
            <w:sz w:val="20"/>
          </w:rPr>
          <w:t>Retour à la table des matières</w:t>
        </w:r>
      </w:hyperlink>
    </w:p>
    <w:p w:rsidR="00472443" w:rsidRPr="00D069A9" w:rsidRDefault="00472443" w:rsidP="00472443">
      <w:pPr>
        <w:spacing w:before="120" w:after="120"/>
        <w:jc w:val="both"/>
      </w:pPr>
      <w:r w:rsidRPr="00D069A9">
        <w:rPr>
          <w:color w:val="000000"/>
        </w:rPr>
        <w:t>La politique constitutionnelle souligne comme nul a</w:t>
      </w:r>
      <w:r w:rsidRPr="00D069A9">
        <w:rPr>
          <w:color w:val="000000"/>
        </w:rPr>
        <w:t>u</w:t>
      </w:r>
      <w:r w:rsidRPr="00D069A9">
        <w:rPr>
          <w:color w:val="000000"/>
        </w:rPr>
        <w:t>tre domaine à quel point les croyances sont manip</w:t>
      </w:r>
      <w:r w:rsidRPr="00D069A9">
        <w:rPr>
          <w:color w:val="000000"/>
        </w:rPr>
        <w:t>u</w:t>
      </w:r>
      <w:r w:rsidRPr="00D069A9">
        <w:rPr>
          <w:color w:val="000000"/>
        </w:rPr>
        <w:t>lées par les leaders politiques et servent d'instruments politiques destinés à obtenir répar</w:t>
      </w:r>
      <w:r w:rsidRPr="00D069A9">
        <w:rPr>
          <w:color w:val="000000"/>
        </w:rPr>
        <w:t>a</w:t>
      </w:r>
      <w:r w:rsidRPr="00D069A9">
        <w:rPr>
          <w:color w:val="000000"/>
        </w:rPr>
        <w:t>tion pour les injustices, humiliations et trahisons du passé.</w:t>
      </w:r>
    </w:p>
    <w:p w:rsidR="00472443" w:rsidRPr="00D069A9" w:rsidRDefault="00472443" w:rsidP="00472443">
      <w:pPr>
        <w:spacing w:before="120" w:after="120"/>
        <w:jc w:val="both"/>
      </w:pPr>
      <w:r w:rsidRPr="00D069A9">
        <w:rPr>
          <w:color w:val="000000"/>
        </w:rPr>
        <w:t>Ce sentiment d'avoir été traité injustement et de ne pas être reco</w:t>
      </w:r>
      <w:r w:rsidRPr="00D069A9">
        <w:rPr>
          <w:color w:val="000000"/>
        </w:rPr>
        <w:t>n</w:t>
      </w:r>
      <w:r w:rsidRPr="00D069A9">
        <w:rPr>
          <w:color w:val="000000"/>
        </w:rPr>
        <w:t>nu a émergé durant les discussions qui ont entouré l'Accord du lac Meech et au cours desquelles le gouvernement du Québec avait d</w:t>
      </w:r>
      <w:r w:rsidRPr="00D069A9">
        <w:rPr>
          <w:color w:val="000000"/>
        </w:rPr>
        <w:t>e</w:t>
      </w:r>
      <w:r w:rsidRPr="00D069A9">
        <w:rPr>
          <w:color w:val="000000"/>
        </w:rPr>
        <w:t>mandé, entre autres choses, que le Québec soit r</w:t>
      </w:r>
      <w:r w:rsidRPr="00D069A9">
        <w:rPr>
          <w:color w:val="000000"/>
        </w:rPr>
        <w:t>e</w:t>
      </w:r>
      <w:r w:rsidRPr="00D069A9">
        <w:rPr>
          <w:color w:val="000000"/>
        </w:rPr>
        <w:t xml:space="preserve">connu comme une </w:t>
      </w:r>
      <w:r>
        <w:rPr>
          <w:color w:val="000000"/>
        </w:rPr>
        <w:t>« </w:t>
      </w:r>
      <w:r w:rsidRPr="00D069A9">
        <w:rPr>
          <w:color w:val="000000"/>
        </w:rPr>
        <w:t>société distincte</w:t>
      </w:r>
      <w:r>
        <w:rPr>
          <w:color w:val="000000"/>
        </w:rPr>
        <w:t> »</w:t>
      </w:r>
      <w:r w:rsidRPr="00D069A9">
        <w:rPr>
          <w:color w:val="000000"/>
        </w:rPr>
        <w:t xml:space="preserve"> dans la con</w:t>
      </w:r>
      <w:r w:rsidRPr="00D069A9">
        <w:rPr>
          <w:color w:val="000000"/>
        </w:rPr>
        <w:t>s</w:t>
      </w:r>
      <w:r w:rsidRPr="00D069A9">
        <w:rPr>
          <w:color w:val="000000"/>
        </w:rPr>
        <w:t>titution canadienne, en considération de ses caractéristiques propres. Ces éléments réfèrent à sa culture pol</w:t>
      </w:r>
      <w:r w:rsidRPr="00D069A9">
        <w:rPr>
          <w:color w:val="000000"/>
        </w:rPr>
        <w:t>i</w:t>
      </w:r>
      <w:r w:rsidRPr="00D069A9">
        <w:rPr>
          <w:color w:val="000000"/>
        </w:rPr>
        <w:t>tique, sa tradition de droit civil, sa cult</w:t>
      </w:r>
      <w:r w:rsidRPr="00D069A9">
        <w:rPr>
          <w:color w:val="000000"/>
        </w:rPr>
        <w:t>u</w:t>
      </w:r>
      <w:r w:rsidRPr="00D069A9">
        <w:rPr>
          <w:color w:val="000000"/>
        </w:rPr>
        <w:t>re économique et sa langue française. Celles-ci f</w:t>
      </w:r>
      <w:r w:rsidRPr="00D069A9">
        <w:rPr>
          <w:color w:val="000000"/>
        </w:rPr>
        <w:t>u</w:t>
      </w:r>
      <w:r w:rsidRPr="00D069A9">
        <w:rPr>
          <w:color w:val="000000"/>
        </w:rPr>
        <w:t>rent d'ailleurs plus étroitement définies plus tard dans l'Accord de Charlottetown</w:t>
      </w:r>
      <w:r>
        <w:rPr>
          <w:color w:val="000000"/>
        </w:rPr>
        <w:t> :</w:t>
      </w:r>
      <w:r w:rsidRPr="00D069A9">
        <w:rPr>
          <w:color w:val="000000"/>
        </w:rPr>
        <w:t xml:space="preserve"> une major</w:t>
      </w:r>
      <w:r w:rsidRPr="00D069A9">
        <w:rPr>
          <w:color w:val="000000"/>
        </w:rPr>
        <w:t>i</w:t>
      </w:r>
      <w:r w:rsidRPr="00D069A9">
        <w:rPr>
          <w:color w:val="000000"/>
        </w:rPr>
        <w:t>té d'expression française, une culture unique et une tradition de droit civil. Une telle reconnai</w:t>
      </w:r>
      <w:r w:rsidRPr="00D069A9">
        <w:rPr>
          <w:color w:val="000000"/>
        </w:rPr>
        <w:t>s</w:t>
      </w:r>
      <w:r w:rsidRPr="00D069A9">
        <w:rPr>
          <w:color w:val="000000"/>
        </w:rPr>
        <w:t>sance était devenue inévitable à la suite du rapatriement de la Const</w:t>
      </w:r>
      <w:r w:rsidRPr="00D069A9">
        <w:rPr>
          <w:color w:val="000000"/>
        </w:rPr>
        <w:t>i</w:t>
      </w:r>
      <w:r w:rsidRPr="00D069A9">
        <w:rPr>
          <w:color w:val="000000"/>
        </w:rPr>
        <w:t>tution en 1982, de l'enchâssement de la Charte des droits et libertés et de l'enchâssement d'une fo</w:t>
      </w:r>
      <w:r w:rsidRPr="00D069A9">
        <w:rPr>
          <w:color w:val="000000"/>
        </w:rPr>
        <w:t>r</w:t>
      </w:r>
      <w:r w:rsidRPr="00D069A9">
        <w:rPr>
          <w:color w:val="000000"/>
        </w:rPr>
        <w:t>mule d'amendement qui permettait un grand nombre de modifications à la loi constitutionnelle, dont nota</w:t>
      </w:r>
      <w:r w:rsidRPr="00D069A9">
        <w:rPr>
          <w:color w:val="000000"/>
        </w:rPr>
        <w:t>m</w:t>
      </w:r>
      <w:r w:rsidRPr="00D069A9">
        <w:rPr>
          <w:color w:val="000000"/>
        </w:rPr>
        <w:t>ment celles reliées à la division des pouvoirs, avec le seul consent</w:t>
      </w:r>
      <w:r w:rsidRPr="00D069A9">
        <w:rPr>
          <w:color w:val="000000"/>
        </w:rPr>
        <w:t>e</w:t>
      </w:r>
      <w:r w:rsidRPr="00D069A9">
        <w:rPr>
          <w:color w:val="000000"/>
        </w:rPr>
        <w:t>ment de sept provinces sur dix, pour peu qu'elles constituent plus de 50 p. 100 de la</w:t>
      </w:r>
      <w:r>
        <w:rPr>
          <w:color w:val="000000"/>
        </w:rPr>
        <w:t xml:space="preserve"> </w:t>
      </w:r>
      <w:r w:rsidRPr="00D069A9">
        <w:rPr>
          <w:color w:val="000000"/>
        </w:rPr>
        <w:t>popul</w:t>
      </w:r>
      <w:r w:rsidRPr="00D069A9">
        <w:rPr>
          <w:color w:val="000000"/>
        </w:rPr>
        <w:t>a</w:t>
      </w:r>
      <w:r w:rsidRPr="00D069A9">
        <w:rPr>
          <w:color w:val="000000"/>
        </w:rPr>
        <w:t>tion canadienne. C'est donc dire que le Québec n'obt</w:t>
      </w:r>
      <w:r w:rsidRPr="00D069A9">
        <w:rPr>
          <w:color w:val="000000"/>
        </w:rPr>
        <w:t>e</w:t>
      </w:r>
      <w:r w:rsidRPr="00D069A9">
        <w:rPr>
          <w:color w:val="000000"/>
        </w:rPr>
        <w:t>nait pas un droit de veto sur des questions centrales qui pourtant le to</w:t>
      </w:r>
      <w:r w:rsidRPr="00D069A9">
        <w:rPr>
          <w:color w:val="000000"/>
        </w:rPr>
        <w:t>u</w:t>
      </w:r>
      <w:r w:rsidRPr="00D069A9">
        <w:rPr>
          <w:color w:val="000000"/>
        </w:rPr>
        <w:t>chaient et se voyait imposer le statut de province semblable à toutes les autres. Aucun de ces él</w:t>
      </w:r>
      <w:r w:rsidRPr="00D069A9">
        <w:rPr>
          <w:color w:val="000000"/>
        </w:rPr>
        <w:t>é</w:t>
      </w:r>
      <w:r w:rsidRPr="00D069A9">
        <w:rPr>
          <w:color w:val="000000"/>
        </w:rPr>
        <w:t xml:space="preserve">ments de la </w:t>
      </w:r>
      <w:r w:rsidRPr="00D069A9">
        <w:rPr>
          <w:i/>
          <w:iCs/>
          <w:color w:val="000000"/>
        </w:rPr>
        <w:t xml:space="preserve">Loi constitutionnelle de 1982 </w:t>
      </w:r>
      <w:r w:rsidRPr="00D069A9">
        <w:rPr>
          <w:color w:val="000000"/>
        </w:rPr>
        <w:t>n'avait reçu</w:t>
      </w:r>
      <w:r>
        <w:rPr>
          <w:color w:val="000000"/>
        </w:rPr>
        <w:t xml:space="preserve"> </w:t>
      </w:r>
      <w:r>
        <w:t xml:space="preserve">[60] </w:t>
      </w:r>
      <w:r w:rsidRPr="00D069A9">
        <w:rPr>
          <w:color w:val="000000"/>
        </w:rPr>
        <w:t>l'assentiment de l'Assemblée nationale du Qu</w:t>
      </w:r>
      <w:r w:rsidRPr="00D069A9">
        <w:rPr>
          <w:color w:val="000000"/>
        </w:rPr>
        <w:t>é</w:t>
      </w:r>
      <w:r w:rsidRPr="00D069A9">
        <w:rPr>
          <w:color w:val="000000"/>
        </w:rPr>
        <w:t>bec. En fait, tant le Parti québécois (militant en faveur de la souvera</w:t>
      </w:r>
      <w:r w:rsidRPr="00D069A9">
        <w:rPr>
          <w:color w:val="000000"/>
        </w:rPr>
        <w:t>i</w:t>
      </w:r>
      <w:r w:rsidRPr="00D069A9">
        <w:rPr>
          <w:color w:val="000000"/>
        </w:rPr>
        <w:t>neté du Québec) que le Parti libéral du Québec (cherchant une modif</w:t>
      </w:r>
      <w:r w:rsidRPr="00D069A9">
        <w:rPr>
          <w:color w:val="000000"/>
        </w:rPr>
        <w:t>i</w:t>
      </w:r>
      <w:r w:rsidRPr="00D069A9">
        <w:rPr>
          <w:color w:val="000000"/>
        </w:rPr>
        <w:t>cation en profondeur du mode de fonctionnement du fédéralisme c</w:t>
      </w:r>
      <w:r w:rsidRPr="00D069A9">
        <w:rPr>
          <w:color w:val="000000"/>
        </w:rPr>
        <w:t>a</w:t>
      </w:r>
      <w:r w:rsidRPr="00D069A9">
        <w:rPr>
          <w:color w:val="000000"/>
        </w:rPr>
        <w:t>nadien) ont presque unanimement conda</w:t>
      </w:r>
      <w:r w:rsidRPr="00D069A9">
        <w:rPr>
          <w:color w:val="000000"/>
        </w:rPr>
        <w:t>m</w:t>
      </w:r>
      <w:r w:rsidRPr="00D069A9">
        <w:rPr>
          <w:color w:val="000000"/>
        </w:rPr>
        <w:t>né cette décision.</w:t>
      </w:r>
    </w:p>
    <w:p w:rsidR="00472443" w:rsidRPr="00D069A9" w:rsidRDefault="00472443" w:rsidP="00472443">
      <w:pPr>
        <w:spacing w:before="120" w:after="120"/>
        <w:jc w:val="both"/>
      </w:pPr>
      <w:r w:rsidRPr="00D069A9">
        <w:rPr>
          <w:color w:val="000000"/>
        </w:rPr>
        <w:t>Un bon nombre de Québécois éprouvent un pr</w:t>
      </w:r>
      <w:r w:rsidRPr="00D069A9">
        <w:rPr>
          <w:color w:val="000000"/>
        </w:rPr>
        <w:t>o</w:t>
      </w:r>
      <w:r w:rsidRPr="00D069A9">
        <w:rPr>
          <w:color w:val="000000"/>
        </w:rPr>
        <w:t>fond sentiment de trahison et aucune solution sati</w:t>
      </w:r>
      <w:r w:rsidRPr="00D069A9">
        <w:rPr>
          <w:color w:val="000000"/>
        </w:rPr>
        <w:t>s</w:t>
      </w:r>
      <w:r w:rsidRPr="00D069A9">
        <w:rPr>
          <w:color w:val="000000"/>
        </w:rPr>
        <w:t>faisante susceptible d'atténuer leurs frustrations ne s'est à ce jour concrétisée. La question nationale const</w:t>
      </w:r>
      <w:r w:rsidRPr="00D069A9">
        <w:rPr>
          <w:color w:val="000000"/>
        </w:rPr>
        <w:t>i</w:t>
      </w:r>
      <w:r w:rsidRPr="00D069A9">
        <w:rPr>
          <w:color w:val="000000"/>
        </w:rPr>
        <w:t>tue to</w:t>
      </w:r>
      <w:r w:rsidRPr="00D069A9">
        <w:rPr>
          <w:color w:val="000000"/>
        </w:rPr>
        <w:t>u</w:t>
      </w:r>
      <w:r w:rsidRPr="00D069A9">
        <w:rPr>
          <w:color w:val="000000"/>
        </w:rPr>
        <w:t>jours un vecteur de crise politique au Canada. Au-delà de la gestion des relations fédér</w:t>
      </w:r>
      <w:r w:rsidRPr="00D069A9">
        <w:rPr>
          <w:color w:val="000000"/>
        </w:rPr>
        <w:t>a</w:t>
      </w:r>
      <w:r w:rsidRPr="00D069A9">
        <w:rPr>
          <w:color w:val="000000"/>
        </w:rPr>
        <w:t>les-provinciales, qui sont d'ailleurs sources de tensions depuis toujours (Simeon et Robinson, 1990), la problém</w:t>
      </w:r>
      <w:r w:rsidRPr="00D069A9">
        <w:rPr>
          <w:color w:val="000000"/>
        </w:rPr>
        <w:t>a</w:t>
      </w:r>
      <w:r w:rsidRPr="00D069A9">
        <w:rPr>
          <w:color w:val="000000"/>
        </w:rPr>
        <w:t>tique identitaire ne peut être évacuée du dilemme dans lequel se tro</w:t>
      </w:r>
      <w:r w:rsidRPr="00D069A9">
        <w:rPr>
          <w:color w:val="000000"/>
        </w:rPr>
        <w:t>u</w:t>
      </w:r>
      <w:r w:rsidRPr="00D069A9">
        <w:rPr>
          <w:color w:val="000000"/>
        </w:rPr>
        <w:t>ve le Canada. À cet égard, J. Be</w:t>
      </w:r>
      <w:r w:rsidRPr="00D069A9">
        <w:rPr>
          <w:color w:val="000000"/>
        </w:rPr>
        <w:t>r</w:t>
      </w:r>
      <w:r w:rsidRPr="00D069A9">
        <w:rPr>
          <w:color w:val="000000"/>
        </w:rPr>
        <w:t xml:space="preserve">ger rappelle que </w:t>
      </w:r>
      <w:r>
        <w:rPr>
          <w:color w:val="000000"/>
        </w:rPr>
        <w:t>« </w:t>
      </w:r>
      <w:r w:rsidRPr="00D069A9">
        <w:rPr>
          <w:color w:val="000000"/>
        </w:rPr>
        <w:t>[l]es mouvements indépendantistes expriment toujours des revendic</w:t>
      </w:r>
      <w:r w:rsidRPr="00D069A9">
        <w:rPr>
          <w:color w:val="000000"/>
        </w:rPr>
        <w:t>a</w:t>
      </w:r>
      <w:r w:rsidRPr="00D069A9">
        <w:rPr>
          <w:color w:val="000000"/>
        </w:rPr>
        <w:t>tions économiques et territoriales, mais leur premi</w:t>
      </w:r>
      <w:r w:rsidRPr="00D069A9">
        <w:rPr>
          <w:color w:val="000000"/>
        </w:rPr>
        <w:t>è</w:t>
      </w:r>
      <w:r w:rsidRPr="00D069A9">
        <w:rPr>
          <w:color w:val="000000"/>
        </w:rPr>
        <w:t>re réclamation est d'ordre spirituel. [...] Tous les nationalismes sont au fond préoccupés par les noms, l'i</w:t>
      </w:r>
      <w:r w:rsidRPr="00D069A9">
        <w:rPr>
          <w:color w:val="000000"/>
        </w:rPr>
        <w:t>n</w:t>
      </w:r>
      <w:r w:rsidRPr="00D069A9">
        <w:rPr>
          <w:color w:val="000000"/>
        </w:rPr>
        <w:t>vention la plus immatérielle et la plus or</w:t>
      </w:r>
      <w:r w:rsidRPr="00D069A9">
        <w:rPr>
          <w:color w:val="000000"/>
        </w:rPr>
        <w:t>i</w:t>
      </w:r>
      <w:r w:rsidRPr="00D069A9">
        <w:rPr>
          <w:color w:val="000000"/>
        </w:rPr>
        <w:t>ginale de l'être humain. C'est pour cela qu'ils [les peuples de la périphérie] insistent pour que leur identité soit reconnue et insistent sur leur pérennité — leurs liens avec leurs morts et leurs enfants à venir</w:t>
      </w:r>
      <w:r>
        <w:rPr>
          <w:color w:val="000000"/>
        </w:rPr>
        <w:t> </w:t>
      </w:r>
      <w:r>
        <w:rPr>
          <w:rStyle w:val="Appelnotedebasdep"/>
        </w:rPr>
        <w:footnoteReference w:id="16"/>
      </w:r>
      <w:r w:rsidRPr="00D069A9">
        <w:rPr>
          <w:color w:val="000000"/>
        </w:rPr>
        <w:t>.</w:t>
      </w:r>
      <w:r>
        <w:rPr>
          <w:color w:val="000000"/>
        </w:rPr>
        <w:t> »</w:t>
      </w:r>
      <w:r w:rsidRPr="00D069A9">
        <w:rPr>
          <w:color w:val="000000"/>
        </w:rPr>
        <w:t xml:space="preserve"> En effet, alors que les Québ</w:t>
      </w:r>
      <w:r w:rsidRPr="00D069A9">
        <w:rPr>
          <w:color w:val="000000"/>
        </w:rPr>
        <w:t>é</w:t>
      </w:r>
      <w:r>
        <w:rPr>
          <w:color w:val="000000"/>
        </w:rPr>
        <w:t>cois avaient compris que l’</w:t>
      </w:r>
      <w:r w:rsidRPr="00D069A9">
        <w:rPr>
          <w:color w:val="000000"/>
        </w:rPr>
        <w:t xml:space="preserve">arrangement fédéral devait être compris comme un pacte entre deux </w:t>
      </w:r>
      <w:r>
        <w:rPr>
          <w:color w:val="000000"/>
        </w:rPr>
        <w:t>« </w:t>
      </w:r>
      <w:r w:rsidRPr="00D069A9">
        <w:rPr>
          <w:color w:val="000000"/>
        </w:rPr>
        <w:t>nations</w:t>
      </w:r>
      <w:r>
        <w:rPr>
          <w:color w:val="000000"/>
        </w:rPr>
        <w:t> »</w:t>
      </w:r>
      <w:r w:rsidRPr="00D069A9">
        <w:rPr>
          <w:color w:val="000000"/>
        </w:rPr>
        <w:t>, le reste du Canada évoluait dans une direction diff</w:t>
      </w:r>
      <w:r w:rsidRPr="00D069A9">
        <w:rPr>
          <w:color w:val="000000"/>
        </w:rPr>
        <w:t>é</w:t>
      </w:r>
      <w:r w:rsidRPr="00D069A9">
        <w:rPr>
          <w:color w:val="000000"/>
        </w:rPr>
        <w:t>rente, se montrant peu enclin à subordonner le patriotisme canadien universaliste à un nationalisme québécois part</w:t>
      </w:r>
      <w:r w:rsidRPr="00D069A9">
        <w:rPr>
          <w:color w:val="000000"/>
        </w:rPr>
        <w:t>i</w:t>
      </w:r>
      <w:r w:rsidRPr="00D069A9">
        <w:rPr>
          <w:color w:val="000000"/>
        </w:rPr>
        <w:t>culariste. L'échec, sinon le rejet d</w:t>
      </w:r>
      <w:r w:rsidRPr="00D069A9">
        <w:rPr>
          <w:color w:val="000000"/>
        </w:rPr>
        <w:t>é</w:t>
      </w:r>
      <w:r w:rsidRPr="00D069A9">
        <w:rPr>
          <w:color w:val="000000"/>
        </w:rPr>
        <w:t>finitif de la vision dualiste, a mis fin aux espoirs de r</w:t>
      </w:r>
      <w:r w:rsidRPr="00D069A9">
        <w:rPr>
          <w:color w:val="000000"/>
        </w:rPr>
        <w:t>e</w:t>
      </w:r>
      <w:r w:rsidRPr="00D069A9">
        <w:rPr>
          <w:color w:val="000000"/>
        </w:rPr>
        <w:t>connaissance de la nation québécoise par le reste du Canada et des implications politiques qui en découl</w:t>
      </w:r>
      <w:r w:rsidRPr="00D069A9">
        <w:rPr>
          <w:color w:val="000000"/>
        </w:rPr>
        <w:t>e</w:t>
      </w:r>
      <w:r w:rsidRPr="00D069A9">
        <w:rPr>
          <w:color w:val="000000"/>
        </w:rPr>
        <w:t>raient. Dans ce contexte, les voies d'avenir sont peu nombreuses</w:t>
      </w:r>
      <w:r>
        <w:rPr>
          <w:color w:val="000000"/>
        </w:rPr>
        <w:t> :</w:t>
      </w:r>
      <w:r w:rsidRPr="00D069A9">
        <w:rPr>
          <w:color w:val="000000"/>
        </w:rPr>
        <w:t xml:space="preserve"> ou les Québécois acceptent le statut qui leur est imposé de l'extérieur par le reste du C</w:t>
      </w:r>
      <w:r w:rsidRPr="00D069A9">
        <w:rPr>
          <w:color w:val="000000"/>
        </w:rPr>
        <w:t>a</w:t>
      </w:r>
      <w:r w:rsidRPr="00D069A9">
        <w:rPr>
          <w:color w:val="000000"/>
        </w:rPr>
        <w:t xml:space="preserve">nada, ou ils cherchent à se constituer en </w:t>
      </w:r>
      <w:r>
        <w:rPr>
          <w:color w:val="000000"/>
        </w:rPr>
        <w:t>État</w:t>
      </w:r>
      <w:r w:rsidRPr="00D069A9">
        <w:rPr>
          <w:color w:val="000000"/>
        </w:rPr>
        <w:t>-nation, ou ils revend</w:t>
      </w:r>
      <w:r w:rsidRPr="00D069A9">
        <w:rPr>
          <w:color w:val="000000"/>
        </w:rPr>
        <w:t>i</w:t>
      </w:r>
      <w:r w:rsidRPr="00D069A9">
        <w:rPr>
          <w:color w:val="000000"/>
        </w:rPr>
        <w:t>quent encore une reconnaissance formelle et explicite au sein d'un f</w:t>
      </w:r>
      <w:r w:rsidRPr="00D069A9">
        <w:rPr>
          <w:color w:val="000000"/>
        </w:rPr>
        <w:t>é</w:t>
      </w:r>
      <w:r w:rsidRPr="00D069A9">
        <w:rPr>
          <w:color w:val="000000"/>
        </w:rPr>
        <w:t>déralisme canadien davant</w:t>
      </w:r>
      <w:r w:rsidRPr="00D069A9">
        <w:rPr>
          <w:color w:val="000000"/>
        </w:rPr>
        <w:t>a</w:t>
      </w:r>
      <w:r w:rsidRPr="00D069A9">
        <w:rPr>
          <w:color w:val="000000"/>
        </w:rPr>
        <w:t>ge ouvert et respectueux à l'endroit de la diversité.</w:t>
      </w:r>
    </w:p>
    <w:p w:rsidR="00472443" w:rsidRDefault="00472443" w:rsidP="00472443">
      <w:pPr>
        <w:spacing w:before="120" w:after="120"/>
        <w:jc w:val="both"/>
        <w:rPr>
          <w:color w:val="000000"/>
        </w:rPr>
      </w:pPr>
      <w:r w:rsidRPr="00D069A9">
        <w:rPr>
          <w:color w:val="000000"/>
        </w:rPr>
        <w:t>La reconnaissance présume la continuité, un a</w:t>
      </w:r>
      <w:r w:rsidRPr="00D069A9">
        <w:rPr>
          <w:color w:val="000000"/>
        </w:rPr>
        <w:t>r</w:t>
      </w:r>
      <w:r w:rsidRPr="00D069A9">
        <w:rPr>
          <w:color w:val="000000"/>
        </w:rPr>
        <w:t>gument souventes fois répété dans les études récentes du n</w:t>
      </w:r>
      <w:r w:rsidRPr="00D069A9">
        <w:rPr>
          <w:color w:val="000000"/>
        </w:rPr>
        <w:t>a</w:t>
      </w:r>
      <w:r w:rsidRPr="00D069A9">
        <w:rPr>
          <w:color w:val="000000"/>
        </w:rPr>
        <w:t>tionalisme (Anderson, 1983</w:t>
      </w:r>
      <w:r>
        <w:rPr>
          <w:color w:val="000000"/>
        </w:rPr>
        <w:t> ;</w:t>
      </w:r>
      <w:r w:rsidRPr="00D069A9">
        <w:rPr>
          <w:color w:val="000000"/>
        </w:rPr>
        <w:t xml:space="preserve"> Taylor, 1992b</w:t>
      </w:r>
      <w:r>
        <w:rPr>
          <w:color w:val="000000"/>
        </w:rPr>
        <w:t> ;</w:t>
      </w:r>
      <w:r w:rsidRPr="00D069A9">
        <w:rPr>
          <w:color w:val="000000"/>
        </w:rPr>
        <w:t xml:space="preserve"> Dumont, 1995). Par exemple, Yael Tamir affirme que </w:t>
      </w:r>
      <w:r>
        <w:rPr>
          <w:color w:val="000000"/>
        </w:rPr>
        <w:t>« </w:t>
      </w:r>
      <w:r w:rsidRPr="00D069A9">
        <w:rPr>
          <w:color w:val="000000"/>
        </w:rPr>
        <w:t>[l]e nationalisme est une théorie de la prééminence de l'appartenance nationale-culturelle et de la continuité historique, et une théorie de l'importance de percevoir sa vie présente et son dév</w:t>
      </w:r>
      <w:r w:rsidRPr="00D069A9">
        <w:rPr>
          <w:color w:val="000000"/>
        </w:rPr>
        <w:t>e</w:t>
      </w:r>
      <w:r w:rsidRPr="00D069A9">
        <w:rPr>
          <w:color w:val="000000"/>
        </w:rPr>
        <w:t>loppement futur comme une expérience à partager avec autrui</w:t>
      </w:r>
      <w:r>
        <w:rPr>
          <w:color w:val="000000"/>
        </w:rPr>
        <w:t> »</w:t>
      </w:r>
      <w:r w:rsidRPr="00D069A9">
        <w:rPr>
          <w:color w:val="000000"/>
        </w:rPr>
        <w:t xml:space="preserve"> (Tamir, 1993</w:t>
      </w:r>
      <w:r>
        <w:rPr>
          <w:color w:val="000000"/>
        </w:rPr>
        <w:t> :</w:t>
      </w:r>
      <w:r w:rsidRPr="00D069A9">
        <w:rPr>
          <w:color w:val="000000"/>
        </w:rPr>
        <w:t xml:space="preserve"> 79). L'idée de continuité historique est au centre de l'existence du nation</w:t>
      </w:r>
      <w:r w:rsidRPr="00D069A9">
        <w:rPr>
          <w:color w:val="000000"/>
        </w:rPr>
        <w:t>a</w:t>
      </w:r>
      <w:r w:rsidRPr="00D069A9">
        <w:rPr>
          <w:color w:val="000000"/>
        </w:rPr>
        <w:t>lisme. En ce sens, le nationalisme peut être abordé aussi bien en tant que processus social de mobilisation qu'en tant qu'expre</w:t>
      </w:r>
      <w:r w:rsidRPr="00D069A9">
        <w:rPr>
          <w:color w:val="000000"/>
        </w:rPr>
        <w:t>s</w:t>
      </w:r>
      <w:r w:rsidRPr="00D069A9">
        <w:rPr>
          <w:color w:val="000000"/>
        </w:rPr>
        <w:t>sion moderne de l'identité légitimant des revendications politiques non sati</w:t>
      </w:r>
      <w:r w:rsidRPr="00D069A9">
        <w:rPr>
          <w:color w:val="000000"/>
        </w:rPr>
        <w:t>s</w:t>
      </w:r>
      <w:r w:rsidRPr="00D069A9">
        <w:rPr>
          <w:color w:val="000000"/>
        </w:rPr>
        <w:t>faites par les groupes dom</w:t>
      </w:r>
      <w:r w:rsidRPr="00D069A9">
        <w:rPr>
          <w:color w:val="000000"/>
        </w:rPr>
        <w:t>i</w:t>
      </w:r>
      <w:r w:rsidRPr="00D069A9">
        <w:rPr>
          <w:color w:val="000000"/>
        </w:rPr>
        <w:t>nants.</w:t>
      </w:r>
    </w:p>
    <w:p w:rsidR="00472443" w:rsidRPr="00D069A9" w:rsidRDefault="00472443" w:rsidP="00472443">
      <w:pPr>
        <w:spacing w:before="120" w:after="120"/>
        <w:jc w:val="both"/>
      </w:pPr>
    </w:p>
    <w:p w:rsidR="00472443" w:rsidRPr="00D069A9" w:rsidRDefault="00472443" w:rsidP="00472443">
      <w:pPr>
        <w:pStyle w:val="a"/>
      </w:pPr>
      <w:bookmarkStart w:id="7" w:name="nationalisme_liberal_4"/>
      <w:r w:rsidRPr="00D069A9">
        <w:t>Pour un État multinational</w:t>
      </w:r>
    </w:p>
    <w:bookmarkEnd w:id="7"/>
    <w:p w:rsidR="00472443" w:rsidRDefault="00472443" w:rsidP="00472443">
      <w:pPr>
        <w:spacing w:before="120" w:after="120"/>
        <w:jc w:val="both"/>
        <w:rPr>
          <w:color w:val="000000"/>
        </w:rPr>
      </w:pPr>
    </w:p>
    <w:p w:rsidR="00472443" w:rsidRDefault="00472443" w:rsidP="00472443">
      <w:pPr>
        <w:ind w:right="90" w:firstLine="0"/>
        <w:jc w:val="both"/>
        <w:rPr>
          <w:sz w:val="20"/>
        </w:rPr>
      </w:pPr>
      <w:hyperlink w:anchor="tdm" w:history="1">
        <w:r>
          <w:rPr>
            <w:rStyle w:val="Lienhypertexte"/>
            <w:sz w:val="20"/>
          </w:rPr>
          <w:t>Retour à la table des matières</w:t>
        </w:r>
      </w:hyperlink>
    </w:p>
    <w:p w:rsidR="00472443" w:rsidRPr="00D069A9" w:rsidRDefault="00472443" w:rsidP="00472443">
      <w:pPr>
        <w:spacing w:before="120" w:after="120"/>
        <w:jc w:val="both"/>
      </w:pPr>
      <w:r w:rsidRPr="00D069A9">
        <w:rPr>
          <w:color w:val="000000"/>
        </w:rPr>
        <w:t>Avec l'avènement de la modernité, les concepts de nation et de n</w:t>
      </w:r>
      <w:r w:rsidRPr="00D069A9">
        <w:rPr>
          <w:color w:val="000000"/>
        </w:rPr>
        <w:t>a</w:t>
      </w:r>
      <w:r w:rsidRPr="00D069A9">
        <w:rPr>
          <w:color w:val="000000"/>
        </w:rPr>
        <w:t>tionalisme n'ont pas perdu leur pert</w:t>
      </w:r>
      <w:r w:rsidRPr="00D069A9">
        <w:rPr>
          <w:color w:val="000000"/>
        </w:rPr>
        <w:t>i</w:t>
      </w:r>
      <w:r w:rsidRPr="00D069A9">
        <w:rPr>
          <w:color w:val="000000"/>
        </w:rPr>
        <w:t xml:space="preserve">nence. En fait, on a employé le mot </w:t>
      </w:r>
      <w:r>
        <w:rPr>
          <w:color w:val="000000"/>
        </w:rPr>
        <w:t>« </w:t>
      </w:r>
      <w:r w:rsidRPr="00D069A9">
        <w:rPr>
          <w:color w:val="000000"/>
        </w:rPr>
        <w:t>nation</w:t>
      </w:r>
      <w:r>
        <w:rPr>
          <w:color w:val="000000"/>
        </w:rPr>
        <w:t> »</w:t>
      </w:r>
      <w:r w:rsidRPr="00D069A9">
        <w:rPr>
          <w:color w:val="000000"/>
        </w:rPr>
        <w:t xml:space="preserve"> pour appuyer la revendication du statut de nation et pour défendre la légitimité de</w:t>
      </w:r>
      <w:r>
        <w:rPr>
          <w:color w:val="000000"/>
        </w:rPr>
        <w:t xml:space="preserve"> </w:t>
      </w:r>
      <w:r>
        <w:t xml:space="preserve">[61] </w:t>
      </w:r>
      <w:r w:rsidRPr="00D069A9">
        <w:rPr>
          <w:color w:val="000000"/>
        </w:rPr>
        <w:t xml:space="preserve">communautés nationales existantes ou </w:t>
      </w:r>
      <w:r>
        <w:rPr>
          <w:color w:val="000000"/>
        </w:rPr>
        <w:t>« </w:t>
      </w:r>
      <w:r w:rsidRPr="00D069A9">
        <w:rPr>
          <w:color w:val="000000"/>
        </w:rPr>
        <w:t>imag</w:t>
      </w:r>
      <w:r w:rsidRPr="00D069A9">
        <w:rPr>
          <w:color w:val="000000"/>
        </w:rPr>
        <w:t>i</w:t>
      </w:r>
      <w:r w:rsidRPr="00D069A9">
        <w:rPr>
          <w:color w:val="000000"/>
        </w:rPr>
        <w:t>nées</w:t>
      </w:r>
      <w:r>
        <w:rPr>
          <w:color w:val="000000"/>
        </w:rPr>
        <w:t> »</w:t>
      </w:r>
      <w:r w:rsidRPr="00D069A9">
        <w:rPr>
          <w:color w:val="000000"/>
        </w:rPr>
        <w:t xml:space="preserve"> (Brubaker, 1992</w:t>
      </w:r>
      <w:r>
        <w:rPr>
          <w:color w:val="000000"/>
        </w:rPr>
        <w:t xml:space="preserve"> ; </w:t>
      </w:r>
      <w:r w:rsidRPr="00D069A9">
        <w:rPr>
          <w:color w:val="000000"/>
        </w:rPr>
        <w:t>Noirel, 1991).</w:t>
      </w:r>
    </w:p>
    <w:p w:rsidR="00472443" w:rsidRPr="00D069A9" w:rsidRDefault="00472443" w:rsidP="00472443">
      <w:pPr>
        <w:spacing w:before="120" w:after="120"/>
        <w:jc w:val="both"/>
      </w:pPr>
      <w:r w:rsidRPr="00D069A9">
        <w:rPr>
          <w:color w:val="000000"/>
        </w:rPr>
        <w:t>Lord Acton a apporté une contribution signific</w:t>
      </w:r>
      <w:r w:rsidRPr="00D069A9">
        <w:rPr>
          <w:color w:val="000000"/>
        </w:rPr>
        <w:t>a</w:t>
      </w:r>
      <w:r w:rsidRPr="00D069A9">
        <w:rPr>
          <w:color w:val="000000"/>
        </w:rPr>
        <w:t>tive à l'avancement d'une théorie moderne du multinationalisme dans son étude fond</w:t>
      </w:r>
      <w:r w:rsidRPr="00D069A9">
        <w:rPr>
          <w:color w:val="000000"/>
        </w:rPr>
        <w:t>a</w:t>
      </w:r>
      <w:r w:rsidRPr="00D069A9">
        <w:rPr>
          <w:color w:val="000000"/>
        </w:rPr>
        <w:t xml:space="preserve">mentale de la </w:t>
      </w:r>
      <w:r>
        <w:rPr>
          <w:color w:val="000000"/>
        </w:rPr>
        <w:t>« </w:t>
      </w:r>
      <w:r w:rsidRPr="00D069A9">
        <w:rPr>
          <w:color w:val="000000"/>
        </w:rPr>
        <w:t>nationalité</w:t>
      </w:r>
      <w:r>
        <w:rPr>
          <w:color w:val="000000"/>
        </w:rPr>
        <w:t> »</w:t>
      </w:r>
      <w:r w:rsidRPr="00D069A9">
        <w:rPr>
          <w:color w:val="000000"/>
        </w:rPr>
        <w:t>. Après avoir mis en juxtaposition les v</w:t>
      </w:r>
      <w:r w:rsidRPr="00D069A9">
        <w:rPr>
          <w:color w:val="000000"/>
        </w:rPr>
        <w:t>a</w:t>
      </w:r>
      <w:r w:rsidRPr="00D069A9">
        <w:rPr>
          <w:color w:val="000000"/>
        </w:rPr>
        <w:t>leurs inhérentes à une théorie de l'unité et à une théorie de la liberté, Lord Acton conclut que celle-là conduit au despotisme et à la révol</w:t>
      </w:r>
      <w:r w:rsidRPr="00D069A9">
        <w:rPr>
          <w:color w:val="000000"/>
        </w:rPr>
        <w:t>u</w:t>
      </w:r>
      <w:r w:rsidRPr="00D069A9">
        <w:rPr>
          <w:color w:val="000000"/>
        </w:rPr>
        <w:t>tion, alors que celle-ci aboutit à l'autogouvernement. Il affirme e</w:t>
      </w:r>
      <w:r w:rsidRPr="00D069A9">
        <w:rPr>
          <w:color w:val="000000"/>
        </w:rPr>
        <w:t>n</w:t>
      </w:r>
      <w:r w:rsidRPr="00D069A9">
        <w:rPr>
          <w:color w:val="000000"/>
        </w:rPr>
        <w:t xml:space="preserve">suite que </w:t>
      </w:r>
      <w:r>
        <w:rPr>
          <w:color w:val="000000"/>
        </w:rPr>
        <w:t>« </w:t>
      </w:r>
      <w:r w:rsidRPr="00D069A9">
        <w:rPr>
          <w:color w:val="000000"/>
        </w:rPr>
        <w:t>la présence de nations différentes dans une même so</w:t>
      </w:r>
      <w:r w:rsidRPr="00D069A9">
        <w:rPr>
          <w:color w:val="000000"/>
        </w:rPr>
        <w:t>u</w:t>
      </w:r>
      <w:r w:rsidRPr="00D069A9">
        <w:rPr>
          <w:color w:val="000000"/>
        </w:rPr>
        <w:t>veraineté [...] permet de se garantir contre l'asservissement qui se développe à l'enseigne d'une autorité unique, en équilibrant les intérêts, en mult</w:t>
      </w:r>
      <w:r w:rsidRPr="00D069A9">
        <w:rPr>
          <w:color w:val="000000"/>
        </w:rPr>
        <w:t>i</w:t>
      </w:r>
      <w:r w:rsidRPr="00D069A9">
        <w:rPr>
          <w:color w:val="000000"/>
        </w:rPr>
        <w:t>pliant les associations, et en donnant au s</w:t>
      </w:r>
      <w:r w:rsidRPr="00D069A9">
        <w:rPr>
          <w:color w:val="000000"/>
        </w:rPr>
        <w:t>u</w:t>
      </w:r>
      <w:r w:rsidRPr="00D069A9">
        <w:rPr>
          <w:color w:val="000000"/>
        </w:rPr>
        <w:t>jet la retenue et l'appui d'une opinion conjointe. [...] La liberté entraîne la diversité, et la d</w:t>
      </w:r>
      <w:r w:rsidRPr="00D069A9">
        <w:rPr>
          <w:color w:val="000000"/>
        </w:rPr>
        <w:t>i</w:t>
      </w:r>
      <w:r w:rsidRPr="00D069A9">
        <w:rPr>
          <w:color w:val="000000"/>
        </w:rPr>
        <w:t>versité protège la liberté en fournissant les moyens de l'organ</w:t>
      </w:r>
      <w:r w:rsidRPr="00D069A9">
        <w:rPr>
          <w:color w:val="000000"/>
        </w:rPr>
        <w:t>i</w:t>
      </w:r>
      <w:r w:rsidRPr="00D069A9">
        <w:rPr>
          <w:color w:val="000000"/>
        </w:rPr>
        <w:t>ser.</w:t>
      </w:r>
      <w:r>
        <w:rPr>
          <w:color w:val="000000"/>
        </w:rPr>
        <w:t> »</w:t>
      </w:r>
      <w:r w:rsidRPr="00D069A9">
        <w:rPr>
          <w:color w:val="000000"/>
        </w:rPr>
        <w:t xml:space="preserve"> (Acton, 1949</w:t>
      </w:r>
      <w:r>
        <w:rPr>
          <w:color w:val="000000"/>
        </w:rPr>
        <w:t> :</w:t>
      </w:r>
      <w:r w:rsidRPr="00D069A9">
        <w:rPr>
          <w:color w:val="000000"/>
        </w:rPr>
        <w:t xml:space="preserve"> 185) L'influence de Lord A</w:t>
      </w:r>
      <w:r w:rsidRPr="00D069A9">
        <w:rPr>
          <w:color w:val="000000"/>
        </w:rPr>
        <w:t>c</w:t>
      </w:r>
      <w:r w:rsidRPr="00D069A9">
        <w:rPr>
          <w:color w:val="000000"/>
        </w:rPr>
        <w:t>ton sur l'ancien premier ministre Pierre Trudeau, importante au début, s'est estompée avec les années. Même si Lord Acton a dénoncé le nationalisme étroit et l'h</w:t>
      </w:r>
      <w:r w:rsidRPr="00D069A9">
        <w:rPr>
          <w:color w:val="000000"/>
        </w:rPr>
        <w:t>o</w:t>
      </w:r>
      <w:r w:rsidRPr="00D069A9">
        <w:rPr>
          <w:color w:val="000000"/>
        </w:rPr>
        <w:t xml:space="preserve">mogénéité nationale, les </w:t>
      </w:r>
      <w:r>
        <w:rPr>
          <w:color w:val="000000"/>
        </w:rPr>
        <w:t>État</w:t>
      </w:r>
      <w:r w:rsidRPr="00D069A9">
        <w:rPr>
          <w:color w:val="000000"/>
        </w:rPr>
        <w:t>s multinationaux lui semblaient cepe</w:t>
      </w:r>
      <w:r w:rsidRPr="00D069A9">
        <w:rPr>
          <w:color w:val="000000"/>
        </w:rPr>
        <w:t>n</w:t>
      </w:r>
      <w:r w:rsidRPr="00D069A9">
        <w:rPr>
          <w:color w:val="000000"/>
        </w:rPr>
        <w:t xml:space="preserve">dant la meilleure garantie de liberté. Pour Acton, </w:t>
      </w:r>
      <w:r>
        <w:rPr>
          <w:color w:val="000000"/>
        </w:rPr>
        <w:t>« </w:t>
      </w:r>
      <w:r w:rsidRPr="00D069A9">
        <w:rPr>
          <w:color w:val="000000"/>
        </w:rPr>
        <w:t xml:space="preserve">un </w:t>
      </w:r>
      <w:r>
        <w:rPr>
          <w:color w:val="000000"/>
        </w:rPr>
        <w:t>État</w:t>
      </w:r>
      <w:r w:rsidRPr="00D069A9">
        <w:rPr>
          <w:color w:val="000000"/>
        </w:rPr>
        <w:t xml:space="preserve"> qui s'affa</w:t>
      </w:r>
      <w:r w:rsidRPr="00D069A9">
        <w:rPr>
          <w:color w:val="000000"/>
        </w:rPr>
        <w:t>i</w:t>
      </w:r>
      <w:r w:rsidRPr="00D069A9">
        <w:rPr>
          <w:color w:val="000000"/>
        </w:rPr>
        <w:t>re à neutraliser, à</w:t>
      </w:r>
      <w:r>
        <w:rPr>
          <w:color w:val="000000"/>
        </w:rPr>
        <w:t xml:space="preserve"> </w:t>
      </w:r>
      <w:r w:rsidRPr="00D069A9">
        <w:rPr>
          <w:color w:val="000000"/>
        </w:rPr>
        <w:t>absorber ou à</w:t>
      </w:r>
      <w:r>
        <w:rPr>
          <w:color w:val="000000"/>
        </w:rPr>
        <w:t xml:space="preserve"> </w:t>
      </w:r>
      <w:r w:rsidRPr="00D069A9">
        <w:rPr>
          <w:color w:val="000000"/>
        </w:rPr>
        <w:t>expulser [les peuples et nationalités différentes] détruit sa propre vitalité</w:t>
      </w:r>
      <w:r>
        <w:rPr>
          <w:color w:val="000000"/>
        </w:rPr>
        <w:t> ;</w:t>
      </w:r>
      <w:r w:rsidRPr="00D069A9">
        <w:rPr>
          <w:color w:val="000000"/>
        </w:rPr>
        <w:t xml:space="preserve"> il manque à un </w:t>
      </w:r>
      <w:r>
        <w:rPr>
          <w:color w:val="000000"/>
        </w:rPr>
        <w:t>État</w:t>
      </w:r>
      <w:r w:rsidRPr="00D069A9">
        <w:rPr>
          <w:color w:val="000000"/>
        </w:rPr>
        <w:t xml:space="preserve"> qui ne les inclut pas la</w:t>
      </w:r>
      <w:r>
        <w:rPr>
          <w:color w:val="000000"/>
        </w:rPr>
        <w:t xml:space="preserve"> </w:t>
      </w:r>
      <w:r w:rsidRPr="00D069A9">
        <w:rPr>
          <w:color w:val="000000"/>
        </w:rPr>
        <w:t>base</w:t>
      </w:r>
      <w:r>
        <w:rPr>
          <w:color w:val="000000"/>
        </w:rPr>
        <w:t xml:space="preserve"> </w:t>
      </w:r>
      <w:r w:rsidRPr="00D069A9">
        <w:rPr>
          <w:color w:val="000000"/>
        </w:rPr>
        <w:t>princip</w:t>
      </w:r>
      <w:r w:rsidRPr="00D069A9">
        <w:rPr>
          <w:color w:val="000000"/>
        </w:rPr>
        <w:t>a</w:t>
      </w:r>
      <w:r w:rsidRPr="00D069A9">
        <w:rPr>
          <w:color w:val="000000"/>
        </w:rPr>
        <w:t>le</w:t>
      </w:r>
      <w:r>
        <w:rPr>
          <w:color w:val="000000"/>
        </w:rPr>
        <w:t xml:space="preserve"> </w:t>
      </w:r>
      <w:r w:rsidRPr="00D069A9">
        <w:rPr>
          <w:color w:val="000000"/>
        </w:rPr>
        <w:t>de</w:t>
      </w:r>
      <w:r>
        <w:rPr>
          <w:color w:val="000000"/>
        </w:rPr>
        <w:t xml:space="preserve"> </w:t>
      </w:r>
      <w:r w:rsidRPr="00D069A9">
        <w:rPr>
          <w:color w:val="000000"/>
        </w:rPr>
        <w:t>l'autogouvernement</w:t>
      </w:r>
      <w:r>
        <w:rPr>
          <w:color w:val="000000"/>
        </w:rPr>
        <w:t> »</w:t>
      </w:r>
      <w:r w:rsidRPr="00D069A9">
        <w:rPr>
          <w:color w:val="000000"/>
        </w:rPr>
        <w:t xml:space="preserve"> (Acton, 1949</w:t>
      </w:r>
      <w:r>
        <w:rPr>
          <w:color w:val="000000"/>
        </w:rPr>
        <w:t> :</w:t>
      </w:r>
      <w:r w:rsidRPr="00D069A9">
        <w:rPr>
          <w:color w:val="000000"/>
        </w:rPr>
        <w:t>193).</w:t>
      </w:r>
    </w:p>
    <w:p w:rsidR="00472443" w:rsidRPr="00D069A9" w:rsidRDefault="00472443" w:rsidP="00472443">
      <w:pPr>
        <w:spacing w:before="120" w:after="120"/>
        <w:jc w:val="both"/>
      </w:pPr>
      <w:r w:rsidRPr="00D069A9">
        <w:rPr>
          <w:color w:val="000000"/>
        </w:rPr>
        <w:t>Pierre Elliott Trudeau n'aurait pu mieux co</w:t>
      </w:r>
      <w:r w:rsidRPr="00D069A9">
        <w:rPr>
          <w:color w:val="000000"/>
        </w:rPr>
        <w:t>m</w:t>
      </w:r>
      <w:r w:rsidRPr="00D069A9">
        <w:rPr>
          <w:color w:val="000000"/>
        </w:rPr>
        <w:t>prendre et davantage se rapprocher de la position philosoph</w:t>
      </w:r>
      <w:r w:rsidRPr="00D069A9">
        <w:rPr>
          <w:color w:val="000000"/>
        </w:rPr>
        <w:t>i</w:t>
      </w:r>
      <w:r w:rsidRPr="00D069A9">
        <w:rPr>
          <w:color w:val="000000"/>
        </w:rPr>
        <w:t>que de Lord Acton que lorsqu'il soutenait qu'il fallait dissocier les concepts d'</w:t>
      </w:r>
      <w:r>
        <w:rPr>
          <w:color w:val="000000"/>
        </w:rPr>
        <w:t>État</w:t>
      </w:r>
      <w:r w:rsidRPr="00D069A9">
        <w:rPr>
          <w:color w:val="000000"/>
        </w:rPr>
        <w:t xml:space="preserve"> et de nation, et faire du Canada une société véritablement pluraliste et mult</w:t>
      </w:r>
      <w:r w:rsidRPr="00D069A9">
        <w:rPr>
          <w:color w:val="000000"/>
        </w:rPr>
        <w:t>i</w:t>
      </w:r>
      <w:r w:rsidRPr="00D069A9">
        <w:rPr>
          <w:color w:val="000000"/>
        </w:rPr>
        <w:t>nationale. Cet objectif fut néanmoins mis de côté lorsqu'il prit les rênes de l'</w:t>
      </w:r>
      <w:r>
        <w:rPr>
          <w:color w:val="000000"/>
        </w:rPr>
        <w:t>État</w:t>
      </w:r>
      <w:r w:rsidRPr="00D069A9">
        <w:rPr>
          <w:color w:val="000000"/>
        </w:rPr>
        <w:t xml:space="preserve"> c</w:t>
      </w:r>
      <w:r w:rsidRPr="00D069A9">
        <w:rPr>
          <w:color w:val="000000"/>
        </w:rPr>
        <w:t>a</w:t>
      </w:r>
      <w:r w:rsidRPr="00D069A9">
        <w:rPr>
          <w:color w:val="000000"/>
        </w:rPr>
        <w:t>nadien. Il préféra plutôt maintenir et entretenir la confusion qu'il avait aupar</w:t>
      </w:r>
      <w:r w:rsidRPr="00D069A9">
        <w:rPr>
          <w:color w:val="000000"/>
        </w:rPr>
        <w:t>a</w:t>
      </w:r>
      <w:r w:rsidRPr="00D069A9">
        <w:rPr>
          <w:color w:val="000000"/>
        </w:rPr>
        <w:t xml:space="preserve">vant jugée improductive en dépit du fait qu'il avait déjà compris qu'au Canada, </w:t>
      </w:r>
      <w:r>
        <w:rPr>
          <w:color w:val="000000"/>
        </w:rPr>
        <w:t>« </w:t>
      </w:r>
      <w:r w:rsidRPr="00D069A9">
        <w:rPr>
          <w:color w:val="000000"/>
        </w:rPr>
        <w:t>il y a deux groupes ethniques et linguistiques princ</w:t>
      </w:r>
      <w:r w:rsidRPr="00D069A9">
        <w:rPr>
          <w:color w:val="000000"/>
        </w:rPr>
        <w:t>i</w:t>
      </w:r>
      <w:r w:rsidRPr="00D069A9">
        <w:rPr>
          <w:color w:val="000000"/>
        </w:rPr>
        <w:t>paux</w:t>
      </w:r>
      <w:r>
        <w:rPr>
          <w:color w:val="000000"/>
        </w:rPr>
        <w:t> ;</w:t>
      </w:r>
      <w:r w:rsidRPr="00D069A9">
        <w:rPr>
          <w:color w:val="000000"/>
        </w:rPr>
        <w:t xml:space="preserve"> chacun est fort, trop bien enraciné dans son passé et trop bien soutenu par sa culture pour arriver à écarter l'autre</w:t>
      </w:r>
      <w:r>
        <w:rPr>
          <w:color w:val="000000"/>
        </w:rPr>
        <w:t> »</w:t>
      </w:r>
      <w:r w:rsidRPr="00D069A9">
        <w:rPr>
          <w:color w:val="000000"/>
        </w:rPr>
        <w:t xml:space="preserve"> (Trudeau, 1962</w:t>
      </w:r>
      <w:r>
        <w:rPr>
          <w:color w:val="000000"/>
        </w:rPr>
        <w:t> :</w:t>
      </w:r>
      <w:r w:rsidRPr="00D069A9">
        <w:rPr>
          <w:color w:val="000000"/>
        </w:rPr>
        <w:t xml:space="preserve"> 53). Cela n'eut que peu d'influence, en revanche, sur la façon dont il a tenté de régler l'interminable crise constit</w:t>
      </w:r>
      <w:r w:rsidRPr="00D069A9">
        <w:rPr>
          <w:color w:val="000000"/>
        </w:rPr>
        <w:t>u</w:t>
      </w:r>
      <w:r w:rsidRPr="00D069A9">
        <w:rPr>
          <w:color w:val="000000"/>
        </w:rPr>
        <w:t>tionnelle canadienne en cherchant à imposer un nouveau nationalisme aux antipodes de la r</w:t>
      </w:r>
      <w:r w:rsidRPr="00D069A9">
        <w:rPr>
          <w:color w:val="000000"/>
        </w:rPr>
        <w:t>e</w:t>
      </w:r>
      <w:r w:rsidRPr="00D069A9">
        <w:rPr>
          <w:color w:val="000000"/>
        </w:rPr>
        <w:t>connaissance du principe de diversité (Gagnon et R</w:t>
      </w:r>
      <w:r w:rsidRPr="00D069A9">
        <w:rPr>
          <w:color w:val="000000"/>
        </w:rPr>
        <w:t>o</w:t>
      </w:r>
      <w:r w:rsidRPr="00D069A9">
        <w:rPr>
          <w:color w:val="000000"/>
        </w:rPr>
        <w:t>cher, 1992</w:t>
      </w:r>
      <w:r>
        <w:rPr>
          <w:color w:val="000000"/>
        </w:rPr>
        <w:t> ;</w:t>
      </w:r>
      <w:r w:rsidRPr="00D069A9">
        <w:rPr>
          <w:color w:val="000000"/>
        </w:rPr>
        <w:t xml:space="preserve"> McRoberts, 1997).</w:t>
      </w:r>
    </w:p>
    <w:p w:rsidR="00472443" w:rsidRPr="00D069A9" w:rsidRDefault="00472443" w:rsidP="00472443">
      <w:pPr>
        <w:spacing w:before="120" w:after="120"/>
        <w:jc w:val="both"/>
      </w:pPr>
      <w:r w:rsidRPr="00D069A9">
        <w:rPr>
          <w:color w:val="000000"/>
        </w:rPr>
        <w:t>Au cours des vingt dernières années, on a co</w:t>
      </w:r>
      <w:r w:rsidRPr="00D069A9">
        <w:rPr>
          <w:color w:val="000000"/>
        </w:rPr>
        <w:t>m</w:t>
      </w:r>
      <w:r w:rsidRPr="00D069A9">
        <w:rPr>
          <w:color w:val="000000"/>
        </w:rPr>
        <w:t>mencé à employer de plus en plus à Ottawa (la cap</w:t>
      </w:r>
      <w:r w:rsidRPr="00D069A9">
        <w:rPr>
          <w:color w:val="000000"/>
        </w:rPr>
        <w:t>i</w:t>
      </w:r>
      <w:r w:rsidRPr="00D069A9">
        <w:rPr>
          <w:color w:val="000000"/>
        </w:rPr>
        <w:t xml:space="preserve">tale fédérale) des expressions comme </w:t>
      </w:r>
      <w:r>
        <w:rPr>
          <w:color w:val="000000"/>
        </w:rPr>
        <w:t>« </w:t>
      </w:r>
      <w:r w:rsidRPr="00D069A9">
        <w:rPr>
          <w:color w:val="000000"/>
        </w:rPr>
        <w:t>projet n</w:t>
      </w:r>
      <w:r w:rsidRPr="00D069A9">
        <w:rPr>
          <w:color w:val="000000"/>
        </w:rPr>
        <w:t>a</w:t>
      </w:r>
      <w:r w:rsidRPr="00D069A9">
        <w:rPr>
          <w:color w:val="000000"/>
        </w:rPr>
        <w:t>tional canadien</w:t>
      </w:r>
      <w:r>
        <w:rPr>
          <w:color w:val="000000"/>
        </w:rPr>
        <w:t> »</w:t>
      </w:r>
      <w:r w:rsidRPr="00D069A9">
        <w:rPr>
          <w:color w:val="000000"/>
        </w:rPr>
        <w:t xml:space="preserve">, </w:t>
      </w:r>
      <w:r>
        <w:rPr>
          <w:color w:val="000000"/>
        </w:rPr>
        <w:t>« </w:t>
      </w:r>
      <w:r w:rsidRPr="00D069A9">
        <w:rPr>
          <w:color w:val="000000"/>
        </w:rPr>
        <w:t>réseau national de radio-télévision</w:t>
      </w:r>
      <w:r>
        <w:rPr>
          <w:color w:val="000000"/>
        </w:rPr>
        <w:t> »</w:t>
      </w:r>
      <w:r w:rsidRPr="00D069A9">
        <w:rPr>
          <w:color w:val="000000"/>
        </w:rPr>
        <w:t xml:space="preserve">, </w:t>
      </w:r>
      <w:r>
        <w:rPr>
          <w:color w:val="000000"/>
        </w:rPr>
        <w:t>« </w:t>
      </w:r>
      <w:r w:rsidRPr="00D069A9">
        <w:rPr>
          <w:color w:val="000000"/>
        </w:rPr>
        <w:t>communauté nationale</w:t>
      </w:r>
      <w:r>
        <w:rPr>
          <w:color w:val="000000"/>
        </w:rPr>
        <w:t> »</w:t>
      </w:r>
      <w:r w:rsidRPr="00D069A9">
        <w:rPr>
          <w:color w:val="000000"/>
        </w:rPr>
        <w:t xml:space="preserve">, </w:t>
      </w:r>
      <w:r>
        <w:rPr>
          <w:color w:val="000000"/>
        </w:rPr>
        <w:t>« </w:t>
      </w:r>
      <w:r w:rsidRPr="00D069A9">
        <w:rPr>
          <w:color w:val="000000"/>
        </w:rPr>
        <w:t>partis politiques nationaux</w:t>
      </w:r>
      <w:r>
        <w:rPr>
          <w:color w:val="000000"/>
        </w:rPr>
        <w:t> »</w:t>
      </w:r>
      <w:r w:rsidRPr="00D069A9">
        <w:rPr>
          <w:color w:val="000000"/>
        </w:rPr>
        <w:t xml:space="preserve">, </w:t>
      </w:r>
      <w:r>
        <w:rPr>
          <w:color w:val="000000"/>
        </w:rPr>
        <w:t>« </w:t>
      </w:r>
      <w:r w:rsidRPr="00D069A9">
        <w:rPr>
          <w:color w:val="000000"/>
        </w:rPr>
        <w:t>unité n</w:t>
      </w:r>
      <w:r w:rsidRPr="00D069A9">
        <w:rPr>
          <w:color w:val="000000"/>
        </w:rPr>
        <w:t>a</w:t>
      </w:r>
      <w:r w:rsidRPr="00D069A9">
        <w:rPr>
          <w:color w:val="000000"/>
        </w:rPr>
        <w:t>tionale</w:t>
      </w:r>
      <w:r>
        <w:rPr>
          <w:color w:val="000000"/>
        </w:rPr>
        <w:t> »</w:t>
      </w:r>
      <w:r w:rsidRPr="00D069A9">
        <w:rPr>
          <w:color w:val="000000"/>
        </w:rPr>
        <w:t xml:space="preserve">, </w:t>
      </w:r>
      <w:r>
        <w:rPr>
          <w:color w:val="000000"/>
        </w:rPr>
        <w:t>« </w:t>
      </w:r>
      <w:r w:rsidRPr="00D069A9">
        <w:rPr>
          <w:color w:val="000000"/>
        </w:rPr>
        <w:t>gouvernement national</w:t>
      </w:r>
      <w:r>
        <w:rPr>
          <w:color w:val="000000"/>
        </w:rPr>
        <w:t> »</w:t>
      </w:r>
      <w:r w:rsidRPr="00D069A9">
        <w:rPr>
          <w:color w:val="000000"/>
        </w:rPr>
        <w:t xml:space="preserve"> ou </w:t>
      </w:r>
      <w:r>
        <w:rPr>
          <w:color w:val="000000"/>
        </w:rPr>
        <w:t>« </w:t>
      </w:r>
      <w:r w:rsidRPr="00D069A9">
        <w:rPr>
          <w:color w:val="000000"/>
        </w:rPr>
        <w:t>intérêt national</w:t>
      </w:r>
      <w:r>
        <w:rPr>
          <w:color w:val="000000"/>
        </w:rPr>
        <w:t> »</w:t>
      </w:r>
      <w:r w:rsidRPr="00D069A9">
        <w:rPr>
          <w:color w:val="000000"/>
        </w:rPr>
        <w:t>. Ce</w:t>
      </w:r>
      <w:r w:rsidRPr="00D069A9">
        <w:rPr>
          <w:color w:val="000000"/>
        </w:rPr>
        <w:t>r</w:t>
      </w:r>
      <w:r w:rsidRPr="00D069A9">
        <w:rPr>
          <w:color w:val="000000"/>
        </w:rPr>
        <w:t xml:space="preserve">tains ne voient laque la traduction française du terme </w:t>
      </w:r>
      <w:r w:rsidRPr="00D069A9">
        <w:rPr>
          <w:i/>
          <w:iCs/>
          <w:color w:val="000000"/>
        </w:rPr>
        <w:t xml:space="preserve">national </w:t>
      </w:r>
      <w:r w:rsidRPr="00D069A9">
        <w:rPr>
          <w:color w:val="000000"/>
        </w:rPr>
        <w:t xml:space="preserve">(comme dans </w:t>
      </w:r>
      <w:r w:rsidRPr="00D069A9">
        <w:rPr>
          <w:i/>
          <w:iCs/>
          <w:color w:val="000000"/>
        </w:rPr>
        <w:t xml:space="preserve">national interest </w:t>
      </w:r>
      <w:r w:rsidRPr="00D069A9">
        <w:rPr>
          <w:color w:val="000000"/>
        </w:rPr>
        <w:t xml:space="preserve">ou </w:t>
      </w:r>
      <w:r w:rsidRPr="00D069A9">
        <w:rPr>
          <w:i/>
          <w:iCs/>
          <w:color w:val="000000"/>
        </w:rPr>
        <w:t xml:space="preserve">national community) </w:t>
      </w:r>
      <w:r w:rsidRPr="00D069A9">
        <w:rPr>
          <w:color w:val="000000"/>
        </w:rPr>
        <w:t>qui réfère de manière indi</w:t>
      </w:r>
      <w:r w:rsidRPr="00D069A9">
        <w:rPr>
          <w:color w:val="000000"/>
        </w:rPr>
        <w:t>f</w:t>
      </w:r>
      <w:r w:rsidRPr="00D069A9">
        <w:rPr>
          <w:color w:val="000000"/>
        </w:rPr>
        <w:t>férenciée au pays et aux individus qui le const</w:t>
      </w:r>
      <w:r w:rsidRPr="00D069A9">
        <w:rPr>
          <w:color w:val="000000"/>
        </w:rPr>
        <w:t>i</w:t>
      </w:r>
      <w:r w:rsidRPr="00D069A9">
        <w:rPr>
          <w:color w:val="000000"/>
        </w:rPr>
        <w:t>tuent. Mais on peut y voir plus qu'une dérive sémant</w:t>
      </w:r>
      <w:r w:rsidRPr="00D069A9">
        <w:rPr>
          <w:color w:val="000000"/>
        </w:rPr>
        <w:t>i</w:t>
      </w:r>
      <w:r w:rsidRPr="00D069A9">
        <w:rPr>
          <w:color w:val="000000"/>
        </w:rPr>
        <w:t>que. Cette façon de concevoir la réalité culturelle, sociale et politique laisse entendre que toute vision vérit</w:t>
      </w:r>
      <w:r w:rsidRPr="00D069A9">
        <w:rPr>
          <w:color w:val="000000"/>
        </w:rPr>
        <w:t>a</w:t>
      </w:r>
      <w:r w:rsidRPr="00D069A9">
        <w:rPr>
          <w:color w:val="000000"/>
        </w:rPr>
        <w:t>blement fédérale du pays est destinée à l'ér</w:t>
      </w:r>
      <w:r w:rsidRPr="00D069A9">
        <w:rPr>
          <w:color w:val="000000"/>
        </w:rPr>
        <w:t>o</w:t>
      </w:r>
      <w:r w:rsidRPr="00D069A9">
        <w:rPr>
          <w:color w:val="000000"/>
        </w:rPr>
        <w:t>sion et que l'expression d'une diversité culturelle profo</w:t>
      </w:r>
      <w:r w:rsidRPr="00D069A9">
        <w:rPr>
          <w:color w:val="000000"/>
        </w:rPr>
        <w:t>n</w:t>
      </w:r>
      <w:r w:rsidRPr="00D069A9">
        <w:rPr>
          <w:color w:val="000000"/>
        </w:rPr>
        <w:t>de est découragée.</w:t>
      </w:r>
    </w:p>
    <w:p w:rsidR="00472443" w:rsidRPr="00D069A9" w:rsidRDefault="00472443" w:rsidP="00472443">
      <w:pPr>
        <w:spacing w:before="120" w:after="120"/>
        <w:jc w:val="both"/>
      </w:pPr>
      <w:r w:rsidRPr="00D069A9">
        <w:rPr>
          <w:color w:val="000000"/>
        </w:rPr>
        <w:t>Le fait que les concepts d'</w:t>
      </w:r>
      <w:r>
        <w:rPr>
          <w:color w:val="000000"/>
        </w:rPr>
        <w:t>État</w:t>
      </w:r>
      <w:r w:rsidRPr="00D069A9">
        <w:rPr>
          <w:color w:val="000000"/>
        </w:rPr>
        <w:t xml:space="preserve"> et de nation soient utilisés diff</w:t>
      </w:r>
      <w:r w:rsidRPr="00D069A9">
        <w:rPr>
          <w:color w:val="000000"/>
        </w:rPr>
        <w:t>é</w:t>
      </w:r>
      <w:r w:rsidRPr="00D069A9">
        <w:rPr>
          <w:color w:val="000000"/>
        </w:rPr>
        <w:t>remment par les Québécois et les Canadiens anglais dénote des dive</w:t>
      </w:r>
      <w:r w:rsidRPr="00D069A9">
        <w:rPr>
          <w:color w:val="000000"/>
        </w:rPr>
        <w:t>r</w:t>
      </w:r>
      <w:r w:rsidRPr="00D069A9">
        <w:rPr>
          <w:color w:val="000000"/>
        </w:rPr>
        <w:t>gences profondes entre eux, divergences entretenues par des projets et programmes politiques</w:t>
      </w:r>
      <w:r>
        <w:rPr>
          <w:color w:val="000000"/>
        </w:rPr>
        <w:t xml:space="preserve"> </w:t>
      </w:r>
      <w:r>
        <w:t xml:space="preserve">[62] </w:t>
      </w:r>
      <w:r w:rsidRPr="00D069A9">
        <w:rPr>
          <w:color w:val="000000"/>
        </w:rPr>
        <w:t>distincts. Ainsi, les idéologues et polit</w:t>
      </w:r>
      <w:r w:rsidRPr="00D069A9">
        <w:rPr>
          <w:color w:val="000000"/>
        </w:rPr>
        <w:t>i</w:t>
      </w:r>
      <w:r w:rsidRPr="00D069A9">
        <w:rPr>
          <w:color w:val="000000"/>
        </w:rPr>
        <w:t>ciens québécois tendent à qualifier leur propre comm</w:t>
      </w:r>
      <w:r w:rsidRPr="00D069A9">
        <w:rPr>
          <w:color w:val="000000"/>
        </w:rPr>
        <w:t>u</w:t>
      </w:r>
      <w:r w:rsidRPr="00D069A9">
        <w:rPr>
          <w:color w:val="000000"/>
        </w:rPr>
        <w:t xml:space="preserve">nauté politique de nation, alors que leurs vis-à-vis canadiens-anglais demeurent sourds à tout désir de reconnaissance des entités multinationales du Canada qui réclament un rôle plus important d'un </w:t>
      </w:r>
      <w:r>
        <w:rPr>
          <w:color w:val="000000"/>
        </w:rPr>
        <w:t>État</w:t>
      </w:r>
      <w:r w:rsidRPr="00D069A9">
        <w:rPr>
          <w:color w:val="000000"/>
        </w:rPr>
        <w:t xml:space="preserve"> canadien agi</w:t>
      </w:r>
      <w:r w:rsidRPr="00D069A9">
        <w:rPr>
          <w:color w:val="000000"/>
        </w:rPr>
        <w:t>s</w:t>
      </w:r>
      <w:r w:rsidRPr="00D069A9">
        <w:rPr>
          <w:color w:val="000000"/>
        </w:rPr>
        <w:t>sant au nom d'une nation can</w:t>
      </w:r>
      <w:r w:rsidRPr="00D069A9">
        <w:rPr>
          <w:color w:val="000000"/>
        </w:rPr>
        <w:t>a</w:t>
      </w:r>
      <w:r w:rsidRPr="00D069A9">
        <w:rPr>
          <w:color w:val="000000"/>
        </w:rPr>
        <w:t>dienne unique, indivisible et créée de toute pièce</w:t>
      </w:r>
      <w:r>
        <w:rPr>
          <w:color w:val="000000"/>
        </w:rPr>
        <w:t> </w:t>
      </w:r>
      <w:r>
        <w:rPr>
          <w:rStyle w:val="Appelnotedebasdep"/>
        </w:rPr>
        <w:footnoteReference w:id="17"/>
      </w:r>
      <w:r w:rsidRPr="00D069A9">
        <w:rPr>
          <w:color w:val="000000"/>
        </w:rPr>
        <w:t>. Do</w:t>
      </w:r>
      <w:r w:rsidRPr="00D069A9">
        <w:rPr>
          <w:color w:val="000000"/>
        </w:rPr>
        <w:t>m</w:t>
      </w:r>
      <w:r w:rsidRPr="00D069A9">
        <w:rPr>
          <w:color w:val="000000"/>
        </w:rPr>
        <w:t xml:space="preserve">mage que Lord Acton n'ait pas mieux été entendu lorsqu'il disait que </w:t>
      </w:r>
      <w:r>
        <w:rPr>
          <w:color w:val="000000"/>
        </w:rPr>
        <w:t>« [l]</w:t>
      </w:r>
      <w:r w:rsidRPr="00D069A9">
        <w:rPr>
          <w:color w:val="000000"/>
        </w:rPr>
        <w:t>e</w:t>
      </w:r>
      <w:r>
        <w:rPr>
          <w:color w:val="000000"/>
        </w:rPr>
        <w:t xml:space="preserve"> </w:t>
      </w:r>
      <w:r w:rsidRPr="00D069A9">
        <w:rPr>
          <w:color w:val="000000"/>
        </w:rPr>
        <w:t>plus grand adversaire des droits de la nati</w:t>
      </w:r>
      <w:r w:rsidRPr="00D069A9">
        <w:rPr>
          <w:color w:val="000000"/>
        </w:rPr>
        <w:t>o</w:t>
      </w:r>
      <w:r w:rsidRPr="00D069A9">
        <w:rPr>
          <w:color w:val="000000"/>
        </w:rPr>
        <w:t xml:space="preserve">nalité est la théorie moderne de la nationalité. En assimilant </w:t>
      </w:r>
      <w:r>
        <w:rPr>
          <w:color w:val="000000"/>
        </w:rPr>
        <w:t>État</w:t>
      </w:r>
      <w:r w:rsidRPr="00D069A9">
        <w:rPr>
          <w:color w:val="000000"/>
        </w:rPr>
        <w:t xml:space="preserve"> et nation, elle réduit à la portion congrue toutes les autres nati</w:t>
      </w:r>
      <w:r w:rsidRPr="00D069A9">
        <w:rPr>
          <w:color w:val="000000"/>
        </w:rPr>
        <w:t>o</w:t>
      </w:r>
      <w:r w:rsidRPr="00D069A9">
        <w:rPr>
          <w:color w:val="000000"/>
        </w:rPr>
        <w:t>nalités existant à l'intérieur des mêmes frontières. Cette théorie ne peut a</w:t>
      </w:r>
      <w:r w:rsidRPr="00D069A9">
        <w:rPr>
          <w:color w:val="000000"/>
        </w:rPr>
        <w:t>d</w:t>
      </w:r>
      <w:r w:rsidRPr="00D069A9">
        <w:rPr>
          <w:color w:val="000000"/>
        </w:rPr>
        <w:t>mettre qu'elles soient égales à la nation dominante parce que l'</w:t>
      </w:r>
      <w:r>
        <w:rPr>
          <w:color w:val="000000"/>
        </w:rPr>
        <w:t>État</w:t>
      </w:r>
      <w:r w:rsidRPr="00D069A9">
        <w:rPr>
          <w:color w:val="000000"/>
        </w:rPr>
        <w:t xml:space="preserve"> cesserait alors d'être national.</w:t>
      </w:r>
      <w:r>
        <w:rPr>
          <w:color w:val="000000"/>
        </w:rPr>
        <w:t> »</w:t>
      </w:r>
      <w:r w:rsidRPr="00D069A9">
        <w:rPr>
          <w:color w:val="000000"/>
        </w:rPr>
        <w:t xml:space="preserve"> (A</w:t>
      </w:r>
      <w:r w:rsidRPr="00D069A9">
        <w:rPr>
          <w:color w:val="000000"/>
        </w:rPr>
        <w:t>c</w:t>
      </w:r>
      <w:r w:rsidRPr="00D069A9">
        <w:rPr>
          <w:color w:val="000000"/>
        </w:rPr>
        <w:t>ton, 1949</w:t>
      </w:r>
      <w:r>
        <w:rPr>
          <w:color w:val="000000"/>
        </w:rPr>
        <w:t> :</w:t>
      </w:r>
      <w:r w:rsidRPr="00D069A9">
        <w:rPr>
          <w:color w:val="000000"/>
        </w:rPr>
        <w:t xml:space="preserve"> 192-193)</w:t>
      </w:r>
    </w:p>
    <w:p w:rsidR="00472443" w:rsidRPr="00D069A9" w:rsidRDefault="00472443" w:rsidP="00472443">
      <w:pPr>
        <w:spacing w:before="120" w:after="120"/>
        <w:jc w:val="both"/>
      </w:pPr>
      <w:r w:rsidRPr="00D069A9">
        <w:rPr>
          <w:color w:val="000000"/>
        </w:rPr>
        <w:t xml:space="preserve">L'idée de l'établissement d'un </w:t>
      </w:r>
      <w:r>
        <w:rPr>
          <w:color w:val="000000"/>
        </w:rPr>
        <w:t>État</w:t>
      </w:r>
      <w:r w:rsidRPr="00D069A9">
        <w:rPr>
          <w:color w:val="000000"/>
        </w:rPr>
        <w:t xml:space="preserve"> multinational au Canada a commencé à faire son chemin. R</w:t>
      </w:r>
      <w:r w:rsidRPr="00D069A9">
        <w:rPr>
          <w:color w:val="000000"/>
        </w:rPr>
        <w:t>é</w:t>
      </w:r>
      <w:r w:rsidRPr="00D069A9">
        <w:rPr>
          <w:color w:val="000000"/>
        </w:rPr>
        <w:t xml:space="preserve">cemment, le politologue canadien Philip Resnick en arrivait à la conclusion selon laquelle </w:t>
      </w:r>
      <w:r>
        <w:rPr>
          <w:color w:val="000000"/>
        </w:rPr>
        <w:t>« </w:t>
      </w:r>
      <w:r w:rsidRPr="00D069A9">
        <w:rPr>
          <w:color w:val="000000"/>
        </w:rPr>
        <w:t>plus nous serons prêts à épouser la diversité sociologique dans notre compr</w:t>
      </w:r>
      <w:r w:rsidRPr="00D069A9">
        <w:rPr>
          <w:color w:val="000000"/>
        </w:rPr>
        <w:t>é</w:t>
      </w:r>
      <w:r w:rsidRPr="00D069A9">
        <w:rPr>
          <w:color w:val="000000"/>
        </w:rPr>
        <w:t>hension de la nationalité, plus nous serons susceptibles de faire des progrès dans la r</w:t>
      </w:r>
      <w:r w:rsidRPr="00D069A9">
        <w:rPr>
          <w:color w:val="000000"/>
        </w:rPr>
        <w:t>é</w:t>
      </w:r>
      <w:r w:rsidRPr="00D069A9">
        <w:rPr>
          <w:color w:val="000000"/>
        </w:rPr>
        <w:t>solution des conflits engendrés par les différences nationales</w:t>
      </w:r>
      <w:r>
        <w:rPr>
          <w:color w:val="000000"/>
        </w:rPr>
        <w:t> »</w:t>
      </w:r>
      <w:r w:rsidRPr="00D069A9">
        <w:rPr>
          <w:color w:val="000000"/>
        </w:rPr>
        <w:t>. L'argument principal de Resnick se résume ainsi</w:t>
      </w:r>
      <w:r>
        <w:rPr>
          <w:color w:val="000000"/>
        </w:rPr>
        <w:t> :</w:t>
      </w:r>
      <w:r w:rsidRPr="00D069A9">
        <w:rPr>
          <w:color w:val="000000"/>
        </w:rPr>
        <w:t xml:space="preserve"> </w:t>
      </w:r>
      <w:r>
        <w:rPr>
          <w:color w:val="000000"/>
        </w:rPr>
        <w:t>« </w:t>
      </w:r>
      <w:r w:rsidRPr="00D069A9">
        <w:rPr>
          <w:color w:val="000000"/>
        </w:rPr>
        <w:t>tant que nous présumerons qu'il y a une nation can</w:t>
      </w:r>
      <w:r w:rsidRPr="00D069A9">
        <w:rPr>
          <w:color w:val="000000"/>
        </w:rPr>
        <w:t>a</w:t>
      </w:r>
      <w:r w:rsidRPr="00D069A9">
        <w:rPr>
          <w:color w:val="000000"/>
        </w:rPr>
        <w:t>dienne unique, créée en 1867 et dont Québécois et Autochtones font partie intégra</w:t>
      </w:r>
      <w:r w:rsidRPr="00D069A9">
        <w:rPr>
          <w:color w:val="000000"/>
        </w:rPr>
        <w:t>n</w:t>
      </w:r>
      <w:r w:rsidRPr="00D069A9">
        <w:rPr>
          <w:color w:val="000000"/>
        </w:rPr>
        <w:t>te, il y aura relativement peu de place à la discu</w:t>
      </w:r>
      <w:r w:rsidRPr="00D069A9">
        <w:rPr>
          <w:color w:val="000000"/>
        </w:rPr>
        <w:t>s</w:t>
      </w:r>
      <w:r w:rsidRPr="00D069A9">
        <w:rPr>
          <w:color w:val="000000"/>
        </w:rPr>
        <w:t>sion</w:t>
      </w:r>
      <w:r>
        <w:rPr>
          <w:color w:val="000000"/>
        </w:rPr>
        <w:t> »</w:t>
      </w:r>
      <w:r w:rsidRPr="00D069A9">
        <w:rPr>
          <w:color w:val="000000"/>
        </w:rPr>
        <w:t xml:space="preserve"> (1994</w:t>
      </w:r>
      <w:r>
        <w:rPr>
          <w:color w:val="000000"/>
        </w:rPr>
        <w:t xml:space="preserve"> : </w:t>
      </w:r>
      <w:r w:rsidRPr="00D069A9">
        <w:rPr>
          <w:color w:val="000000"/>
        </w:rPr>
        <w:t>7</w:t>
      </w:r>
      <w:r>
        <w:rPr>
          <w:color w:val="000000"/>
        </w:rPr>
        <w:t> ;</w:t>
      </w:r>
      <w:r w:rsidRPr="00D069A9">
        <w:rPr>
          <w:color w:val="000000"/>
        </w:rPr>
        <w:t xml:space="preserve"> voir aussi Me</w:t>
      </w:r>
      <w:r w:rsidRPr="00D069A9">
        <w:rPr>
          <w:color w:val="000000"/>
        </w:rPr>
        <w:t>i</w:t>
      </w:r>
      <w:r w:rsidRPr="00D069A9">
        <w:rPr>
          <w:color w:val="000000"/>
        </w:rPr>
        <w:t>sel, 1995</w:t>
      </w:r>
      <w:r>
        <w:rPr>
          <w:color w:val="000000"/>
        </w:rPr>
        <w:t> :</w:t>
      </w:r>
      <w:r w:rsidRPr="00D069A9">
        <w:rPr>
          <w:color w:val="000000"/>
        </w:rPr>
        <w:t xml:space="preserve"> 341-346). Un tel revirement de situation contribuerait certainement à accommoder</w:t>
      </w:r>
      <w:r>
        <w:rPr>
          <w:color w:val="000000"/>
        </w:rPr>
        <w:t> </w:t>
      </w:r>
      <w:r>
        <w:rPr>
          <w:rStyle w:val="Appelnotedebasdep"/>
        </w:rPr>
        <w:footnoteReference w:id="18"/>
      </w:r>
      <w:r w:rsidRPr="00D069A9">
        <w:rPr>
          <w:color w:val="000000"/>
        </w:rPr>
        <w:t xml:space="preserve"> les Québécois et les nations autocht</w:t>
      </w:r>
      <w:r w:rsidRPr="00D069A9">
        <w:rPr>
          <w:color w:val="000000"/>
        </w:rPr>
        <w:t>o</w:t>
      </w:r>
      <w:r w:rsidRPr="00D069A9">
        <w:rPr>
          <w:color w:val="000000"/>
        </w:rPr>
        <w:t>nes au sein de la structure fédérale canadienne et pourrait constituer un modèle de pluralisme culturel susceptible d'être imité par d'autres sociétés profo</w:t>
      </w:r>
      <w:r w:rsidRPr="00D069A9">
        <w:rPr>
          <w:color w:val="000000"/>
        </w:rPr>
        <w:t>n</w:t>
      </w:r>
      <w:r w:rsidRPr="00D069A9">
        <w:rPr>
          <w:color w:val="000000"/>
        </w:rPr>
        <w:t>dément diversifiées à travers le monde. On peut bien sûr s'interroger sur les modalités politiques particulières qui nous perme</w:t>
      </w:r>
      <w:r w:rsidRPr="00D069A9">
        <w:rPr>
          <w:color w:val="000000"/>
        </w:rPr>
        <w:t>t</w:t>
      </w:r>
      <w:r w:rsidRPr="00D069A9">
        <w:rPr>
          <w:color w:val="000000"/>
        </w:rPr>
        <w:t>traient d'atteindre un tel objectif. Il y a bien sûr le contentieux constitutionnel qu'il faudra bien régler un jour et qui comprend n</w:t>
      </w:r>
      <w:r w:rsidRPr="00D069A9">
        <w:rPr>
          <w:color w:val="000000"/>
        </w:rPr>
        <w:t>o</w:t>
      </w:r>
      <w:r w:rsidRPr="00D069A9">
        <w:rPr>
          <w:color w:val="000000"/>
        </w:rPr>
        <w:t>tamment la reconnaissance fo</w:t>
      </w:r>
      <w:r w:rsidRPr="00D069A9">
        <w:rPr>
          <w:color w:val="000000"/>
        </w:rPr>
        <w:t>r</w:t>
      </w:r>
      <w:r w:rsidRPr="00D069A9">
        <w:rPr>
          <w:color w:val="000000"/>
        </w:rPr>
        <w:t>melle du caractère distinct du Québec et l'octroi d'un droit de veto pour ce qui est des modifications futures. Il s'agit pourtant moins de modifier les institutions politiques qui nous go</w:t>
      </w:r>
      <w:r w:rsidRPr="00D069A9">
        <w:rPr>
          <w:color w:val="000000"/>
        </w:rPr>
        <w:t>u</w:t>
      </w:r>
      <w:r w:rsidRPr="00D069A9">
        <w:rPr>
          <w:color w:val="000000"/>
        </w:rPr>
        <w:t>vernent que de changer l'état d'esprit de ceux qui se présentent comme les défenseurs du fédéralisme canadien en les incitant à réfl</w:t>
      </w:r>
      <w:r w:rsidRPr="00D069A9">
        <w:rPr>
          <w:color w:val="000000"/>
        </w:rPr>
        <w:t>é</w:t>
      </w:r>
      <w:r w:rsidRPr="00D069A9">
        <w:rPr>
          <w:color w:val="000000"/>
        </w:rPr>
        <w:t>chir et à remettre en question leur approche unitaire qui info</w:t>
      </w:r>
      <w:r w:rsidRPr="00D069A9">
        <w:rPr>
          <w:color w:val="000000"/>
        </w:rPr>
        <w:t>r</w:t>
      </w:r>
      <w:r w:rsidRPr="00D069A9">
        <w:rPr>
          <w:color w:val="000000"/>
        </w:rPr>
        <w:t>me leur action. Dans un tel contexte, les discussions entourant des thèmes comme l'asymétrie, la reco</w:t>
      </w:r>
      <w:r w:rsidRPr="00D069A9">
        <w:rPr>
          <w:color w:val="000000"/>
        </w:rPr>
        <w:t>n</w:t>
      </w:r>
      <w:r w:rsidRPr="00D069A9">
        <w:rPr>
          <w:color w:val="000000"/>
        </w:rPr>
        <w:t>naissance du caractère distinct du Québec, qui ne soit pas que symbolique mais qui produirait des conséquences polit</w:t>
      </w:r>
      <w:r w:rsidRPr="00D069A9">
        <w:rPr>
          <w:color w:val="000000"/>
        </w:rPr>
        <w:t>i</w:t>
      </w:r>
      <w:r w:rsidRPr="00D069A9">
        <w:rPr>
          <w:color w:val="000000"/>
        </w:rPr>
        <w:t>ques concrètes, et la reconnaissance du droit inhérent des peuples autochtones à l'autonomie gouvernement</w:t>
      </w:r>
      <w:r w:rsidRPr="00D069A9">
        <w:rPr>
          <w:color w:val="000000"/>
        </w:rPr>
        <w:t>a</w:t>
      </w:r>
      <w:r w:rsidRPr="00D069A9">
        <w:rPr>
          <w:color w:val="000000"/>
        </w:rPr>
        <w:t>le, prendraient une direction nouve</w:t>
      </w:r>
      <w:r w:rsidRPr="00D069A9">
        <w:rPr>
          <w:color w:val="000000"/>
        </w:rPr>
        <w:t>l</w:t>
      </w:r>
      <w:r w:rsidRPr="00D069A9">
        <w:rPr>
          <w:color w:val="000000"/>
        </w:rPr>
        <w:t>le.</w:t>
      </w:r>
    </w:p>
    <w:p w:rsidR="00472443" w:rsidRPr="00D069A9" w:rsidRDefault="00472443" w:rsidP="00472443">
      <w:pPr>
        <w:spacing w:before="120" w:after="120"/>
        <w:jc w:val="both"/>
      </w:pPr>
      <w:r w:rsidRPr="00D069A9">
        <w:rPr>
          <w:color w:val="000000"/>
        </w:rPr>
        <w:t>Actuellement, bon nombre d'intellectuels québ</w:t>
      </w:r>
      <w:r w:rsidRPr="00D069A9">
        <w:rPr>
          <w:color w:val="000000"/>
        </w:rPr>
        <w:t>é</w:t>
      </w:r>
      <w:r w:rsidRPr="00D069A9">
        <w:rPr>
          <w:color w:val="000000"/>
        </w:rPr>
        <w:t>cois et, jusqu'à un certain point, le gouvernement du Qu</w:t>
      </w:r>
      <w:r w:rsidRPr="00D069A9">
        <w:rPr>
          <w:color w:val="000000"/>
        </w:rPr>
        <w:t>é</w:t>
      </w:r>
      <w:r w:rsidRPr="00D069A9">
        <w:rPr>
          <w:color w:val="000000"/>
        </w:rPr>
        <w:t>bec — voir notamment son avant-projet de loi sur la souveraineté (Québec, 1994</w:t>
      </w:r>
      <w:r>
        <w:rPr>
          <w:color w:val="000000"/>
        </w:rPr>
        <w:t> ;</w:t>
      </w:r>
      <w:r w:rsidRPr="00D069A9">
        <w:rPr>
          <w:color w:val="000000"/>
        </w:rPr>
        <w:t xml:space="preserve"> Turp, 1995</w:t>
      </w:r>
      <w:r>
        <w:rPr>
          <w:color w:val="000000"/>
        </w:rPr>
        <w:t> ;</w:t>
      </w:r>
      <w:r w:rsidRPr="00D069A9">
        <w:rPr>
          <w:color w:val="000000"/>
        </w:rPr>
        <w:t xml:space="preserve"> Québec, 1995) — proposent une idée de la nation politique fondée sur le pluralisme culturel et le nationalisme libéral comme solution à l'i</w:t>
      </w:r>
      <w:r w:rsidRPr="00D069A9">
        <w:rPr>
          <w:color w:val="000000"/>
        </w:rPr>
        <w:t>m</w:t>
      </w:r>
      <w:r w:rsidRPr="00D069A9">
        <w:rPr>
          <w:color w:val="000000"/>
        </w:rPr>
        <w:t>passe actuelle (Groupe de réflexion sur les institutions et la citoyenn</w:t>
      </w:r>
      <w:r w:rsidRPr="00D069A9">
        <w:rPr>
          <w:color w:val="000000"/>
        </w:rPr>
        <w:t>e</w:t>
      </w:r>
      <w:r w:rsidRPr="00D069A9">
        <w:rPr>
          <w:color w:val="000000"/>
        </w:rPr>
        <w:t>té, 1994</w:t>
      </w:r>
      <w:r>
        <w:rPr>
          <w:color w:val="000000"/>
        </w:rPr>
        <w:t> ;</w:t>
      </w:r>
      <w:r w:rsidRPr="00D069A9">
        <w:rPr>
          <w:color w:val="000000"/>
        </w:rPr>
        <w:t xml:space="preserve"> Gagnon et Laforest, 1993</w:t>
      </w:r>
      <w:r>
        <w:rPr>
          <w:color w:val="000000"/>
        </w:rPr>
        <w:t> ;</w:t>
      </w:r>
      <w:r w:rsidRPr="00D069A9">
        <w:rPr>
          <w:color w:val="000000"/>
        </w:rPr>
        <w:t xml:space="preserve"> L</w:t>
      </w:r>
      <w:r w:rsidRPr="00D069A9">
        <w:rPr>
          <w:color w:val="000000"/>
        </w:rPr>
        <w:t>e</w:t>
      </w:r>
      <w:r w:rsidRPr="00D069A9">
        <w:rPr>
          <w:color w:val="000000"/>
        </w:rPr>
        <w:t xml:space="preserve">nihan </w:t>
      </w:r>
      <w:r w:rsidRPr="00D069A9">
        <w:rPr>
          <w:i/>
          <w:iCs/>
          <w:color w:val="000000"/>
        </w:rPr>
        <w:t xml:space="preserve">et al., </w:t>
      </w:r>
      <w:r w:rsidRPr="00D069A9">
        <w:rPr>
          <w:color w:val="000000"/>
        </w:rPr>
        <w:t>1994). En ce sens, ils prennent leur di</w:t>
      </w:r>
      <w:r w:rsidRPr="00D069A9">
        <w:rPr>
          <w:color w:val="000000"/>
        </w:rPr>
        <w:t>s</w:t>
      </w:r>
      <w:r w:rsidRPr="00D069A9">
        <w:rPr>
          <w:color w:val="000000"/>
        </w:rPr>
        <w:t>tance par rapport à un discours fondé sur le resse</w:t>
      </w:r>
      <w:r w:rsidRPr="00D069A9">
        <w:rPr>
          <w:color w:val="000000"/>
        </w:rPr>
        <w:t>n</w:t>
      </w:r>
      <w:r w:rsidRPr="00D069A9">
        <w:rPr>
          <w:color w:val="000000"/>
        </w:rPr>
        <w:t>timent à l'endroit de tout ce qui pourrait être étrange au noyau principal de la communauté d'appartena</w:t>
      </w:r>
      <w:r w:rsidRPr="00D069A9">
        <w:rPr>
          <w:color w:val="000000"/>
        </w:rPr>
        <w:t>n</w:t>
      </w:r>
      <w:r w:rsidRPr="00D069A9">
        <w:rPr>
          <w:color w:val="000000"/>
        </w:rPr>
        <w:t>ce. Cela étant dit, il faut néanmoins</w:t>
      </w:r>
      <w:r>
        <w:rPr>
          <w:color w:val="000000"/>
        </w:rPr>
        <w:t xml:space="preserve"> </w:t>
      </w:r>
      <w:r>
        <w:t xml:space="preserve">[63] </w:t>
      </w:r>
      <w:r w:rsidRPr="00D069A9">
        <w:rPr>
          <w:color w:val="000000"/>
        </w:rPr>
        <w:t>reconnaître que le discours nationaliste est d'abord véhiculé par des francophones québécois et ne tro</w:t>
      </w:r>
      <w:r w:rsidRPr="00D069A9">
        <w:rPr>
          <w:color w:val="000000"/>
        </w:rPr>
        <w:t>u</w:t>
      </w:r>
      <w:r w:rsidRPr="00D069A9">
        <w:rPr>
          <w:color w:val="000000"/>
        </w:rPr>
        <w:t>ve qu'un écho très marginal au sein de la communa</w:t>
      </w:r>
      <w:r w:rsidRPr="00D069A9">
        <w:rPr>
          <w:color w:val="000000"/>
        </w:rPr>
        <w:t>u</w:t>
      </w:r>
      <w:r w:rsidRPr="00D069A9">
        <w:rPr>
          <w:color w:val="000000"/>
        </w:rPr>
        <w:t>té anglophone, dont les principaux porte-parole ne cessent de décrier ses fondements ethno-linguistes pour mieux les d</w:t>
      </w:r>
      <w:r w:rsidRPr="00D069A9">
        <w:rPr>
          <w:color w:val="000000"/>
        </w:rPr>
        <w:t>é</w:t>
      </w:r>
      <w:r w:rsidRPr="00D069A9">
        <w:rPr>
          <w:color w:val="000000"/>
        </w:rPr>
        <w:t>noncer et s'y opposer</w:t>
      </w:r>
      <w:r>
        <w:rPr>
          <w:color w:val="000000"/>
        </w:rPr>
        <w:t> </w:t>
      </w:r>
      <w:r>
        <w:rPr>
          <w:rStyle w:val="Appelnotedebasdep"/>
        </w:rPr>
        <w:footnoteReference w:id="19"/>
      </w:r>
      <w:r w:rsidRPr="00D069A9">
        <w:rPr>
          <w:color w:val="000000"/>
        </w:rPr>
        <w:t>. Pour lever cette ambiguïté, il importe de di</w:t>
      </w:r>
      <w:r w:rsidRPr="00D069A9">
        <w:rPr>
          <w:color w:val="000000"/>
        </w:rPr>
        <w:t>s</w:t>
      </w:r>
      <w:r w:rsidRPr="00D069A9">
        <w:rPr>
          <w:color w:val="000000"/>
        </w:rPr>
        <w:t>tinguer le nationalisme véhiculé par les Québécois, qu'on ne peut dissocier de ses fondements ethnoculturel s (qui se r</w:t>
      </w:r>
      <w:r w:rsidRPr="00D069A9">
        <w:rPr>
          <w:color w:val="000000"/>
        </w:rPr>
        <w:t>é</w:t>
      </w:r>
      <w:r w:rsidRPr="00D069A9">
        <w:rPr>
          <w:color w:val="000000"/>
        </w:rPr>
        <w:t>sumaient il n'y a pas si longtemps au fait des Canadiens français c</w:t>
      </w:r>
      <w:r w:rsidRPr="00D069A9">
        <w:rPr>
          <w:color w:val="000000"/>
        </w:rPr>
        <w:t>a</w:t>
      </w:r>
      <w:r w:rsidRPr="00D069A9">
        <w:rPr>
          <w:color w:val="000000"/>
        </w:rPr>
        <w:t xml:space="preserve">tholiques), du </w:t>
      </w:r>
      <w:r w:rsidRPr="00D069A9">
        <w:rPr>
          <w:i/>
          <w:iCs/>
          <w:color w:val="000000"/>
        </w:rPr>
        <w:t xml:space="preserve">projet national </w:t>
      </w:r>
      <w:r w:rsidRPr="00D069A9">
        <w:rPr>
          <w:color w:val="000000"/>
        </w:rPr>
        <w:t>que ces de</w:t>
      </w:r>
      <w:r w:rsidRPr="00D069A9">
        <w:rPr>
          <w:color w:val="000000"/>
        </w:rPr>
        <w:t>r</w:t>
      </w:r>
      <w:r w:rsidRPr="00D069A9">
        <w:rPr>
          <w:color w:val="000000"/>
        </w:rPr>
        <w:t>niers mettent de l'avant. En ce sens, s'il est vrai de dire que ce nationalisme véhicule des préocc</w:t>
      </w:r>
      <w:r w:rsidRPr="00D069A9">
        <w:rPr>
          <w:color w:val="000000"/>
        </w:rPr>
        <w:t>u</w:t>
      </w:r>
      <w:r w:rsidRPr="00D069A9">
        <w:rPr>
          <w:color w:val="000000"/>
        </w:rPr>
        <w:t>pations liées à la survie et à l'épanouissement de la langue frança</w:t>
      </w:r>
      <w:r w:rsidRPr="00D069A9">
        <w:rPr>
          <w:color w:val="000000"/>
        </w:rPr>
        <w:t>i</w:t>
      </w:r>
      <w:r w:rsidRPr="00D069A9">
        <w:rPr>
          <w:color w:val="000000"/>
        </w:rPr>
        <w:t>se, il n'est pas que culturel et linguistique. Le nationalisme met aussi de l'avant un projet qui interpelle tous les Québ</w:t>
      </w:r>
      <w:r w:rsidRPr="00D069A9">
        <w:rPr>
          <w:color w:val="000000"/>
        </w:rPr>
        <w:t>é</w:t>
      </w:r>
      <w:r w:rsidRPr="00D069A9">
        <w:rPr>
          <w:color w:val="000000"/>
        </w:rPr>
        <w:t>cois, quels que soient leur langue et leur origine ethnique. Il renvoie à un sens d'appartena</w:t>
      </w:r>
      <w:r w:rsidRPr="00D069A9">
        <w:rPr>
          <w:color w:val="000000"/>
        </w:rPr>
        <w:t>n</w:t>
      </w:r>
      <w:r w:rsidRPr="00D069A9">
        <w:rPr>
          <w:color w:val="000000"/>
        </w:rPr>
        <w:t>ce, à la constitution d'une communauté politique qui dépasse les int</w:t>
      </w:r>
      <w:r w:rsidRPr="00D069A9">
        <w:rPr>
          <w:color w:val="000000"/>
        </w:rPr>
        <w:t>é</w:t>
      </w:r>
      <w:r w:rsidRPr="00D069A9">
        <w:rPr>
          <w:color w:val="000000"/>
        </w:rPr>
        <w:t>rêts immédiats des seuls francophones, ou en d'autres termes, à l'inse</w:t>
      </w:r>
      <w:r w:rsidRPr="00D069A9">
        <w:rPr>
          <w:color w:val="000000"/>
        </w:rPr>
        <w:t>r</w:t>
      </w:r>
      <w:r w:rsidRPr="00D069A9">
        <w:rPr>
          <w:color w:val="000000"/>
        </w:rPr>
        <w:t>tion dans une histo</w:t>
      </w:r>
      <w:r w:rsidRPr="00D069A9">
        <w:rPr>
          <w:color w:val="000000"/>
        </w:rPr>
        <w:t>i</w:t>
      </w:r>
      <w:r w:rsidRPr="00D069A9">
        <w:rPr>
          <w:color w:val="000000"/>
        </w:rPr>
        <w:t>re particulière forcément marquée par la présence d'un groupe linguistique et culturel bien défini. Le projet national m</w:t>
      </w:r>
      <w:r w:rsidRPr="00D069A9">
        <w:rPr>
          <w:color w:val="000000"/>
        </w:rPr>
        <w:t>o</w:t>
      </w:r>
      <w:r w:rsidRPr="00D069A9">
        <w:rPr>
          <w:color w:val="000000"/>
        </w:rPr>
        <w:t>derne est pluraliste en ce qu'il cherche à constituer une société québ</w:t>
      </w:r>
      <w:r w:rsidRPr="00D069A9">
        <w:rPr>
          <w:color w:val="000000"/>
        </w:rPr>
        <w:t>é</w:t>
      </w:r>
      <w:r w:rsidRPr="00D069A9">
        <w:rPr>
          <w:color w:val="000000"/>
        </w:rPr>
        <w:t>coise qui reconnaîtrait les différences et les divergences reliées à l'et</w:t>
      </w:r>
      <w:r w:rsidRPr="00D069A9">
        <w:rPr>
          <w:color w:val="000000"/>
        </w:rPr>
        <w:t>h</w:t>
      </w:r>
      <w:r w:rsidRPr="00D069A9">
        <w:rPr>
          <w:color w:val="000000"/>
        </w:rPr>
        <w:t>nicité, aux régionalismes et aux classes sociales. C'est pour cette ra</w:t>
      </w:r>
      <w:r w:rsidRPr="00D069A9">
        <w:rPr>
          <w:color w:val="000000"/>
        </w:rPr>
        <w:t>i</w:t>
      </w:r>
      <w:r w:rsidRPr="00D069A9">
        <w:rPr>
          <w:color w:val="000000"/>
        </w:rPr>
        <w:t>son que le nationalisme n'est pas uniquement alimenté par des que</w:t>
      </w:r>
      <w:r w:rsidRPr="00D069A9">
        <w:rPr>
          <w:color w:val="000000"/>
        </w:rPr>
        <w:t>s</w:t>
      </w:r>
      <w:r w:rsidRPr="00D069A9">
        <w:rPr>
          <w:color w:val="000000"/>
        </w:rPr>
        <w:t>tions relatives au statut du français. Cette idée rejette les modèles fo</w:t>
      </w:r>
      <w:r w:rsidRPr="00D069A9">
        <w:rPr>
          <w:color w:val="000000"/>
        </w:rPr>
        <w:t>n</w:t>
      </w:r>
      <w:r w:rsidRPr="00D069A9">
        <w:rPr>
          <w:color w:val="000000"/>
        </w:rPr>
        <w:t>dés sur l'ethnicité et s'a</w:t>
      </w:r>
      <w:r w:rsidRPr="00D069A9">
        <w:rPr>
          <w:color w:val="000000"/>
        </w:rPr>
        <w:t>p</w:t>
      </w:r>
      <w:r w:rsidRPr="00D069A9">
        <w:rPr>
          <w:color w:val="000000"/>
        </w:rPr>
        <w:t>puie sur une vision inclusive, séculière et multipolaire de la nation dans laquelle toutes les communautés min</w:t>
      </w:r>
      <w:r w:rsidRPr="00D069A9">
        <w:rPr>
          <w:color w:val="000000"/>
        </w:rPr>
        <w:t>o</w:t>
      </w:r>
      <w:r w:rsidRPr="00D069A9">
        <w:rPr>
          <w:color w:val="000000"/>
        </w:rPr>
        <w:t>ritaires et nationales (en ce qui concerne plus spécifiquement les A</w:t>
      </w:r>
      <w:r w:rsidRPr="00D069A9">
        <w:rPr>
          <w:color w:val="000000"/>
        </w:rPr>
        <w:t>u</w:t>
      </w:r>
      <w:r w:rsidRPr="00D069A9">
        <w:rPr>
          <w:color w:val="000000"/>
        </w:rPr>
        <w:t>tochtones) sont invitées à construire l'</w:t>
      </w:r>
      <w:r>
        <w:rPr>
          <w:color w:val="000000"/>
        </w:rPr>
        <w:t>État</w:t>
      </w:r>
      <w:r w:rsidRPr="00D069A9">
        <w:rPr>
          <w:color w:val="000000"/>
        </w:rPr>
        <w:t xml:space="preserve"> naissant et à</w:t>
      </w:r>
      <w:r>
        <w:rPr>
          <w:color w:val="000000"/>
        </w:rPr>
        <w:t xml:space="preserve"> </w:t>
      </w:r>
      <w:r w:rsidRPr="00D069A9">
        <w:rPr>
          <w:color w:val="000000"/>
        </w:rPr>
        <w:t>converger dans l'établissement du fra</w:t>
      </w:r>
      <w:r w:rsidRPr="00D069A9">
        <w:rPr>
          <w:color w:val="000000"/>
        </w:rPr>
        <w:t>n</w:t>
      </w:r>
      <w:r w:rsidRPr="00D069A9">
        <w:rPr>
          <w:color w:val="000000"/>
        </w:rPr>
        <w:t>çais comme langue de la culture politique commune et comme fo</w:t>
      </w:r>
      <w:r w:rsidRPr="00D069A9">
        <w:rPr>
          <w:color w:val="000000"/>
        </w:rPr>
        <w:t>n</w:t>
      </w:r>
      <w:r w:rsidRPr="00D069A9">
        <w:rPr>
          <w:color w:val="000000"/>
        </w:rPr>
        <w:t>dement d'une identité communautaire.</w:t>
      </w:r>
    </w:p>
    <w:p w:rsidR="00472443" w:rsidRDefault="00472443" w:rsidP="00472443">
      <w:pPr>
        <w:spacing w:before="120" w:after="120"/>
        <w:jc w:val="both"/>
        <w:rPr>
          <w:color w:val="000000"/>
        </w:rPr>
      </w:pPr>
      <w:r w:rsidRPr="00D069A9">
        <w:rPr>
          <w:color w:val="000000"/>
        </w:rPr>
        <w:t>Les traits dominants du projet nationaliste qu</w:t>
      </w:r>
      <w:r w:rsidRPr="00D069A9">
        <w:rPr>
          <w:color w:val="000000"/>
        </w:rPr>
        <w:t>é</w:t>
      </w:r>
      <w:r w:rsidRPr="00D069A9">
        <w:rPr>
          <w:color w:val="000000"/>
        </w:rPr>
        <w:t>bécois s'articulent d'abord autour des exigences et oblig</w:t>
      </w:r>
      <w:r w:rsidRPr="00D069A9">
        <w:rPr>
          <w:color w:val="000000"/>
        </w:rPr>
        <w:t>a</w:t>
      </w:r>
      <w:r w:rsidRPr="00D069A9">
        <w:rPr>
          <w:color w:val="000000"/>
        </w:rPr>
        <w:t>tions civiques plutôt qu'autour des aspirations ethn</w:t>
      </w:r>
      <w:r w:rsidRPr="00D069A9">
        <w:rPr>
          <w:color w:val="000000"/>
        </w:rPr>
        <w:t>i</w:t>
      </w:r>
      <w:r w:rsidRPr="00D069A9">
        <w:rPr>
          <w:color w:val="000000"/>
        </w:rPr>
        <w:t>ques</w:t>
      </w:r>
      <w:r>
        <w:rPr>
          <w:color w:val="000000"/>
        </w:rPr>
        <w:t> </w:t>
      </w:r>
      <w:r>
        <w:rPr>
          <w:rStyle w:val="Appelnotedebasdep"/>
        </w:rPr>
        <w:footnoteReference w:id="20"/>
      </w:r>
      <w:r w:rsidRPr="00D069A9">
        <w:rPr>
          <w:color w:val="000000"/>
        </w:rPr>
        <w:t xml:space="preserve">. Une telle interprétation est compatible avec celle de Craig Calhoun, pour qui </w:t>
      </w:r>
      <w:r>
        <w:rPr>
          <w:color w:val="000000"/>
        </w:rPr>
        <w:t>« </w:t>
      </w:r>
      <w:r w:rsidRPr="00D069A9">
        <w:rPr>
          <w:color w:val="000000"/>
        </w:rPr>
        <w:t>le nationalisme n'est pas si</w:t>
      </w:r>
      <w:r w:rsidRPr="00D069A9">
        <w:rPr>
          <w:color w:val="000000"/>
        </w:rPr>
        <w:t>m</w:t>
      </w:r>
      <w:r w:rsidRPr="00D069A9">
        <w:rPr>
          <w:color w:val="000000"/>
        </w:rPr>
        <w:t>plement une revendication de similitude ethnique, mais plutôt une r</w:t>
      </w:r>
      <w:r w:rsidRPr="00D069A9">
        <w:rPr>
          <w:color w:val="000000"/>
        </w:rPr>
        <w:t>e</w:t>
      </w:r>
      <w:r w:rsidRPr="00D069A9">
        <w:rPr>
          <w:color w:val="000000"/>
        </w:rPr>
        <w:t>vendication selon laquelle certaines similitudes devraient const</w:t>
      </w:r>
      <w:r w:rsidRPr="00D069A9">
        <w:rPr>
          <w:color w:val="000000"/>
        </w:rPr>
        <w:t>i</w:t>
      </w:r>
      <w:r w:rsidRPr="00D069A9">
        <w:rPr>
          <w:color w:val="000000"/>
        </w:rPr>
        <w:t xml:space="preserve">tuer </w:t>
      </w:r>
      <w:r w:rsidRPr="00D069A9">
        <w:rPr>
          <w:i/>
          <w:iCs/>
          <w:color w:val="000000"/>
        </w:rPr>
        <w:t xml:space="preserve">la </w:t>
      </w:r>
      <w:r w:rsidRPr="00D069A9">
        <w:rPr>
          <w:color w:val="000000"/>
        </w:rPr>
        <w:t>façon dont se définit la communauté politique. Voilà</w:t>
      </w:r>
      <w:r>
        <w:rPr>
          <w:color w:val="000000"/>
        </w:rPr>
        <w:t xml:space="preserve"> </w:t>
      </w:r>
      <w:r w:rsidRPr="00D069A9">
        <w:rPr>
          <w:color w:val="000000"/>
        </w:rPr>
        <w:t>pourquoi le n</w:t>
      </w:r>
      <w:r w:rsidRPr="00D069A9">
        <w:rPr>
          <w:color w:val="000000"/>
        </w:rPr>
        <w:t>a</w:t>
      </w:r>
      <w:r w:rsidRPr="00D069A9">
        <w:rPr>
          <w:color w:val="000000"/>
        </w:rPr>
        <w:t>tionalisme a</w:t>
      </w:r>
      <w:r>
        <w:rPr>
          <w:color w:val="000000"/>
        </w:rPr>
        <w:t xml:space="preserve"> </w:t>
      </w:r>
      <w:r w:rsidRPr="00D069A9">
        <w:rPr>
          <w:color w:val="000000"/>
        </w:rPr>
        <w:t>besoin de frontières, au contraire de l'ethnicité prémode</w:t>
      </w:r>
      <w:r w:rsidRPr="00D069A9">
        <w:rPr>
          <w:color w:val="000000"/>
        </w:rPr>
        <w:t>r</w:t>
      </w:r>
      <w:r w:rsidRPr="00D069A9">
        <w:rPr>
          <w:color w:val="000000"/>
        </w:rPr>
        <w:t>ne</w:t>
      </w:r>
      <w:r>
        <w:rPr>
          <w:color w:val="000000"/>
        </w:rPr>
        <w:t> »</w:t>
      </w:r>
      <w:r w:rsidRPr="00D069A9">
        <w:rPr>
          <w:color w:val="000000"/>
        </w:rPr>
        <w:t xml:space="preserve"> (Calhoun, 1993</w:t>
      </w:r>
      <w:r>
        <w:rPr>
          <w:color w:val="000000"/>
        </w:rPr>
        <w:t> :</w:t>
      </w:r>
      <w:r w:rsidRPr="00D069A9">
        <w:rPr>
          <w:color w:val="000000"/>
        </w:rPr>
        <w:t xml:space="preserve"> 229). Il en découle l'importance d'une définition de la nation qui s'appuie sur les principes de l'inclusion et de la prat</w:t>
      </w:r>
      <w:r w:rsidRPr="00D069A9">
        <w:rPr>
          <w:color w:val="000000"/>
        </w:rPr>
        <w:t>i</w:t>
      </w:r>
      <w:r w:rsidRPr="00D069A9">
        <w:rPr>
          <w:color w:val="000000"/>
        </w:rPr>
        <w:t>que de la d</w:t>
      </w:r>
      <w:r w:rsidRPr="00D069A9">
        <w:rPr>
          <w:color w:val="000000"/>
        </w:rPr>
        <w:t>é</w:t>
      </w:r>
      <w:r w:rsidRPr="00D069A9">
        <w:rPr>
          <w:color w:val="000000"/>
        </w:rPr>
        <w:t>mocratie libérale.</w:t>
      </w:r>
    </w:p>
    <w:p w:rsidR="00472443" w:rsidRPr="00D069A9" w:rsidRDefault="00472443" w:rsidP="00472443">
      <w:pPr>
        <w:spacing w:before="120" w:after="120"/>
        <w:jc w:val="both"/>
      </w:pPr>
      <w:r>
        <w:br w:type="page"/>
      </w:r>
    </w:p>
    <w:p w:rsidR="00472443" w:rsidRPr="00D069A9" w:rsidRDefault="00472443" w:rsidP="00472443">
      <w:pPr>
        <w:pStyle w:val="a"/>
      </w:pPr>
      <w:bookmarkStart w:id="8" w:name="nationalisme_liberal_conclusion"/>
      <w:r w:rsidRPr="00D069A9">
        <w:t>Conclusion</w:t>
      </w:r>
    </w:p>
    <w:bookmarkEnd w:id="8"/>
    <w:p w:rsidR="00472443" w:rsidRDefault="00472443" w:rsidP="00472443">
      <w:pPr>
        <w:spacing w:before="120" w:after="120"/>
        <w:jc w:val="both"/>
        <w:rPr>
          <w:color w:val="000000"/>
        </w:rPr>
      </w:pPr>
    </w:p>
    <w:p w:rsidR="00472443" w:rsidRDefault="00472443" w:rsidP="00472443">
      <w:pPr>
        <w:ind w:right="90" w:firstLine="0"/>
        <w:jc w:val="both"/>
        <w:rPr>
          <w:sz w:val="20"/>
        </w:rPr>
      </w:pPr>
      <w:hyperlink w:anchor="tdm" w:history="1">
        <w:r>
          <w:rPr>
            <w:rStyle w:val="Lienhypertexte"/>
            <w:sz w:val="20"/>
          </w:rPr>
          <w:t>Retour à la table des matières</w:t>
        </w:r>
      </w:hyperlink>
    </w:p>
    <w:p w:rsidR="00472443" w:rsidRPr="00D069A9" w:rsidRDefault="00472443" w:rsidP="00472443">
      <w:pPr>
        <w:spacing w:before="120" w:after="120"/>
        <w:jc w:val="both"/>
      </w:pPr>
      <w:r w:rsidRPr="00D069A9">
        <w:rPr>
          <w:color w:val="000000"/>
        </w:rPr>
        <w:t>Il est temps, dans les pays occidentaux dévelo</w:t>
      </w:r>
      <w:r w:rsidRPr="00D069A9">
        <w:rPr>
          <w:color w:val="000000"/>
        </w:rPr>
        <w:t>p</w:t>
      </w:r>
      <w:r w:rsidRPr="00D069A9">
        <w:rPr>
          <w:color w:val="000000"/>
        </w:rPr>
        <w:t>pés, de dissocier les concepts de nation (communautés/identités politiques) et de citoye</w:t>
      </w:r>
      <w:r w:rsidRPr="00D069A9">
        <w:rPr>
          <w:color w:val="000000"/>
        </w:rPr>
        <w:t>n</w:t>
      </w:r>
      <w:r w:rsidRPr="00D069A9">
        <w:rPr>
          <w:color w:val="000000"/>
        </w:rPr>
        <w:t>neté. Comme nous le rappelle Philip Resnick, il y a inte</w:t>
      </w:r>
      <w:r w:rsidRPr="00D069A9">
        <w:rPr>
          <w:color w:val="000000"/>
        </w:rPr>
        <w:t>r</w:t>
      </w:r>
      <w:r w:rsidRPr="00D069A9">
        <w:rPr>
          <w:color w:val="000000"/>
        </w:rPr>
        <w:t>section, mais pas identité absolue, entre l'</w:t>
      </w:r>
      <w:r>
        <w:rPr>
          <w:color w:val="000000"/>
        </w:rPr>
        <w:t>État</w:t>
      </w:r>
      <w:r w:rsidRPr="00D069A9">
        <w:rPr>
          <w:color w:val="000000"/>
        </w:rPr>
        <w:t xml:space="preserve"> politique et les communa</w:t>
      </w:r>
      <w:r w:rsidRPr="00D069A9">
        <w:rPr>
          <w:color w:val="000000"/>
        </w:rPr>
        <w:t>u</w:t>
      </w:r>
      <w:r w:rsidRPr="00D069A9">
        <w:rPr>
          <w:color w:val="000000"/>
        </w:rPr>
        <w:t>tés/identités nationales (1994</w:t>
      </w:r>
      <w:r>
        <w:rPr>
          <w:color w:val="000000"/>
        </w:rPr>
        <w:t> :</w:t>
      </w:r>
      <w:r w:rsidRPr="00D069A9">
        <w:rPr>
          <w:color w:val="000000"/>
        </w:rPr>
        <w:t xml:space="preserve"> 6). C'est pourquoi un régime fédéral, qui se veut autre chose qu'un </w:t>
      </w:r>
      <w:r>
        <w:rPr>
          <w:color w:val="000000"/>
        </w:rPr>
        <w:t>État</w:t>
      </w:r>
      <w:r w:rsidRPr="00D069A9">
        <w:rPr>
          <w:color w:val="000000"/>
        </w:rPr>
        <w:t xml:space="preserve"> unitaire décentralisé, doit accepter que la citoyenneté soit fonctionnelle et que les aménagements polit</w:t>
      </w:r>
      <w:r w:rsidRPr="00D069A9">
        <w:rPr>
          <w:color w:val="000000"/>
        </w:rPr>
        <w:t>i</w:t>
      </w:r>
      <w:r w:rsidRPr="00D069A9">
        <w:rPr>
          <w:color w:val="000000"/>
        </w:rPr>
        <w:t>ques puissent différer au sein de ses différentes composantes nation</w:t>
      </w:r>
      <w:r w:rsidRPr="00D069A9">
        <w:rPr>
          <w:color w:val="000000"/>
        </w:rPr>
        <w:t>a</w:t>
      </w:r>
      <w:r w:rsidRPr="00D069A9">
        <w:rPr>
          <w:color w:val="000000"/>
        </w:rPr>
        <w:t>les sans pour autant se sentir menacé dans son intégrité. Mais c'est le défaut de reconnaître des communa</w:t>
      </w:r>
      <w:r w:rsidRPr="00D069A9">
        <w:rPr>
          <w:color w:val="000000"/>
        </w:rPr>
        <w:t>u</w:t>
      </w:r>
      <w:r w:rsidRPr="00D069A9">
        <w:rPr>
          <w:color w:val="000000"/>
        </w:rPr>
        <w:t>tés politiques en tant que</w:t>
      </w:r>
      <w:r>
        <w:rPr>
          <w:color w:val="000000"/>
        </w:rPr>
        <w:t xml:space="preserve"> </w:t>
      </w:r>
      <w:r>
        <w:t xml:space="preserve">[64] </w:t>
      </w:r>
      <w:r>
        <w:rPr>
          <w:color w:val="000000"/>
        </w:rPr>
        <w:t>« </w:t>
      </w:r>
      <w:r w:rsidRPr="00D069A9">
        <w:rPr>
          <w:color w:val="000000"/>
        </w:rPr>
        <w:t>nations</w:t>
      </w:r>
      <w:r>
        <w:rPr>
          <w:color w:val="000000"/>
        </w:rPr>
        <w:t> »</w:t>
      </w:r>
      <w:r w:rsidRPr="00D069A9">
        <w:rPr>
          <w:color w:val="000000"/>
        </w:rPr>
        <w:t xml:space="preserve"> qui entraîne des conflits politiques et conduit celles-ci à rechercher et assurer leur statut d'</w:t>
      </w:r>
      <w:r>
        <w:rPr>
          <w:color w:val="000000"/>
        </w:rPr>
        <w:t>État</w:t>
      </w:r>
      <w:r w:rsidRPr="00D069A9">
        <w:rPr>
          <w:color w:val="000000"/>
        </w:rPr>
        <w:t>-nation. La modernité demande la diversité culturelle et invite les acteurs politiques et sociaux à e</w:t>
      </w:r>
      <w:r w:rsidRPr="00D069A9">
        <w:rPr>
          <w:color w:val="000000"/>
        </w:rPr>
        <w:t>n</w:t>
      </w:r>
      <w:r w:rsidRPr="00D069A9">
        <w:rPr>
          <w:color w:val="000000"/>
        </w:rPr>
        <w:t xml:space="preserve">courager le respect de l'hétérogénéité au sein même des </w:t>
      </w:r>
      <w:r>
        <w:rPr>
          <w:color w:val="000000"/>
        </w:rPr>
        <w:t>État</w:t>
      </w:r>
      <w:r w:rsidRPr="00D069A9">
        <w:rPr>
          <w:color w:val="000000"/>
        </w:rPr>
        <w:t xml:space="preserve">s, non seulement d'un </w:t>
      </w:r>
      <w:r>
        <w:rPr>
          <w:color w:val="000000"/>
        </w:rPr>
        <w:t>État</w:t>
      </w:r>
      <w:r w:rsidRPr="00D069A9">
        <w:rPr>
          <w:color w:val="000000"/>
        </w:rPr>
        <w:t xml:space="preserve"> à l'autre. Ainsi, John</w:t>
      </w:r>
      <w:r>
        <w:rPr>
          <w:color w:val="000000"/>
        </w:rPr>
        <w:t xml:space="preserve"> </w:t>
      </w:r>
      <w:r w:rsidRPr="00D069A9">
        <w:rPr>
          <w:color w:val="000000"/>
        </w:rPr>
        <w:t>Breuilly développe un arg</w:t>
      </w:r>
      <w:r w:rsidRPr="00D069A9">
        <w:rPr>
          <w:color w:val="000000"/>
        </w:rPr>
        <w:t>u</w:t>
      </w:r>
      <w:r w:rsidRPr="00D069A9">
        <w:rPr>
          <w:color w:val="000000"/>
        </w:rPr>
        <w:t>ment important lor</w:t>
      </w:r>
      <w:r w:rsidRPr="00D069A9">
        <w:rPr>
          <w:color w:val="000000"/>
        </w:rPr>
        <w:t>s</w:t>
      </w:r>
      <w:r w:rsidRPr="00D069A9">
        <w:rPr>
          <w:color w:val="000000"/>
        </w:rPr>
        <w:t>qu'il affirme que</w:t>
      </w:r>
      <w:r>
        <w:rPr>
          <w:color w:val="000000"/>
        </w:rPr>
        <w:t> :</w:t>
      </w:r>
    </w:p>
    <w:p w:rsidR="00472443" w:rsidRDefault="00472443" w:rsidP="00472443">
      <w:pPr>
        <w:pStyle w:val="citation0"/>
      </w:pPr>
    </w:p>
    <w:p w:rsidR="00472443" w:rsidRDefault="00472443" w:rsidP="00472443">
      <w:pPr>
        <w:pStyle w:val="citation0"/>
      </w:pPr>
      <w:r w:rsidRPr="00D069A9">
        <w:t>le nationalisme a</w:t>
      </w:r>
      <w:r>
        <w:t xml:space="preserve"> </w:t>
      </w:r>
      <w:r w:rsidRPr="00D069A9">
        <w:t>peu à voir avec l'existence ou la non-existence d'une n</w:t>
      </w:r>
      <w:r w:rsidRPr="00D069A9">
        <w:t>a</w:t>
      </w:r>
      <w:r w:rsidRPr="00D069A9">
        <w:t>tion [...]. Sous l'empire des Habsbourg ou sous l'Empire br</w:t>
      </w:r>
      <w:r w:rsidRPr="00D069A9">
        <w:t>i</w:t>
      </w:r>
      <w:r w:rsidRPr="00D069A9">
        <w:t>tannique, il y avait des circonstances qui faisaient que le nationalisme était la forme la plus appropriée que pouvait prendre l'opposition pol</w:t>
      </w:r>
      <w:r w:rsidRPr="00D069A9">
        <w:t>i</w:t>
      </w:r>
      <w:r w:rsidRPr="00D069A9">
        <w:t>tique. Les élites et les groupes sociaux à qui l'on niait leurs droits politiques éprouvaient le b</w:t>
      </w:r>
      <w:r w:rsidRPr="00D069A9">
        <w:t>e</w:t>
      </w:r>
      <w:r w:rsidRPr="00D069A9">
        <w:t>soin de s'approprier le pouvoir étatique, et l'idéologie nationaliste ne se</w:t>
      </w:r>
      <w:r w:rsidRPr="00D069A9">
        <w:t>m</w:t>
      </w:r>
      <w:r w:rsidRPr="00D069A9">
        <w:t>blait pas seulement promouvoir une o</w:t>
      </w:r>
      <w:r w:rsidRPr="00D069A9">
        <w:t>p</w:t>
      </w:r>
      <w:r w:rsidRPr="00D069A9">
        <w:t>position efficace, mais aussi refléter la nature même du conflit, en s'appuyant sur certaines caractéristiques culturelles ou traditions inst</w:t>
      </w:r>
      <w:r w:rsidRPr="00D069A9">
        <w:t>i</w:t>
      </w:r>
      <w:r w:rsidRPr="00D069A9">
        <w:t>tutionnelles. (1994</w:t>
      </w:r>
      <w:r>
        <w:t> :</w:t>
      </w:r>
      <w:r w:rsidRPr="00D069A9">
        <w:t xml:space="preserve"> 397)</w:t>
      </w:r>
    </w:p>
    <w:p w:rsidR="00472443" w:rsidRPr="00D069A9" w:rsidRDefault="00472443" w:rsidP="00472443">
      <w:pPr>
        <w:pStyle w:val="citation0"/>
      </w:pPr>
    </w:p>
    <w:p w:rsidR="00472443" w:rsidRPr="00D069A9" w:rsidRDefault="00472443" w:rsidP="00472443">
      <w:pPr>
        <w:spacing w:before="120" w:after="120"/>
        <w:jc w:val="both"/>
      </w:pPr>
      <w:r w:rsidRPr="00D069A9">
        <w:rPr>
          <w:color w:val="000000"/>
        </w:rPr>
        <w:t>Les expressions récentes du nationalisme québ</w:t>
      </w:r>
      <w:r w:rsidRPr="00D069A9">
        <w:rPr>
          <w:color w:val="000000"/>
        </w:rPr>
        <w:t>é</w:t>
      </w:r>
      <w:r w:rsidRPr="00D069A9">
        <w:rPr>
          <w:color w:val="000000"/>
        </w:rPr>
        <w:t>cois ne pourraient pas constituer un meilleur exemple d'un tel déni, à la suite de l'impos</w:t>
      </w:r>
      <w:r w:rsidRPr="00D069A9">
        <w:rPr>
          <w:color w:val="000000"/>
        </w:rPr>
        <w:t>i</w:t>
      </w:r>
      <w:r w:rsidRPr="00D069A9">
        <w:rPr>
          <w:color w:val="000000"/>
        </w:rPr>
        <w:t>tion en 1982 d'un ordre constitutionnel canadien sans l'accord du pe</w:t>
      </w:r>
      <w:r w:rsidRPr="00D069A9">
        <w:rPr>
          <w:color w:val="000000"/>
        </w:rPr>
        <w:t>u</w:t>
      </w:r>
      <w:r w:rsidRPr="00D069A9">
        <w:rPr>
          <w:color w:val="000000"/>
        </w:rPr>
        <w:t>ple qu</w:t>
      </w:r>
      <w:r w:rsidRPr="00D069A9">
        <w:rPr>
          <w:color w:val="000000"/>
        </w:rPr>
        <w:t>é</w:t>
      </w:r>
      <w:r w:rsidRPr="00D069A9">
        <w:rPr>
          <w:color w:val="000000"/>
        </w:rPr>
        <w:t>bécois ou de l'Assemblée nationale du Québec. La plupart des porte-parole canadiens-anglais ne voient pas la nécessité de rétablir la continuité et ne reco</w:t>
      </w:r>
      <w:r w:rsidRPr="00D069A9">
        <w:rPr>
          <w:color w:val="000000"/>
        </w:rPr>
        <w:t>n</w:t>
      </w:r>
      <w:r w:rsidRPr="00D069A9">
        <w:rPr>
          <w:color w:val="000000"/>
        </w:rPr>
        <w:t>naissent généralement même pas le besoin de maintenir un dialogue entre le pa</w:t>
      </w:r>
      <w:r w:rsidRPr="00D069A9">
        <w:rPr>
          <w:color w:val="000000"/>
        </w:rPr>
        <w:t>s</w:t>
      </w:r>
      <w:r w:rsidRPr="00D069A9">
        <w:rPr>
          <w:color w:val="000000"/>
        </w:rPr>
        <w:t>sé et le présent ni de faire accepter aux Québécois l'</w:t>
      </w:r>
      <w:r>
        <w:rPr>
          <w:color w:val="000000"/>
        </w:rPr>
        <w:t>État</w:t>
      </w:r>
      <w:r w:rsidRPr="00D069A9">
        <w:rPr>
          <w:color w:val="000000"/>
        </w:rPr>
        <w:t xml:space="preserve"> canadien qui émerge actuellement. Les Can</w:t>
      </w:r>
      <w:r w:rsidRPr="00D069A9">
        <w:rPr>
          <w:color w:val="000000"/>
        </w:rPr>
        <w:t>a</w:t>
      </w:r>
      <w:r w:rsidRPr="00D069A9">
        <w:rPr>
          <w:color w:val="000000"/>
        </w:rPr>
        <w:t>diens anglais estiment que cet effort n'engendrerait que de nouvelles confrontations politiques et réact</w:t>
      </w:r>
      <w:r w:rsidRPr="00D069A9">
        <w:rPr>
          <w:color w:val="000000"/>
        </w:rPr>
        <w:t>i</w:t>
      </w:r>
      <w:r w:rsidRPr="00D069A9">
        <w:rPr>
          <w:color w:val="000000"/>
        </w:rPr>
        <w:t>verait des points de discorde déjà résolus en leur faveur</w:t>
      </w:r>
      <w:r>
        <w:rPr>
          <w:color w:val="000000"/>
        </w:rPr>
        <w:t> </w:t>
      </w:r>
      <w:r>
        <w:rPr>
          <w:rStyle w:val="Appelnotedebasdep"/>
        </w:rPr>
        <w:footnoteReference w:id="21"/>
      </w:r>
      <w:r w:rsidRPr="00D069A9">
        <w:rPr>
          <w:color w:val="000000"/>
        </w:rPr>
        <w:t>. Plutôt que de faire face à la réalité, les le</w:t>
      </w:r>
      <w:r w:rsidRPr="00D069A9">
        <w:rPr>
          <w:color w:val="000000"/>
        </w:rPr>
        <w:t>a</w:t>
      </w:r>
      <w:r w:rsidRPr="00D069A9">
        <w:rPr>
          <w:color w:val="000000"/>
        </w:rPr>
        <w:t>ders canadiens-anglais préfèrent maintenir le cap et ignorer que cela pou</w:t>
      </w:r>
      <w:r w:rsidRPr="00D069A9">
        <w:rPr>
          <w:color w:val="000000"/>
        </w:rPr>
        <w:t>r</w:t>
      </w:r>
      <w:r w:rsidRPr="00D069A9">
        <w:rPr>
          <w:color w:val="000000"/>
        </w:rPr>
        <w:t>rait conduire à la sécession du Québec, ou demeurer insensibles à ce</w:t>
      </w:r>
      <w:r w:rsidRPr="00D069A9">
        <w:rPr>
          <w:color w:val="000000"/>
        </w:rPr>
        <w:t>t</w:t>
      </w:r>
      <w:r w:rsidRPr="00D069A9">
        <w:rPr>
          <w:color w:val="000000"/>
        </w:rPr>
        <w:t>te possibilité.</w:t>
      </w:r>
    </w:p>
    <w:p w:rsidR="00472443" w:rsidRPr="00D069A9" w:rsidRDefault="00472443" w:rsidP="00472443">
      <w:pPr>
        <w:spacing w:before="120" w:after="120"/>
        <w:jc w:val="both"/>
      </w:pPr>
      <w:r w:rsidRPr="00D069A9">
        <w:rPr>
          <w:color w:val="000000"/>
        </w:rPr>
        <w:t>Le fait que le Québec existait avant l'établissement de l'</w:t>
      </w:r>
      <w:r>
        <w:rPr>
          <w:color w:val="000000"/>
        </w:rPr>
        <w:t>État</w:t>
      </w:r>
      <w:r w:rsidRPr="00D069A9">
        <w:rPr>
          <w:color w:val="000000"/>
        </w:rPr>
        <w:t xml:space="preserve"> territ</w:t>
      </w:r>
      <w:r w:rsidRPr="00D069A9">
        <w:rPr>
          <w:color w:val="000000"/>
        </w:rPr>
        <w:t>o</w:t>
      </w:r>
      <w:r w:rsidRPr="00D069A9">
        <w:rPr>
          <w:color w:val="000000"/>
        </w:rPr>
        <w:t>rial connu sous le nom de Canada légitime les revendications polit</w:t>
      </w:r>
      <w:r w:rsidRPr="00D069A9">
        <w:rPr>
          <w:color w:val="000000"/>
        </w:rPr>
        <w:t>i</w:t>
      </w:r>
      <w:r w:rsidRPr="00D069A9">
        <w:rPr>
          <w:color w:val="000000"/>
        </w:rPr>
        <w:t>ques québécoises dans la sphère publique et justifie moral</w:t>
      </w:r>
      <w:r w:rsidRPr="00D069A9">
        <w:rPr>
          <w:color w:val="000000"/>
        </w:rPr>
        <w:t>e</w:t>
      </w:r>
      <w:r w:rsidRPr="00D069A9">
        <w:rPr>
          <w:color w:val="000000"/>
        </w:rPr>
        <w:t>ment la sécession</w:t>
      </w:r>
      <w:r>
        <w:rPr>
          <w:color w:val="000000"/>
        </w:rPr>
        <w:t> </w:t>
      </w:r>
      <w:r>
        <w:rPr>
          <w:rStyle w:val="Appelnotedebasdep"/>
        </w:rPr>
        <w:footnoteReference w:id="22"/>
      </w:r>
      <w:r w:rsidRPr="00D069A9">
        <w:rPr>
          <w:color w:val="000000"/>
        </w:rPr>
        <w:t>. En un mot, c'est parce que les institutions dominantes du Canada ne reflètent pas la divergence qui existe dans les revendic</w:t>
      </w:r>
      <w:r w:rsidRPr="00D069A9">
        <w:rPr>
          <w:color w:val="000000"/>
        </w:rPr>
        <w:t>a</w:t>
      </w:r>
      <w:r w:rsidRPr="00D069A9">
        <w:rPr>
          <w:color w:val="000000"/>
        </w:rPr>
        <w:t>tions de nature culturelle, historique et politique que nous nous r</w:t>
      </w:r>
      <w:r w:rsidRPr="00D069A9">
        <w:rPr>
          <w:color w:val="000000"/>
        </w:rPr>
        <w:t>e</w:t>
      </w:r>
      <w:r w:rsidRPr="00D069A9">
        <w:rPr>
          <w:color w:val="000000"/>
        </w:rPr>
        <w:t>trouvons aujourd'hui à nouveau dans une impasse.</w:t>
      </w:r>
    </w:p>
    <w:p w:rsidR="00472443" w:rsidRPr="00B27582" w:rsidRDefault="00472443" w:rsidP="00472443">
      <w:pPr>
        <w:spacing w:before="120" w:after="120"/>
        <w:jc w:val="both"/>
        <w:rPr>
          <w:b/>
          <w:bCs/>
          <w:color w:val="000000"/>
        </w:rPr>
      </w:pPr>
    </w:p>
    <w:p w:rsidR="00472443" w:rsidRPr="00B27582" w:rsidRDefault="00472443" w:rsidP="00472443">
      <w:pPr>
        <w:jc w:val="both"/>
      </w:pPr>
      <w:bookmarkStart w:id="9" w:name="nationalisme_liberal_notes"/>
      <w:r w:rsidRPr="00B27582">
        <w:rPr>
          <w:b/>
          <w:color w:val="FF0000"/>
        </w:rPr>
        <w:t>NOTES</w:t>
      </w:r>
    </w:p>
    <w:bookmarkEnd w:id="9"/>
    <w:p w:rsidR="00472443" w:rsidRPr="00B27582" w:rsidRDefault="00472443" w:rsidP="00472443">
      <w:pPr>
        <w:jc w:val="both"/>
      </w:pPr>
    </w:p>
    <w:p w:rsidR="00472443" w:rsidRPr="00B27582" w:rsidRDefault="00472443" w:rsidP="00472443">
      <w:pPr>
        <w:jc w:val="both"/>
      </w:pPr>
      <w:r w:rsidRPr="00B27582">
        <w:t>Pour faciliter la consultation des notes en fin de textes, nous les avons toutes converties, dans cette édition numérique des Classiques des sciences sociales, en notes de bas de page. JMT.</w:t>
      </w:r>
    </w:p>
    <w:p w:rsidR="00472443" w:rsidRPr="00B27582" w:rsidRDefault="00472443" w:rsidP="00472443">
      <w:pPr>
        <w:spacing w:before="120" w:after="120"/>
        <w:jc w:val="both"/>
        <w:rPr>
          <w:color w:val="000000"/>
          <w:szCs w:val="16"/>
        </w:rPr>
      </w:pPr>
    </w:p>
    <w:p w:rsidR="00472443" w:rsidRDefault="00472443" w:rsidP="00472443">
      <w:pPr>
        <w:pStyle w:val="p"/>
      </w:pPr>
      <w:r w:rsidRPr="00D334AC">
        <w:t>[65]</w:t>
      </w:r>
    </w:p>
    <w:p w:rsidR="00472443" w:rsidRPr="00D334AC" w:rsidRDefault="00472443" w:rsidP="00472443">
      <w:pPr>
        <w:pStyle w:val="p"/>
      </w:pPr>
      <w:r>
        <w:t>[66]</w:t>
      </w:r>
    </w:p>
    <w:p w:rsidR="00472443" w:rsidRDefault="00472443" w:rsidP="00472443">
      <w:pPr>
        <w:spacing w:before="120" w:after="120"/>
        <w:jc w:val="both"/>
        <w:rPr>
          <w:color w:val="000000"/>
        </w:rPr>
      </w:pPr>
    </w:p>
    <w:p w:rsidR="00472443" w:rsidRPr="00D069A9" w:rsidRDefault="00472443" w:rsidP="00472443">
      <w:pPr>
        <w:pStyle w:val="a"/>
      </w:pPr>
      <w:bookmarkStart w:id="10" w:name="nationalisme_liberal_biblio"/>
      <w:r w:rsidRPr="00D069A9">
        <w:t>Bibliographie</w:t>
      </w:r>
    </w:p>
    <w:bookmarkEnd w:id="10"/>
    <w:p w:rsidR="00472443" w:rsidRDefault="00472443" w:rsidP="00472443">
      <w:pPr>
        <w:spacing w:before="120" w:after="120"/>
        <w:jc w:val="both"/>
        <w:rPr>
          <w:color w:val="000000"/>
          <w:szCs w:val="16"/>
        </w:rPr>
      </w:pPr>
    </w:p>
    <w:p w:rsidR="00472443" w:rsidRDefault="00472443" w:rsidP="00472443">
      <w:pPr>
        <w:ind w:right="90" w:firstLine="0"/>
        <w:jc w:val="both"/>
        <w:rPr>
          <w:sz w:val="20"/>
        </w:rPr>
      </w:pPr>
      <w:hyperlink w:anchor="tdm" w:history="1">
        <w:r>
          <w:rPr>
            <w:rStyle w:val="Lienhypertexte"/>
            <w:sz w:val="20"/>
          </w:rPr>
          <w:t>Retour à la table des matières</w:t>
        </w:r>
      </w:hyperlink>
    </w:p>
    <w:p w:rsidR="00472443" w:rsidRDefault="00472443" w:rsidP="00472443">
      <w:pPr>
        <w:spacing w:before="120" w:after="120"/>
        <w:jc w:val="both"/>
        <w:rPr>
          <w:color w:val="000000"/>
          <w:szCs w:val="16"/>
        </w:rPr>
      </w:pPr>
      <w:r w:rsidRPr="00D069A9">
        <w:rPr>
          <w:color w:val="000000"/>
          <w:szCs w:val="16"/>
        </w:rPr>
        <w:t xml:space="preserve">Acton, J.E. (1949), </w:t>
      </w:r>
      <w:r>
        <w:rPr>
          <w:color w:val="000000"/>
          <w:szCs w:val="16"/>
        </w:rPr>
        <w:t>« </w:t>
      </w:r>
      <w:r w:rsidRPr="00D069A9">
        <w:rPr>
          <w:color w:val="000000"/>
          <w:szCs w:val="16"/>
        </w:rPr>
        <w:t>Nationality</w:t>
      </w:r>
      <w:r>
        <w:rPr>
          <w:color w:val="000000"/>
          <w:szCs w:val="16"/>
        </w:rPr>
        <w:t> »</w:t>
      </w:r>
      <w:r w:rsidRPr="00D069A9">
        <w:rPr>
          <w:color w:val="000000"/>
          <w:szCs w:val="16"/>
        </w:rPr>
        <w:t xml:space="preserve">, dans G. Himmerlfarb, dir., </w:t>
      </w:r>
      <w:r w:rsidRPr="00D069A9">
        <w:rPr>
          <w:i/>
          <w:iCs/>
          <w:color w:val="000000"/>
          <w:szCs w:val="16"/>
        </w:rPr>
        <w:t>E</w:t>
      </w:r>
      <w:r w:rsidRPr="00D069A9">
        <w:rPr>
          <w:i/>
          <w:iCs/>
          <w:color w:val="000000"/>
          <w:szCs w:val="16"/>
        </w:rPr>
        <w:t>s</w:t>
      </w:r>
      <w:r w:rsidRPr="00D069A9">
        <w:rPr>
          <w:i/>
          <w:iCs/>
          <w:color w:val="000000"/>
          <w:szCs w:val="16"/>
        </w:rPr>
        <w:t>says on Freedom and Power</w:t>
      </w:r>
      <w:r>
        <w:rPr>
          <w:iCs/>
          <w:color w:val="000000"/>
          <w:szCs w:val="16"/>
        </w:rPr>
        <w:t xml:space="preserve">. </w:t>
      </w:r>
      <w:r w:rsidRPr="00D069A9">
        <w:rPr>
          <w:color w:val="000000"/>
          <w:szCs w:val="16"/>
        </w:rPr>
        <w:t>(Glencoe</w:t>
      </w:r>
      <w:r>
        <w:rPr>
          <w:color w:val="000000"/>
          <w:szCs w:val="16"/>
        </w:rPr>
        <w:t> : The Free Press).</w:t>
      </w:r>
    </w:p>
    <w:p w:rsidR="00472443" w:rsidRPr="00D069A9" w:rsidRDefault="00472443" w:rsidP="00472443">
      <w:pPr>
        <w:spacing w:before="120" w:after="120"/>
        <w:jc w:val="both"/>
      </w:pPr>
      <w:r w:rsidRPr="00D069A9">
        <w:rPr>
          <w:color w:val="000000"/>
          <w:szCs w:val="16"/>
        </w:rPr>
        <w:t xml:space="preserve">Alters, P. (1989), </w:t>
      </w:r>
      <w:r w:rsidRPr="00D069A9">
        <w:rPr>
          <w:i/>
          <w:iCs/>
          <w:color w:val="000000"/>
          <w:szCs w:val="16"/>
        </w:rPr>
        <w:t xml:space="preserve">Nationalism </w:t>
      </w:r>
      <w:r w:rsidRPr="00D069A9">
        <w:rPr>
          <w:color w:val="000000"/>
          <w:szCs w:val="16"/>
        </w:rPr>
        <w:t>(Lo</w:t>
      </w:r>
      <w:r w:rsidRPr="00D069A9">
        <w:rPr>
          <w:color w:val="000000"/>
          <w:szCs w:val="16"/>
        </w:rPr>
        <w:t>n</w:t>
      </w:r>
      <w:r w:rsidRPr="00D069A9">
        <w:rPr>
          <w:color w:val="000000"/>
          <w:szCs w:val="16"/>
        </w:rPr>
        <w:t>don</w:t>
      </w:r>
      <w:r>
        <w:rPr>
          <w:color w:val="000000"/>
          <w:szCs w:val="16"/>
        </w:rPr>
        <w:t> :</w:t>
      </w:r>
      <w:r w:rsidRPr="00D069A9">
        <w:rPr>
          <w:color w:val="000000"/>
          <w:szCs w:val="16"/>
        </w:rPr>
        <w:t xml:space="preserve"> Edward Arnold).</w:t>
      </w:r>
    </w:p>
    <w:p w:rsidR="00472443" w:rsidRDefault="00472443" w:rsidP="00472443">
      <w:pPr>
        <w:spacing w:before="120" w:after="120"/>
        <w:jc w:val="both"/>
        <w:rPr>
          <w:color w:val="000000"/>
          <w:szCs w:val="16"/>
        </w:rPr>
      </w:pPr>
      <w:r w:rsidRPr="00D069A9">
        <w:rPr>
          <w:color w:val="000000"/>
          <w:szCs w:val="16"/>
        </w:rPr>
        <w:t xml:space="preserve">Anderson, B. (1983), </w:t>
      </w:r>
      <w:r w:rsidRPr="00D069A9">
        <w:rPr>
          <w:i/>
          <w:iCs/>
          <w:color w:val="000000"/>
          <w:szCs w:val="16"/>
        </w:rPr>
        <w:t xml:space="preserve">Imagined Communities </w:t>
      </w:r>
      <w:r w:rsidRPr="00D069A9">
        <w:rPr>
          <w:color w:val="000000"/>
          <w:szCs w:val="16"/>
        </w:rPr>
        <w:t>(London</w:t>
      </w:r>
      <w:r>
        <w:rPr>
          <w:color w:val="000000"/>
          <w:szCs w:val="16"/>
        </w:rPr>
        <w:t> :</w:t>
      </w:r>
      <w:r w:rsidRPr="00D069A9">
        <w:rPr>
          <w:color w:val="000000"/>
          <w:szCs w:val="16"/>
        </w:rPr>
        <w:t xml:space="preserve"> Verso and New Left Books).</w:t>
      </w:r>
    </w:p>
    <w:p w:rsidR="00472443" w:rsidRDefault="00472443" w:rsidP="00472443">
      <w:pPr>
        <w:spacing w:before="120" w:after="120"/>
        <w:jc w:val="both"/>
        <w:rPr>
          <w:color w:val="000000"/>
          <w:szCs w:val="16"/>
        </w:rPr>
      </w:pPr>
      <w:r w:rsidRPr="00D069A9">
        <w:rPr>
          <w:color w:val="000000"/>
          <w:szCs w:val="16"/>
        </w:rPr>
        <w:t xml:space="preserve">Balthazar, L (1993), </w:t>
      </w:r>
      <w:r>
        <w:rPr>
          <w:color w:val="000000"/>
          <w:szCs w:val="16"/>
        </w:rPr>
        <w:t>« </w:t>
      </w:r>
      <w:r w:rsidRPr="00D069A9">
        <w:rPr>
          <w:color w:val="000000"/>
          <w:szCs w:val="16"/>
        </w:rPr>
        <w:t>The Faces of Qu</w:t>
      </w:r>
      <w:r>
        <w:rPr>
          <w:color w:val="000000"/>
          <w:szCs w:val="16"/>
        </w:rPr>
        <w:t>e</w:t>
      </w:r>
      <w:r w:rsidRPr="00D069A9">
        <w:rPr>
          <w:color w:val="000000"/>
          <w:szCs w:val="16"/>
        </w:rPr>
        <w:t>bec Nati</w:t>
      </w:r>
      <w:r w:rsidRPr="00D069A9">
        <w:rPr>
          <w:color w:val="000000"/>
          <w:szCs w:val="16"/>
        </w:rPr>
        <w:t>o</w:t>
      </w:r>
      <w:r w:rsidRPr="00D069A9">
        <w:rPr>
          <w:color w:val="000000"/>
          <w:szCs w:val="16"/>
        </w:rPr>
        <w:t>nalism</w:t>
      </w:r>
      <w:r>
        <w:rPr>
          <w:color w:val="000000"/>
          <w:szCs w:val="16"/>
        </w:rPr>
        <w:t> »</w:t>
      </w:r>
      <w:r w:rsidRPr="00D069A9">
        <w:rPr>
          <w:color w:val="000000"/>
          <w:szCs w:val="16"/>
        </w:rPr>
        <w:t xml:space="preserve">, dans Gagnon, A.-G., dir., </w:t>
      </w:r>
      <w:r w:rsidRPr="00D069A9">
        <w:rPr>
          <w:i/>
          <w:iCs/>
          <w:color w:val="000000"/>
          <w:szCs w:val="16"/>
        </w:rPr>
        <w:t>Québec</w:t>
      </w:r>
      <w:r>
        <w:rPr>
          <w:i/>
          <w:iCs/>
          <w:color w:val="000000"/>
          <w:szCs w:val="16"/>
        </w:rPr>
        <w:t xml:space="preserve"> : </w:t>
      </w:r>
      <w:r w:rsidRPr="00D069A9">
        <w:rPr>
          <w:i/>
          <w:iCs/>
          <w:color w:val="000000"/>
          <w:szCs w:val="16"/>
        </w:rPr>
        <w:t xml:space="preserve">State and Society, </w:t>
      </w:r>
      <w:r w:rsidRPr="00D069A9">
        <w:rPr>
          <w:color w:val="000000"/>
          <w:szCs w:val="16"/>
        </w:rPr>
        <w:t>2</w:t>
      </w:r>
      <w:r w:rsidRPr="009921D3">
        <w:rPr>
          <w:color w:val="000000"/>
          <w:szCs w:val="16"/>
          <w:vertAlign w:val="superscript"/>
        </w:rPr>
        <w:t>nd</w:t>
      </w:r>
      <w:r w:rsidRPr="00D069A9">
        <w:rPr>
          <w:color w:val="000000"/>
          <w:szCs w:val="16"/>
        </w:rPr>
        <w:t xml:space="preserve"> édition (Toro</w:t>
      </w:r>
      <w:r w:rsidRPr="00D069A9">
        <w:rPr>
          <w:color w:val="000000"/>
          <w:szCs w:val="16"/>
        </w:rPr>
        <w:t>n</w:t>
      </w:r>
      <w:r w:rsidRPr="00D069A9">
        <w:rPr>
          <w:color w:val="000000"/>
          <w:szCs w:val="16"/>
        </w:rPr>
        <w:t>to</w:t>
      </w:r>
      <w:r>
        <w:rPr>
          <w:color w:val="000000"/>
          <w:szCs w:val="16"/>
        </w:rPr>
        <w:t> : Nelson Canada), 2-17.</w:t>
      </w:r>
    </w:p>
    <w:p w:rsidR="00472443" w:rsidRDefault="00472443" w:rsidP="00472443">
      <w:pPr>
        <w:spacing w:before="120" w:after="120"/>
        <w:jc w:val="both"/>
        <w:rPr>
          <w:color w:val="000000"/>
          <w:szCs w:val="16"/>
        </w:rPr>
      </w:pPr>
      <w:r w:rsidRPr="00D069A9">
        <w:rPr>
          <w:color w:val="000000"/>
          <w:szCs w:val="16"/>
        </w:rPr>
        <w:t xml:space="preserve">Breuilly, J. (1994), </w:t>
      </w:r>
      <w:r w:rsidRPr="00D069A9">
        <w:rPr>
          <w:i/>
          <w:iCs/>
          <w:color w:val="000000"/>
          <w:szCs w:val="16"/>
        </w:rPr>
        <w:t xml:space="preserve">Nationalism and the State, </w:t>
      </w:r>
      <w:r w:rsidRPr="00D069A9">
        <w:rPr>
          <w:color w:val="000000"/>
          <w:szCs w:val="16"/>
        </w:rPr>
        <w:t>2</w:t>
      </w:r>
      <w:r w:rsidRPr="009921D3">
        <w:rPr>
          <w:color w:val="000000"/>
          <w:szCs w:val="16"/>
          <w:vertAlign w:val="superscript"/>
        </w:rPr>
        <w:t>nd</w:t>
      </w:r>
      <w:r w:rsidRPr="00D069A9">
        <w:rPr>
          <w:color w:val="000000"/>
          <w:szCs w:val="16"/>
        </w:rPr>
        <w:t xml:space="preserve"> édition (Chic</w:t>
      </w:r>
      <w:r w:rsidRPr="00D069A9">
        <w:rPr>
          <w:color w:val="000000"/>
          <w:szCs w:val="16"/>
        </w:rPr>
        <w:t>a</w:t>
      </w:r>
      <w:r w:rsidRPr="00D069A9">
        <w:rPr>
          <w:color w:val="000000"/>
          <w:szCs w:val="16"/>
        </w:rPr>
        <w:t>go</w:t>
      </w:r>
      <w:r>
        <w:rPr>
          <w:color w:val="000000"/>
          <w:szCs w:val="16"/>
        </w:rPr>
        <w:t> :</w:t>
      </w:r>
      <w:r w:rsidRPr="00D069A9">
        <w:rPr>
          <w:color w:val="000000"/>
          <w:szCs w:val="16"/>
        </w:rPr>
        <w:t xml:space="preserve"> </w:t>
      </w:r>
      <w:r w:rsidRPr="00FD73AE">
        <w:rPr>
          <w:color w:val="000000"/>
          <w:szCs w:val="16"/>
        </w:rPr>
        <w:t>University of Ch</w:t>
      </w:r>
      <w:r w:rsidRPr="00FD73AE">
        <w:rPr>
          <w:color w:val="000000"/>
          <w:szCs w:val="16"/>
        </w:rPr>
        <w:t>i</w:t>
      </w:r>
      <w:r w:rsidRPr="00FD73AE">
        <w:rPr>
          <w:color w:val="000000"/>
          <w:szCs w:val="16"/>
        </w:rPr>
        <w:t>cago</w:t>
      </w:r>
      <w:r>
        <w:rPr>
          <w:color w:val="000000"/>
          <w:szCs w:val="16"/>
        </w:rPr>
        <w:t xml:space="preserve"> Press).</w:t>
      </w:r>
    </w:p>
    <w:p w:rsidR="00472443" w:rsidRDefault="00472443" w:rsidP="00472443">
      <w:pPr>
        <w:spacing w:before="120" w:after="120"/>
        <w:jc w:val="both"/>
        <w:rPr>
          <w:color w:val="000000"/>
          <w:szCs w:val="16"/>
        </w:rPr>
      </w:pPr>
      <w:r w:rsidRPr="00FD73AE">
        <w:rPr>
          <w:bCs/>
          <w:color w:val="000000"/>
          <w:szCs w:val="16"/>
        </w:rPr>
        <w:t xml:space="preserve">Brubaker, R. (1992), </w:t>
      </w:r>
      <w:r w:rsidRPr="00FD73AE">
        <w:rPr>
          <w:i/>
          <w:iCs/>
          <w:color w:val="000000"/>
          <w:szCs w:val="16"/>
        </w:rPr>
        <w:t>Citizenship and</w:t>
      </w:r>
      <w:r>
        <w:rPr>
          <w:i/>
          <w:iCs/>
          <w:color w:val="000000"/>
          <w:szCs w:val="16"/>
        </w:rPr>
        <w:t xml:space="preserve"> </w:t>
      </w:r>
      <w:r w:rsidRPr="00FD73AE">
        <w:rPr>
          <w:i/>
          <w:iCs/>
          <w:color w:val="000000"/>
          <w:szCs w:val="16"/>
        </w:rPr>
        <w:t>Nationhood in Fra</w:t>
      </w:r>
      <w:r w:rsidRPr="00FD73AE">
        <w:rPr>
          <w:i/>
          <w:iCs/>
          <w:color w:val="000000"/>
          <w:szCs w:val="16"/>
        </w:rPr>
        <w:t>n</w:t>
      </w:r>
      <w:r w:rsidRPr="00FD73AE">
        <w:rPr>
          <w:i/>
          <w:iCs/>
          <w:color w:val="000000"/>
          <w:szCs w:val="16"/>
        </w:rPr>
        <w:t xml:space="preserve">ce and Germany </w:t>
      </w:r>
      <w:r w:rsidRPr="00FD73AE">
        <w:rPr>
          <w:bCs/>
          <w:color w:val="000000"/>
          <w:szCs w:val="16"/>
        </w:rPr>
        <w:t>(Cambridge : Harvard</w:t>
      </w:r>
      <w:r>
        <w:rPr>
          <w:bCs/>
          <w:color w:val="000000"/>
          <w:szCs w:val="16"/>
        </w:rPr>
        <w:t xml:space="preserve"> </w:t>
      </w:r>
      <w:r>
        <w:rPr>
          <w:color w:val="000000"/>
          <w:szCs w:val="16"/>
        </w:rPr>
        <w:t>University Press).</w:t>
      </w:r>
    </w:p>
    <w:p w:rsidR="00472443" w:rsidRDefault="00472443" w:rsidP="00472443">
      <w:pPr>
        <w:spacing w:before="120" w:after="120"/>
        <w:jc w:val="both"/>
        <w:rPr>
          <w:color w:val="000000"/>
          <w:szCs w:val="16"/>
        </w:rPr>
      </w:pPr>
      <w:r w:rsidRPr="00FD73AE">
        <w:rPr>
          <w:color w:val="000000"/>
          <w:szCs w:val="16"/>
        </w:rPr>
        <w:t>Burelle, A. (1993), « Les contre vérités de Pierre Elliott Trudeau, II- Pour une remise en question</w:t>
      </w:r>
      <w:r>
        <w:rPr>
          <w:color w:val="000000"/>
          <w:szCs w:val="16"/>
        </w:rPr>
        <w:t xml:space="preserve"> </w:t>
      </w:r>
      <w:r w:rsidRPr="00FD73AE">
        <w:rPr>
          <w:color w:val="000000"/>
          <w:szCs w:val="16"/>
        </w:rPr>
        <w:t xml:space="preserve">du fédéralisme unitaire », </w:t>
      </w:r>
      <w:r w:rsidRPr="00FD73AE">
        <w:rPr>
          <w:i/>
          <w:iCs/>
          <w:color w:val="000000"/>
          <w:szCs w:val="16"/>
        </w:rPr>
        <w:t xml:space="preserve">Le Devoir </w:t>
      </w:r>
      <w:r>
        <w:rPr>
          <w:color w:val="000000"/>
          <w:szCs w:val="16"/>
        </w:rPr>
        <w:t>(1-2 mai), A-13.</w:t>
      </w:r>
    </w:p>
    <w:p w:rsidR="00472443" w:rsidRDefault="00472443" w:rsidP="00472443">
      <w:pPr>
        <w:spacing w:before="120" w:after="120"/>
        <w:jc w:val="both"/>
        <w:rPr>
          <w:color w:val="000000"/>
          <w:szCs w:val="16"/>
        </w:rPr>
      </w:pPr>
      <w:r w:rsidRPr="00FD73AE">
        <w:rPr>
          <w:bCs/>
          <w:color w:val="000000"/>
          <w:szCs w:val="16"/>
        </w:rPr>
        <w:t xml:space="preserve">Burelle, A. (1995a), </w:t>
      </w:r>
      <w:r w:rsidRPr="00FD73AE">
        <w:rPr>
          <w:i/>
          <w:iCs/>
          <w:color w:val="000000"/>
          <w:szCs w:val="16"/>
        </w:rPr>
        <w:t>Le mal canadien : Essai de diagnostic et e</w:t>
      </w:r>
      <w:r w:rsidRPr="00FD73AE">
        <w:rPr>
          <w:i/>
          <w:iCs/>
          <w:color w:val="000000"/>
          <w:szCs w:val="16"/>
        </w:rPr>
        <w:t>s</w:t>
      </w:r>
      <w:r w:rsidRPr="00FD73AE">
        <w:rPr>
          <w:i/>
          <w:iCs/>
          <w:color w:val="000000"/>
          <w:szCs w:val="16"/>
        </w:rPr>
        <w:t xml:space="preserve">quisse d'une thérapie </w:t>
      </w:r>
      <w:r w:rsidRPr="00FD73AE">
        <w:rPr>
          <w:bCs/>
          <w:color w:val="000000"/>
          <w:szCs w:val="16"/>
        </w:rPr>
        <w:t>(Mo</w:t>
      </w:r>
      <w:r w:rsidRPr="00FD73AE">
        <w:rPr>
          <w:bCs/>
          <w:color w:val="000000"/>
          <w:szCs w:val="16"/>
        </w:rPr>
        <w:t>n</w:t>
      </w:r>
      <w:r w:rsidRPr="00FD73AE">
        <w:rPr>
          <w:bCs/>
          <w:color w:val="000000"/>
          <w:szCs w:val="16"/>
        </w:rPr>
        <w:t>tréal :</w:t>
      </w:r>
      <w:r>
        <w:rPr>
          <w:bCs/>
          <w:color w:val="000000"/>
          <w:szCs w:val="16"/>
        </w:rPr>
        <w:t xml:space="preserve"> </w:t>
      </w:r>
      <w:r>
        <w:rPr>
          <w:color w:val="000000"/>
          <w:szCs w:val="16"/>
        </w:rPr>
        <w:t>Fides).</w:t>
      </w:r>
    </w:p>
    <w:p w:rsidR="00472443" w:rsidRDefault="00472443" w:rsidP="00472443">
      <w:pPr>
        <w:spacing w:before="120" w:after="120"/>
        <w:jc w:val="both"/>
        <w:rPr>
          <w:color w:val="000000"/>
          <w:szCs w:val="16"/>
        </w:rPr>
      </w:pPr>
      <w:r w:rsidRPr="00FD73AE">
        <w:rPr>
          <w:color w:val="000000"/>
          <w:szCs w:val="16"/>
        </w:rPr>
        <w:t xml:space="preserve">Burelle, A. (1995b), « Le droit à la différence », </w:t>
      </w:r>
      <w:r w:rsidRPr="00FD73AE">
        <w:rPr>
          <w:i/>
          <w:iCs/>
          <w:color w:val="000000"/>
          <w:szCs w:val="16"/>
        </w:rPr>
        <w:t>Le D</w:t>
      </w:r>
      <w:r w:rsidRPr="00FD73AE">
        <w:rPr>
          <w:i/>
          <w:iCs/>
          <w:color w:val="000000"/>
          <w:szCs w:val="16"/>
        </w:rPr>
        <w:t>e</w:t>
      </w:r>
      <w:r w:rsidRPr="00FD73AE">
        <w:rPr>
          <w:i/>
          <w:iCs/>
          <w:color w:val="000000"/>
          <w:szCs w:val="16"/>
        </w:rPr>
        <w:t xml:space="preserve">voir </w:t>
      </w:r>
      <w:r>
        <w:rPr>
          <w:color w:val="000000"/>
          <w:szCs w:val="16"/>
        </w:rPr>
        <w:t>(16-17 mai).</w:t>
      </w:r>
    </w:p>
    <w:p w:rsidR="00472443" w:rsidRDefault="00472443" w:rsidP="00472443">
      <w:pPr>
        <w:spacing w:before="120" w:after="120"/>
        <w:jc w:val="both"/>
        <w:rPr>
          <w:color w:val="000000"/>
          <w:szCs w:val="16"/>
        </w:rPr>
      </w:pPr>
      <w:r w:rsidRPr="00FD73AE">
        <w:rPr>
          <w:bCs/>
          <w:color w:val="000000"/>
          <w:szCs w:val="16"/>
        </w:rPr>
        <w:t xml:space="preserve">Burgess, M. (1995), </w:t>
      </w:r>
      <w:r w:rsidRPr="00FD73AE">
        <w:rPr>
          <w:i/>
          <w:iCs/>
          <w:color w:val="000000"/>
          <w:szCs w:val="16"/>
        </w:rPr>
        <w:t>Competing National Visions : C</w:t>
      </w:r>
      <w:r w:rsidRPr="00FD73AE">
        <w:rPr>
          <w:i/>
          <w:iCs/>
          <w:color w:val="000000"/>
          <w:szCs w:val="16"/>
        </w:rPr>
        <w:t>a</w:t>
      </w:r>
      <w:r w:rsidRPr="00FD73AE">
        <w:rPr>
          <w:i/>
          <w:iCs/>
          <w:color w:val="000000"/>
          <w:szCs w:val="16"/>
        </w:rPr>
        <w:t>nada-Québec Relations in Compar</w:t>
      </w:r>
      <w:r w:rsidRPr="00FD73AE">
        <w:rPr>
          <w:i/>
          <w:iCs/>
          <w:color w:val="000000"/>
          <w:szCs w:val="16"/>
        </w:rPr>
        <w:t>a</w:t>
      </w:r>
      <w:r w:rsidRPr="00FD73AE">
        <w:rPr>
          <w:i/>
          <w:iCs/>
          <w:color w:val="000000"/>
          <w:szCs w:val="16"/>
        </w:rPr>
        <w:t>tive</w:t>
      </w:r>
      <w:r>
        <w:rPr>
          <w:i/>
          <w:iCs/>
          <w:color w:val="000000"/>
          <w:szCs w:val="16"/>
        </w:rPr>
        <w:t xml:space="preserve"> </w:t>
      </w:r>
      <w:r w:rsidRPr="00FD73AE">
        <w:rPr>
          <w:i/>
          <w:iCs/>
          <w:color w:val="000000"/>
          <w:szCs w:val="16"/>
        </w:rPr>
        <w:t xml:space="preserve">Perspective </w:t>
      </w:r>
      <w:r w:rsidRPr="00FD73AE">
        <w:rPr>
          <w:color w:val="000000"/>
          <w:szCs w:val="16"/>
        </w:rPr>
        <w:t>(présenté au colloque « Cross-cultural and Comparative Approaches to</w:t>
      </w:r>
      <w:r>
        <w:rPr>
          <w:color w:val="000000"/>
          <w:szCs w:val="16"/>
        </w:rPr>
        <w:t xml:space="preserve"> </w:t>
      </w:r>
      <w:r w:rsidRPr="00FD73AE">
        <w:rPr>
          <w:color w:val="000000"/>
          <w:szCs w:val="16"/>
        </w:rPr>
        <w:t>Canadian Studies », Bi</w:t>
      </w:r>
      <w:r w:rsidRPr="00FD73AE">
        <w:rPr>
          <w:color w:val="000000"/>
          <w:szCs w:val="16"/>
        </w:rPr>
        <w:t>r</w:t>
      </w:r>
      <w:r w:rsidRPr="00FD73AE">
        <w:rPr>
          <w:color w:val="000000"/>
          <w:szCs w:val="16"/>
        </w:rPr>
        <w:t>mingham, University of Birmingham, 19-20 mai).</w:t>
      </w:r>
    </w:p>
    <w:p w:rsidR="00472443" w:rsidRDefault="00472443" w:rsidP="00472443">
      <w:pPr>
        <w:spacing w:before="120" w:after="120"/>
        <w:jc w:val="both"/>
        <w:rPr>
          <w:color w:val="000000"/>
          <w:szCs w:val="16"/>
        </w:rPr>
      </w:pPr>
      <w:r w:rsidRPr="00FD73AE">
        <w:rPr>
          <w:color w:val="000000"/>
          <w:szCs w:val="16"/>
        </w:rPr>
        <w:t xml:space="preserve">Calhoun, C. (1993), « Nationalism </w:t>
      </w:r>
      <w:r w:rsidRPr="00FD73AE">
        <w:rPr>
          <w:i/>
          <w:iCs/>
          <w:color w:val="000000"/>
          <w:szCs w:val="16"/>
        </w:rPr>
        <w:t>and</w:t>
      </w:r>
      <w:r>
        <w:rPr>
          <w:i/>
          <w:iCs/>
          <w:color w:val="000000"/>
          <w:szCs w:val="16"/>
        </w:rPr>
        <w:t xml:space="preserve"> </w:t>
      </w:r>
      <w:r w:rsidRPr="00FD73AE">
        <w:rPr>
          <w:i/>
          <w:iCs/>
          <w:color w:val="000000"/>
          <w:szCs w:val="16"/>
        </w:rPr>
        <w:t>Ethmcity », Annu</w:t>
      </w:r>
      <w:r w:rsidRPr="00FD73AE">
        <w:rPr>
          <w:i/>
          <w:iCs/>
          <w:color w:val="000000"/>
          <w:szCs w:val="16"/>
        </w:rPr>
        <w:t>a</w:t>
      </w:r>
      <w:r w:rsidRPr="00FD73AE">
        <w:rPr>
          <w:i/>
          <w:iCs/>
          <w:color w:val="000000"/>
          <w:szCs w:val="16"/>
        </w:rPr>
        <w:t>l</w:t>
      </w:r>
      <w:r>
        <w:rPr>
          <w:i/>
          <w:iCs/>
          <w:color w:val="000000"/>
          <w:szCs w:val="16"/>
        </w:rPr>
        <w:t xml:space="preserve"> </w:t>
      </w:r>
      <w:r w:rsidRPr="00FD73AE">
        <w:rPr>
          <w:i/>
          <w:iCs/>
          <w:color w:val="000000"/>
          <w:szCs w:val="16"/>
        </w:rPr>
        <w:t>Review of</w:t>
      </w:r>
      <w:r>
        <w:rPr>
          <w:i/>
          <w:iCs/>
          <w:color w:val="000000"/>
          <w:szCs w:val="16"/>
        </w:rPr>
        <w:t xml:space="preserve"> </w:t>
      </w:r>
      <w:r w:rsidRPr="00FD73AE">
        <w:rPr>
          <w:i/>
          <w:iCs/>
          <w:color w:val="000000"/>
          <w:szCs w:val="16"/>
        </w:rPr>
        <w:t xml:space="preserve">Sociology, </w:t>
      </w:r>
      <w:r w:rsidRPr="00FD73AE">
        <w:rPr>
          <w:color w:val="000000"/>
          <w:szCs w:val="16"/>
        </w:rPr>
        <w:t>vol.</w:t>
      </w:r>
      <w:r>
        <w:rPr>
          <w:color w:val="000000"/>
          <w:szCs w:val="16"/>
        </w:rPr>
        <w:t> </w:t>
      </w:r>
      <w:r w:rsidRPr="00FD73AE">
        <w:rPr>
          <w:color w:val="000000"/>
          <w:szCs w:val="16"/>
        </w:rPr>
        <w:t>19,</w:t>
      </w:r>
      <w:r>
        <w:rPr>
          <w:color w:val="000000"/>
          <w:szCs w:val="16"/>
        </w:rPr>
        <w:t xml:space="preserve"> 211-239.</w:t>
      </w:r>
    </w:p>
    <w:p w:rsidR="00472443" w:rsidRDefault="00472443" w:rsidP="00472443">
      <w:pPr>
        <w:spacing w:before="120" w:after="120"/>
        <w:jc w:val="both"/>
        <w:rPr>
          <w:bCs/>
          <w:color w:val="000000"/>
          <w:szCs w:val="16"/>
        </w:rPr>
      </w:pPr>
      <w:r w:rsidRPr="00FD73AE">
        <w:rPr>
          <w:color w:val="000000"/>
          <w:szCs w:val="16"/>
        </w:rPr>
        <w:t>Commission sur l'avenir polit</w:t>
      </w:r>
      <w:r w:rsidRPr="00FD73AE">
        <w:rPr>
          <w:color w:val="000000"/>
          <w:szCs w:val="16"/>
        </w:rPr>
        <w:t>i</w:t>
      </w:r>
      <w:r w:rsidRPr="00FD73AE">
        <w:rPr>
          <w:color w:val="000000"/>
          <w:szCs w:val="16"/>
        </w:rPr>
        <w:t xml:space="preserve">que et constitutionnel du Québec  (1990),  </w:t>
      </w:r>
      <w:r w:rsidRPr="00FD73AE">
        <w:rPr>
          <w:i/>
          <w:iCs/>
          <w:color w:val="000000"/>
          <w:szCs w:val="16"/>
        </w:rPr>
        <w:t>Rapport de  la</w:t>
      </w:r>
      <w:r>
        <w:rPr>
          <w:i/>
          <w:iCs/>
          <w:color w:val="000000"/>
          <w:szCs w:val="16"/>
        </w:rPr>
        <w:t xml:space="preserve"> </w:t>
      </w:r>
      <w:r w:rsidRPr="00FD73AE">
        <w:rPr>
          <w:i/>
          <w:iCs/>
          <w:color w:val="000000"/>
          <w:szCs w:val="16"/>
        </w:rPr>
        <w:t>Commission sur l'avenirpolitique et constit</w:t>
      </w:r>
      <w:r w:rsidRPr="00FD73AE">
        <w:rPr>
          <w:i/>
          <w:iCs/>
          <w:color w:val="000000"/>
          <w:szCs w:val="16"/>
        </w:rPr>
        <w:t>u</w:t>
      </w:r>
      <w:r w:rsidRPr="00FD73AE">
        <w:rPr>
          <w:i/>
          <w:iCs/>
          <w:color w:val="000000"/>
          <w:szCs w:val="16"/>
        </w:rPr>
        <w:t xml:space="preserve">tionnel du Québec </w:t>
      </w:r>
      <w:r>
        <w:rPr>
          <w:bCs/>
          <w:color w:val="000000"/>
          <w:szCs w:val="16"/>
        </w:rPr>
        <w:t>(Québec : Editeur officiel).</w:t>
      </w:r>
    </w:p>
    <w:p w:rsidR="00472443" w:rsidRDefault="00472443" w:rsidP="00472443">
      <w:pPr>
        <w:spacing w:before="120" w:after="120"/>
        <w:jc w:val="both"/>
        <w:rPr>
          <w:color w:val="000000"/>
          <w:szCs w:val="16"/>
        </w:rPr>
      </w:pPr>
      <w:r w:rsidRPr="00FD73AE">
        <w:rPr>
          <w:bCs/>
          <w:color w:val="000000"/>
          <w:szCs w:val="16"/>
        </w:rPr>
        <w:t xml:space="preserve">Connor, </w:t>
      </w:r>
      <w:r w:rsidRPr="00FD73AE">
        <w:rPr>
          <w:color w:val="000000"/>
          <w:szCs w:val="16"/>
        </w:rPr>
        <w:t xml:space="preserve">W. </w:t>
      </w:r>
      <w:r w:rsidRPr="00FD73AE">
        <w:rPr>
          <w:bCs/>
          <w:color w:val="000000"/>
          <w:szCs w:val="16"/>
        </w:rPr>
        <w:t xml:space="preserve">(1994), </w:t>
      </w:r>
      <w:r w:rsidRPr="00FD73AE">
        <w:rPr>
          <w:i/>
          <w:iCs/>
          <w:color w:val="000000"/>
          <w:szCs w:val="16"/>
        </w:rPr>
        <w:t>Ethnonationalism : The Quest for Understa</w:t>
      </w:r>
      <w:r w:rsidRPr="00FD73AE">
        <w:rPr>
          <w:i/>
          <w:iCs/>
          <w:color w:val="000000"/>
          <w:szCs w:val="16"/>
        </w:rPr>
        <w:t>n</w:t>
      </w:r>
      <w:r w:rsidRPr="00FD73AE">
        <w:rPr>
          <w:i/>
          <w:iCs/>
          <w:color w:val="000000"/>
          <w:szCs w:val="16"/>
        </w:rPr>
        <w:t xml:space="preserve">ding   </w:t>
      </w:r>
      <w:r w:rsidRPr="00FD73AE">
        <w:rPr>
          <w:bCs/>
          <w:color w:val="000000"/>
          <w:szCs w:val="16"/>
        </w:rPr>
        <w:t>(Princeton : Princ</w:t>
      </w:r>
      <w:r w:rsidRPr="00FD73AE">
        <w:rPr>
          <w:bCs/>
          <w:color w:val="000000"/>
          <w:szCs w:val="16"/>
        </w:rPr>
        <w:t>e</w:t>
      </w:r>
      <w:r w:rsidRPr="00FD73AE">
        <w:rPr>
          <w:bCs/>
          <w:color w:val="000000"/>
          <w:szCs w:val="16"/>
        </w:rPr>
        <w:t>ton</w:t>
      </w:r>
      <w:r>
        <w:rPr>
          <w:bCs/>
          <w:color w:val="000000"/>
          <w:szCs w:val="16"/>
        </w:rPr>
        <w:t xml:space="preserve"> </w:t>
      </w:r>
      <w:r w:rsidRPr="00FD73AE">
        <w:rPr>
          <w:color w:val="000000"/>
          <w:szCs w:val="16"/>
        </w:rPr>
        <w:t>University Press).</w:t>
      </w:r>
    </w:p>
    <w:p w:rsidR="00472443" w:rsidRDefault="00472443" w:rsidP="00472443">
      <w:pPr>
        <w:spacing w:before="120" w:after="120"/>
        <w:jc w:val="both"/>
        <w:rPr>
          <w:color w:val="000000"/>
          <w:szCs w:val="16"/>
        </w:rPr>
      </w:pPr>
      <w:r w:rsidRPr="00FD73AE">
        <w:rPr>
          <w:color w:val="000000"/>
          <w:szCs w:val="16"/>
        </w:rPr>
        <w:t xml:space="preserve">Dumont, F. (1995), « La fin d'un malentendu historique », dans </w:t>
      </w:r>
      <w:r w:rsidRPr="00FD73AE">
        <w:rPr>
          <w:i/>
          <w:iCs/>
          <w:color w:val="000000"/>
          <w:szCs w:val="16"/>
        </w:rPr>
        <w:t>Raisons co</w:t>
      </w:r>
      <w:r w:rsidRPr="00FD73AE">
        <w:rPr>
          <w:i/>
          <w:iCs/>
          <w:color w:val="000000"/>
          <w:szCs w:val="16"/>
        </w:rPr>
        <w:t>m</w:t>
      </w:r>
      <w:r w:rsidRPr="00FD73AE">
        <w:rPr>
          <w:i/>
          <w:iCs/>
          <w:color w:val="000000"/>
          <w:szCs w:val="16"/>
        </w:rPr>
        <w:t xml:space="preserve">munes </w:t>
      </w:r>
      <w:r w:rsidRPr="00FD73AE">
        <w:rPr>
          <w:color w:val="000000"/>
          <w:szCs w:val="16"/>
        </w:rPr>
        <w:t>(Montréal :</w:t>
      </w:r>
      <w:r>
        <w:rPr>
          <w:color w:val="000000"/>
          <w:szCs w:val="16"/>
        </w:rPr>
        <w:t xml:space="preserve"> </w:t>
      </w:r>
      <w:r w:rsidRPr="00FD73AE">
        <w:rPr>
          <w:color w:val="000000"/>
          <w:szCs w:val="16"/>
        </w:rPr>
        <w:t>Boréal).</w:t>
      </w:r>
    </w:p>
    <w:p w:rsidR="00472443" w:rsidRDefault="00472443" w:rsidP="00472443">
      <w:pPr>
        <w:spacing w:before="120" w:after="120"/>
        <w:jc w:val="both"/>
        <w:rPr>
          <w:color w:val="000000"/>
          <w:szCs w:val="16"/>
        </w:rPr>
      </w:pPr>
      <w:r w:rsidRPr="00FD73AE">
        <w:rPr>
          <w:bCs/>
          <w:color w:val="000000"/>
          <w:szCs w:val="16"/>
        </w:rPr>
        <w:t xml:space="preserve">Fishkin, J. S. (1991), </w:t>
      </w:r>
      <w:r w:rsidRPr="00FD73AE">
        <w:rPr>
          <w:i/>
          <w:iCs/>
          <w:color w:val="000000"/>
          <w:szCs w:val="16"/>
        </w:rPr>
        <w:t>Democracy and D</w:t>
      </w:r>
      <w:r>
        <w:rPr>
          <w:i/>
          <w:iCs/>
          <w:color w:val="000000"/>
          <w:szCs w:val="16"/>
        </w:rPr>
        <w:t>e</w:t>
      </w:r>
      <w:r w:rsidRPr="00FD73AE">
        <w:rPr>
          <w:i/>
          <w:iCs/>
          <w:color w:val="000000"/>
          <w:szCs w:val="16"/>
        </w:rPr>
        <w:t>lib</w:t>
      </w:r>
      <w:r>
        <w:rPr>
          <w:i/>
          <w:iCs/>
          <w:color w:val="000000"/>
          <w:szCs w:val="16"/>
        </w:rPr>
        <w:t>e</w:t>
      </w:r>
      <w:r w:rsidRPr="00FD73AE">
        <w:rPr>
          <w:i/>
          <w:iCs/>
          <w:color w:val="000000"/>
          <w:szCs w:val="16"/>
        </w:rPr>
        <w:t>ration : New Dire</w:t>
      </w:r>
      <w:r w:rsidRPr="00FD73AE">
        <w:rPr>
          <w:i/>
          <w:iCs/>
          <w:color w:val="000000"/>
          <w:szCs w:val="16"/>
        </w:rPr>
        <w:t>c</w:t>
      </w:r>
      <w:r w:rsidRPr="00FD73AE">
        <w:rPr>
          <w:i/>
          <w:iCs/>
          <w:color w:val="000000"/>
          <w:szCs w:val="16"/>
        </w:rPr>
        <w:t>tions for D</w:t>
      </w:r>
      <w:r>
        <w:rPr>
          <w:i/>
          <w:iCs/>
          <w:color w:val="000000"/>
          <w:szCs w:val="16"/>
        </w:rPr>
        <w:t>e</w:t>
      </w:r>
      <w:r w:rsidRPr="00FD73AE">
        <w:rPr>
          <w:i/>
          <w:iCs/>
          <w:color w:val="000000"/>
          <w:szCs w:val="16"/>
        </w:rPr>
        <w:t>mocrati</w:t>
      </w:r>
      <w:r>
        <w:rPr>
          <w:i/>
          <w:iCs/>
          <w:color w:val="000000"/>
          <w:szCs w:val="16"/>
        </w:rPr>
        <w:t>c</w:t>
      </w:r>
      <w:r w:rsidRPr="00FD73AE">
        <w:rPr>
          <w:i/>
          <w:iCs/>
          <w:color w:val="000000"/>
          <w:szCs w:val="16"/>
        </w:rPr>
        <w:t xml:space="preserve"> R</w:t>
      </w:r>
      <w:r w:rsidRPr="00FD73AE">
        <w:rPr>
          <w:i/>
          <w:iCs/>
          <w:color w:val="000000"/>
          <w:szCs w:val="16"/>
        </w:rPr>
        <w:t>e</w:t>
      </w:r>
      <w:r w:rsidRPr="00FD73AE">
        <w:rPr>
          <w:i/>
          <w:iCs/>
          <w:color w:val="000000"/>
          <w:szCs w:val="16"/>
        </w:rPr>
        <w:t>forms</w:t>
      </w:r>
      <w:r>
        <w:rPr>
          <w:i/>
          <w:iCs/>
          <w:color w:val="000000"/>
          <w:szCs w:val="16"/>
        </w:rPr>
        <w:t xml:space="preserve"> </w:t>
      </w:r>
      <w:r w:rsidRPr="00FD73AE">
        <w:rPr>
          <w:color w:val="000000"/>
          <w:szCs w:val="16"/>
        </w:rPr>
        <w:t>(New Haven : Yale University Press).</w:t>
      </w:r>
    </w:p>
    <w:p w:rsidR="00472443" w:rsidRDefault="00472443" w:rsidP="00472443">
      <w:pPr>
        <w:spacing w:before="120" w:after="120"/>
        <w:jc w:val="both"/>
        <w:rPr>
          <w:color w:val="000000"/>
          <w:szCs w:val="16"/>
        </w:rPr>
      </w:pPr>
      <w:r w:rsidRPr="00FD73AE">
        <w:rPr>
          <w:color w:val="000000"/>
          <w:szCs w:val="16"/>
        </w:rPr>
        <w:t>Forbes, H.D. (1993),  « The Challenge of Ethnie Conflict/Canada : From Bilingualism to</w:t>
      </w:r>
      <w:r>
        <w:rPr>
          <w:color w:val="000000"/>
          <w:szCs w:val="16"/>
        </w:rPr>
        <w:t xml:space="preserve"> </w:t>
      </w:r>
      <w:r w:rsidRPr="00FD73AE">
        <w:rPr>
          <w:color w:val="000000"/>
          <w:szCs w:val="16"/>
        </w:rPr>
        <w:t xml:space="preserve">Multiculturalism », </w:t>
      </w:r>
      <w:r w:rsidRPr="00FD73AE">
        <w:rPr>
          <w:i/>
          <w:iCs/>
          <w:color w:val="000000"/>
          <w:szCs w:val="16"/>
        </w:rPr>
        <w:t xml:space="preserve">Journal of Democracy, </w:t>
      </w:r>
      <w:r w:rsidRPr="00FD73AE">
        <w:rPr>
          <w:color w:val="000000"/>
          <w:szCs w:val="16"/>
        </w:rPr>
        <w:t>vol.</w:t>
      </w:r>
      <w:r>
        <w:rPr>
          <w:color w:val="000000"/>
          <w:szCs w:val="16"/>
        </w:rPr>
        <w:t> </w:t>
      </w:r>
      <w:r w:rsidRPr="00FD73AE">
        <w:rPr>
          <w:color w:val="000000"/>
          <w:szCs w:val="16"/>
        </w:rPr>
        <w:t>4, n°</w:t>
      </w:r>
      <w:r>
        <w:rPr>
          <w:color w:val="000000"/>
          <w:szCs w:val="16"/>
        </w:rPr>
        <w:t> 3, 69-84.</w:t>
      </w:r>
    </w:p>
    <w:p w:rsidR="00472443" w:rsidRDefault="00472443" w:rsidP="00472443">
      <w:pPr>
        <w:spacing w:before="120" w:after="120"/>
        <w:jc w:val="both"/>
        <w:rPr>
          <w:color w:val="000000"/>
          <w:szCs w:val="16"/>
        </w:rPr>
      </w:pPr>
      <w:r w:rsidRPr="00FD73AE">
        <w:rPr>
          <w:color w:val="000000"/>
          <w:szCs w:val="16"/>
        </w:rPr>
        <w:t>Gagnon, A.-G. (1994), « Variations on a Th</w:t>
      </w:r>
      <w:r>
        <w:rPr>
          <w:color w:val="000000"/>
          <w:szCs w:val="16"/>
        </w:rPr>
        <w:t>e</w:t>
      </w:r>
      <w:r w:rsidRPr="00FD73AE">
        <w:rPr>
          <w:color w:val="000000"/>
          <w:szCs w:val="16"/>
        </w:rPr>
        <w:t>me », dans J.P. Bi</w:t>
      </w:r>
      <w:r w:rsidRPr="00FD73AE">
        <w:rPr>
          <w:color w:val="000000"/>
          <w:szCs w:val="16"/>
        </w:rPr>
        <w:t>c</w:t>
      </w:r>
      <w:r w:rsidRPr="00FD73AE">
        <w:rPr>
          <w:color w:val="000000"/>
          <w:szCs w:val="16"/>
        </w:rPr>
        <w:t>kerton et A.-G. Gagnon, dirs.,</w:t>
      </w:r>
      <w:r>
        <w:rPr>
          <w:color w:val="000000"/>
          <w:szCs w:val="16"/>
        </w:rPr>
        <w:t xml:space="preserve"> </w:t>
      </w:r>
      <w:r w:rsidRPr="00FD73AE">
        <w:rPr>
          <w:i/>
          <w:iCs/>
          <w:color w:val="000000"/>
          <w:szCs w:val="16"/>
        </w:rPr>
        <w:t xml:space="preserve">Canadian Politics, </w:t>
      </w:r>
      <w:r w:rsidRPr="00FD73AE">
        <w:rPr>
          <w:color w:val="000000"/>
          <w:szCs w:val="16"/>
        </w:rPr>
        <w:t>2</w:t>
      </w:r>
      <w:r w:rsidRPr="000B6CEF">
        <w:rPr>
          <w:color w:val="000000"/>
          <w:szCs w:val="16"/>
          <w:vertAlign w:val="superscript"/>
        </w:rPr>
        <w:t>nd</w:t>
      </w:r>
      <w:r w:rsidRPr="00FD73AE">
        <w:rPr>
          <w:color w:val="000000"/>
          <w:szCs w:val="16"/>
        </w:rPr>
        <w:t xml:space="preserve"> édition (Peterb</w:t>
      </w:r>
      <w:r w:rsidRPr="00FD73AE">
        <w:rPr>
          <w:color w:val="000000"/>
          <w:szCs w:val="16"/>
        </w:rPr>
        <w:t>o</w:t>
      </w:r>
      <w:r w:rsidRPr="00FD73AE">
        <w:rPr>
          <w:color w:val="000000"/>
          <w:szCs w:val="16"/>
        </w:rPr>
        <w:t>rough : Broadview Press), 450-468.</w:t>
      </w:r>
    </w:p>
    <w:p w:rsidR="00472443" w:rsidRDefault="00472443" w:rsidP="00472443">
      <w:pPr>
        <w:spacing w:before="120" w:after="120"/>
        <w:jc w:val="both"/>
        <w:rPr>
          <w:color w:val="000000"/>
          <w:szCs w:val="16"/>
        </w:rPr>
      </w:pPr>
      <w:r w:rsidRPr="00FD73AE">
        <w:rPr>
          <w:color w:val="000000"/>
          <w:szCs w:val="16"/>
        </w:rPr>
        <w:t xml:space="preserve"> Gagnon, A.-G. et G. Laforest (1993), « The Future of Federalism : Le</w:t>
      </w:r>
      <w:r w:rsidRPr="00FD73AE">
        <w:rPr>
          <w:color w:val="000000"/>
          <w:szCs w:val="16"/>
        </w:rPr>
        <w:t>s</w:t>
      </w:r>
      <w:r w:rsidRPr="00FD73AE">
        <w:rPr>
          <w:color w:val="000000"/>
          <w:szCs w:val="16"/>
        </w:rPr>
        <w:t>sons from Qu</w:t>
      </w:r>
      <w:r>
        <w:rPr>
          <w:color w:val="000000"/>
          <w:szCs w:val="16"/>
        </w:rPr>
        <w:t>r</w:t>
      </w:r>
      <w:r w:rsidRPr="00FD73AE">
        <w:rPr>
          <w:color w:val="000000"/>
          <w:szCs w:val="16"/>
        </w:rPr>
        <w:t>bec and</w:t>
      </w:r>
      <w:r>
        <w:rPr>
          <w:color w:val="000000"/>
          <w:szCs w:val="16"/>
        </w:rPr>
        <w:t xml:space="preserve"> </w:t>
      </w:r>
      <w:r w:rsidRPr="00FD73AE">
        <w:rPr>
          <w:color w:val="000000"/>
          <w:szCs w:val="16"/>
        </w:rPr>
        <w:t xml:space="preserve">Canada », </w:t>
      </w:r>
      <w:r>
        <w:rPr>
          <w:i/>
          <w:iCs/>
          <w:color w:val="000000"/>
          <w:szCs w:val="16"/>
        </w:rPr>
        <w:t>International J</w:t>
      </w:r>
      <w:r w:rsidRPr="00FD73AE">
        <w:rPr>
          <w:i/>
          <w:iCs/>
          <w:color w:val="000000"/>
          <w:szCs w:val="16"/>
        </w:rPr>
        <w:t xml:space="preserve">ournal, </w:t>
      </w:r>
      <w:r w:rsidRPr="00FD73AE">
        <w:rPr>
          <w:color w:val="000000"/>
          <w:szCs w:val="16"/>
        </w:rPr>
        <w:t>vol.</w:t>
      </w:r>
      <w:r>
        <w:rPr>
          <w:color w:val="000000"/>
          <w:szCs w:val="16"/>
        </w:rPr>
        <w:t> </w:t>
      </w:r>
      <w:r w:rsidRPr="00FD73AE">
        <w:rPr>
          <w:color w:val="000000"/>
          <w:szCs w:val="16"/>
        </w:rPr>
        <w:t xml:space="preserve">48, </w:t>
      </w:r>
      <w:r>
        <w:rPr>
          <w:color w:val="000000"/>
          <w:szCs w:val="16"/>
        </w:rPr>
        <w:t>470-491.</w:t>
      </w:r>
    </w:p>
    <w:p w:rsidR="00472443" w:rsidRDefault="00472443" w:rsidP="00472443">
      <w:pPr>
        <w:spacing w:before="120" w:after="120"/>
        <w:jc w:val="both"/>
        <w:rPr>
          <w:color w:val="000000"/>
          <w:szCs w:val="16"/>
        </w:rPr>
      </w:pPr>
      <w:r w:rsidRPr="00FD73AE">
        <w:rPr>
          <w:bCs/>
          <w:color w:val="000000"/>
          <w:szCs w:val="16"/>
        </w:rPr>
        <w:t xml:space="preserve">Gagnon, A.-G. et D. Latouche (1991), </w:t>
      </w:r>
      <w:hyperlink r:id="rId20" w:history="1">
        <w:r w:rsidRPr="000B6CEF">
          <w:rPr>
            <w:rStyle w:val="Lienhypertexte"/>
            <w:i/>
            <w:iCs/>
            <w:szCs w:val="16"/>
          </w:rPr>
          <w:t>Allaire, Bélanger, Campeau et les autres : Les Québécois s'interrogent sur leur avenir</w:t>
        </w:r>
      </w:hyperlink>
      <w:r>
        <w:rPr>
          <w:i/>
          <w:iCs/>
          <w:color w:val="000000"/>
          <w:szCs w:val="16"/>
        </w:rPr>
        <w:t>.</w:t>
      </w:r>
      <w:r w:rsidRPr="00FD73AE">
        <w:rPr>
          <w:i/>
          <w:iCs/>
          <w:color w:val="000000"/>
          <w:szCs w:val="16"/>
        </w:rPr>
        <w:t xml:space="preserve"> </w:t>
      </w:r>
      <w:r>
        <w:rPr>
          <w:color w:val="000000"/>
          <w:szCs w:val="16"/>
        </w:rPr>
        <w:t>(Montréal : Québec/Amérique).</w:t>
      </w:r>
    </w:p>
    <w:p w:rsidR="00472443" w:rsidRDefault="00472443" w:rsidP="00472443">
      <w:pPr>
        <w:spacing w:before="120" w:after="120"/>
        <w:jc w:val="both"/>
        <w:rPr>
          <w:color w:val="000000"/>
          <w:szCs w:val="16"/>
        </w:rPr>
      </w:pPr>
      <w:r w:rsidRPr="00FD73AE">
        <w:rPr>
          <w:color w:val="000000"/>
          <w:szCs w:val="16"/>
        </w:rPr>
        <w:t>Gagnon, A.-G. et F. Rocher (1992), « Pour prendre congé des fa</w:t>
      </w:r>
      <w:r w:rsidRPr="00FD73AE">
        <w:rPr>
          <w:color w:val="000000"/>
          <w:szCs w:val="16"/>
        </w:rPr>
        <w:t>n</w:t>
      </w:r>
      <w:r w:rsidRPr="00FD73AE">
        <w:rPr>
          <w:color w:val="000000"/>
          <w:szCs w:val="16"/>
        </w:rPr>
        <w:t>tômes du passé », dans A.-G.</w:t>
      </w:r>
      <w:r>
        <w:rPr>
          <w:color w:val="000000"/>
          <w:szCs w:val="16"/>
        </w:rPr>
        <w:t xml:space="preserve"> </w:t>
      </w:r>
      <w:r w:rsidRPr="00FD73AE">
        <w:rPr>
          <w:bCs/>
          <w:color w:val="000000"/>
          <w:szCs w:val="16"/>
        </w:rPr>
        <w:t xml:space="preserve">Gagnon et F. Rocher, </w:t>
      </w:r>
      <w:hyperlink r:id="rId21" w:history="1">
        <w:r w:rsidRPr="000B6CEF">
          <w:rPr>
            <w:rStyle w:val="Lienhypertexte"/>
            <w:i/>
            <w:iCs/>
            <w:szCs w:val="16"/>
          </w:rPr>
          <w:t>Répliques aux d</w:t>
        </w:r>
        <w:r w:rsidRPr="000B6CEF">
          <w:rPr>
            <w:rStyle w:val="Lienhypertexte"/>
            <w:i/>
            <w:iCs/>
            <w:szCs w:val="16"/>
          </w:rPr>
          <w:t>é</w:t>
        </w:r>
        <w:r w:rsidRPr="000B6CEF">
          <w:rPr>
            <w:rStyle w:val="Lienhypertexte"/>
            <w:i/>
            <w:iCs/>
            <w:szCs w:val="16"/>
          </w:rPr>
          <w:t>tracteurs de la souveraineté du Québec</w:t>
        </w:r>
      </w:hyperlink>
      <w:r>
        <w:rPr>
          <w:i/>
          <w:iCs/>
          <w:color w:val="000000"/>
          <w:szCs w:val="16"/>
        </w:rPr>
        <w:t>.</w:t>
      </w:r>
      <w:r w:rsidRPr="00FD73AE">
        <w:rPr>
          <w:i/>
          <w:iCs/>
          <w:color w:val="000000"/>
          <w:szCs w:val="16"/>
        </w:rPr>
        <w:t xml:space="preserve"> </w:t>
      </w:r>
      <w:r w:rsidRPr="00FD73AE">
        <w:rPr>
          <w:bCs/>
          <w:color w:val="000000"/>
          <w:szCs w:val="16"/>
        </w:rPr>
        <w:t>(Montréal :</w:t>
      </w:r>
      <w:r>
        <w:rPr>
          <w:bCs/>
          <w:color w:val="000000"/>
          <w:szCs w:val="16"/>
        </w:rPr>
        <w:t xml:space="preserve"> </w:t>
      </w:r>
      <w:r w:rsidRPr="00FD73AE">
        <w:rPr>
          <w:color w:val="000000"/>
          <w:szCs w:val="16"/>
        </w:rPr>
        <w:t>VLB éditeur).</w:t>
      </w:r>
    </w:p>
    <w:p w:rsidR="00472443" w:rsidRDefault="00472443" w:rsidP="00472443">
      <w:pPr>
        <w:spacing w:before="120" w:after="120"/>
        <w:jc w:val="both"/>
        <w:rPr>
          <w:color w:val="000000"/>
          <w:szCs w:val="16"/>
        </w:rPr>
      </w:pPr>
      <w:r w:rsidRPr="00FD73AE">
        <w:rPr>
          <w:color w:val="000000"/>
          <w:szCs w:val="16"/>
        </w:rPr>
        <w:t xml:space="preserve">Gellner, E. (1981), </w:t>
      </w:r>
      <w:r w:rsidRPr="00FD73AE">
        <w:rPr>
          <w:i/>
          <w:iCs/>
          <w:color w:val="000000"/>
          <w:szCs w:val="16"/>
        </w:rPr>
        <w:t xml:space="preserve">Nations and Nationalism </w:t>
      </w:r>
      <w:r w:rsidRPr="00FD73AE">
        <w:rPr>
          <w:color w:val="000000"/>
          <w:szCs w:val="16"/>
        </w:rPr>
        <w:t>(O</w:t>
      </w:r>
      <w:r w:rsidRPr="00FD73AE">
        <w:rPr>
          <w:color w:val="000000"/>
          <w:szCs w:val="16"/>
        </w:rPr>
        <w:t>x</w:t>
      </w:r>
      <w:r w:rsidRPr="00FD73AE">
        <w:rPr>
          <w:color w:val="000000"/>
          <w:szCs w:val="16"/>
        </w:rPr>
        <w:t>ford : Blackwell).</w:t>
      </w:r>
    </w:p>
    <w:p w:rsidR="00472443" w:rsidRDefault="00472443" w:rsidP="00472443">
      <w:pPr>
        <w:spacing w:before="120" w:after="120"/>
        <w:jc w:val="both"/>
        <w:rPr>
          <w:color w:val="000000"/>
          <w:szCs w:val="16"/>
        </w:rPr>
      </w:pPr>
      <w:r w:rsidRPr="00FD73AE">
        <w:rPr>
          <w:color w:val="000000"/>
          <w:szCs w:val="16"/>
        </w:rPr>
        <w:t xml:space="preserve">Gjidara, M. (1991), « La solution fédérale : bilan critique », </w:t>
      </w:r>
      <w:r w:rsidRPr="00FD73AE">
        <w:rPr>
          <w:i/>
          <w:iCs/>
          <w:color w:val="000000"/>
          <w:szCs w:val="16"/>
        </w:rPr>
        <w:t>Po</w:t>
      </w:r>
      <w:r w:rsidRPr="00FD73AE">
        <w:rPr>
          <w:i/>
          <w:iCs/>
          <w:color w:val="000000"/>
          <w:szCs w:val="16"/>
        </w:rPr>
        <w:t>u</w:t>
      </w:r>
      <w:r w:rsidRPr="00FD73AE">
        <w:rPr>
          <w:i/>
          <w:iCs/>
          <w:color w:val="000000"/>
          <w:szCs w:val="16"/>
        </w:rPr>
        <w:t xml:space="preserve">voirs, </w:t>
      </w:r>
      <w:r w:rsidRPr="00FD73AE">
        <w:rPr>
          <w:color w:val="000000"/>
          <w:szCs w:val="16"/>
        </w:rPr>
        <w:t>n°</w:t>
      </w:r>
      <w:r>
        <w:rPr>
          <w:color w:val="000000"/>
          <w:szCs w:val="16"/>
        </w:rPr>
        <w:t> 57, 93-112.</w:t>
      </w:r>
    </w:p>
    <w:p w:rsidR="00472443" w:rsidRDefault="00472443" w:rsidP="00472443">
      <w:pPr>
        <w:spacing w:before="120" w:after="120"/>
        <w:jc w:val="both"/>
        <w:rPr>
          <w:color w:val="000000"/>
          <w:szCs w:val="16"/>
        </w:rPr>
      </w:pPr>
      <w:r w:rsidRPr="00FD73AE">
        <w:rPr>
          <w:color w:val="000000"/>
          <w:szCs w:val="16"/>
        </w:rPr>
        <w:t xml:space="preserve">Hall, J. (1993), « Nationalisms : Classified and Explained », </w:t>
      </w:r>
      <w:r w:rsidRPr="00FD73AE">
        <w:rPr>
          <w:i/>
          <w:iCs/>
          <w:color w:val="000000"/>
          <w:szCs w:val="16"/>
        </w:rPr>
        <w:t>Da</w:t>
      </w:r>
      <w:r w:rsidRPr="00FD73AE">
        <w:rPr>
          <w:i/>
          <w:iCs/>
          <w:color w:val="000000"/>
          <w:szCs w:val="16"/>
        </w:rPr>
        <w:t>e</w:t>
      </w:r>
      <w:r w:rsidRPr="00FD73AE">
        <w:rPr>
          <w:i/>
          <w:iCs/>
          <w:color w:val="000000"/>
          <w:szCs w:val="16"/>
        </w:rPr>
        <w:t xml:space="preserve">dalus </w:t>
      </w:r>
      <w:r>
        <w:rPr>
          <w:color w:val="000000"/>
          <w:szCs w:val="16"/>
        </w:rPr>
        <w:t>(été).</w:t>
      </w:r>
    </w:p>
    <w:p w:rsidR="00472443" w:rsidRDefault="00472443" w:rsidP="00472443">
      <w:pPr>
        <w:spacing w:before="120" w:after="120"/>
        <w:jc w:val="both"/>
        <w:rPr>
          <w:color w:val="000000"/>
          <w:szCs w:val="16"/>
        </w:rPr>
      </w:pPr>
      <w:r w:rsidRPr="00FD73AE">
        <w:rPr>
          <w:bCs/>
          <w:color w:val="000000"/>
          <w:szCs w:val="16"/>
        </w:rPr>
        <w:t xml:space="preserve">Hechter, M. (1975), </w:t>
      </w:r>
      <w:r w:rsidRPr="00FD73AE">
        <w:rPr>
          <w:i/>
          <w:iCs/>
          <w:color w:val="000000"/>
          <w:szCs w:val="16"/>
        </w:rPr>
        <w:t>Interna</w:t>
      </w:r>
      <w:r>
        <w:rPr>
          <w:i/>
          <w:iCs/>
          <w:color w:val="000000"/>
          <w:szCs w:val="16"/>
        </w:rPr>
        <w:t>l</w:t>
      </w:r>
      <w:r w:rsidRPr="00FD73AE">
        <w:rPr>
          <w:i/>
          <w:iCs/>
          <w:color w:val="000000"/>
          <w:szCs w:val="16"/>
        </w:rPr>
        <w:t xml:space="preserve"> Coloni</w:t>
      </w:r>
      <w:r w:rsidRPr="00FD73AE">
        <w:rPr>
          <w:i/>
          <w:iCs/>
          <w:color w:val="000000"/>
          <w:szCs w:val="16"/>
        </w:rPr>
        <w:t>a</w:t>
      </w:r>
      <w:r w:rsidRPr="00FD73AE">
        <w:rPr>
          <w:i/>
          <w:iCs/>
          <w:color w:val="000000"/>
          <w:szCs w:val="16"/>
        </w:rPr>
        <w:t>lism : The Celtic Fringe In British National Develo</w:t>
      </w:r>
      <w:r w:rsidRPr="00FD73AE">
        <w:rPr>
          <w:i/>
          <w:iCs/>
          <w:color w:val="000000"/>
          <w:szCs w:val="16"/>
        </w:rPr>
        <w:t>p</w:t>
      </w:r>
      <w:r w:rsidRPr="00FD73AE">
        <w:rPr>
          <w:i/>
          <w:iCs/>
          <w:color w:val="000000"/>
          <w:szCs w:val="16"/>
        </w:rPr>
        <w:t>ment,</w:t>
      </w:r>
      <w:r>
        <w:rPr>
          <w:i/>
          <w:iCs/>
          <w:color w:val="000000"/>
          <w:szCs w:val="16"/>
        </w:rPr>
        <w:t xml:space="preserve"> </w:t>
      </w:r>
      <w:r w:rsidRPr="00FD73AE">
        <w:rPr>
          <w:i/>
          <w:iCs/>
          <w:color w:val="000000"/>
          <w:szCs w:val="16"/>
        </w:rPr>
        <w:t xml:space="preserve">1536-1966 </w:t>
      </w:r>
      <w:r w:rsidRPr="00FD73AE">
        <w:rPr>
          <w:color w:val="000000"/>
          <w:szCs w:val="16"/>
        </w:rPr>
        <w:t>(Berkeley : University of California Press).</w:t>
      </w:r>
    </w:p>
    <w:p w:rsidR="00472443" w:rsidRDefault="00472443" w:rsidP="00472443">
      <w:pPr>
        <w:spacing w:before="120" w:after="120"/>
        <w:jc w:val="both"/>
        <w:rPr>
          <w:color w:val="000000"/>
          <w:szCs w:val="16"/>
        </w:rPr>
      </w:pPr>
      <w:r w:rsidRPr="00FD73AE">
        <w:rPr>
          <w:bCs/>
          <w:color w:val="000000"/>
          <w:szCs w:val="16"/>
        </w:rPr>
        <w:t xml:space="preserve">Ignatieff, M. (1993), </w:t>
      </w:r>
      <w:r w:rsidRPr="00FD73AE">
        <w:rPr>
          <w:i/>
          <w:iCs/>
          <w:color w:val="000000"/>
          <w:szCs w:val="16"/>
        </w:rPr>
        <w:t>Blood</w:t>
      </w:r>
      <w:r>
        <w:rPr>
          <w:i/>
          <w:iCs/>
          <w:color w:val="000000"/>
          <w:szCs w:val="16"/>
        </w:rPr>
        <w:t xml:space="preserve"> </w:t>
      </w:r>
      <w:r w:rsidRPr="00FD73AE">
        <w:rPr>
          <w:i/>
          <w:iCs/>
          <w:color w:val="000000"/>
          <w:szCs w:val="16"/>
        </w:rPr>
        <w:t>and</w:t>
      </w:r>
      <w:r>
        <w:rPr>
          <w:i/>
          <w:iCs/>
          <w:color w:val="000000"/>
          <w:szCs w:val="16"/>
        </w:rPr>
        <w:t xml:space="preserve"> </w:t>
      </w:r>
      <w:r w:rsidRPr="00FD73AE">
        <w:rPr>
          <w:i/>
          <w:iCs/>
          <w:color w:val="000000"/>
          <w:szCs w:val="16"/>
        </w:rPr>
        <w:t>Belo</w:t>
      </w:r>
      <w:r w:rsidRPr="00FD73AE">
        <w:rPr>
          <w:i/>
          <w:iCs/>
          <w:color w:val="000000"/>
          <w:szCs w:val="16"/>
        </w:rPr>
        <w:t>n</w:t>
      </w:r>
      <w:r w:rsidRPr="00FD73AE">
        <w:rPr>
          <w:i/>
          <w:iCs/>
          <w:color w:val="000000"/>
          <w:szCs w:val="16"/>
        </w:rPr>
        <w:t>ging :</w:t>
      </w:r>
      <w:r>
        <w:rPr>
          <w:i/>
          <w:iCs/>
          <w:color w:val="000000"/>
          <w:szCs w:val="16"/>
        </w:rPr>
        <w:t xml:space="preserve"> </w:t>
      </w:r>
      <w:r w:rsidRPr="00FD73AE">
        <w:rPr>
          <w:i/>
          <w:iCs/>
          <w:color w:val="000000"/>
          <w:szCs w:val="16"/>
        </w:rPr>
        <w:t xml:space="preserve">Journeys Into the New Nationalism </w:t>
      </w:r>
      <w:r w:rsidRPr="00FD73AE">
        <w:rPr>
          <w:bCs/>
          <w:color w:val="000000"/>
          <w:szCs w:val="16"/>
        </w:rPr>
        <w:t>(Lo</w:t>
      </w:r>
      <w:r w:rsidRPr="00FD73AE">
        <w:rPr>
          <w:bCs/>
          <w:color w:val="000000"/>
          <w:szCs w:val="16"/>
        </w:rPr>
        <w:t>n</w:t>
      </w:r>
      <w:r w:rsidRPr="00FD73AE">
        <w:rPr>
          <w:bCs/>
          <w:color w:val="000000"/>
          <w:szCs w:val="16"/>
        </w:rPr>
        <w:t>don : Penguin</w:t>
      </w:r>
      <w:r>
        <w:rPr>
          <w:bCs/>
          <w:color w:val="000000"/>
          <w:szCs w:val="16"/>
        </w:rPr>
        <w:t xml:space="preserve"> </w:t>
      </w:r>
      <w:r w:rsidRPr="00FD73AE">
        <w:rPr>
          <w:color w:val="000000"/>
          <w:szCs w:val="16"/>
        </w:rPr>
        <w:t>Books).</w:t>
      </w:r>
    </w:p>
    <w:p w:rsidR="00472443" w:rsidRDefault="00472443" w:rsidP="00472443">
      <w:pPr>
        <w:spacing w:before="120" w:after="120"/>
        <w:jc w:val="both"/>
        <w:rPr>
          <w:color w:val="000000"/>
          <w:szCs w:val="16"/>
        </w:rPr>
      </w:pPr>
      <w:r w:rsidRPr="00FD73AE">
        <w:rPr>
          <w:color w:val="000000"/>
          <w:szCs w:val="16"/>
        </w:rPr>
        <w:t>Jenson, J. (1994), « Mapping, Naming, and Remembering : Glob</w:t>
      </w:r>
      <w:r w:rsidRPr="00FD73AE">
        <w:rPr>
          <w:color w:val="000000"/>
          <w:szCs w:val="16"/>
        </w:rPr>
        <w:t>a</w:t>
      </w:r>
      <w:r w:rsidRPr="00FD73AE">
        <w:rPr>
          <w:color w:val="000000"/>
          <w:szCs w:val="16"/>
        </w:rPr>
        <w:t>lization at the End of the</w:t>
      </w:r>
      <w:r>
        <w:rPr>
          <w:color w:val="000000"/>
          <w:szCs w:val="16"/>
        </w:rPr>
        <w:t xml:space="preserve"> </w:t>
      </w:r>
      <w:r w:rsidRPr="00FD73AE">
        <w:rPr>
          <w:color w:val="000000"/>
          <w:szCs w:val="16"/>
        </w:rPr>
        <w:t xml:space="preserve">Twentieth Century », dans G. Laforest et D. Brown, dirs., </w:t>
      </w:r>
      <w:r w:rsidRPr="00FD73AE">
        <w:rPr>
          <w:i/>
          <w:iCs/>
          <w:color w:val="000000"/>
          <w:szCs w:val="16"/>
        </w:rPr>
        <w:t>Int</w:t>
      </w:r>
      <w:r>
        <w:rPr>
          <w:i/>
          <w:iCs/>
          <w:color w:val="000000"/>
          <w:szCs w:val="16"/>
        </w:rPr>
        <w:t>e</w:t>
      </w:r>
      <w:r w:rsidRPr="00FD73AE">
        <w:rPr>
          <w:i/>
          <w:iCs/>
          <w:color w:val="000000"/>
          <w:szCs w:val="16"/>
        </w:rPr>
        <w:t>gr</w:t>
      </w:r>
      <w:r w:rsidRPr="00FD73AE">
        <w:rPr>
          <w:i/>
          <w:iCs/>
          <w:color w:val="000000"/>
          <w:szCs w:val="16"/>
        </w:rPr>
        <w:t>a</w:t>
      </w:r>
      <w:r w:rsidRPr="00FD73AE">
        <w:rPr>
          <w:i/>
          <w:iCs/>
          <w:color w:val="000000"/>
          <w:szCs w:val="16"/>
        </w:rPr>
        <w:t>tion and Fragmentation :</w:t>
      </w:r>
      <w:r>
        <w:rPr>
          <w:i/>
          <w:iCs/>
          <w:color w:val="000000"/>
          <w:szCs w:val="16"/>
        </w:rPr>
        <w:t xml:space="preserve"> </w:t>
      </w:r>
      <w:r w:rsidRPr="00FD73AE">
        <w:rPr>
          <w:i/>
          <w:iCs/>
          <w:color w:val="000000"/>
          <w:szCs w:val="16"/>
        </w:rPr>
        <w:t xml:space="preserve">The Paradox of the Late Twentieth Century </w:t>
      </w:r>
      <w:r w:rsidRPr="00FD73AE">
        <w:rPr>
          <w:color w:val="000000"/>
          <w:szCs w:val="16"/>
        </w:rPr>
        <w:t>(Kingston : Institute of Intergovernmental</w:t>
      </w:r>
      <w:r>
        <w:rPr>
          <w:color w:val="000000"/>
          <w:szCs w:val="16"/>
        </w:rPr>
        <w:t xml:space="preserve"> </w:t>
      </w:r>
      <w:r w:rsidRPr="00FD73AE">
        <w:rPr>
          <w:color w:val="000000"/>
          <w:szCs w:val="16"/>
        </w:rPr>
        <w:t>R</w:t>
      </w:r>
      <w:r w:rsidRPr="00FD73AE">
        <w:rPr>
          <w:color w:val="000000"/>
          <w:szCs w:val="16"/>
        </w:rPr>
        <w:t>e</w:t>
      </w:r>
      <w:r w:rsidRPr="00FD73AE">
        <w:rPr>
          <w:color w:val="000000"/>
          <w:szCs w:val="16"/>
        </w:rPr>
        <w:t>lations), 25-51.</w:t>
      </w:r>
    </w:p>
    <w:p w:rsidR="00472443" w:rsidRDefault="00472443" w:rsidP="00472443">
      <w:pPr>
        <w:spacing w:before="120" w:after="120"/>
        <w:jc w:val="both"/>
        <w:rPr>
          <w:color w:val="000000"/>
          <w:szCs w:val="16"/>
        </w:rPr>
      </w:pPr>
      <w:r w:rsidRPr="00FD73AE">
        <w:rPr>
          <w:bCs/>
          <w:color w:val="000000"/>
          <w:szCs w:val="16"/>
        </w:rPr>
        <w:t xml:space="preserve">Johnson, </w:t>
      </w:r>
      <w:r w:rsidRPr="00FD73AE">
        <w:rPr>
          <w:color w:val="000000"/>
          <w:szCs w:val="16"/>
        </w:rPr>
        <w:t xml:space="preserve">W. </w:t>
      </w:r>
      <w:r w:rsidRPr="00FD73AE">
        <w:rPr>
          <w:bCs/>
          <w:color w:val="000000"/>
          <w:szCs w:val="16"/>
        </w:rPr>
        <w:t xml:space="preserve">(1994), </w:t>
      </w:r>
      <w:r w:rsidRPr="00FD73AE">
        <w:rPr>
          <w:i/>
          <w:iCs/>
          <w:color w:val="000000"/>
          <w:szCs w:val="16"/>
        </w:rPr>
        <w:t>A Canadian Myth. Qu</w:t>
      </w:r>
      <w:r>
        <w:rPr>
          <w:i/>
          <w:iCs/>
          <w:color w:val="000000"/>
          <w:szCs w:val="16"/>
        </w:rPr>
        <w:t>e</w:t>
      </w:r>
      <w:r w:rsidRPr="00FD73AE">
        <w:rPr>
          <w:i/>
          <w:iCs/>
          <w:color w:val="000000"/>
          <w:szCs w:val="16"/>
        </w:rPr>
        <w:t>bec, Be</w:t>
      </w:r>
      <w:r w:rsidRPr="00FD73AE">
        <w:rPr>
          <w:i/>
          <w:iCs/>
          <w:color w:val="000000"/>
          <w:szCs w:val="16"/>
        </w:rPr>
        <w:t>t</w:t>
      </w:r>
      <w:r w:rsidRPr="00FD73AE">
        <w:rPr>
          <w:i/>
          <w:iCs/>
          <w:color w:val="000000"/>
          <w:szCs w:val="16"/>
        </w:rPr>
        <w:t>ween Canada and the Ill</w:t>
      </w:r>
      <w:r w:rsidRPr="00FD73AE">
        <w:rPr>
          <w:i/>
          <w:iCs/>
          <w:color w:val="000000"/>
          <w:szCs w:val="16"/>
        </w:rPr>
        <w:t>u</w:t>
      </w:r>
      <w:r w:rsidRPr="00FD73AE">
        <w:rPr>
          <w:i/>
          <w:iCs/>
          <w:color w:val="000000"/>
          <w:szCs w:val="16"/>
        </w:rPr>
        <w:t>sion of</w:t>
      </w:r>
      <w:r>
        <w:rPr>
          <w:i/>
          <w:iCs/>
          <w:color w:val="000000"/>
          <w:szCs w:val="16"/>
        </w:rPr>
        <w:t xml:space="preserve"> </w:t>
      </w:r>
      <w:r w:rsidRPr="00FD73AE">
        <w:rPr>
          <w:i/>
          <w:iCs/>
          <w:color w:val="000000"/>
          <w:szCs w:val="16"/>
        </w:rPr>
        <w:t>Utopia</w:t>
      </w:r>
      <w:r>
        <w:rPr>
          <w:i/>
          <w:iCs/>
          <w:color w:val="000000"/>
          <w:szCs w:val="16"/>
        </w:rPr>
        <w:t>.</w:t>
      </w:r>
      <w:r>
        <w:rPr>
          <w:iCs/>
          <w:color w:val="000000"/>
          <w:szCs w:val="16"/>
        </w:rPr>
        <w:t xml:space="preserve"> </w:t>
      </w:r>
      <w:r w:rsidRPr="00FD73AE">
        <w:rPr>
          <w:color w:val="000000"/>
          <w:szCs w:val="16"/>
        </w:rPr>
        <w:t>(Montréal and Toronto : Robert Davies Publis</w:t>
      </w:r>
      <w:r>
        <w:rPr>
          <w:color w:val="000000"/>
          <w:szCs w:val="16"/>
        </w:rPr>
        <w:t>hing).</w:t>
      </w:r>
    </w:p>
    <w:p w:rsidR="00472443" w:rsidRDefault="00472443" w:rsidP="00472443">
      <w:pPr>
        <w:spacing w:before="120" w:after="120"/>
        <w:jc w:val="both"/>
        <w:rPr>
          <w:color w:val="000000"/>
          <w:szCs w:val="16"/>
        </w:rPr>
      </w:pPr>
      <w:r w:rsidRPr="00FD73AE">
        <w:rPr>
          <w:color w:val="000000"/>
          <w:szCs w:val="16"/>
        </w:rPr>
        <w:t xml:space="preserve">Kymlicka, W. (1989), </w:t>
      </w:r>
      <w:r w:rsidRPr="00FD73AE">
        <w:rPr>
          <w:i/>
          <w:iCs/>
          <w:color w:val="000000"/>
          <w:szCs w:val="16"/>
        </w:rPr>
        <w:t xml:space="preserve">Liberalism, Community and Culture </w:t>
      </w:r>
      <w:r w:rsidRPr="00FD73AE">
        <w:rPr>
          <w:color w:val="000000"/>
          <w:szCs w:val="16"/>
        </w:rPr>
        <w:t>(O</w:t>
      </w:r>
      <w:r w:rsidRPr="00FD73AE">
        <w:rPr>
          <w:color w:val="000000"/>
          <w:szCs w:val="16"/>
        </w:rPr>
        <w:t>x</w:t>
      </w:r>
      <w:r>
        <w:rPr>
          <w:color w:val="000000"/>
          <w:szCs w:val="16"/>
        </w:rPr>
        <w:t>ford : Clarendon Press).</w:t>
      </w:r>
    </w:p>
    <w:p w:rsidR="00472443" w:rsidRDefault="00472443" w:rsidP="00472443">
      <w:pPr>
        <w:spacing w:before="120" w:after="120"/>
        <w:jc w:val="both"/>
        <w:rPr>
          <w:color w:val="000000"/>
          <w:szCs w:val="16"/>
        </w:rPr>
      </w:pPr>
      <w:r w:rsidRPr="00FD73AE">
        <w:rPr>
          <w:color w:val="000000"/>
          <w:szCs w:val="16"/>
        </w:rPr>
        <w:t xml:space="preserve">Kymlicka, W. (1995), « Misunderstanding Nationalism », </w:t>
      </w:r>
      <w:r w:rsidRPr="00FD73AE">
        <w:rPr>
          <w:i/>
          <w:iCs/>
          <w:color w:val="000000"/>
          <w:szCs w:val="16"/>
        </w:rPr>
        <w:t>Di</w:t>
      </w:r>
      <w:r w:rsidRPr="00FD73AE">
        <w:rPr>
          <w:i/>
          <w:iCs/>
          <w:color w:val="000000"/>
          <w:szCs w:val="16"/>
        </w:rPr>
        <w:t>s</w:t>
      </w:r>
      <w:r w:rsidRPr="00FD73AE">
        <w:rPr>
          <w:i/>
          <w:iCs/>
          <w:color w:val="000000"/>
          <w:szCs w:val="16"/>
        </w:rPr>
        <w:t xml:space="preserve">sent, </w:t>
      </w:r>
      <w:r w:rsidRPr="00FD73AE">
        <w:rPr>
          <w:color w:val="000000"/>
          <w:szCs w:val="16"/>
        </w:rPr>
        <w:t>(hiver), 130-137.</w:t>
      </w:r>
    </w:p>
    <w:p w:rsidR="00472443" w:rsidRPr="00D069A9" w:rsidRDefault="00472443" w:rsidP="00472443">
      <w:pPr>
        <w:spacing w:before="120" w:after="120"/>
        <w:jc w:val="both"/>
      </w:pPr>
      <w:r>
        <w:t>[67]</w:t>
      </w:r>
    </w:p>
    <w:p w:rsidR="00472443" w:rsidRPr="00D069A9" w:rsidRDefault="00472443" w:rsidP="00472443">
      <w:pPr>
        <w:spacing w:before="120" w:after="120"/>
        <w:jc w:val="both"/>
      </w:pPr>
      <w:r w:rsidRPr="00D069A9">
        <w:rPr>
          <w:color w:val="000000"/>
          <w:szCs w:val="14"/>
        </w:rPr>
        <w:t xml:space="preserve">Laforest, G. (1993), </w:t>
      </w:r>
      <w:r w:rsidRPr="00D069A9">
        <w:rPr>
          <w:i/>
          <w:iCs/>
          <w:color w:val="000000"/>
          <w:szCs w:val="14"/>
        </w:rPr>
        <w:t>De la prudence</w:t>
      </w:r>
      <w:r>
        <w:rPr>
          <w:i/>
          <w:iCs/>
          <w:color w:val="000000"/>
          <w:szCs w:val="14"/>
        </w:rPr>
        <w:t> :</w:t>
      </w:r>
      <w:r w:rsidRPr="00D069A9">
        <w:rPr>
          <w:i/>
          <w:iCs/>
          <w:color w:val="000000"/>
          <w:szCs w:val="14"/>
        </w:rPr>
        <w:t xml:space="preserve"> textes pol</w:t>
      </w:r>
      <w:r w:rsidRPr="00D069A9">
        <w:rPr>
          <w:i/>
          <w:iCs/>
          <w:color w:val="000000"/>
          <w:szCs w:val="14"/>
        </w:rPr>
        <w:t>i</w:t>
      </w:r>
      <w:r w:rsidRPr="00D069A9">
        <w:rPr>
          <w:i/>
          <w:iCs/>
          <w:color w:val="000000"/>
          <w:szCs w:val="14"/>
        </w:rPr>
        <w:t xml:space="preserve">tiques </w:t>
      </w:r>
      <w:r w:rsidRPr="00D069A9">
        <w:rPr>
          <w:color w:val="000000"/>
          <w:szCs w:val="14"/>
        </w:rPr>
        <w:t>(Montréal</w:t>
      </w:r>
      <w:r>
        <w:rPr>
          <w:color w:val="000000"/>
          <w:szCs w:val="14"/>
        </w:rPr>
        <w:t> :</w:t>
      </w:r>
      <w:r w:rsidRPr="00D069A9">
        <w:rPr>
          <w:color w:val="000000"/>
          <w:szCs w:val="14"/>
        </w:rPr>
        <w:t xml:space="preserve"> Boréal).</w:t>
      </w:r>
    </w:p>
    <w:p w:rsidR="00472443" w:rsidRDefault="00472443" w:rsidP="00472443">
      <w:pPr>
        <w:spacing w:before="120" w:after="120"/>
        <w:jc w:val="both"/>
        <w:rPr>
          <w:color w:val="000000"/>
          <w:szCs w:val="14"/>
        </w:rPr>
      </w:pPr>
      <w:r w:rsidRPr="00D069A9">
        <w:rPr>
          <w:color w:val="000000"/>
          <w:szCs w:val="14"/>
        </w:rPr>
        <w:t xml:space="preserve">Latouche, D. (1993), </w:t>
      </w:r>
      <w:r>
        <w:rPr>
          <w:color w:val="000000"/>
          <w:szCs w:val="14"/>
        </w:rPr>
        <w:t>« </w:t>
      </w:r>
      <w:r w:rsidRPr="00D069A9">
        <w:rPr>
          <w:color w:val="000000"/>
          <w:szCs w:val="14"/>
        </w:rPr>
        <w:t>"Québec, see Under Canada"</w:t>
      </w:r>
      <w:r>
        <w:rPr>
          <w:color w:val="000000"/>
          <w:szCs w:val="14"/>
        </w:rPr>
        <w:t> :</w:t>
      </w:r>
      <w:r w:rsidRPr="00D069A9">
        <w:rPr>
          <w:color w:val="000000"/>
          <w:szCs w:val="14"/>
        </w:rPr>
        <w:t xml:space="preserve"> Québec N</w:t>
      </w:r>
      <w:r w:rsidRPr="00D069A9">
        <w:rPr>
          <w:color w:val="000000"/>
          <w:szCs w:val="14"/>
        </w:rPr>
        <w:t>a</w:t>
      </w:r>
      <w:r w:rsidRPr="00D069A9">
        <w:rPr>
          <w:color w:val="000000"/>
          <w:szCs w:val="14"/>
        </w:rPr>
        <w:t>tionalism in the New Global</w:t>
      </w:r>
      <w:r>
        <w:rPr>
          <w:color w:val="000000"/>
          <w:szCs w:val="14"/>
        </w:rPr>
        <w:t xml:space="preserve"> </w:t>
      </w:r>
      <w:r w:rsidRPr="00D069A9">
        <w:rPr>
          <w:color w:val="000000"/>
          <w:szCs w:val="14"/>
        </w:rPr>
        <w:t>Age</w:t>
      </w:r>
      <w:r>
        <w:rPr>
          <w:color w:val="000000"/>
          <w:szCs w:val="14"/>
        </w:rPr>
        <w:t> »</w:t>
      </w:r>
      <w:r w:rsidRPr="00D069A9">
        <w:rPr>
          <w:color w:val="000000"/>
          <w:szCs w:val="14"/>
        </w:rPr>
        <w:t xml:space="preserve">, dans A.-G. Gagnon, dir., </w:t>
      </w:r>
      <w:r w:rsidRPr="00D069A9">
        <w:rPr>
          <w:i/>
          <w:iCs/>
          <w:color w:val="000000"/>
          <w:szCs w:val="14"/>
        </w:rPr>
        <w:t>Québec</w:t>
      </w:r>
      <w:r>
        <w:rPr>
          <w:i/>
          <w:iCs/>
          <w:color w:val="000000"/>
          <w:szCs w:val="14"/>
        </w:rPr>
        <w:t> :</w:t>
      </w:r>
      <w:r w:rsidRPr="00D069A9">
        <w:rPr>
          <w:i/>
          <w:iCs/>
          <w:color w:val="000000"/>
          <w:szCs w:val="14"/>
        </w:rPr>
        <w:t xml:space="preserve"> State and Society, </w:t>
      </w:r>
      <w:r w:rsidRPr="00D069A9">
        <w:rPr>
          <w:color w:val="000000"/>
          <w:szCs w:val="14"/>
        </w:rPr>
        <w:t>2</w:t>
      </w:r>
      <w:r w:rsidRPr="000B6CEF">
        <w:rPr>
          <w:color w:val="000000"/>
          <w:szCs w:val="14"/>
          <w:vertAlign w:val="superscript"/>
        </w:rPr>
        <w:t>nd</w:t>
      </w:r>
      <w:r w:rsidRPr="00D069A9">
        <w:rPr>
          <w:color w:val="000000"/>
          <w:szCs w:val="14"/>
        </w:rPr>
        <w:t xml:space="preserve"> édition (Toronto</w:t>
      </w:r>
      <w:r>
        <w:rPr>
          <w:color w:val="000000"/>
          <w:szCs w:val="14"/>
        </w:rPr>
        <w:t> :</w:t>
      </w:r>
      <w:r w:rsidRPr="00D069A9">
        <w:rPr>
          <w:color w:val="000000"/>
          <w:szCs w:val="14"/>
        </w:rPr>
        <w:t xml:space="preserve"> Nelson</w:t>
      </w:r>
      <w:r>
        <w:rPr>
          <w:color w:val="000000"/>
          <w:szCs w:val="14"/>
        </w:rPr>
        <w:t xml:space="preserve"> </w:t>
      </w:r>
      <w:r w:rsidRPr="00D069A9">
        <w:rPr>
          <w:color w:val="000000"/>
          <w:szCs w:val="14"/>
        </w:rPr>
        <w:t>Canada), 40-63.</w:t>
      </w:r>
    </w:p>
    <w:p w:rsidR="00472443" w:rsidRDefault="00472443" w:rsidP="00472443">
      <w:pPr>
        <w:spacing w:before="120" w:after="120"/>
        <w:jc w:val="both"/>
        <w:rPr>
          <w:color w:val="000000"/>
          <w:szCs w:val="14"/>
        </w:rPr>
      </w:pPr>
      <w:r w:rsidRPr="00D069A9">
        <w:rPr>
          <w:color w:val="000000"/>
          <w:szCs w:val="14"/>
        </w:rPr>
        <w:t xml:space="preserve">Latouche, D. (1995), </w:t>
      </w:r>
      <w:r w:rsidRPr="00D069A9">
        <w:rPr>
          <w:i/>
          <w:iCs/>
          <w:color w:val="000000"/>
          <w:szCs w:val="14"/>
        </w:rPr>
        <w:t xml:space="preserve">Plaidoyer pour le Québec </w:t>
      </w:r>
      <w:r w:rsidRPr="00D069A9">
        <w:rPr>
          <w:color w:val="000000"/>
          <w:szCs w:val="14"/>
        </w:rPr>
        <w:t>(Montréal</w:t>
      </w:r>
      <w:r>
        <w:rPr>
          <w:color w:val="000000"/>
          <w:szCs w:val="14"/>
        </w:rPr>
        <w:t> :</w:t>
      </w:r>
      <w:r w:rsidRPr="00D069A9">
        <w:rPr>
          <w:color w:val="000000"/>
          <w:szCs w:val="14"/>
        </w:rPr>
        <w:t xml:space="preserve"> B</w:t>
      </w:r>
      <w:r w:rsidRPr="00D069A9">
        <w:rPr>
          <w:color w:val="000000"/>
          <w:szCs w:val="14"/>
        </w:rPr>
        <w:t>o</w:t>
      </w:r>
      <w:r>
        <w:rPr>
          <w:color w:val="000000"/>
          <w:szCs w:val="14"/>
        </w:rPr>
        <w:t>réal).</w:t>
      </w:r>
    </w:p>
    <w:p w:rsidR="00472443" w:rsidRDefault="00472443" w:rsidP="00472443">
      <w:pPr>
        <w:spacing w:before="120" w:after="120"/>
        <w:jc w:val="both"/>
        <w:rPr>
          <w:color w:val="000000"/>
          <w:szCs w:val="14"/>
        </w:rPr>
      </w:pPr>
      <w:r w:rsidRPr="00D069A9">
        <w:rPr>
          <w:color w:val="000000"/>
          <w:szCs w:val="14"/>
        </w:rPr>
        <w:t>Lenihan, D., G. Robertson</w:t>
      </w:r>
      <w:r>
        <w:rPr>
          <w:color w:val="000000"/>
          <w:szCs w:val="14"/>
        </w:rPr>
        <w:t xml:space="preserve"> </w:t>
      </w:r>
      <w:r w:rsidRPr="00D069A9">
        <w:rPr>
          <w:color w:val="000000"/>
          <w:szCs w:val="14"/>
        </w:rPr>
        <w:t>et</w:t>
      </w:r>
      <w:r>
        <w:rPr>
          <w:color w:val="000000"/>
          <w:szCs w:val="14"/>
        </w:rPr>
        <w:t xml:space="preserve"> </w:t>
      </w:r>
      <w:r w:rsidRPr="00D069A9">
        <w:rPr>
          <w:color w:val="000000"/>
          <w:szCs w:val="14"/>
        </w:rPr>
        <w:t>R. Tassé</w:t>
      </w:r>
      <w:r>
        <w:rPr>
          <w:color w:val="000000"/>
          <w:szCs w:val="14"/>
        </w:rPr>
        <w:t xml:space="preserve"> </w:t>
      </w:r>
      <w:r w:rsidRPr="00D069A9">
        <w:rPr>
          <w:color w:val="000000"/>
          <w:szCs w:val="14"/>
        </w:rPr>
        <w:t>(1994),</w:t>
      </w:r>
      <w:r>
        <w:rPr>
          <w:color w:val="000000"/>
          <w:szCs w:val="14"/>
        </w:rPr>
        <w:t xml:space="preserve"> </w:t>
      </w:r>
      <w:r w:rsidRPr="00D069A9">
        <w:rPr>
          <w:i/>
          <w:iCs/>
          <w:color w:val="000000"/>
          <w:szCs w:val="14"/>
        </w:rPr>
        <w:t>Reclaiming the</w:t>
      </w:r>
      <w:r>
        <w:rPr>
          <w:i/>
          <w:iCs/>
          <w:color w:val="000000"/>
          <w:szCs w:val="14"/>
        </w:rPr>
        <w:t xml:space="preserve"> </w:t>
      </w:r>
      <w:r w:rsidRPr="00D069A9">
        <w:rPr>
          <w:i/>
          <w:iCs/>
          <w:color w:val="000000"/>
          <w:szCs w:val="14"/>
        </w:rPr>
        <w:t>Mi</w:t>
      </w:r>
      <w:r w:rsidRPr="00D069A9">
        <w:rPr>
          <w:i/>
          <w:iCs/>
          <w:color w:val="000000"/>
          <w:szCs w:val="14"/>
        </w:rPr>
        <w:t>d</w:t>
      </w:r>
      <w:r w:rsidRPr="00D069A9">
        <w:rPr>
          <w:i/>
          <w:iCs/>
          <w:color w:val="000000"/>
          <w:szCs w:val="14"/>
        </w:rPr>
        <w:t>dle Ground</w:t>
      </w:r>
      <w:r>
        <w:rPr>
          <w:i/>
          <w:iCs/>
          <w:color w:val="000000"/>
          <w:szCs w:val="14"/>
        </w:rPr>
        <w:t>.</w:t>
      </w:r>
      <w:r>
        <w:rPr>
          <w:iCs/>
          <w:color w:val="000000"/>
          <w:szCs w:val="14"/>
        </w:rPr>
        <w:t xml:space="preserve"> </w:t>
      </w:r>
      <w:r w:rsidRPr="00D069A9">
        <w:rPr>
          <w:color w:val="000000"/>
          <w:szCs w:val="14"/>
        </w:rPr>
        <w:t>(Montréal</w:t>
      </w:r>
      <w:r>
        <w:rPr>
          <w:color w:val="000000"/>
          <w:szCs w:val="14"/>
        </w:rPr>
        <w:t> :</w:t>
      </w:r>
      <w:r w:rsidRPr="00D069A9">
        <w:rPr>
          <w:color w:val="000000"/>
          <w:szCs w:val="14"/>
        </w:rPr>
        <w:t xml:space="preserve"> Institute</w:t>
      </w:r>
      <w:r>
        <w:rPr>
          <w:color w:val="000000"/>
          <w:szCs w:val="14"/>
        </w:rPr>
        <w:t xml:space="preserve"> </w:t>
      </w:r>
      <w:r w:rsidRPr="00D069A9">
        <w:rPr>
          <w:color w:val="000000"/>
          <w:szCs w:val="14"/>
        </w:rPr>
        <w:t>for Research on Public Policy).</w:t>
      </w:r>
    </w:p>
    <w:p w:rsidR="00472443" w:rsidRDefault="00472443" w:rsidP="00472443">
      <w:pPr>
        <w:spacing w:before="120" w:after="120"/>
        <w:jc w:val="both"/>
        <w:rPr>
          <w:color w:val="000000"/>
          <w:szCs w:val="14"/>
        </w:rPr>
      </w:pPr>
      <w:r w:rsidRPr="00D069A9">
        <w:rPr>
          <w:color w:val="000000"/>
          <w:szCs w:val="14"/>
        </w:rPr>
        <w:t xml:space="preserve">McRoberts, K. (1997), </w:t>
      </w:r>
      <w:r w:rsidRPr="00D069A9">
        <w:rPr>
          <w:i/>
          <w:iCs/>
          <w:color w:val="000000"/>
          <w:szCs w:val="14"/>
        </w:rPr>
        <w:t>Misconce</w:t>
      </w:r>
      <w:r w:rsidRPr="00D069A9">
        <w:rPr>
          <w:i/>
          <w:iCs/>
          <w:color w:val="000000"/>
          <w:szCs w:val="14"/>
        </w:rPr>
        <w:t>i</w:t>
      </w:r>
      <w:r w:rsidRPr="00D069A9">
        <w:rPr>
          <w:i/>
          <w:iCs/>
          <w:color w:val="000000"/>
          <w:szCs w:val="14"/>
        </w:rPr>
        <w:t xml:space="preserve">ving Canada </w:t>
      </w:r>
      <w:r w:rsidRPr="00D069A9">
        <w:rPr>
          <w:color w:val="000000"/>
          <w:szCs w:val="14"/>
        </w:rPr>
        <w:t>(Toronto</w:t>
      </w:r>
      <w:r>
        <w:rPr>
          <w:color w:val="000000"/>
          <w:szCs w:val="14"/>
        </w:rPr>
        <w:t> :</w:t>
      </w:r>
      <w:r w:rsidRPr="00D069A9">
        <w:rPr>
          <w:color w:val="000000"/>
          <w:szCs w:val="14"/>
        </w:rPr>
        <w:t xml:space="preserve"> Oxford University Pr</w:t>
      </w:r>
      <w:r>
        <w:rPr>
          <w:color w:val="000000"/>
          <w:szCs w:val="14"/>
        </w:rPr>
        <w:t>ess).</w:t>
      </w:r>
    </w:p>
    <w:p w:rsidR="00472443" w:rsidRDefault="00472443" w:rsidP="00472443">
      <w:pPr>
        <w:spacing w:before="120" w:after="120"/>
        <w:jc w:val="both"/>
        <w:rPr>
          <w:color w:val="000000"/>
          <w:szCs w:val="14"/>
        </w:rPr>
      </w:pPr>
      <w:r w:rsidRPr="00D069A9">
        <w:rPr>
          <w:color w:val="000000"/>
          <w:szCs w:val="14"/>
        </w:rPr>
        <w:t>Meisel, J. (1995), "Multinationalism and the Féd</w:t>
      </w:r>
      <w:r w:rsidRPr="00D069A9">
        <w:rPr>
          <w:color w:val="000000"/>
          <w:szCs w:val="14"/>
        </w:rPr>
        <w:t>é</w:t>
      </w:r>
      <w:r w:rsidRPr="00D069A9">
        <w:rPr>
          <w:color w:val="000000"/>
          <w:szCs w:val="14"/>
        </w:rPr>
        <w:t xml:space="preserve">ral Idea", dans K. Knop </w:t>
      </w:r>
      <w:r w:rsidRPr="00D069A9">
        <w:rPr>
          <w:i/>
          <w:iCs/>
          <w:color w:val="000000"/>
          <w:szCs w:val="14"/>
        </w:rPr>
        <w:t>et al., Rethinking</w:t>
      </w:r>
      <w:r>
        <w:rPr>
          <w:i/>
          <w:iCs/>
          <w:color w:val="000000"/>
          <w:szCs w:val="14"/>
        </w:rPr>
        <w:t xml:space="preserve"> </w:t>
      </w:r>
      <w:r w:rsidRPr="00FD73AE">
        <w:rPr>
          <w:i/>
          <w:iCs/>
          <w:color w:val="000000"/>
          <w:szCs w:val="14"/>
        </w:rPr>
        <w:t>Federalism : Citizens, Markets, and Gover</w:t>
      </w:r>
      <w:r w:rsidRPr="00FD73AE">
        <w:rPr>
          <w:i/>
          <w:iCs/>
          <w:color w:val="000000"/>
          <w:szCs w:val="14"/>
        </w:rPr>
        <w:t>n</w:t>
      </w:r>
      <w:r w:rsidRPr="00FD73AE">
        <w:rPr>
          <w:i/>
          <w:iCs/>
          <w:color w:val="000000"/>
          <w:szCs w:val="14"/>
        </w:rPr>
        <w:t xml:space="preserve">ments in a Changing World </w:t>
      </w:r>
      <w:r w:rsidRPr="00FD73AE">
        <w:rPr>
          <w:bCs/>
          <w:color w:val="000000"/>
          <w:szCs w:val="14"/>
        </w:rPr>
        <w:t>(Vancouver :</w:t>
      </w:r>
      <w:r w:rsidRPr="00FD73AE">
        <w:rPr>
          <w:color w:val="000000"/>
          <w:szCs w:val="14"/>
        </w:rPr>
        <w:t xml:space="preserve"> </w:t>
      </w:r>
      <w:r w:rsidRPr="00FD73AE">
        <w:rPr>
          <w:bCs/>
          <w:color w:val="000000"/>
          <w:szCs w:val="14"/>
        </w:rPr>
        <w:t>UBC</w:t>
      </w:r>
      <w:r>
        <w:rPr>
          <w:bCs/>
          <w:color w:val="000000"/>
          <w:szCs w:val="14"/>
        </w:rPr>
        <w:t xml:space="preserve"> </w:t>
      </w:r>
      <w:r w:rsidRPr="00FD73AE">
        <w:rPr>
          <w:color w:val="000000"/>
          <w:szCs w:val="14"/>
        </w:rPr>
        <w:t>Press), 341-346.</w:t>
      </w:r>
    </w:p>
    <w:p w:rsidR="00472443" w:rsidRDefault="00472443" w:rsidP="00472443">
      <w:pPr>
        <w:spacing w:before="120" w:after="120"/>
        <w:jc w:val="both"/>
        <w:rPr>
          <w:iCs/>
          <w:color w:val="000000"/>
          <w:szCs w:val="14"/>
        </w:rPr>
      </w:pPr>
      <w:r w:rsidRPr="00FD73AE">
        <w:rPr>
          <w:bCs/>
          <w:color w:val="000000"/>
          <w:szCs w:val="14"/>
        </w:rPr>
        <w:t xml:space="preserve">Nairn, </w:t>
      </w:r>
      <w:r>
        <w:rPr>
          <w:bCs/>
          <w:iCs/>
          <w:color w:val="000000"/>
          <w:szCs w:val="14"/>
        </w:rPr>
        <w:t>T</w:t>
      </w:r>
      <w:r w:rsidRPr="000B6CEF">
        <w:rPr>
          <w:bCs/>
          <w:iCs/>
          <w:color w:val="000000"/>
          <w:szCs w:val="14"/>
        </w:rPr>
        <w:t>.</w:t>
      </w:r>
      <w:r>
        <w:rPr>
          <w:bCs/>
          <w:iCs/>
          <w:color w:val="000000"/>
          <w:szCs w:val="14"/>
        </w:rPr>
        <w:t xml:space="preserve"> </w:t>
      </w:r>
      <w:r w:rsidRPr="000B6CEF">
        <w:rPr>
          <w:bCs/>
          <w:iCs/>
          <w:color w:val="000000"/>
          <w:szCs w:val="14"/>
        </w:rPr>
        <w:t>(1977),</w:t>
      </w:r>
      <w:r w:rsidRPr="00FD73AE">
        <w:rPr>
          <w:bCs/>
          <w:i/>
          <w:iCs/>
          <w:color w:val="000000"/>
          <w:szCs w:val="14"/>
        </w:rPr>
        <w:t xml:space="preserve"> </w:t>
      </w:r>
      <w:r w:rsidRPr="00FD73AE">
        <w:rPr>
          <w:i/>
          <w:iCs/>
          <w:color w:val="000000"/>
          <w:szCs w:val="14"/>
        </w:rPr>
        <w:t>Break-Up o</w:t>
      </w:r>
      <w:r w:rsidRPr="00FD73AE">
        <w:rPr>
          <w:i/>
          <w:iCs/>
          <w:color w:val="000000"/>
          <w:szCs w:val="14"/>
        </w:rPr>
        <w:t>f</w:t>
      </w:r>
      <w:r>
        <w:rPr>
          <w:i/>
          <w:iCs/>
          <w:color w:val="000000"/>
          <w:szCs w:val="14"/>
        </w:rPr>
        <w:t xml:space="preserve"> </w:t>
      </w:r>
      <w:r w:rsidRPr="00FD73AE">
        <w:rPr>
          <w:i/>
          <w:iCs/>
          <w:color w:val="000000"/>
          <w:szCs w:val="14"/>
        </w:rPr>
        <w:t>Britain : Crisis and</w:t>
      </w:r>
      <w:r>
        <w:rPr>
          <w:i/>
          <w:iCs/>
          <w:color w:val="000000"/>
          <w:szCs w:val="14"/>
        </w:rPr>
        <w:t xml:space="preserve"> </w:t>
      </w:r>
      <w:r w:rsidRPr="00FD73AE">
        <w:rPr>
          <w:i/>
          <w:iCs/>
          <w:color w:val="000000"/>
          <w:szCs w:val="14"/>
        </w:rPr>
        <w:t>Neo-Nationalism</w:t>
      </w:r>
      <w:r>
        <w:rPr>
          <w:i/>
          <w:iCs/>
          <w:color w:val="000000"/>
          <w:szCs w:val="14"/>
        </w:rPr>
        <w:t xml:space="preserve">. </w:t>
      </w:r>
      <w:r>
        <w:rPr>
          <w:iCs/>
          <w:color w:val="000000"/>
          <w:szCs w:val="14"/>
        </w:rPr>
        <w:t>L</w:t>
      </w:r>
      <w:r w:rsidRPr="000B6CEF">
        <w:rPr>
          <w:iCs/>
          <w:color w:val="000000"/>
          <w:szCs w:val="14"/>
        </w:rPr>
        <w:t>ondon :</w:t>
      </w:r>
      <w:r>
        <w:rPr>
          <w:iCs/>
          <w:color w:val="000000"/>
          <w:szCs w:val="14"/>
        </w:rPr>
        <w:t xml:space="preserve"> Ne</w:t>
      </w:r>
      <w:r w:rsidRPr="000B6CEF">
        <w:rPr>
          <w:iCs/>
          <w:color w:val="000000"/>
          <w:szCs w:val="14"/>
        </w:rPr>
        <w:t>w</w:t>
      </w:r>
      <w:r>
        <w:rPr>
          <w:iCs/>
          <w:color w:val="000000"/>
          <w:szCs w:val="14"/>
        </w:rPr>
        <w:t xml:space="preserve"> </w:t>
      </w:r>
      <w:r w:rsidRPr="000B6CEF">
        <w:rPr>
          <w:iCs/>
          <w:color w:val="000000"/>
          <w:szCs w:val="14"/>
        </w:rPr>
        <w:t>L</w:t>
      </w:r>
      <w:r>
        <w:rPr>
          <w:iCs/>
          <w:color w:val="000000"/>
          <w:szCs w:val="14"/>
        </w:rPr>
        <w:t>ef</w:t>
      </w:r>
      <w:r w:rsidRPr="000B6CEF">
        <w:rPr>
          <w:iCs/>
          <w:color w:val="000000"/>
          <w:szCs w:val="14"/>
        </w:rPr>
        <w:t>t</w:t>
      </w:r>
      <w:r>
        <w:rPr>
          <w:iCs/>
          <w:color w:val="000000"/>
          <w:szCs w:val="14"/>
        </w:rPr>
        <w:t xml:space="preserve"> </w:t>
      </w:r>
      <w:r w:rsidRPr="000B6CEF">
        <w:rPr>
          <w:iCs/>
          <w:color w:val="000000"/>
          <w:szCs w:val="14"/>
        </w:rPr>
        <w:t>Books.</w:t>
      </w:r>
    </w:p>
    <w:p w:rsidR="00472443" w:rsidRDefault="00472443" w:rsidP="00472443">
      <w:pPr>
        <w:spacing w:before="120" w:after="120"/>
        <w:jc w:val="both"/>
        <w:rPr>
          <w:color w:val="000000"/>
          <w:szCs w:val="14"/>
        </w:rPr>
      </w:pPr>
      <w:r w:rsidRPr="00FD73AE">
        <w:rPr>
          <w:color w:val="000000"/>
          <w:szCs w:val="14"/>
        </w:rPr>
        <w:t>Noirel, G. ( 1991), « La question nationale comme objet de l'histo</w:t>
      </w:r>
      <w:r w:rsidRPr="00FD73AE">
        <w:rPr>
          <w:color w:val="000000"/>
          <w:szCs w:val="14"/>
        </w:rPr>
        <w:t>i</w:t>
      </w:r>
      <w:r w:rsidRPr="00FD73AE">
        <w:rPr>
          <w:color w:val="000000"/>
          <w:szCs w:val="14"/>
        </w:rPr>
        <w:t xml:space="preserve">re sociale », </w:t>
      </w:r>
      <w:r w:rsidRPr="00FD73AE">
        <w:rPr>
          <w:i/>
          <w:iCs/>
          <w:color w:val="000000"/>
          <w:szCs w:val="14"/>
        </w:rPr>
        <w:t>Gen</w:t>
      </w:r>
      <w:r w:rsidRPr="00FD73AE">
        <w:rPr>
          <w:i/>
          <w:iCs/>
          <w:color w:val="000000"/>
          <w:szCs w:val="14"/>
        </w:rPr>
        <w:t>è</w:t>
      </w:r>
      <w:r w:rsidRPr="00FD73AE">
        <w:rPr>
          <w:i/>
          <w:iCs/>
          <w:color w:val="000000"/>
          <w:szCs w:val="14"/>
        </w:rPr>
        <w:t xml:space="preserve">ses, </w:t>
      </w:r>
      <w:r w:rsidRPr="00FD73AE">
        <w:rPr>
          <w:color w:val="000000"/>
          <w:szCs w:val="14"/>
        </w:rPr>
        <w:t>vol.</w:t>
      </w:r>
      <w:r>
        <w:rPr>
          <w:color w:val="000000"/>
          <w:szCs w:val="14"/>
        </w:rPr>
        <w:t> </w:t>
      </w:r>
      <w:r w:rsidRPr="00FD73AE">
        <w:rPr>
          <w:color w:val="000000"/>
          <w:szCs w:val="14"/>
        </w:rPr>
        <w:t>4,</w:t>
      </w:r>
      <w:r>
        <w:rPr>
          <w:color w:val="000000"/>
          <w:szCs w:val="14"/>
        </w:rPr>
        <w:t xml:space="preserve"> </w:t>
      </w:r>
      <w:r w:rsidRPr="00FD73AE">
        <w:rPr>
          <w:color w:val="000000"/>
          <w:szCs w:val="14"/>
        </w:rPr>
        <w:t>72-94.</w:t>
      </w:r>
    </w:p>
    <w:p w:rsidR="00472443" w:rsidRDefault="00472443" w:rsidP="00472443">
      <w:pPr>
        <w:spacing w:before="120" w:after="120"/>
        <w:jc w:val="both"/>
        <w:rPr>
          <w:color w:val="000000"/>
          <w:szCs w:val="14"/>
        </w:rPr>
      </w:pPr>
      <w:r w:rsidRPr="00FD73AE">
        <w:rPr>
          <w:color w:val="000000"/>
          <w:szCs w:val="14"/>
        </w:rPr>
        <w:t>Pithart, P. (1993), « L'identité tchèque : nationalisme réel ou sép</w:t>
      </w:r>
      <w:r w:rsidRPr="00FD73AE">
        <w:rPr>
          <w:color w:val="000000"/>
          <w:szCs w:val="14"/>
        </w:rPr>
        <w:t>a</w:t>
      </w:r>
      <w:r w:rsidRPr="00FD73AE">
        <w:rPr>
          <w:color w:val="000000"/>
          <w:szCs w:val="14"/>
        </w:rPr>
        <w:t>ratisme régional ? », dans É.</w:t>
      </w:r>
      <w:r>
        <w:rPr>
          <w:color w:val="000000"/>
          <w:szCs w:val="14"/>
        </w:rPr>
        <w:t xml:space="preserve"> </w:t>
      </w:r>
      <w:r w:rsidRPr="00FD73AE">
        <w:rPr>
          <w:bCs/>
          <w:color w:val="000000"/>
          <w:szCs w:val="14"/>
        </w:rPr>
        <w:t xml:space="preserve">Philippart,  dir., </w:t>
      </w:r>
      <w:r w:rsidRPr="00FD73AE">
        <w:rPr>
          <w:i/>
          <w:iCs/>
          <w:color w:val="000000"/>
          <w:szCs w:val="14"/>
        </w:rPr>
        <w:t xml:space="preserve">Nations et frontières dans la nouvelle Europe </w:t>
      </w:r>
      <w:r w:rsidRPr="00FD73AE">
        <w:rPr>
          <w:bCs/>
          <w:color w:val="000000"/>
          <w:szCs w:val="14"/>
        </w:rPr>
        <w:t>(Bruxelles,  Éditions</w:t>
      </w:r>
      <w:r>
        <w:rPr>
          <w:bCs/>
          <w:color w:val="000000"/>
          <w:szCs w:val="14"/>
        </w:rPr>
        <w:t xml:space="preserve"> </w:t>
      </w:r>
      <w:r w:rsidRPr="00FD73AE">
        <w:rPr>
          <w:color w:val="000000"/>
          <w:szCs w:val="14"/>
        </w:rPr>
        <w:t>complexes).</w:t>
      </w:r>
    </w:p>
    <w:p w:rsidR="00472443" w:rsidRDefault="00472443" w:rsidP="00472443">
      <w:pPr>
        <w:spacing w:before="120" w:after="120"/>
        <w:jc w:val="both"/>
        <w:rPr>
          <w:color w:val="000000"/>
          <w:szCs w:val="14"/>
        </w:rPr>
      </w:pPr>
      <w:r w:rsidRPr="00FD73AE">
        <w:rPr>
          <w:color w:val="000000"/>
          <w:szCs w:val="14"/>
        </w:rPr>
        <w:t>Québec (1994), Assemblée nation</w:t>
      </w:r>
      <w:r w:rsidRPr="00FD73AE">
        <w:rPr>
          <w:color w:val="000000"/>
          <w:szCs w:val="14"/>
        </w:rPr>
        <w:t>a</w:t>
      </w:r>
      <w:r w:rsidRPr="00FD73AE">
        <w:rPr>
          <w:color w:val="000000"/>
          <w:szCs w:val="14"/>
        </w:rPr>
        <w:t xml:space="preserve">le du Québec, </w:t>
      </w:r>
      <w:r w:rsidRPr="00FD73AE">
        <w:rPr>
          <w:i/>
          <w:iCs/>
          <w:color w:val="000000"/>
          <w:szCs w:val="14"/>
        </w:rPr>
        <w:t>Avant-projet de loi sur la souverain</w:t>
      </w:r>
      <w:r w:rsidRPr="00FD73AE">
        <w:rPr>
          <w:i/>
          <w:iCs/>
          <w:color w:val="000000"/>
          <w:szCs w:val="14"/>
        </w:rPr>
        <w:t>e</w:t>
      </w:r>
      <w:r w:rsidRPr="00FD73AE">
        <w:rPr>
          <w:i/>
          <w:iCs/>
          <w:color w:val="000000"/>
          <w:szCs w:val="14"/>
        </w:rPr>
        <w:t>té du</w:t>
      </w:r>
      <w:r>
        <w:rPr>
          <w:i/>
          <w:iCs/>
          <w:color w:val="000000"/>
          <w:szCs w:val="14"/>
        </w:rPr>
        <w:t xml:space="preserve"> </w:t>
      </w:r>
      <w:r w:rsidRPr="00FD73AE">
        <w:rPr>
          <w:i/>
          <w:iCs/>
          <w:color w:val="000000"/>
          <w:szCs w:val="14"/>
        </w:rPr>
        <w:t xml:space="preserve">Québec </w:t>
      </w:r>
      <w:r w:rsidRPr="00FD73AE">
        <w:rPr>
          <w:color w:val="000000"/>
          <w:szCs w:val="14"/>
        </w:rPr>
        <w:t>(Québec : Éditeur officiel).</w:t>
      </w:r>
    </w:p>
    <w:p w:rsidR="00472443" w:rsidRDefault="00472443" w:rsidP="00472443">
      <w:pPr>
        <w:spacing w:before="120" w:after="120"/>
        <w:jc w:val="both"/>
        <w:rPr>
          <w:color w:val="000000"/>
          <w:szCs w:val="14"/>
        </w:rPr>
      </w:pPr>
      <w:r w:rsidRPr="00FD73AE">
        <w:rPr>
          <w:color w:val="000000"/>
          <w:szCs w:val="14"/>
        </w:rPr>
        <w:t xml:space="preserve">Québec (1995), Commission nationale sur l'avenir du Québec, </w:t>
      </w:r>
      <w:r w:rsidRPr="00FD73AE">
        <w:rPr>
          <w:i/>
          <w:iCs/>
          <w:color w:val="000000"/>
          <w:szCs w:val="14"/>
        </w:rPr>
        <w:t xml:space="preserve">Rapport </w:t>
      </w:r>
      <w:r w:rsidRPr="00FD73AE">
        <w:rPr>
          <w:color w:val="000000"/>
          <w:szCs w:val="14"/>
        </w:rPr>
        <w:t>(Qu</w:t>
      </w:r>
      <w:r w:rsidRPr="00FD73AE">
        <w:rPr>
          <w:color w:val="000000"/>
          <w:szCs w:val="14"/>
        </w:rPr>
        <w:t>é</w:t>
      </w:r>
      <w:r w:rsidRPr="00FD73AE">
        <w:rPr>
          <w:color w:val="000000"/>
          <w:szCs w:val="14"/>
        </w:rPr>
        <w:t>bec : Bibliothèque</w:t>
      </w:r>
      <w:r>
        <w:rPr>
          <w:color w:val="000000"/>
          <w:szCs w:val="14"/>
        </w:rPr>
        <w:t xml:space="preserve"> </w:t>
      </w:r>
      <w:r w:rsidRPr="00FD73AE">
        <w:rPr>
          <w:color w:val="000000"/>
          <w:szCs w:val="14"/>
        </w:rPr>
        <w:t>nationale du Québec).</w:t>
      </w:r>
    </w:p>
    <w:p w:rsidR="00472443" w:rsidRDefault="00472443" w:rsidP="00472443">
      <w:pPr>
        <w:spacing w:before="120" w:after="120"/>
        <w:jc w:val="both"/>
        <w:rPr>
          <w:color w:val="000000"/>
          <w:szCs w:val="14"/>
        </w:rPr>
      </w:pPr>
      <w:r w:rsidRPr="00FD73AE">
        <w:rPr>
          <w:color w:val="000000"/>
          <w:szCs w:val="14"/>
        </w:rPr>
        <w:t xml:space="preserve">Renan, E. (1882), </w:t>
      </w:r>
      <w:hyperlink r:id="rId22" w:history="1">
        <w:r w:rsidRPr="003B6623">
          <w:rPr>
            <w:rStyle w:val="Lienhypertexte"/>
            <w:i/>
            <w:iCs/>
            <w:szCs w:val="14"/>
          </w:rPr>
          <w:t>Qu'est-ce qu'une nation ?</w:t>
        </w:r>
      </w:hyperlink>
      <w:r w:rsidRPr="00FD73AE">
        <w:rPr>
          <w:i/>
          <w:iCs/>
          <w:color w:val="000000"/>
          <w:szCs w:val="14"/>
        </w:rPr>
        <w:t xml:space="preserve"> </w:t>
      </w:r>
      <w:r w:rsidRPr="00FD73AE">
        <w:rPr>
          <w:color w:val="000000"/>
          <w:szCs w:val="14"/>
        </w:rPr>
        <w:t>(Paris : Calmann-Lévy).</w:t>
      </w:r>
    </w:p>
    <w:p w:rsidR="00472443" w:rsidRDefault="00472443" w:rsidP="00472443">
      <w:pPr>
        <w:spacing w:before="120" w:after="120"/>
        <w:jc w:val="both"/>
        <w:rPr>
          <w:color w:val="000000"/>
          <w:szCs w:val="14"/>
        </w:rPr>
      </w:pPr>
      <w:r w:rsidRPr="00FD73AE">
        <w:rPr>
          <w:color w:val="000000"/>
          <w:szCs w:val="14"/>
        </w:rPr>
        <w:t xml:space="preserve">Resnick, P. (1994), </w:t>
      </w:r>
      <w:r w:rsidRPr="00FD73AE">
        <w:rPr>
          <w:i/>
          <w:iCs/>
          <w:color w:val="000000"/>
          <w:szCs w:val="14"/>
        </w:rPr>
        <w:t xml:space="preserve">Thinking English Canada </w:t>
      </w:r>
      <w:r w:rsidRPr="00FD73AE">
        <w:rPr>
          <w:color w:val="000000"/>
          <w:szCs w:val="14"/>
        </w:rPr>
        <w:t>(Toronto : Sto</w:t>
      </w:r>
      <w:r w:rsidRPr="00FD73AE">
        <w:rPr>
          <w:color w:val="000000"/>
          <w:szCs w:val="14"/>
        </w:rPr>
        <w:t>d</w:t>
      </w:r>
      <w:r w:rsidRPr="00FD73AE">
        <w:rPr>
          <w:color w:val="000000"/>
          <w:szCs w:val="14"/>
        </w:rPr>
        <w:t>dard).</w:t>
      </w:r>
    </w:p>
    <w:p w:rsidR="00472443" w:rsidRDefault="00472443" w:rsidP="00472443">
      <w:pPr>
        <w:spacing w:before="120" w:after="120"/>
        <w:jc w:val="both"/>
        <w:rPr>
          <w:color w:val="000000"/>
          <w:szCs w:val="14"/>
        </w:rPr>
      </w:pPr>
      <w:r w:rsidRPr="00FD73AE">
        <w:rPr>
          <w:color w:val="000000"/>
          <w:szCs w:val="14"/>
        </w:rPr>
        <w:t>Rocher, F. (1992a), « Le dossier constitutionnel : l'année des consultations et des valses</w:t>
      </w:r>
      <w:r>
        <w:rPr>
          <w:color w:val="000000"/>
          <w:szCs w:val="14"/>
        </w:rPr>
        <w:t xml:space="preserve"> </w:t>
      </w:r>
      <w:r w:rsidRPr="00FD73AE">
        <w:rPr>
          <w:color w:val="000000"/>
          <w:szCs w:val="14"/>
        </w:rPr>
        <w:t xml:space="preserve">hésitations », dans D. Monière, (dir), </w:t>
      </w:r>
      <w:r w:rsidRPr="00FD73AE">
        <w:rPr>
          <w:i/>
          <w:iCs/>
          <w:color w:val="000000"/>
          <w:szCs w:val="14"/>
        </w:rPr>
        <w:t>L'a</w:t>
      </w:r>
      <w:r w:rsidRPr="00FD73AE">
        <w:rPr>
          <w:i/>
          <w:iCs/>
          <w:color w:val="000000"/>
          <w:szCs w:val="14"/>
        </w:rPr>
        <w:t>n</w:t>
      </w:r>
      <w:r w:rsidRPr="00FD73AE">
        <w:rPr>
          <w:i/>
          <w:iCs/>
          <w:color w:val="000000"/>
          <w:szCs w:val="14"/>
        </w:rPr>
        <w:t>née politique au Qu</w:t>
      </w:r>
      <w:r w:rsidRPr="00FD73AE">
        <w:rPr>
          <w:i/>
          <w:iCs/>
          <w:color w:val="000000"/>
          <w:szCs w:val="14"/>
        </w:rPr>
        <w:t>é</w:t>
      </w:r>
      <w:r w:rsidRPr="00FD73AE">
        <w:rPr>
          <w:i/>
          <w:iCs/>
          <w:color w:val="000000"/>
          <w:szCs w:val="14"/>
        </w:rPr>
        <w:t xml:space="preserve">bec, 1991 </w:t>
      </w:r>
      <w:r w:rsidRPr="00FD73AE">
        <w:rPr>
          <w:color w:val="000000"/>
          <w:szCs w:val="14"/>
        </w:rPr>
        <w:t>(Montréal :</w:t>
      </w:r>
      <w:r>
        <w:rPr>
          <w:color w:val="000000"/>
          <w:szCs w:val="14"/>
        </w:rPr>
        <w:t xml:space="preserve"> </w:t>
      </w:r>
      <w:r w:rsidRPr="00FD73AE">
        <w:rPr>
          <w:color w:val="000000"/>
          <w:szCs w:val="14"/>
        </w:rPr>
        <w:t>Québec-Amérique).</w:t>
      </w:r>
    </w:p>
    <w:p w:rsidR="00472443" w:rsidRDefault="00472443" w:rsidP="00472443">
      <w:pPr>
        <w:spacing w:before="120" w:after="120"/>
        <w:jc w:val="both"/>
        <w:rPr>
          <w:color w:val="000000"/>
          <w:szCs w:val="14"/>
        </w:rPr>
      </w:pPr>
      <w:r w:rsidRPr="00FD73AE">
        <w:rPr>
          <w:color w:val="000000"/>
          <w:szCs w:val="14"/>
        </w:rPr>
        <w:t xml:space="preserve">Rocher, F., dir., (1992b), </w:t>
      </w:r>
      <w:r w:rsidRPr="00FD73AE">
        <w:rPr>
          <w:i/>
          <w:iCs/>
          <w:color w:val="000000"/>
          <w:szCs w:val="14"/>
        </w:rPr>
        <w:t>B</w:t>
      </w:r>
      <w:r w:rsidRPr="00FD73AE">
        <w:rPr>
          <w:i/>
          <w:iCs/>
          <w:color w:val="000000"/>
          <w:szCs w:val="14"/>
        </w:rPr>
        <w:t>i</w:t>
      </w:r>
      <w:r w:rsidRPr="00FD73AE">
        <w:rPr>
          <w:i/>
          <w:iCs/>
          <w:color w:val="000000"/>
          <w:szCs w:val="14"/>
        </w:rPr>
        <w:t xml:space="preserve">lan québécois du fédéralisme canadien </w:t>
      </w:r>
      <w:r w:rsidRPr="00FD73AE">
        <w:rPr>
          <w:color w:val="000000"/>
          <w:szCs w:val="14"/>
        </w:rPr>
        <w:t>(Montréal : VLB Éditeur).</w:t>
      </w:r>
    </w:p>
    <w:p w:rsidR="00472443" w:rsidRDefault="00472443" w:rsidP="00472443">
      <w:pPr>
        <w:spacing w:before="120" w:after="120"/>
        <w:jc w:val="both"/>
        <w:rPr>
          <w:color w:val="000000"/>
          <w:szCs w:val="14"/>
        </w:rPr>
      </w:pPr>
      <w:r w:rsidRPr="00FD73AE">
        <w:rPr>
          <w:color w:val="000000"/>
          <w:szCs w:val="14"/>
        </w:rPr>
        <w:t>Rocher, F. et M. Smith (1997), « The</w:t>
      </w:r>
      <w:r>
        <w:rPr>
          <w:color w:val="000000"/>
          <w:szCs w:val="14"/>
        </w:rPr>
        <w:t xml:space="preserve"> </w:t>
      </w:r>
      <w:r w:rsidRPr="00FD73AE">
        <w:rPr>
          <w:color w:val="000000"/>
          <w:szCs w:val="14"/>
        </w:rPr>
        <w:t>New</w:t>
      </w:r>
      <w:r>
        <w:rPr>
          <w:color w:val="000000"/>
          <w:szCs w:val="14"/>
        </w:rPr>
        <w:t xml:space="preserve"> </w:t>
      </w:r>
      <w:r w:rsidRPr="00FD73AE">
        <w:rPr>
          <w:color w:val="000000"/>
          <w:szCs w:val="14"/>
        </w:rPr>
        <w:t>Boundaries of the C</w:t>
      </w:r>
      <w:r w:rsidRPr="00FD73AE">
        <w:rPr>
          <w:color w:val="000000"/>
          <w:szCs w:val="14"/>
        </w:rPr>
        <w:t>a</w:t>
      </w:r>
      <w:r w:rsidRPr="00FD73AE">
        <w:rPr>
          <w:color w:val="000000"/>
          <w:szCs w:val="14"/>
        </w:rPr>
        <w:t>nadian</w:t>
      </w:r>
      <w:r>
        <w:rPr>
          <w:color w:val="000000"/>
          <w:szCs w:val="14"/>
        </w:rPr>
        <w:t xml:space="preserve"> </w:t>
      </w:r>
      <w:r w:rsidRPr="00FD73AE">
        <w:rPr>
          <w:color w:val="000000"/>
          <w:szCs w:val="14"/>
        </w:rPr>
        <w:t>Political Cult</w:t>
      </w:r>
      <w:r w:rsidRPr="00FD73AE">
        <w:rPr>
          <w:color w:val="000000"/>
          <w:szCs w:val="14"/>
        </w:rPr>
        <w:t>u</w:t>
      </w:r>
      <w:r w:rsidRPr="00FD73AE">
        <w:rPr>
          <w:color w:val="000000"/>
          <w:szCs w:val="14"/>
        </w:rPr>
        <w:t xml:space="preserve">re », </w:t>
      </w:r>
      <w:r w:rsidRPr="00FD73AE">
        <w:rPr>
          <w:i/>
          <w:iCs/>
          <w:color w:val="000000"/>
          <w:szCs w:val="14"/>
        </w:rPr>
        <w:t>Journal</w:t>
      </w:r>
      <w:r>
        <w:rPr>
          <w:i/>
          <w:iCs/>
          <w:color w:val="000000"/>
          <w:szCs w:val="14"/>
        </w:rPr>
        <w:t xml:space="preserve"> </w:t>
      </w:r>
      <w:r w:rsidRPr="00FD73AE">
        <w:rPr>
          <w:i/>
          <w:iCs/>
          <w:color w:val="000000"/>
          <w:szCs w:val="14"/>
        </w:rPr>
        <w:t>Of</w:t>
      </w:r>
      <w:r>
        <w:rPr>
          <w:i/>
          <w:iCs/>
          <w:color w:val="000000"/>
          <w:szCs w:val="14"/>
        </w:rPr>
        <w:t xml:space="preserve"> </w:t>
      </w:r>
      <w:r w:rsidRPr="00FD73AE">
        <w:rPr>
          <w:i/>
          <w:iCs/>
          <w:color w:val="000000"/>
          <w:szCs w:val="14"/>
        </w:rPr>
        <w:t xml:space="preserve">History and Politics, </w:t>
      </w:r>
      <w:r w:rsidRPr="00FD73AE">
        <w:rPr>
          <w:bCs/>
          <w:color w:val="000000"/>
          <w:szCs w:val="14"/>
        </w:rPr>
        <w:t>vol.</w:t>
      </w:r>
      <w:r>
        <w:rPr>
          <w:bCs/>
          <w:color w:val="000000"/>
          <w:szCs w:val="14"/>
        </w:rPr>
        <w:t> </w:t>
      </w:r>
      <w:r w:rsidRPr="00FD73AE">
        <w:rPr>
          <w:color w:val="000000"/>
          <w:szCs w:val="14"/>
        </w:rPr>
        <w:t>12, n°</w:t>
      </w:r>
      <w:r>
        <w:rPr>
          <w:color w:val="000000"/>
          <w:szCs w:val="14"/>
        </w:rPr>
        <w:t> 2.</w:t>
      </w:r>
    </w:p>
    <w:p w:rsidR="00472443" w:rsidRDefault="00472443" w:rsidP="00472443">
      <w:pPr>
        <w:spacing w:before="120" w:after="120"/>
        <w:jc w:val="both"/>
        <w:rPr>
          <w:color w:val="000000"/>
          <w:szCs w:val="14"/>
        </w:rPr>
      </w:pPr>
      <w:r w:rsidRPr="00FD73AE">
        <w:rPr>
          <w:color w:val="000000"/>
          <w:szCs w:val="14"/>
        </w:rPr>
        <w:t xml:space="preserve">Rupnick, J., dir., (1995), </w:t>
      </w:r>
      <w:r w:rsidRPr="00FD73AE">
        <w:rPr>
          <w:i/>
          <w:iCs/>
          <w:color w:val="000000"/>
          <w:szCs w:val="14"/>
        </w:rPr>
        <w:t xml:space="preserve">Le déchirement des nations </w:t>
      </w:r>
      <w:r>
        <w:rPr>
          <w:color w:val="000000"/>
          <w:szCs w:val="14"/>
        </w:rPr>
        <w:t>(Paris : Le Seuil).</w:t>
      </w:r>
    </w:p>
    <w:p w:rsidR="00472443" w:rsidRDefault="00472443" w:rsidP="00472443">
      <w:pPr>
        <w:spacing w:before="120" w:after="120"/>
        <w:jc w:val="both"/>
        <w:rPr>
          <w:color w:val="000000"/>
          <w:szCs w:val="14"/>
        </w:rPr>
      </w:pPr>
      <w:r w:rsidRPr="00FD73AE">
        <w:rPr>
          <w:bCs/>
          <w:color w:val="000000"/>
          <w:szCs w:val="14"/>
        </w:rPr>
        <w:t xml:space="preserve">Sa'di, A.H. (1995), </w:t>
      </w:r>
      <w:r w:rsidRPr="00FD73AE">
        <w:rPr>
          <w:i/>
          <w:iCs/>
          <w:color w:val="000000"/>
          <w:szCs w:val="14"/>
        </w:rPr>
        <w:t>Israeli Social Sciences and Their Interpr</w:t>
      </w:r>
      <w:r>
        <w:rPr>
          <w:i/>
          <w:iCs/>
          <w:color w:val="000000"/>
          <w:szCs w:val="14"/>
        </w:rPr>
        <w:t>e</w:t>
      </w:r>
      <w:r w:rsidRPr="00FD73AE">
        <w:rPr>
          <w:i/>
          <w:iCs/>
          <w:color w:val="000000"/>
          <w:szCs w:val="14"/>
        </w:rPr>
        <w:t>t</w:t>
      </w:r>
      <w:r w:rsidRPr="00FD73AE">
        <w:rPr>
          <w:i/>
          <w:iCs/>
          <w:color w:val="000000"/>
          <w:szCs w:val="14"/>
        </w:rPr>
        <w:t>a</w:t>
      </w:r>
      <w:r w:rsidRPr="00FD73AE">
        <w:rPr>
          <w:i/>
          <w:iCs/>
          <w:color w:val="000000"/>
          <w:szCs w:val="14"/>
        </w:rPr>
        <w:t>tion of</w:t>
      </w:r>
      <w:r>
        <w:rPr>
          <w:i/>
          <w:iCs/>
          <w:color w:val="000000"/>
          <w:szCs w:val="14"/>
        </w:rPr>
        <w:t xml:space="preserve"> </w:t>
      </w:r>
      <w:r w:rsidRPr="00FD73AE">
        <w:rPr>
          <w:i/>
          <w:iCs/>
          <w:color w:val="000000"/>
          <w:szCs w:val="14"/>
        </w:rPr>
        <w:t>the</w:t>
      </w:r>
      <w:r>
        <w:rPr>
          <w:i/>
          <w:iCs/>
          <w:color w:val="000000"/>
          <w:szCs w:val="14"/>
        </w:rPr>
        <w:t xml:space="preserve"> </w:t>
      </w:r>
      <w:r w:rsidRPr="00FD73AE">
        <w:rPr>
          <w:i/>
          <w:iCs/>
          <w:color w:val="000000"/>
          <w:szCs w:val="14"/>
        </w:rPr>
        <w:t xml:space="preserve">Arab Minority, </w:t>
      </w:r>
      <w:r w:rsidRPr="00FD73AE">
        <w:rPr>
          <w:bCs/>
          <w:color w:val="000000"/>
          <w:szCs w:val="14"/>
        </w:rPr>
        <w:t>présenté</w:t>
      </w:r>
      <w:r>
        <w:rPr>
          <w:bCs/>
          <w:color w:val="000000"/>
          <w:szCs w:val="14"/>
        </w:rPr>
        <w:t xml:space="preserve"> </w:t>
      </w:r>
      <w:r w:rsidRPr="00FD73AE">
        <w:rPr>
          <w:color w:val="000000"/>
          <w:szCs w:val="14"/>
        </w:rPr>
        <w:t>au colloque « The New Politics of Et</w:t>
      </w:r>
      <w:r w:rsidRPr="00FD73AE">
        <w:rPr>
          <w:color w:val="000000"/>
          <w:szCs w:val="14"/>
        </w:rPr>
        <w:t>h</w:t>
      </w:r>
      <w:r w:rsidRPr="00FD73AE">
        <w:rPr>
          <w:color w:val="000000"/>
          <w:szCs w:val="14"/>
        </w:rPr>
        <w:t>nicity,  Self-Determination and the Crisis of</w:t>
      </w:r>
      <w:r>
        <w:rPr>
          <w:color w:val="000000"/>
          <w:szCs w:val="14"/>
        </w:rPr>
        <w:t xml:space="preserve"> </w:t>
      </w:r>
      <w:r w:rsidRPr="00FD73AE">
        <w:rPr>
          <w:color w:val="000000"/>
          <w:szCs w:val="14"/>
        </w:rPr>
        <w:t>Modernity », du 30 mai au 2 juin (Tel Aviv : Tel Aviv Univers</w:t>
      </w:r>
      <w:r w:rsidRPr="00FD73AE">
        <w:rPr>
          <w:color w:val="000000"/>
          <w:szCs w:val="14"/>
        </w:rPr>
        <w:t>i</w:t>
      </w:r>
      <w:r>
        <w:rPr>
          <w:color w:val="000000"/>
          <w:szCs w:val="14"/>
        </w:rPr>
        <w:t>ty).</w:t>
      </w:r>
    </w:p>
    <w:p w:rsidR="00472443" w:rsidRDefault="00472443" w:rsidP="00472443">
      <w:pPr>
        <w:spacing w:before="120" w:after="120"/>
        <w:jc w:val="both"/>
        <w:rPr>
          <w:color w:val="000000"/>
          <w:szCs w:val="14"/>
        </w:rPr>
      </w:pPr>
      <w:r w:rsidRPr="00FD73AE">
        <w:rPr>
          <w:color w:val="000000"/>
          <w:szCs w:val="14"/>
        </w:rPr>
        <w:t xml:space="preserve">Said, E.W. (1993), </w:t>
      </w:r>
      <w:r w:rsidRPr="00FD73AE">
        <w:rPr>
          <w:i/>
          <w:iCs/>
          <w:color w:val="000000"/>
          <w:szCs w:val="14"/>
        </w:rPr>
        <w:t xml:space="preserve">Culture and Imperialism </w:t>
      </w:r>
      <w:r w:rsidRPr="00FD73AE">
        <w:rPr>
          <w:color w:val="000000"/>
          <w:szCs w:val="14"/>
        </w:rPr>
        <w:t>(New York : A</w:t>
      </w:r>
      <w:r w:rsidRPr="00FD73AE">
        <w:rPr>
          <w:color w:val="000000"/>
          <w:szCs w:val="14"/>
        </w:rPr>
        <w:t>l</w:t>
      </w:r>
      <w:r>
        <w:rPr>
          <w:color w:val="000000"/>
          <w:szCs w:val="14"/>
        </w:rPr>
        <w:t>fred A. Knopf).</w:t>
      </w:r>
    </w:p>
    <w:p w:rsidR="00472443" w:rsidRDefault="00472443" w:rsidP="00472443">
      <w:pPr>
        <w:spacing w:before="120" w:after="120"/>
        <w:jc w:val="both"/>
        <w:rPr>
          <w:bCs/>
          <w:color w:val="000000"/>
          <w:szCs w:val="14"/>
        </w:rPr>
      </w:pPr>
      <w:r w:rsidRPr="00FD73AE">
        <w:rPr>
          <w:bCs/>
          <w:color w:val="000000"/>
          <w:szCs w:val="14"/>
        </w:rPr>
        <w:t xml:space="preserve">Seton-Watson, H. (1977), </w:t>
      </w:r>
      <w:r w:rsidRPr="00FD73AE">
        <w:rPr>
          <w:i/>
          <w:iCs/>
          <w:color w:val="000000"/>
          <w:szCs w:val="14"/>
        </w:rPr>
        <w:t>Nations and States : An Enqu</w:t>
      </w:r>
      <w:r w:rsidRPr="00FD73AE">
        <w:rPr>
          <w:i/>
          <w:iCs/>
          <w:color w:val="000000"/>
          <w:szCs w:val="14"/>
        </w:rPr>
        <w:t>i</w:t>
      </w:r>
      <w:r w:rsidRPr="00FD73AE">
        <w:rPr>
          <w:i/>
          <w:iCs/>
          <w:color w:val="000000"/>
          <w:szCs w:val="14"/>
        </w:rPr>
        <w:t>ry into the Origins of Nations and the</w:t>
      </w:r>
      <w:r>
        <w:rPr>
          <w:i/>
          <w:iCs/>
          <w:color w:val="000000"/>
          <w:szCs w:val="14"/>
        </w:rPr>
        <w:t xml:space="preserve"> </w:t>
      </w:r>
      <w:r w:rsidRPr="00FD73AE">
        <w:rPr>
          <w:i/>
          <w:iCs/>
          <w:color w:val="000000"/>
          <w:szCs w:val="14"/>
        </w:rPr>
        <w:t xml:space="preserve">Politics of Nationalism </w:t>
      </w:r>
      <w:r w:rsidRPr="00FD73AE">
        <w:rPr>
          <w:bCs/>
          <w:color w:val="000000"/>
          <w:szCs w:val="14"/>
        </w:rPr>
        <w:t>(London : M</w:t>
      </w:r>
      <w:r w:rsidRPr="00FD73AE">
        <w:rPr>
          <w:bCs/>
          <w:color w:val="000000"/>
          <w:szCs w:val="14"/>
        </w:rPr>
        <w:t>e</w:t>
      </w:r>
      <w:r>
        <w:rPr>
          <w:bCs/>
          <w:color w:val="000000"/>
          <w:szCs w:val="14"/>
        </w:rPr>
        <w:t>thuen).</w:t>
      </w:r>
    </w:p>
    <w:p w:rsidR="00472443" w:rsidRDefault="00472443" w:rsidP="00472443">
      <w:pPr>
        <w:spacing w:before="120" w:after="120"/>
        <w:jc w:val="both"/>
        <w:rPr>
          <w:color w:val="000000"/>
          <w:szCs w:val="14"/>
        </w:rPr>
      </w:pPr>
      <w:r w:rsidRPr="00FD73AE">
        <w:rPr>
          <w:bCs/>
          <w:color w:val="000000"/>
          <w:szCs w:val="14"/>
        </w:rPr>
        <w:t xml:space="preserve">Seymour, M. (1993), </w:t>
      </w:r>
      <w:r w:rsidRPr="00FD73AE">
        <w:rPr>
          <w:i/>
          <w:iCs/>
          <w:color w:val="000000"/>
          <w:szCs w:val="14"/>
        </w:rPr>
        <w:t>Anti-individualism, Community Rig</w:t>
      </w:r>
      <w:r w:rsidRPr="00FD73AE">
        <w:rPr>
          <w:i/>
          <w:iCs/>
          <w:color w:val="000000"/>
          <w:szCs w:val="14"/>
        </w:rPr>
        <w:t>h</w:t>
      </w:r>
      <w:r w:rsidRPr="00FD73AE">
        <w:rPr>
          <w:i/>
          <w:iCs/>
          <w:color w:val="000000"/>
          <w:szCs w:val="14"/>
        </w:rPr>
        <w:t xml:space="preserve">ts, and Multinational State </w:t>
      </w:r>
      <w:r w:rsidRPr="00FD73AE">
        <w:rPr>
          <w:bCs/>
          <w:color w:val="000000"/>
          <w:szCs w:val="14"/>
        </w:rPr>
        <w:t>(Montréal :</w:t>
      </w:r>
      <w:r>
        <w:rPr>
          <w:bCs/>
          <w:color w:val="000000"/>
          <w:szCs w:val="14"/>
        </w:rPr>
        <w:t xml:space="preserve"> </w:t>
      </w:r>
      <w:r w:rsidRPr="00FD73AE">
        <w:rPr>
          <w:color w:val="000000"/>
          <w:szCs w:val="14"/>
        </w:rPr>
        <w:t>Document de travail n°</w:t>
      </w:r>
      <w:r>
        <w:rPr>
          <w:color w:val="000000"/>
          <w:szCs w:val="14"/>
        </w:rPr>
        <w:t> </w:t>
      </w:r>
      <w:r w:rsidRPr="00FD73AE">
        <w:rPr>
          <w:color w:val="000000"/>
          <w:szCs w:val="14"/>
        </w:rPr>
        <w:t>93-10, Dépa</w:t>
      </w:r>
      <w:r w:rsidRPr="00FD73AE">
        <w:rPr>
          <w:color w:val="000000"/>
          <w:szCs w:val="14"/>
        </w:rPr>
        <w:t>r</w:t>
      </w:r>
      <w:r w:rsidRPr="00FD73AE">
        <w:rPr>
          <w:color w:val="000000"/>
          <w:szCs w:val="14"/>
        </w:rPr>
        <w:t>tement de philosophie, Un</w:t>
      </w:r>
      <w:r w:rsidRPr="00FD73AE">
        <w:rPr>
          <w:color w:val="000000"/>
          <w:szCs w:val="14"/>
        </w:rPr>
        <w:t>i</w:t>
      </w:r>
      <w:r>
        <w:rPr>
          <w:color w:val="000000"/>
          <w:szCs w:val="14"/>
        </w:rPr>
        <w:t>versité de Montréal).</w:t>
      </w:r>
    </w:p>
    <w:p w:rsidR="00472443" w:rsidRDefault="00472443" w:rsidP="00472443">
      <w:pPr>
        <w:spacing w:before="120" w:after="120"/>
        <w:jc w:val="both"/>
        <w:rPr>
          <w:color w:val="000000"/>
          <w:szCs w:val="14"/>
        </w:rPr>
      </w:pPr>
      <w:r w:rsidRPr="00FD73AE">
        <w:rPr>
          <w:bCs/>
          <w:color w:val="000000"/>
          <w:szCs w:val="14"/>
        </w:rPr>
        <w:t xml:space="preserve">Seymour, M., dir., (1995),  </w:t>
      </w:r>
      <w:r w:rsidRPr="00FD73AE">
        <w:rPr>
          <w:i/>
          <w:iCs/>
          <w:color w:val="000000"/>
          <w:szCs w:val="14"/>
        </w:rPr>
        <w:t>Une nation peut-elle se donner la con</w:t>
      </w:r>
      <w:r w:rsidRPr="00FD73AE">
        <w:rPr>
          <w:i/>
          <w:iCs/>
          <w:color w:val="000000"/>
          <w:szCs w:val="14"/>
        </w:rPr>
        <w:t>s</w:t>
      </w:r>
      <w:r w:rsidRPr="00FD73AE">
        <w:rPr>
          <w:i/>
          <w:iCs/>
          <w:color w:val="000000"/>
          <w:szCs w:val="14"/>
        </w:rPr>
        <w:t>titution de son choix ?</w:t>
      </w:r>
      <w:r>
        <w:rPr>
          <w:iCs/>
          <w:color w:val="000000"/>
          <w:szCs w:val="14"/>
        </w:rPr>
        <w:t xml:space="preserve"> </w:t>
      </w:r>
      <w:r>
        <w:rPr>
          <w:color w:val="000000"/>
          <w:szCs w:val="14"/>
        </w:rPr>
        <w:t>(Montréal : Bellarmin).</w:t>
      </w:r>
    </w:p>
    <w:p w:rsidR="00472443" w:rsidRDefault="00472443" w:rsidP="00472443">
      <w:pPr>
        <w:spacing w:before="120" w:after="120"/>
        <w:jc w:val="both"/>
        <w:rPr>
          <w:color w:val="000000"/>
          <w:szCs w:val="14"/>
        </w:rPr>
      </w:pPr>
      <w:r w:rsidRPr="00FD73AE">
        <w:rPr>
          <w:bCs/>
          <w:color w:val="000000"/>
          <w:szCs w:val="14"/>
        </w:rPr>
        <w:t xml:space="preserve">Simeon, R. et I. Robinson (1990), </w:t>
      </w:r>
      <w:r w:rsidRPr="00FD73AE">
        <w:rPr>
          <w:i/>
          <w:iCs/>
          <w:color w:val="000000"/>
          <w:szCs w:val="14"/>
        </w:rPr>
        <w:t>State, Society, and the Develo</w:t>
      </w:r>
      <w:r w:rsidRPr="00FD73AE">
        <w:rPr>
          <w:i/>
          <w:iCs/>
          <w:color w:val="000000"/>
          <w:szCs w:val="14"/>
        </w:rPr>
        <w:t>p</w:t>
      </w:r>
      <w:r w:rsidRPr="00FD73AE">
        <w:rPr>
          <w:i/>
          <w:iCs/>
          <w:color w:val="000000"/>
          <w:szCs w:val="14"/>
        </w:rPr>
        <w:t>ment of Canadian Feder</w:t>
      </w:r>
      <w:r w:rsidRPr="00FD73AE">
        <w:rPr>
          <w:i/>
          <w:iCs/>
          <w:color w:val="000000"/>
          <w:szCs w:val="14"/>
        </w:rPr>
        <w:t>a</w:t>
      </w:r>
      <w:r w:rsidRPr="00FD73AE">
        <w:rPr>
          <w:i/>
          <w:iCs/>
          <w:color w:val="000000"/>
          <w:szCs w:val="14"/>
        </w:rPr>
        <w:t>lism</w:t>
      </w:r>
      <w:r>
        <w:rPr>
          <w:i/>
          <w:iCs/>
          <w:color w:val="000000"/>
          <w:szCs w:val="14"/>
        </w:rPr>
        <w:t>.</w:t>
      </w:r>
      <w:r>
        <w:rPr>
          <w:iCs/>
          <w:color w:val="000000"/>
          <w:szCs w:val="14"/>
        </w:rPr>
        <w:t xml:space="preserve"> </w:t>
      </w:r>
      <w:r w:rsidRPr="00FD73AE">
        <w:rPr>
          <w:color w:val="000000"/>
          <w:szCs w:val="14"/>
        </w:rPr>
        <w:t>(Toronto </w:t>
      </w:r>
      <w:r>
        <w:rPr>
          <w:color w:val="000000"/>
          <w:szCs w:val="14"/>
        </w:rPr>
        <w:t>: University of Toronto Press).</w:t>
      </w:r>
    </w:p>
    <w:p w:rsidR="00472443" w:rsidRDefault="00472443" w:rsidP="00472443">
      <w:pPr>
        <w:spacing w:before="120" w:after="120"/>
        <w:jc w:val="both"/>
        <w:rPr>
          <w:color w:val="000000"/>
          <w:szCs w:val="14"/>
        </w:rPr>
      </w:pPr>
      <w:r w:rsidRPr="00FD73AE">
        <w:rPr>
          <w:color w:val="000000"/>
          <w:szCs w:val="14"/>
        </w:rPr>
        <w:t xml:space="preserve">Sunstein, C.R. (1993), </w:t>
      </w:r>
      <w:r w:rsidRPr="00FD73AE">
        <w:rPr>
          <w:i/>
          <w:iCs/>
          <w:color w:val="000000"/>
          <w:szCs w:val="14"/>
        </w:rPr>
        <w:t xml:space="preserve">The Partial Constitution </w:t>
      </w:r>
      <w:r w:rsidRPr="00FD73AE">
        <w:rPr>
          <w:color w:val="000000"/>
          <w:szCs w:val="14"/>
        </w:rPr>
        <w:t>(Cambridge : Ha</w:t>
      </w:r>
      <w:r w:rsidRPr="00FD73AE">
        <w:rPr>
          <w:color w:val="000000"/>
          <w:szCs w:val="14"/>
        </w:rPr>
        <w:t>r</w:t>
      </w:r>
      <w:r>
        <w:rPr>
          <w:color w:val="000000"/>
          <w:szCs w:val="14"/>
        </w:rPr>
        <w:t>vard University Press).</w:t>
      </w:r>
    </w:p>
    <w:p w:rsidR="00472443" w:rsidRDefault="00472443" w:rsidP="00472443">
      <w:pPr>
        <w:spacing w:before="120" w:after="120"/>
        <w:jc w:val="both"/>
        <w:rPr>
          <w:color w:val="000000"/>
          <w:szCs w:val="14"/>
        </w:rPr>
      </w:pPr>
      <w:r w:rsidRPr="00FD73AE">
        <w:rPr>
          <w:color w:val="000000"/>
          <w:szCs w:val="14"/>
        </w:rPr>
        <w:t xml:space="preserve">Tamir, Y. (1993), </w:t>
      </w:r>
      <w:r w:rsidRPr="00FD73AE">
        <w:rPr>
          <w:i/>
          <w:iCs/>
          <w:color w:val="000000"/>
          <w:szCs w:val="14"/>
        </w:rPr>
        <w:t>Lib</w:t>
      </w:r>
      <w:r>
        <w:rPr>
          <w:i/>
          <w:iCs/>
          <w:color w:val="000000"/>
          <w:szCs w:val="14"/>
        </w:rPr>
        <w:t>e</w:t>
      </w:r>
      <w:r w:rsidRPr="00FD73AE">
        <w:rPr>
          <w:i/>
          <w:iCs/>
          <w:color w:val="000000"/>
          <w:szCs w:val="14"/>
        </w:rPr>
        <w:t xml:space="preserve">ral nationalism </w:t>
      </w:r>
      <w:r w:rsidRPr="00FD73AE">
        <w:rPr>
          <w:color w:val="000000"/>
          <w:szCs w:val="14"/>
        </w:rPr>
        <w:t>(Princeton : Princeton Un</w:t>
      </w:r>
      <w:r w:rsidRPr="00FD73AE">
        <w:rPr>
          <w:color w:val="000000"/>
          <w:szCs w:val="14"/>
        </w:rPr>
        <w:t>i</w:t>
      </w:r>
      <w:r>
        <w:rPr>
          <w:color w:val="000000"/>
          <w:szCs w:val="14"/>
        </w:rPr>
        <w:t>versity Press).</w:t>
      </w:r>
    </w:p>
    <w:p w:rsidR="00472443" w:rsidRDefault="00472443" w:rsidP="00472443">
      <w:pPr>
        <w:spacing w:before="120" w:after="120"/>
        <w:jc w:val="both"/>
        <w:rPr>
          <w:color w:val="000000"/>
          <w:szCs w:val="14"/>
        </w:rPr>
      </w:pPr>
      <w:r w:rsidRPr="00FD73AE">
        <w:rPr>
          <w:bCs/>
          <w:color w:val="000000"/>
          <w:szCs w:val="14"/>
        </w:rPr>
        <w:t xml:space="preserve">Taylor, </w:t>
      </w:r>
      <w:r w:rsidRPr="00FD73AE">
        <w:rPr>
          <w:color w:val="000000"/>
          <w:szCs w:val="14"/>
        </w:rPr>
        <w:t xml:space="preserve">C. </w:t>
      </w:r>
      <w:r w:rsidRPr="00FD73AE">
        <w:rPr>
          <w:bCs/>
          <w:color w:val="000000"/>
          <w:szCs w:val="14"/>
        </w:rPr>
        <w:t xml:space="preserve">(1992a), </w:t>
      </w:r>
      <w:r w:rsidRPr="00FD73AE">
        <w:rPr>
          <w:i/>
          <w:iCs/>
          <w:color w:val="000000"/>
          <w:szCs w:val="14"/>
        </w:rPr>
        <w:t>Rapprocher les solitudes. Écrits sur le fédér</w:t>
      </w:r>
      <w:r w:rsidRPr="00FD73AE">
        <w:rPr>
          <w:i/>
          <w:iCs/>
          <w:color w:val="000000"/>
          <w:szCs w:val="14"/>
        </w:rPr>
        <w:t>a</w:t>
      </w:r>
      <w:r w:rsidRPr="00FD73AE">
        <w:rPr>
          <w:i/>
          <w:iCs/>
          <w:color w:val="000000"/>
          <w:szCs w:val="14"/>
        </w:rPr>
        <w:t>lisme et le nationalisme au</w:t>
      </w:r>
      <w:r>
        <w:rPr>
          <w:i/>
          <w:iCs/>
          <w:color w:val="000000"/>
          <w:szCs w:val="14"/>
        </w:rPr>
        <w:t xml:space="preserve"> </w:t>
      </w:r>
      <w:r w:rsidRPr="00FD73AE">
        <w:rPr>
          <w:i/>
          <w:iCs/>
          <w:color w:val="000000"/>
          <w:szCs w:val="14"/>
        </w:rPr>
        <w:t xml:space="preserve">Canada </w:t>
      </w:r>
      <w:r w:rsidRPr="00FD73AE">
        <w:rPr>
          <w:color w:val="000000"/>
          <w:szCs w:val="14"/>
        </w:rPr>
        <w:t>(Sainte Foy : Presses de l'Unive</w:t>
      </w:r>
      <w:r w:rsidRPr="00FD73AE">
        <w:rPr>
          <w:color w:val="000000"/>
          <w:szCs w:val="14"/>
        </w:rPr>
        <w:t>r</w:t>
      </w:r>
      <w:r w:rsidRPr="00FD73AE">
        <w:rPr>
          <w:color w:val="000000"/>
          <w:szCs w:val="14"/>
        </w:rPr>
        <w:t>sité L</w:t>
      </w:r>
      <w:r w:rsidRPr="00FD73AE">
        <w:rPr>
          <w:color w:val="000000"/>
          <w:szCs w:val="14"/>
        </w:rPr>
        <w:t>a</w:t>
      </w:r>
      <w:r w:rsidRPr="00FD73AE">
        <w:rPr>
          <w:color w:val="000000"/>
          <w:szCs w:val="14"/>
        </w:rPr>
        <w:t>val).</w:t>
      </w:r>
    </w:p>
    <w:p w:rsidR="00472443" w:rsidRDefault="00472443" w:rsidP="00472443">
      <w:pPr>
        <w:spacing w:before="120" w:after="120"/>
        <w:jc w:val="both"/>
        <w:rPr>
          <w:color w:val="000000"/>
          <w:szCs w:val="14"/>
        </w:rPr>
      </w:pPr>
      <w:r w:rsidRPr="00FD73AE">
        <w:rPr>
          <w:color w:val="000000"/>
          <w:szCs w:val="14"/>
        </w:rPr>
        <w:t>Taylor, C. (1992b), « The Politics of Récognition », dans A. Gu</w:t>
      </w:r>
      <w:r w:rsidRPr="00FD73AE">
        <w:rPr>
          <w:color w:val="000000"/>
          <w:szCs w:val="14"/>
        </w:rPr>
        <w:t>t</w:t>
      </w:r>
      <w:r w:rsidRPr="00FD73AE">
        <w:rPr>
          <w:color w:val="000000"/>
          <w:szCs w:val="14"/>
        </w:rPr>
        <w:t xml:space="preserve">mann, dir., </w:t>
      </w:r>
      <w:r w:rsidRPr="00FD73AE">
        <w:rPr>
          <w:i/>
          <w:iCs/>
          <w:color w:val="000000"/>
          <w:szCs w:val="14"/>
        </w:rPr>
        <w:t>Mu</w:t>
      </w:r>
      <w:r w:rsidRPr="00FD73AE">
        <w:rPr>
          <w:i/>
          <w:iCs/>
          <w:color w:val="000000"/>
          <w:szCs w:val="14"/>
        </w:rPr>
        <w:t>l</w:t>
      </w:r>
      <w:r w:rsidRPr="00FD73AE">
        <w:rPr>
          <w:i/>
          <w:iCs/>
          <w:color w:val="000000"/>
          <w:szCs w:val="14"/>
        </w:rPr>
        <w:t>ticulturalism</w:t>
      </w:r>
      <w:r>
        <w:rPr>
          <w:i/>
          <w:iCs/>
          <w:color w:val="000000"/>
          <w:szCs w:val="14"/>
        </w:rPr>
        <w:t xml:space="preserve"> </w:t>
      </w:r>
      <w:r w:rsidRPr="00FD73AE">
        <w:rPr>
          <w:i/>
          <w:iCs/>
          <w:color w:val="000000"/>
          <w:szCs w:val="14"/>
        </w:rPr>
        <w:t>and</w:t>
      </w:r>
      <w:r>
        <w:rPr>
          <w:i/>
          <w:iCs/>
          <w:color w:val="000000"/>
          <w:szCs w:val="14"/>
        </w:rPr>
        <w:t xml:space="preserve"> </w:t>
      </w:r>
      <w:r w:rsidRPr="00FD73AE">
        <w:rPr>
          <w:i/>
          <w:iCs/>
          <w:color w:val="000000"/>
          <w:szCs w:val="14"/>
        </w:rPr>
        <w:t>« The Politics of R</w:t>
      </w:r>
      <w:r>
        <w:rPr>
          <w:i/>
          <w:iCs/>
          <w:color w:val="000000"/>
          <w:szCs w:val="14"/>
        </w:rPr>
        <w:t>e</w:t>
      </w:r>
      <w:r w:rsidRPr="00FD73AE">
        <w:rPr>
          <w:i/>
          <w:iCs/>
          <w:color w:val="000000"/>
          <w:szCs w:val="14"/>
        </w:rPr>
        <w:t xml:space="preserve">cognition » </w:t>
      </w:r>
      <w:r w:rsidRPr="00FD73AE">
        <w:rPr>
          <w:color w:val="000000"/>
          <w:szCs w:val="14"/>
        </w:rPr>
        <w:t>(Princeton : Princeton Univers</w:t>
      </w:r>
      <w:r w:rsidRPr="00FD73AE">
        <w:rPr>
          <w:color w:val="000000"/>
          <w:szCs w:val="14"/>
        </w:rPr>
        <w:t>i</w:t>
      </w:r>
      <w:r w:rsidRPr="00FD73AE">
        <w:rPr>
          <w:color w:val="000000"/>
          <w:szCs w:val="14"/>
        </w:rPr>
        <w:t>ty Press).</w:t>
      </w:r>
    </w:p>
    <w:p w:rsidR="00472443" w:rsidRDefault="00472443" w:rsidP="00472443">
      <w:pPr>
        <w:spacing w:before="120" w:after="120"/>
        <w:jc w:val="both"/>
        <w:rPr>
          <w:color w:val="000000"/>
          <w:szCs w:val="14"/>
        </w:rPr>
      </w:pPr>
      <w:r w:rsidRPr="00FD73AE">
        <w:rPr>
          <w:color w:val="000000"/>
          <w:szCs w:val="14"/>
        </w:rPr>
        <w:t xml:space="preserve">Taylor, C. (1993), « The Deep Challenge of Dualism », dans A.-G. Gagnon, dir., </w:t>
      </w:r>
      <w:r w:rsidRPr="00FD73AE">
        <w:rPr>
          <w:i/>
          <w:iCs/>
          <w:color w:val="000000"/>
          <w:szCs w:val="14"/>
        </w:rPr>
        <w:t>Québec : State</w:t>
      </w:r>
      <w:r>
        <w:rPr>
          <w:i/>
          <w:iCs/>
          <w:color w:val="000000"/>
          <w:szCs w:val="14"/>
        </w:rPr>
        <w:t xml:space="preserve"> </w:t>
      </w:r>
      <w:r w:rsidRPr="00FD73AE">
        <w:rPr>
          <w:i/>
          <w:iCs/>
          <w:color w:val="000000"/>
          <w:szCs w:val="14"/>
        </w:rPr>
        <w:t xml:space="preserve">and Society, </w:t>
      </w:r>
      <w:r w:rsidRPr="00FD73AE">
        <w:rPr>
          <w:color w:val="000000"/>
          <w:szCs w:val="14"/>
        </w:rPr>
        <w:t>2</w:t>
      </w:r>
      <w:r w:rsidRPr="003B6623">
        <w:rPr>
          <w:color w:val="000000"/>
          <w:szCs w:val="14"/>
          <w:vertAlign w:val="superscript"/>
        </w:rPr>
        <w:t>nd</w:t>
      </w:r>
      <w:r w:rsidRPr="00FD73AE">
        <w:rPr>
          <w:color w:val="000000"/>
          <w:szCs w:val="14"/>
        </w:rPr>
        <w:t xml:space="preserve"> édition (Toronto : Ne</w:t>
      </w:r>
      <w:r w:rsidRPr="00FD73AE">
        <w:rPr>
          <w:color w:val="000000"/>
          <w:szCs w:val="14"/>
        </w:rPr>
        <w:t>l</w:t>
      </w:r>
      <w:r w:rsidRPr="00FD73AE">
        <w:rPr>
          <w:color w:val="000000"/>
          <w:szCs w:val="14"/>
        </w:rPr>
        <w:t>son C</w:t>
      </w:r>
      <w:r w:rsidRPr="00FD73AE">
        <w:rPr>
          <w:color w:val="000000"/>
          <w:szCs w:val="14"/>
        </w:rPr>
        <w:t>a</w:t>
      </w:r>
      <w:r>
        <w:rPr>
          <w:color w:val="000000"/>
          <w:szCs w:val="14"/>
        </w:rPr>
        <w:t>nada).</w:t>
      </w:r>
    </w:p>
    <w:p w:rsidR="00472443" w:rsidRDefault="00472443" w:rsidP="00472443">
      <w:pPr>
        <w:spacing w:before="120" w:after="120"/>
        <w:jc w:val="both"/>
        <w:rPr>
          <w:color w:val="000000"/>
          <w:szCs w:val="14"/>
        </w:rPr>
      </w:pPr>
      <w:r w:rsidRPr="00FD73AE">
        <w:rPr>
          <w:bCs/>
          <w:color w:val="000000"/>
          <w:szCs w:val="14"/>
        </w:rPr>
        <w:t>Teich, M. et</w:t>
      </w:r>
      <w:r>
        <w:rPr>
          <w:bCs/>
          <w:color w:val="000000"/>
          <w:szCs w:val="14"/>
        </w:rPr>
        <w:t xml:space="preserve"> </w:t>
      </w:r>
      <w:r w:rsidRPr="00FD73AE">
        <w:rPr>
          <w:bCs/>
          <w:color w:val="000000"/>
          <w:szCs w:val="14"/>
        </w:rPr>
        <w:t xml:space="preserve">R. Porter </w:t>
      </w:r>
      <w:r w:rsidRPr="00FD73AE">
        <w:rPr>
          <w:color w:val="000000"/>
          <w:szCs w:val="14"/>
        </w:rPr>
        <w:t xml:space="preserve">( </w:t>
      </w:r>
      <w:r w:rsidRPr="00FD73AE">
        <w:rPr>
          <w:bCs/>
          <w:color w:val="000000"/>
          <w:szCs w:val="14"/>
        </w:rPr>
        <w:t xml:space="preserve">1993), </w:t>
      </w:r>
      <w:r w:rsidRPr="00FD73AE">
        <w:rPr>
          <w:i/>
          <w:iCs/>
          <w:color w:val="000000"/>
          <w:szCs w:val="14"/>
        </w:rPr>
        <w:t xml:space="preserve">The National Question in Europe in Historical Context </w:t>
      </w:r>
      <w:r w:rsidRPr="00FD73AE">
        <w:rPr>
          <w:bCs/>
          <w:color w:val="000000"/>
          <w:szCs w:val="14"/>
        </w:rPr>
        <w:t>(Ca</w:t>
      </w:r>
      <w:r w:rsidRPr="00FD73AE">
        <w:rPr>
          <w:bCs/>
          <w:color w:val="000000"/>
          <w:szCs w:val="14"/>
        </w:rPr>
        <w:t>m</w:t>
      </w:r>
      <w:r w:rsidRPr="00FD73AE">
        <w:rPr>
          <w:bCs/>
          <w:color w:val="000000"/>
          <w:szCs w:val="14"/>
        </w:rPr>
        <w:t>bridge :</w:t>
      </w:r>
      <w:r>
        <w:rPr>
          <w:bCs/>
          <w:color w:val="000000"/>
          <w:szCs w:val="14"/>
        </w:rPr>
        <w:t xml:space="preserve"> </w:t>
      </w:r>
      <w:r w:rsidRPr="00FD73AE">
        <w:rPr>
          <w:color w:val="000000"/>
          <w:szCs w:val="14"/>
        </w:rPr>
        <w:t>Cambridge University Press).</w:t>
      </w:r>
    </w:p>
    <w:p w:rsidR="00472443" w:rsidRDefault="00472443" w:rsidP="00472443">
      <w:pPr>
        <w:spacing w:before="120" w:after="120"/>
        <w:jc w:val="both"/>
        <w:rPr>
          <w:color w:val="000000"/>
          <w:szCs w:val="14"/>
        </w:rPr>
      </w:pPr>
      <w:r w:rsidRPr="00FD73AE">
        <w:rPr>
          <w:color w:val="000000"/>
          <w:szCs w:val="14"/>
        </w:rPr>
        <w:t xml:space="preserve">Tomlinson, J. (1991), </w:t>
      </w:r>
      <w:r w:rsidRPr="00FD73AE">
        <w:rPr>
          <w:i/>
          <w:iCs/>
          <w:color w:val="000000"/>
          <w:szCs w:val="14"/>
        </w:rPr>
        <w:t xml:space="preserve">Cultural Imperialism </w:t>
      </w:r>
      <w:r w:rsidRPr="00FD73AE">
        <w:rPr>
          <w:color w:val="000000"/>
          <w:szCs w:val="14"/>
        </w:rPr>
        <w:t>(London : Pinter P</w:t>
      </w:r>
      <w:r w:rsidRPr="00FD73AE">
        <w:rPr>
          <w:color w:val="000000"/>
          <w:szCs w:val="14"/>
        </w:rPr>
        <w:t>u</w:t>
      </w:r>
      <w:r>
        <w:rPr>
          <w:color w:val="000000"/>
          <w:szCs w:val="14"/>
        </w:rPr>
        <w:t>blishers).</w:t>
      </w:r>
    </w:p>
    <w:p w:rsidR="00472443" w:rsidRDefault="00472443" w:rsidP="00472443">
      <w:pPr>
        <w:spacing w:before="120" w:after="120"/>
        <w:jc w:val="both"/>
        <w:rPr>
          <w:bCs/>
          <w:color w:val="000000"/>
          <w:szCs w:val="14"/>
        </w:rPr>
      </w:pPr>
      <w:r w:rsidRPr="00FD73AE">
        <w:rPr>
          <w:color w:val="000000"/>
          <w:szCs w:val="14"/>
        </w:rPr>
        <w:t>Trudeau, P.E. (1962), « The Multinational State in Canada : The Interaction of Nation</w:t>
      </w:r>
      <w:r w:rsidRPr="00FD73AE">
        <w:rPr>
          <w:color w:val="000000"/>
          <w:szCs w:val="14"/>
        </w:rPr>
        <w:t>a</w:t>
      </w:r>
      <w:r w:rsidRPr="00FD73AE">
        <w:rPr>
          <w:color w:val="000000"/>
          <w:szCs w:val="14"/>
        </w:rPr>
        <w:t>lism in</w:t>
      </w:r>
      <w:r>
        <w:rPr>
          <w:color w:val="000000"/>
          <w:szCs w:val="14"/>
        </w:rPr>
        <w:t xml:space="preserve"> </w:t>
      </w:r>
      <w:r w:rsidRPr="00FD73AE">
        <w:rPr>
          <w:bCs/>
          <w:color w:val="000000"/>
          <w:szCs w:val="14"/>
        </w:rPr>
        <w:t>Canada »</w:t>
      </w:r>
      <w:r w:rsidRPr="00FD73AE">
        <w:rPr>
          <w:color w:val="000000"/>
          <w:szCs w:val="14"/>
        </w:rPr>
        <w:t xml:space="preserve">, </w:t>
      </w:r>
      <w:r w:rsidRPr="00FD73AE">
        <w:rPr>
          <w:i/>
          <w:iCs/>
          <w:color w:val="000000"/>
          <w:szCs w:val="14"/>
        </w:rPr>
        <w:t xml:space="preserve">The Canadian Forum </w:t>
      </w:r>
      <w:r w:rsidRPr="00FD73AE">
        <w:rPr>
          <w:bCs/>
          <w:color w:val="000000"/>
          <w:szCs w:val="14"/>
        </w:rPr>
        <w:t>(June).</w:t>
      </w:r>
    </w:p>
    <w:p w:rsidR="00472443" w:rsidRDefault="00472443" w:rsidP="00472443">
      <w:pPr>
        <w:spacing w:before="120" w:after="120"/>
        <w:jc w:val="both"/>
        <w:rPr>
          <w:color w:val="000000"/>
          <w:szCs w:val="14"/>
        </w:rPr>
      </w:pPr>
      <w:r w:rsidRPr="00FD73AE">
        <w:rPr>
          <w:color w:val="000000"/>
          <w:szCs w:val="14"/>
        </w:rPr>
        <w:t>Tully, J. (1994), « The Crisis of Identification : The Case of Can</w:t>
      </w:r>
      <w:r w:rsidRPr="00FD73AE">
        <w:rPr>
          <w:color w:val="000000"/>
          <w:szCs w:val="14"/>
        </w:rPr>
        <w:t>a</w:t>
      </w:r>
      <w:r w:rsidRPr="00FD73AE">
        <w:rPr>
          <w:color w:val="000000"/>
          <w:szCs w:val="14"/>
        </w:rPr>
        <w:t xml:space="preserve">da », </w:t>
      </w:r>
      <w:r w:rsidRPr="00FD73AE">
        <w:rPr>
          <w:i/>
          <w:iCs/>
          <w:color w:val="000000"/>
          <w:szCs w:val="14"/>
        </w:rPr>
        <w:t xml:space="preserve">Political Studies, </w:t>
      </w:r>
      <w:r w:rsidRPr="00FD73AE">
        <w:rPr>
          <w:color w:val="000000"/>
          <w:szCs w:val="14"/>
        </w:rPr>
        <w:t>vol.</w:t>
      </w:r>
      <w:r>
        <w:rPr>
          <w:color w:val="000000"/>
          <w:szCs w:val="14"/>
        </w:rPr>
        <w:t> </w:t>
      </w:r>
      <w:r w:rsidRPr="00FD73AE">
        <w:rPr>
          <w:color w:val="000000"/>
          <w:szCs w:val="14"/>
        </w:rPr>
        <w:t>42,</w:t>
      </w:r>
      <w:r>
        <w:rPr>
          <w:color w:val="000000"/>
          <w:szCs w:val="14"/>
        </w:rPr>
        <w:t xml:space="preserve"> Spécial issue, 77-96.</w:t>
      </w:r>
    </w:p>
    <w:p w:rsidR="00472443" w:rsidRDefault="00472443" w:rsidP="00472443">
      <w:pPr>
        <w:spacing w:before="120" w:after="120"/>
        <w:jc w:val="both"/>
        <w:rPr>
          <w:color w:val="000000"/>
          <w:szCs w:val="14"/>
        </w:rPr>
      </w:pPr>
      <w:r w:rsidRPr="00FD73AE">
        <w:rPr>
          <w:color w:val="000000"/>
          <w:szCs w:val="14"/>
        </w:rPr>
        <w:t>Tully, J. (1995a), « Un r</w:t>
      </w:r>
      <w:r w:rsidRPr="00FD73AE">
        <w:rPr>
          <w:color w:val="000000"/>
          <w:szCs w:val="14"/>
        </w:rPr>
        <w:t>e</w:t>
      </w:r>
      <w:r w:rsidRPr="00FD73AE">
        <w:rPr>
          <w:color w:val="000000"/>
          <w:szCs w:val="14"/>
        </w:rPr>
        <w:t xml:space="preserve">gard en arrière pour aller de l'avant », </w:t>
      </w:r>
      <w:r w:rsidRPr="00FD73AE">
        <w:rPr>
          <w:i/>
          <w:iCs/>
          <w:color w:val="000000"/>
          <w:szCs w:val="14"/>
        </w:rPr>
        <w:t xml:space="preserve">Le Devoir </w:t>
      </w:r>
      <w:r w:rsidRPr="00FD73AE">
        <w:rPr>
          <w:color w:val="000000"/>
          <w:szCs w:val="14"/>
        </w:rPr>
        <w:t>(16 janvier), p. B-l.</w:t>
      </w:r>
    </w:p>
    <w:p w:rsidR="00472443" w:rsidRDefault="00472443" w:rsidP="00472443">
      <w:pPr>
        <w:spacing w:before="120" w:after="120"/>
        <w:jc w:val="both"/>
        <w:rPr>
          <w:color w:val="000000"/>
          <w:szCs w:val="14"/>
        </w:rPr>
      </w:pPr>
      <w:r w:rsidRPr="00FD73AE">
        <w:rPr>
          <w:bCs/>
          <w:color w:val="000000"/>
          <w:szCs w:val="14"/>
        </w:rPr>
        <w:t xml:space="preserve">Tully, J. (1995b), </w:t>
      </w:r>
      <w:r w:rsidRPr="00FD73AE">
        <w:rPr>
          <w:i/>
          <w:iCs/>
          <w:color w:val="000000"/>
          <w:szCs w:val="14"/>
        </w:rPr>
        <w:t>Let 's Talk : The Qu</w:t>
      </w:r>
      <w:r>
        <w:rPr>
          <w:i/>
          <w:iCs/>
          <w:color w:val="000000"/>
          <w:szCs w:val="14"/>
        </w:rPr>
        <w:t>e</w:t>
      </w:r>
      <w:r w:rsidRPr="00FD73AE">
        <w:rPr>
          <w:i/>
          <w:iCs/>
          <w:color w:val="000000"/>
          <w:szCs w:val="14"/>
        </w:rPr>
        <w:t>bec R</w:t>
      </w:r>
      <w:r>
        <w:rPr>
          <w:i/>
          <w:iCs/>
          <w:color w:val="000000"/>
          <w:szCs w:val="14"/>
        </w:rPr>
        <w:t>e</w:t>
      </w:r>
      <w:r w:rsidRPr="00FD73AE">
        <w:rPr>
          <w:i/>
          <w:iCs/>
          <w:color w:val="000000"/>
          <w:szCs w:val="14"/>
        </w:rPr>
        <w:t>f</w:t>
      </w:r>
      <w:r>
        <w:rPr>
          <w:i/>
          <w:iCs/>
          <w:color w:val="000000"/>
          <w:szCs w:val="14"/>
        </w:rPr>
        <w:t>e</w:t>
      </w:r>
      <w:r w:rsidRPr="00FD73AE">
        <w:rPr>
          <w:i/>
          <w:iCs/>
          <w:color w:val="000000"/>
          <w:szCs w:val="14"/>
        </w:rPr>
        <w:t xml:space="preserve">rendum and the Future of Canada </w:t>
      </w:r>
      <w:r w:rsidRPr="00FD73AE">
        <w:rPr>
          <w:bCs/>
          <w:color w:val="000000"/>
          <w:szCs w:val="14"/>
        </w:rPr>
        <w:t>(The Austin and</w:t>
      </w:r>
      <w:r>
        <w:rPr>
          <w:bCs/>
          <w:color w:val="000000"/>
          <w:szCs w:val="14"/>
        </w:rPr>
        <w:t xml:space="preserve"> </w:t>
      </w:r>
      <w:r w:rsidRPr="00FD73AE">
        <w:rPr>
          <w:color w:val="000000"/>
          <w:szCs w:val="14"/>
        </w:rPr>
        <w:t>Hempel Lectures, Dalhousie Un</w:t>
      </w:r>
      <w:r w:rsidRPr="00FD73AE">
        <w:rPr>
          <w:color w:val="000000"/>
          <w:szCs w:val="14"/>
        </w:rPr>
        <w:t>i</w:t>
      </w:r>
      <w:r w:rsidRPr="00FD73AE">
        <w:rPr>
          <w:color w:val="000000"/>
          <w:szCs w:val="14"/>
        </w:rPr>
        <w:t>versity and the University of Pri</w:t>
      </w:r>
      <w:r w:rsidRPr="00FD73AE">
        <w:rPr>
          <w:color w:val="000000"/>
          <w:szCs w:val="14"/>
        </w:rPr>
        <w:t>n</w:t>
      </w:r>
      <w:r w:rsidRPr="00FD73AE">
        <w:rPr>
          <w:color w:val="000000"/>
          <w:szCs w:val="14"/>
        </w:rPr>
        <w:t>ce Edward Island, 23 et 27</w:t>
      </w:r>
      <w:r>
        <w:rPr>
          <w:color w:val="000000"/>
          <w:szCs w:val="14"/>
        </w:rPr>
        <w:t xml:space="preserve"> </w:t>
      </w:r>
      <w:r w:rsidRPr="00FD73AE">
        <w:rPr>
          <w:color w:val="000000"/>
          <w:szCs w:val="14"/>
        </w:rPr>
        <w:t xml:space="preserve">mars). </w:t>
      </w:r>
    </w:p>
    <w:p w:rsidR="00472443" w:rsidRDefault="00472443" w:rsidP="00472443">
      <w:pPr>
        <w:spacing w:before="120" w:after="120"/>
        <w:jc w:val="both"/>
        <w:rPr>
          <w:color w:val="000000"/>
          <w:szCs w:val="14"/>
        </w:rPr>
      </w:pPr>
      <w:r w:rsidRPr="00FD73AE">
        <w:rPr>
          <w:bCs/>
          <w:color w:val="000000"/>
          <w:szCs w:val="14"/>
        </w:rPr>
        <w:t xml:space="preserve">Turp, D. (1995), </w:t>
      </w:r>
      <w:r w:rsidRPr="00FD73AE">
        <w:rPr>
          <w:i/>
          <w:iCs/>
          <w:color w:val="000000"/>
          <w:szCs w:val="14"/>
        </w:rPr>
        <w:t>L'avant-projet de loi sur la souveraineté du Qu</w:t>
      </w:r>
      <w:r w:rsidRPr="00FD73AE">
        <w:rPr>
          <w:i/>
          <w:iCs/>
          <w:color w:val="000000"/>
          <w:szCs w:val="14"/>
        </w:rPr>
        <w:t>é</w:t>
      </w:r>
      <w:r w:rsidRPr="00FD73AE">
        <w:rPr>
          <w:i/>
          <w:iCs/>
          <w:color w:val="000000"/>
          <w:szCs w:val="14"/>
        </w:rPr>
        <w:t>bec : texte ann</w:t>
      </w:r>
      <w:r w:rsidRPr="00FD73AE">
        <w:rPr>
          <w:i/>
          <w:iCs/>
          <w:color w:val="000000"/>
          <w:szCs w:val="14"/>
        </w:rPr>
        <w:t>o</w:t>
      </w:r>
      <w:r w:rsidRPr="00FD73AE">
        <w:rPr>
          <w:i/>
          <w:iCs/>
          <w:color w:val="000000"/>
          <w:szCs w:val="14"/>
        </w:rPr>
        <w:t>té</w:t>
      </w:r>
      <w:r>
        <w:rPr>
          <w:i/>
          <w:iCs/>
          <w:color w:val="000000"/>
          <w:szCs w:val="14"/>
        </w:rPr>
        <w:t xml:space="preserve"> </w:t>
      </w:r>
      <w:r w:rsidRPr="00FD73AE">
        <w:rPr>
          <w:bCs/>
          <w:color w:val="000000"/>
          <w:szCs w:val="14"/>
        </w:rPr>
        <w:t>(Montréal : Les</w:t>
      </w:r>
      <w:r>
        <w:rPr>
          <w:bCs/>
          <w:color w:val="000000"/>
          <w:szCs w:val="14"/>
        </w:rPr>
        <w:t xml:space="preserve"> </w:t>
      </w:r>
      <w:r>
        <w:rPr>
          <w:color w:val="000000"/>
          <w:szCs w:val="14"/>
        </w:rPr>
        <w:t>Éditions Yvon Blais).</w:t>
      </w:r>
    </w:p>
    <w:p w:rsidR="00472443" w:rsidRDefault="00472443" w:rsidP="00472443">
      <w:pPr>
        <w:spacing w:before="120" w:after="120"/>
        <w:jc w:val="both"/>
        <w:rPr>
          <w:color w:val="000000"/>
          <w:szCs w:val="14"/>
        </w:rPr>
      </w:pPr>
      <w:r w:rsidRPr="00FD73AE">
        <w:rPr>
          <w:color w:val="000000"/>
          <w:szCs w:val="14"/>
        </w:rPr>
        <w:t xml:space="preserve">Webber, J. (1993), </w:t>
      </w:r>
      <w:r w:rsidRPr="00FD73AE">
        <w:rPr>
          <w:i/>
          <w:iCs/>
          <w:color w:val="000000"/>
          <w:szCs w:val="14"/>
        </w:rPr>
        <w:t xml:space="preserve">Reimagining Canada </w:t>
      </w:r>
      <w:r w:rsidRPr="00FD73AE">
        <w:rPr>
          <w:color w:val="000000"/>
          <w:szCs w:val="14"/>
        </w:rPr>
        <w:t>(Montréal : McGill-Queen's Un</w:t>
      </w:r>
      <w:r w:rsidRPr="00FD73AE">
        <w:rPr>
          <w:color w:val="000000"/>
          <w:szCs w:val="14"/>
        </w:rPr>
        <w:t>i</w:t>
      </w:r>
      <w:r w:rsidRPr="00FD73AE">
        <w:rPr>
          <w:color w:val="000000"/>
          <w:szCs w:val="14"/>
        </w:rPr>
        <w:t>versity Press).</w:t>
      </w:r>
    </w:p>
    <w:p w:rsidR="00472443" w:rsidRDefault="00472443" w:rsidP="00472443">
      <w:pPr>
        <w:spacing w:before="120" w:after="120"/>
        <w:jc w:val="both"/>
        <w:rPr>
          <w:color w:val="000000"/>
          <w:szCs w:val="14"/>
        </w:rPr>
      </w:pPr>
      <w:r w:rsidRPr="00FD73AE">
        <w:rPr>
          <w:color w:val="000000"/>
          <w:szCs w:val="14"/>
        </w:rPr>
        <w:t>Whitaker, R. (1995), « Quebec's Self-Determination and Aborig</w:t>
      </w:r>
      <w:r w:rsidRPr="00FD73AE">
        <w:rPr>
          <w:color w:val="000000"/>
          <w:szCs w:val="14"/>
        </w:rPr>
        <w:t>i</w:t>
      </w:r>
      <w:r w:rsidRPr="00FD73AE">
        <w:rPr>
          <w:color w:val="000000"/>
          <w:szCs w:val="14"/>
        </w:rPr>
        <w:t>nal Self-Government : Conflict</w:t>
      </w:r>
      <w:r>
        <w:rPr>
          <w:color w:val="000000"/>
          <w:szCs w:val="14"/>
        </w:rPr>
        <w:t xml:space="preserve"> </w:t>
      </w:r>
      <w:r w:rsidRPr="00FD73AE">
        <w:rPr>
          <w:bCs/>
          <w:color w:val="000000"/>
          <w:szCs w:val="14"/>
        </w:rPr>
        <w:t xml:space="preserve">and Reconciliation ? », dans J. Carens, dir., </w:t>
      </w:r>
      <w:r>
        <w:rPr>
          <w:i/>
          <w:iCs/>
          <w:color w:val="000000"/>
          <w:szCs w:val="14"/>
        </w:rPr>
        <w:t>I</w:t>
      </w:r>
      <w:r w:rsidRPr="00FD73AE">
        <w:rPr>
          <w:i/>
          <w:iCs/>
          <w:color w:val="000000"/>
          <w:szCs w:val="14"/>
        </w:rPr>
        <w:t>s Qu</w:t>
      </w:r>
      <w:r>
        <w:rPr>
          <w:i/>
          <w:iCs/>
          <w:color w:val="000000"/>
          <w:szCs w:val="14"/>
        </w:rPr>
        <w:t>e</w:t>
      </w:r>
      <w:r w:rsidRPr="00FD73AE">
        <w:rPr>
          <w:i/>
          <w:iCs/>
          <w:color w:val="000000"/>
          <w:szCs w:val="14"/>
        </w:rPr>
        <w:t>bec Nation</w:t>
      </w:r>
      <w:r w:rsidRPr="00FD73AE">
        <w:rPr>
          <w:i/>
          <w:iCs/>
          <w:color w:val="000000"/>
          <w:szCs w:val="14"/>
        </w:rPr>
        <w:t>a</w:t>
      </w:r>
      <w:r w:rsidRPr="00FD73AE">
        <w:rPr>
          <w:i/>
          <w:iCs/>
          <w:color w:val="000000"/>
          <w:szCs w:val="14"/>
        </w:rPr>
        <w:t>lism Just ? : Perspectives from</w:t>
      </w:r>
      <w:r>
        <w:rPr>
          <w:i/>
          <w:iCs/>
          <w:color w:val="000000"/>
          <w:szCs w:val="14"/>
        </w:rPr>
        <w:t xml:space="preserve"> </w:t>
      </w:r>
      <w:r w:rsidRPr="00D069A9">
        <w:rPr>
          <w:i/>
          <w:iCs/>
          <w:color w:val="000000"/>
          <w:szCs w:val="14"/>
        </w:rPr>
        <w:t xml:space="preserve">Anglophone Canada </w:t>
      </w:r>
      <w:r w:rsidRPr="00D069A9">
        <w:rPr>
          <w:color w:val="000000"/>
          <w:szCs w:val="14"/>
        </w:rPr>
        <w:t>(Montréal</w:t>
      </w:r>
      <w:r>
        <w:rPr>
          <w:color w:val="000000"/>
          <w:szCs w:val="14"/>
        </w:rPr>
        <w:t> :</w:t>
      </w:r>
      <w:r w:rsidRPr="00D069A9">
        <w:rPr>
          <w:color w:val="000000"/>
          <w:szCs w:val="14"/>
        </w:rPr>
        <w:t xml:space="preserve"> McGill-Queen's University Press), 193-220.</w:t>
      </w:r>
    </w:p>
    <w:p w:rsidR="00472443" w:rsidRPr="00D069A9" w:rsidRDefault="00472443" w:rsidP="00472443">
      <w:pPr>
        <w:spacing w:before="120" w:after="120"/>
        <w:jc w:val="both"/>
      </w:pPr>
      <w:r>
        <w:t>[68]</w:t>
      </w:r>
    </w:p>
    <w:p w:rsidR="00472443" w:rsidRPr="00D069A9" w:rsidRDefault="00472443" w:rsidP="00472443">
      <w:pPr>
        <w:spacing w:before="120" w:after="120"/>
        <w:jc w:val="both"/>
      </w:pPr>
      <w:r w:rsidRPr="00D069A9">
        <w:rPr>
          <w:color w:val="000000"/>
          <w:szCs w:val="16"/>
        </w:rPr>
        <w:t xml:space="preserve">White, J. </w:t>
      </w:r>
      <w:r w:rsidRPr="00D069A9">
        <w:rPr>
          <w:i/>
          <w:iCs/>
          <w:color w:val="000000"/>
          <w:szCs w:val="16"/>
        </w:rPr>
        <w:t xml:space="preserve">et al., </w:t>
      </w:r>
      <w:r w:rsidRPr="00D069A9">
        <w:rPr>
          <w:color w:val="000000"/>
          <w:szCs w:val="16"/>
        </w:rPr>
        <w:t xml:space="preserve">dirs. (1990), </w:t>
      </w:r>
      <w:r w:rsidRPr="00D069A9">
        <w:rPr>
          <w:i/>
          <w:iCs/>
          <w:color w:val="000000"/>
          <w:szCs w:val="16"/>
        </w:rPr>
        <w:t>The Ambivalence of Nationalism</w:t>
      </w:r>
      <w:r>
        <w:rPr>
          <w:i/>
          <w:iCs/>
          <w:color w:val="000000"/>
          <w:szCs w:val="16"/>
        </w:rPr>
        <w:t> :</w:t>
      </w:r>
      <w:r w:rsidRPr="00D069A9">
        <w:rPr>
          <w:i/>
          <w:iCs/>
          <w:color w:val="000000"/>
          <w:szCs w:val="16"/>
        </w:rPr>
        <w:t xml:space="preserve"> Mode</w:t>
      </w:r>
      <w:r>
        <w:rPr>
          <w:i/>
          <w:iCs/>
          <w:color w:val="000000"/>
          <w:szCs w:val="16"/>
        </w:rPr>
        <w:t>rn</w:t>
      </w:r>
      <w:r w:rsidRPr="00D069A9">
        <w:rPr>
          <w:i/>
          <w:iCs/>
          <w:color w:val="000000"/>
          <w:szCs w:val="16"/>
        </w:rPr>
        <w:t xml:space="preserve"> Japan Between East and West </w:t>
      </w:r>
      <w:r w:rsidRPr="00D069A9">
        <w:rPr>
          <w:color w:val="000000"/>
          <w:szCs w:val="16"/>
        </w:rPr>
        <w:t>(Lanham, Md</w:t>
      </w:r>
      <w:r>
        <w:rPr>
          <w:color w:val="000000"/>
          <w:szCs w:val="16"/>
        </w:rPr>
        <w:t> :</w:t>
      </w:r>
      <w:r w:rsidRPr="00D069A9">
        <w:rPr>
          <w:color w:val="000000"/>
          <w:szCs w:val="16"/>
        </w:rPr>
        <w:t xml:space="preserve"> University Press of America).</w:t>
      </w:r>
    </w:p>
    <w:p w:rsidR="00472443" w:rsidRDefault="00472443" w:rsidP="00472443">
      <w:pPr>
        <w:jc w:val="both"/>
      </w:pPr>
    </w:p>
    <w:p w:rsidR="00472443" w:rsidRDefault="00472443" w:rsidP="00472443">
      <w:pPr>
        <w:pStyle w:val="suite"/>
      </w:pPr>
      <w:r>
        <w:t>Fin du texte</w:t>
      </w:r>
    </w:p>
    <w:p w:rsidR="00472443" w:rsidRDefault="00472443" w:rsidP="00472443">
      <w:pPr>
        <w:jc w:val="both"/>
      </w:pPr>
    </w:p>
    <w:sectPr w:rsidR="00472443" w:rsidSect="00472443">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00A" w:rsidRDefault="00DE300A">
      <w:r>
        <w:separator/>
      </w:r>
    </w:p>
  </w:endnote>
  <w:endnote w:type="continuationSeparator" w:id="0">
    <w:p w:rsidR="00DE300A" w:rsidRDefault="00DE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00A" w:rsidRDefault="00DE300A">
      <w:pPr>
        <w:ind w:firstLine="0"/>
      </w:pPr>
      <w:r>
        <w:separator/>
      </w:r>
    </w:p>
  </w:footnote>
  <w:footnote w:type="continuationSeparator" w:id="0">
    <w:p w:rsidR="00DE300A" w:rsidRDefault="00DE300A">
      <w:pPr>
        <w:ind w:firstLine="0"/>
      </w:pPr>
      <w:r>
        <w:separator/>
      </w:r>
    </w:p>
  </w:footnote>
  <w:footnote w:id="1">
    <w:p w:rsidR="00472443" w:rsidRDefault="00472443">
      <w:pPr>
        <w:pStyle w:val="Notedebasdepage"/>
      </w:pPr>
      <w:r>
        <w:rPr>
          <w:rStyle w:val="Appelnotedebasdep"/>
        </w:rPr>
        <w:t>*</w:t>
      </w:r>
      <w:r>
        <w:t xml:space="preserve"> </w:t>
      </w:r>
      <w:r>
        <w:tab/>
      </w:r>
      <w:r w:rsidRPr="00D334AC">
        <w:rPr>
          <w:sz w:val="24"/>
          <w:szCs w:val="16"/>
        </w:rPr>
        <w:t>Nous tenons à remercier les évaluateurs dés</w:t>
      </w:r>
      <w:r w:rsidRPr="00D334AC">
        <w:rPr>
          <w:sz w:val="24"/>
          <w:szCs w:val="16"/>
        </w:rPr>
        <w:t>i</w:t>
      </w:r>
      <w:r w:rsidRPr="00D334AC">
        <w:rPr>
          <w:sz w:val="24"/>
          <w:szCs w:val="16"/>
        </w:rPr>
        <w:t>gnés par la Revue pour leurs commentaires d'une version antérieure du présent article. Les auteurs ont écrit cet article dans le cadre des travaux du Groupe de reche</w:t>
      </w:r>
      <w:r w:rsidRPr="00D334AC">
        <w:rPr>
          <w:sz w:val="24"/>
          <w:szCs w:val="16"/>
        </w:rPr>
        <w:t>r</w:t>
      </w:r>
      <w:r w:rsidRPr="00D334AC">
        <w:rPr>
          <w:sz w:val="24"/>
          <w:szCs w:val="16"/>
        </w:rPr>
        <w:t>che sur les sociétés plurinationales financé par le Fonds FCAR (ER-2523).</w:t>
      </w:r>
    </w:p>
  </w:footnote>
  <w:footnote w:id="2">
    <w:p w:rsidR="00472443" w:rsidRDefault="00472443">
      <w:pPr>
        <w:pStyle w:val="Notedebasdepage"/>
      </w:pPr>
      <w:r>
        <w:rPr>
          <w:rStyle w:val="Appelnotedebasdep"/>
        </w:rPr>
        <w:footnoteRef/>
      </w:r>
      <w:r>
        <w:t xml:space="preserve"> </w:t>
      </w:r>
      <w:r>
        <w:tab/>
      </w:r>
      <w:r w:rsidRPr="00D334AC">
        <w:rPr>
          <w:sz w:val="24"/>
          <w:szCs w:val="16"/>
        </w:rPr>
        <w:t>Pour un point de vue similaire, voir Tully (1994) et, pour une analyse plus poussée des politiques publiques durant les années Tr</w:t>
      </w:r>
      <w:r w:rsidRPr="00D334AC">
        <w:rPr>
          <w:sz w:val="24"/>
          <w:szCs w:val="16"/>
        </w:rPr>
        <w:t>u</w:t>
      </w:r>
      <w:r w:rsidRPr="00D334AC">
        <w:rPr>
          <w:sz w:val="24"/>
          <w:szCs w:val="16"/>
        </w:rPr>
        <w:t>deau et Mulroney, voir Forbes (1993). Pour une évaluation générale des pratiques fédérales, voir Gj</w:t>
      </w:r>
      <w:r w:rsidRPr="00D334AC">
        <w:rPr>
          <w:sz w:val="24"/>
          <w:szCs w:val="16"/>
        </w:rPr>
        <w:t>i</w:t>
      </w:r>
      <w:r w:rsidRPr="00D334AC">
        <w:rPr>
          <w:sz w:val="24"/>
          <w:szCs w:val="16"/>
        </w:rPr>
        <w:t>dara (1991).</w:t>
      </w:r>
    </w:p>
  </w:footnote>
  <w:footnote w:id="3">
    <w:p w:rsidR="00472443" w:rsidRDefault="00472443">
      <w:pPr>
        <w:pStyle w:val="Notedebasdepage"/>
      </w:pPr>
      <w:r>
        <w:rPr>
          <w:rStyle w:val="Appelnotedebasdep"/>
        </w:rPr>
        <w:footnoteRef/>
      </w:r>
      <w:r>
        <w:t xml:space="preserve"> </w:t>
      </w:r>
      <w:r>
        <w:tab/>
      </w:r>
      <w:r w:rsidRPr="00D334AC">
        <w:rPr>
          <w:sz w:val="24"/>
          <w:szCs w:val="16"/>
        </w:rPr>
        <w:t xml:space="preserve">Sur le Japon, voir White </w:t>
      </w:r>
      <w:r w:rsidRPr="00D334AC">
        <w:rPr>
          <w:i/>
          <w:iCs/>
          <w:sz w:val="24"/>
          <w:szCs w:val="16"/>
        </w:rPr>
        <w:t xml:space="preserve">et al. </w:t>
      </w:r>
      <w:r w:rsidRPr="00D334AC">
        <w:rPr>
          <w:sz w:val="24"/>
          <w:szCs w:val="16"/>
        </w:rPr>
        <w:t>(1990).</w:t>
      </w:r>
    </w:p>
  </w:footnote>
  <w:footnote w:id="4">
    <w:p w:rsidR="00472443" w:rsidRDefault="00472443">
      <w:pPr>
        <w:pStyle w:val="Notedebasdepage"/>
      </w:pPr>
      <w:r>
        <w:rPr>
          <w:rStyle w:val="Appelnotedebasdep"/>
        </w:rPr>
        <w:footnoteRef/>
      </w:r>
      <w:r>
        <w:t xml:space="preserve"> </w:t>
      </w:r>
      <w:r>
        <w:tab/>
      </w:r>
      <w:r w:rsidRPr="00D334AC">
        <w:rPr>
          <w:sz w:val="24"/>
          <w:szCs w:val="16"/>
        </w:rPr>
        <w:t>Le cas de l'intégration des régions périphériques de la Grande-Bretagne dans le marché britannique vaut la peine d'être mentionné puisque c'est ce phén</w:t>
      </w:r>
      <w:r w:rsidRPr="00D334AC">
        <w:rPr>
          <w:sz w:val="24"/>
          <w:szCs w:val="16"/>
        </w:rPr>
        <w:t>o</w:t>
      </w:r>
      <w:r w:rsidRPr="00D334AC">
        <w:rPr>
          <w:sz w:val="24"/>
          <w:szCs w:val="16"/>
        </w:rPr>
        <w:t>mène qui a conduit à la mobilisation politique au pays de Galles et en Ecosse, voir Hechter (1975) ; Nairn (1977). Nairn avance que le nationalisme doit être conceptualisé en tant que variable indépendante capable de « faire sortir l'État de ses charni</w:t>
      </w:r>
      <w:r w:rsidRPr="00D334AC">
        <w:rPr>
          <w:sz w:val="24"/>
          <w:szCs w:val="16"/>
        </w:rPr>
        <w:t>è</w:t>
      </w:r>
      <w:r w:rsidRPr="00D334AC">
        <w:rPr>
          <w:sz w:val="24"/>
          <w:szCs w:val="16"/>
        </w:rPr>
        <w:t>res » (89).</w:t>
      </w:r>
    </w:p>
  </w:footnote>
  <w:footnote w:id="5">
    <w:p w:rsidR="00472443" w:rsidRDefault="00472443">
      <w:pPr>
        <w:pStyle w:val="Notedebasdepage"/>
      </w:pPr>
      <w:r>
        <w:rPr>
          <w:rStyle w:val="Appelnotedebasdep"/>
        </w:rPr>
        <w:footnoteRef/>
      </w:r>
      <w:r>
        <w:t xml:space="preserve"> </w:t>
      </w:r>
      <w:r>
        <w:tab/>
      </w:r>
      <w:r w:rsidRPr="00D334AC">
        <w:rPr>
          <w:sz w:val="24"/>
          <w:szCs w:val="16"/>
        </w:rPr>
        <w:t>Seton-Waton définit le concept d'État comme : « une organis</w:t>
      </w:r>
      <w:r w:rsidRPr="00D334AC">
        <w:rPr>
          <w:sz w:val="24"/>
          <w:szCs w:val="16"/>
        </w:rPr>
        <w:t>a</w:t>
      </w:r>
      <w:r w:rsidRPr="00D334AC">
        <w:rPr>
          <w:sz w:val="24"/>
          <w:szCs w:val="16"/>
        </w:rPr>
        <w:t>tion juridique et politique ayant le pouvoir d'exiger obéissance et loyauté de la part de ses c</w:t>
      </w:r>
      <w:r w:rsidRPr="00D334AC">
        <w:rPr>
          <w:sz w:val="24"/>
          <w:szCs w:val="16"/>
        </w:rPr>
        <w:t>i</w:t>
      </w:r>
      <w:r w:rsidRPr="00D334AC">
        <w:rPr>
          <w:sz w:val="24"/>
          <w:szCs w:val="16"/>
        </w:rPr>
        <w:t>toyens » alors que le terme</w:t>
      </w:r>
      <w:r>
        <w:rPr>
          <w:sz w:val="24"/>
          <w:szCs w:val="16"/>
        </w:rPr>
        <w:t xml:space="preserve"> </w:t>
      </w:r>
      <w:r w:rsidRPr="00D334AC">
        <w:rPr>
          <w:sz w:val="24"/>
          <w:szCs w:val="16"/>
        </w:rPr>
        <w:t>« nation » est utilisé pour désigner « une comm</w:t>
      </w:r>
      <w:r w:rsidRPr="00D334AC">
        <w:rPr>
          <w:sz w:val="24"/>
          <w:szCs w:val="16"/>
        </w:rPr>
        <w:t>u</w:t>
      </w:r>
      <w:r w:rsidRPr="00D334AC">
        <w:rPr>
          <w:sz w:val="24"/>
          <w:szCs w:val="16"/>
        </w:rPr>
        <w:t>nauté de gens dont les me</w:t>
      </w:r>
      <w:r w:rsidRPr="00D334AC">
        <w:rPr>
          <w:sz w:val="24"/>
          <w:szCs w:val="16"/>
        </w:rPr>
        <w:t>m</w:t>
      </w:r>
      <w:r w:rsidRPr="00D334AC">
        <w:rPr>
          <w:sz w:val="24"/>
          <w:szCs w:val="16"/>
        </w:rPr>
        <w:t>bres sont unis par un sentiment de solidarité, une culture commune, une conscie</w:t>
      </w:r>
      <w:r w:rsidRPr="00D334AC">
        <w:rPr>
          <w:sz w:val="24"/>
          <w:szCs w:val="16"/>
        </w:rPr>
        <w:t>n</w:t>
      </w:r>
      <w:r w:rsidRPr="00D334AC">
        <w:rPr>
          <w:sz w:val="24"/>
          <w:szCs w:val="16"/>
        </w:rPr>
        <w:t>ce nationale » (1977 : 1).</w:t>
      </w:r>
    </w:p>
  </w:footnote>
  <w:footnote w:id="6">
    <w:p w:rsidR="00472443" w:rsidRDefault="00472443">
      <w:pPr>
        <w:pStyle w:val="Notedebasdepage"/>
      </w:pPr>
      <w:r>
        <w:rPr>
          <w:rStyle w:val="Appelnotedebasdep"/>
        </w:rPr>
        <w:footnoteRef/>
      </w:r>
      <w:r>
        <w:t xml:space="preserve"> </w:t>
      </w:r>
      <w:r>
        <w:tab/>
      </w:r>
      <w:r w:rsidRPr="00D334AC">
        <w:rPr>
          <w:sz w:val="24"/>
          <w:szCs w:val="16"/>
        </w:rPr>
        <w:t>Voir une discussion de la contribution de Me</w:t>
      </w:r>
      <w:r w:rsidRPr="00D334AC">
        <w:rPr>
          <w:sz w:val="24"/>
          <w:szCs w:val="16"/>
        </w:rPr>
        <w:t>i</w:t>
      </w:r>
      <w:r w:rsidRPr="00D334AC">
        <w:rPr>
          <w:sz w:val="24"/>
          <w:szCs w:val="16"/>
        </w:rPr>
        <w:t>necke dans Alters (1989 : 14-15).</w:t>
      </w:r>
    </w:p>
  </w:footnote>
  <w:footnote w:id="7">
    <w:p w:rsidR="00472443" w:rsidRDefault="00472443">
      <w:pPr>
        <w:pStyle w:val="Notedebasdepage"/>
      </w:pPr>
      <w:r>
        <w:rPr>
          <w:rStyle w:val="Appelnotedebasdep"/>
        </w:rPr>
        <w:footnoteRef/>
      </w:r>
      <w:r>
        <w:t xml:space="preserve"> </w:t>
      </w:r>
      <w:r>
        <w:tab/>
      </w:r>
      <w:r w:rsidRPr="00D334AC">
        <w:rPr>
          <w:sz w:val="24"/>
          <w:szCs w:val="16"/>
        </w:rPr>
        <w:t>Pour une contribution importante sur le nationalisme en tant que phénom</w:t>
      </w:r>
      <w:r w:rsidRPr="00D334AC">
        <w:rPr>
          <w:sz w:val="24"/>
          <w:szCs w:val="16"/>
        </w:rPr>
        <w:t>è</w:t>
      </w:r>
      <w:r w:rsidRPr="00D334AC">
        <w:rPr>
          <w:sz w:val="24"/>
          <w:szCs w:val="16"/>
        </w:rPr>
        <w:t>ne moderne, voir Ru</w:t>
      </w:r>
      <w:r w:rsidRPr="00D334AC">
        <w:rPr>
          <w:sz w:val="24"/>
          <w:szCs w:val="16"/>
        </w:rPr>
        <w:t>p</w:t>
      </w:r>
      <w:r w:rsidRPr="00D334AC">
        <w:rPr>
          <w:sz w:val="24"/>
          <w:szCs w:val="16"/>
        </w:rPr>
        <w:t>nick (1995).</w:t>
      </w:r>
    </w:p>
  </w:footnote>
  <w:footnote w:id="8">
    <w:p w:rsidR="00472443" w:rsidRDefault="00472443">
      <w:pPr>
        <w:pStyle w:val="Notedebasdepage"/>
      </w:pPr>
      <w:r>
        <w:rPr>
          <w:rStyle w:val="Appelnotedebasdep"/>
        </w:rPr>
        <w:footnoteRef/>
      </w:r>
      <w:r>
        <w:t xml:space="preserve"> </w:t>
      </w:r>
      <w:r>
        <w:tab/>
      </w:r>
      <w:r w:rsidRPr="00D334AC">
        <w:rPr>
          <w:sz w:val="24"/>
          <w:szCs w:val="16"/>
        </w:rPr>
        <w:t>Pour Taylor, la diversité de premier niveau implique la reconnai</w:t>
      </w:r>
      <w:r w:rsidRPr="00D334AC">
        <w:rPr>
          <w:sz w:val="24"/>
          <w:szCs w:val="16"/>
        </w:rPr>
        <w:t>s</w:t>
      </w:r>
      <w:r w:rsidRPr="00D334AC">
        <w:rPr>
          <w:sz w:val="24"/>
          <w:szCs w:val="16"/>
        </w:rPr>
        <w:t>sance d'un Canada composé de plusieurs cultures qui adhèrent à la fédération can</w:t>
      </w:r>
      <w:r w:rsidRPr="00D334AC">
        <w:rPr>
          <w:sz w:val="24"/>
          <w:szCs w:val="16"/>
        </w:rPr>
        <w:t>a</w:t>
      </w:r>
      <w:r w:rsidRPr="00D334AC">
        <w:rPr>
          <w:sz w:val="24"/>
          <w:szCs w:val="16"/>
        </w:rPr>
        <w:t>dienne de manière similaire, alors que la diversité de second niveau, ou diversité pr</w:t>
      </w:r>
      <w:r w:rsidRPr="00D334AC">
        <w:rPr>
          <w:sz w:val="24"/>
          <w:szCs w:val="16"/>
        </w:rPr>
        <w:t>o</w:t>
      </w:r>
      <w:r w:rsidRPr="00D334AC">
        <w:rPr>
          <w:sz w:val="24"/>
          <w:szCs w:val="16"/>
        </w:rPr>
        <w:t>fonde, fait référence aux façons diff</w:t>
      </w:r>
      <w:r w:rsidRPr="00D334AC">
        <w:rPr>
          <w:sz w:val="24"/>
          <w:szCs w:val="16"/>
        </w:rPr>
        <w:t>é</w:t>
      </w:r>
      <w:r w:rsidRPr="00D334AC">
        <w:rPr>
          <w:sz w:val="24"/>
          <w:szCs w:val="16"/>
        </w:rPr>
        <w:t>rentes d'appartenir ou de s'identifier à un pays (Taylor, 1993 : 94-95 ; 1992a : 211-214).</w:t>
      </w:r>
    </w:p>
  </w:footnote>
  <w:footnote w:id="9">
    <w:p w:rsidR="00472443" w:rsidRDefault="00472443">
      <w:pPr>
        <w:pStyle w:val="Notedebasdepage"/>
      </w:pPr>
      <w:r>
        <w:rPr>
          <w:rStyle w:val="Appelnotedebasdep"/>
        </w:rPr>
        <w:footnoteRef/>
      </w:r>
      <w:r>
        <w:t xml:space="preserve"> </w:t>
      </w:r>
      <w:r>
        <w:tab/>
      </w:r>
      <w:r w:rsidRPr="00D334AC">
        <w:rPr>
          <w:sz w:val="24"/>
          <w:szCs w:val="16"/>
        </w:rPr>
        <w:t>Pour une application au cas de la minorité arabe en Israël, voir Sa'di (1995) et pour une application au cas canadien, voir Webber (1993).</w:t>
      </w:r>
    </w:p>
  </w:footnote>
  <w:footnote w:id="10">
    <w:p w:rsidR="00472443" w:rsidRDefault="00472443">
      <w:pPr>
        <w:pStyle w:val="Notedebasdepage"/>
      </w:pPr>
      <w:r>
        <w:rPr>
          <w:rStyle w:val="Appelnotedebasdep"/>
        </w:rPr>
        <w:footnoteRef/>
      </w:r>
      <w:r>
        <w:t xml:space="preserve"> </w:t>
      </w:r>
      <w:r>
        <w:tab/>
      </w:r>
      <w:r w:rsidRPr="00D334AC">
        <w:rPr>
          <w:sz w:val="24"/>
          <w:szCs w:val="16"/>
        </w:rPr>
        <w:t>L'analyse de Taylor diffère en partie de celle de Kymlicka (1989) qui ne do</w:t>
      </w:r>
      <w:r w:rsidRPr="00D334AC">
        <w:rPr>
          <w:sz w:val="24"/>
          <w:szCs w:val="16"/>
        </w:rPr>
        <w:t>n</w:t>
      </w:r>
      <w:r w:rsidRPr="00D334AC">
        <w:rPr>
          <w:sz w:val="24"/>
          <w:szCs w:val="16"/>
        </w:rPr>
        <w:t>ne aucune justification correspondante pour la pr</w:t>
      </w:r>
      <w:r w:rsidRPr="00D334AC">
        <w:rPr>
          <w:sz w:val="24"/>
          <w:szCs w:val="16"/>
        </w:rPr>
        <w:t>o</w:t>
      </w:r>
      <w:r w:rsidRPr="00D334AC">
        <w:rPr>
          <w:sz w:val="24"/>
          <w:szCs w:val="16"/>
        </w:rPr>
        <w:t>motion des communautés cult</w:t>
      </w:r>
      <w:r w:rsidRPr="00D334AC">
        <w:rPr>
          <w:sz w:val="24"/>
          <w:szCs w:val="16"/>
        </w:rPr>
        <w:t>u</w:t>
      </w:r>
      <w:r w:rsidRPr="00D334AC">
        <w:rPr>
          <w:sz w:val="24"/>
          <w:szCs w:val="16"/>
        </w:rPr>
        <w:t>relles. Taylor soutient que l'approche de Kymlicka contribue à venir en aide à celles-ci, mais que la tendance à demeurer fidèle à l'illusion de la ne</w:t>
      </w:r>
      <w:r w:rsidRPr="00D334AC">
        <w:rPr>
          <w:sz w:val="24"/>
          <w:szCs w:val="16"/>
        </w:rPr>
        <w:t>u</w:t>
      </w:r>
      <w:r w:rsidRPr="00D334AC">
        <w:rPr>
          <w:sz w:val="24"/>
          <w:szCs w:val="16"/>
        </w:rPr>
        <w:t>tralité l</w:t>
      </w:r>
      <w:r w:rsidRPr="00D334AC">
        <w:rPr>
          <w:sz w:val="24"/>
          <w:szCs w:val="16"/>
        </w:rPr>
        <w:t>i</w:t>
      </w:r>
      <w:r w:rsidRPr="00D334AC">
        <w:rPr>
          <w:sz w:val="24"/>
          <w:szCs w:val="16"/>
        </w:rPr>
        <w:t>bérale pourrait leur être fatale à long terme. Voir les chapitres 5 et 6 de D. Lenihan, G. Rober</w:t>
      </w:r>
      <w:r w:rsidRPr="00D334AC">
        <w:rPr>
          <w:sz w:val="24"/>
          <w:szCs w:val="16"/>
        </w:rPr>
        <w:t>t</w:t>
      </w:r>
      <w:r w:rsidRPr="00D334AC">
        <w:rPr>
          <w:sz w:val="24"/>
          <w:szCs w:val="16"/>
        </w:rPr>
        <w:t>son et R. Tassé (1994).</w:t>
      </w:r>
    </w:p>
  </w:footnote>
  <w:footnote w:id="11">
    <w:p w:rsidR="00472443" w:rsidRDefault="00472443">
      <w:pPr>
        <w:pStyle w:val="Notedebasdepage"/>
      </w:pPr>
      <w:r>
        <w:rPr>
          <w:rStyle w:val="Appelnotedebasdep"/>
        </w:rPr>
        <w:footnoteRef/>
      </w:r>
      <w:r>
        <w:t xml:space="preserve"> </w:t>
      </w:r>
      <w:r>
        <w:tab/>
      </w:r>
      <w:r w:rsidRPr="00D334AC">
        <w:rPr>
          <w:sz w:val="24"/>
          <w:szCs w:val="16"/>
        </w:rPr>
        <w:t>Contestant l'argument avancé par, entre autres, Michael Ignatieff et Wi</w:t>
      </w:r>
      <w:r w:rsidRPr="00D334AC">
        <w:rPr>
          <w:sz w:val="24"/>
          <w:szCs w:val="16"/>
        </w:rPr>
        <w:t>l</w:t>
      </w:r>
      <w:r w:rsidRPr="00D334AC">
        <w:rPr>
          <w:sz w:val="24"/>
          <w:szCs w:val="16"/>
        </w:rPr>
        <w:t>liam Pfaff, selon lequel le nationalisme ethnique conduit au conflit nationaliste, Kymlicka soutient que « le conflit nationaliste est souvent causé par des tent</w:t>
      </w:r>
      <w:r w:rsidRPr="00D334AC">
        <w:rPr>
          <w:sz w:val="24"/>
          <w:szCs w:val="16"/>
        </w:rPr>
        <w:t>a</w:t>
      </w:r>
      <w:r w:rsidRPr="00D334AC">
        <w:rPr>
          <w:sz w:val="24"/>
          <w:szCs w:val="16"/>
        </w:rPr>
        <w:t>tives d'incorporer par la fo</w:t>
      </w:r>
      <w:r w:rsidRPr="00D334AC">
        <w:rPr>
          <w:sz w:val="24"/>
          <w:szCs w:val="16"/>
        </w:rPr>
        <w:t>r</w:t>
      </w:r>
      <w:r w:rsidRPr="00D334AC">
        <w:rPr>
          <w:sz w:val="24"/>
          <w:szCs w:val="16"/>
        </w:rPr>
        <w:t>ce des minorités nationales » (Kymlicka, 1995 : 132). Exposé à la situation canadienne, K</w:t>
      </w:r>
      <w:r w:rsidRPr="00D334AC">
        <w:rPr>
          <w:sz w:val="24"/>
          <w:szCs w:val="16"/>
        </w:rPr>
        <w:t>y</w:t>
      </w:r>
      <w:r w:rsidRPr="00D334AC">
        <w:rPr>
          <w:sz w:val="24"/>
          <w:szCs w:val="16"/>
        </w:rPr>
        <w:t>mlicka est bien placé pour avancer cet argument.</w:t>
      </w:r>
    </w:p>
  </w:footnote>
  <w:footnote w:id="12">
    <w:p w:rsidR="00472443" w:rsidRDefault="00472443">
      <w:pPr>
        <w:pStyle w:val="Notedebasdepage"/>
      </w:pPr>
      <w:r>
        <w:rPr>
          <w:rStyle w:val="Appelnotedebasdep"/>
        </w:rPr>
        <w:footnoteRef/>
      </w:r>
      <w:r>
        <w:t xml:space="preserve"> </w:t>
      </w:r>
      <w:r>
        <w:tab/>
      </w:r>
      <w:r w:rsidRPr="00D334AC">
        <w:rPr>
          <w:sz w:val="24"/>
          <w:szCs w:val="16"/>
        </w:rPr>
        <w:t>Voir par exemple l'étude de Sunstein (1993) dans laquelle il soutient que la pratique du droit n'est ni neutre ni naturelle, mais qu'e</w:t>
      </w:r>
      <w:r w:rsidRPr="00D334AC">
        <w:rPr>
          <w:sz w:val="24"/>
          <w:szCs w:val="16"/>
        </w:rPr>
        <w:t>l</w:t>
      </w:r>
      <w:r w:rsidRPr="00D334AC">
        <w:rPr>
          <w:sz w:val="24"/>
          <w:szCs w:val="16"/>
        </w:rPr>
        <w:t>le est en fait chargée de valeurs. Son étude de plusieurs politiques publiques, dont la discrimination positive, la pornographie, la discrimination fondée sur le sexe et les subve</w:t>
      </w:r>
      <w:r w:rsidRPr="00D334AC">
        <w:rPr>
          <w:sz w:val="24"/>
          <w:szCs w:val="16"/>
        </w:rPr>
        <w:t>n</w:t>
      </w:r>
      <w:r w:rsidRPr="00D334AC">
        <w:rPr>
          <w:sz w:val="24"/>
          <w:szCs w:val="16"/>
        </w:rPr>
        <w:t>tions gouvernementales, nous force à revoir certaines idées reçues et nous i</w:t>
      </w:r>
      <w:r w:rsidRPr="00D334AC">
        <w:rPr>
          <w:sz w:val="24"/>
          <w:szCs w:val="16"/>
        </w:rPr>
        <w:t>n</w:t>
      </w:r>
      <w:r w:rsidRPr="00D334AC">
        <w:rPr>
          <w:sz w:val="24"/>
          <w:szCs w:val="16"/>
        </w:rPr>
        <w:t>vite à considérer la politique constitutionnelle comme un formidable exercice de dém</w:t>
      </w:r>
      <w:r w:rsidRPr="00D334AC">
        <w:rPr>
          <w:sz w:val="24"/>
          <w:szCs w:val="16"/>
        </w:rPr>
        <w:t>o</w:t>
      </w:r>
      <w:r w:rsidRPr="00D334AC">
        <w:rPr>
          <w:sz w:val="24"/>
          <w:szCs w:val="16"/>
        </w:rPr>
        <w:t>cratie de délibération.</w:t>
      </w:r>
    </w:p>
  </w:footnote>
  <w:footnote w:id="13">
    <w:p w:rsidR="00472443" w:rsidRDefault="00472443">
      <w:pPr>
        <w:pStyle w:val="Notedebasdepage"/>
      </w:pPr>
      <w:r>
        <w:rPr>
          <w:rStyle w:val="Appelnotedebasdep"/>
        </w:rPr>
        <w:footnoteRef/>
      </w:r>
      <w:r>
        <w:t xml:space="preserve"> </w:t>
      </w:r>
      <w:r>
        <w:tab/>
      </w:r>
      <w:r w:rsidRPr="00D334AC">
        <w:rPr>
          <w:sz w:val="24"/>
          <w:szCs w:val="16"/>
        </w:rPr>
        <w:t>Tully avance aussi que cet impérialisme constitutionnel s'appuie sur la tro</w:t>
      </w:r>
      <w:r w:rsidRPr="00D334AC">
        <w:rPr>
          <w:sz w:val="24"/>
          <w:szCs w:val="16"/>
        </w:rPr>
        <w:t>m</w:t>
      </w:r>
      <w:r w:rsidRPr="00D334AC">
        <w:rPr>
          <w:sz w:val="24"/>
          <w:szCs w:val="16"/>
        </w:rPr>
        <w:t>perie d'arrangements politiques antérieurs et est mai</w:t>
      </w:r>
      <w:r w:rsidRPr="00D334AC">
        <w:rPr>
          <w:sz w:val="24"/>
          <w:szCs w:val="16"/>
        </w:rPr>
        <w:t>n</w:t>
      </w:r>
      <w:r w:rsidRPr="00D334AC">
        <w:rPr>
          <w:sz w:val="24"/>
          <w:szCs w:val="16"/>
        </w:rPr>
        <w:t>tenu par la menace de la force, ce qui conduira inévitablement à davantage de confrontation et de dés</w:t>
      </w:r>
      <w:r w:rsidRPr="00D334AC">
        <w:rPr>
          <w:sz w:val="24"/>
          <w:szCs w:val="16"/>
        </w:rPr>
        <w:t>u</w:t>
      </w:r>
      <w:r w:rsidRPr="00D334AC">
        <w:rPr>
          <w:sz w:val="24"/>
          <w:szCs w:val="16"/>
        </w:rPr>
        <w:t>nion (1995b : 20).</w:t>
      </w:r>
    </w:p>
  </w:footnote>
  <w:footnote w:id="14">
    <w:p w:rsidR="00472443" w:rsidRDefault="00472443">
      <w:pPr>
        <w:pStyle w:val="Notedebasdepage"/>
      </w:pPr>
      <w:r>
        <w:rPr>
          <w:rStyle w:val="Appelnotedebasdep"/>
        </w:rPr>
        <w:footnoteRef/>
      </w:r>
      <w:r>
        <w:t xml:space="preserve"> </w:t>
      </w:r>
      <w:r>
        <w:tab/>
      </w:r>
      <w:r w:rsidRPr="00D334AC">
        <w:rPr>
          <w:sz w:val="24"/>
          <w:szCs w:val="16"/>
        </w:rPr>
        <w:t>L'auteur traite dans cet article de la célèbre distinction faite par Albert Hir</w:t>
      </w:r>
      <w:r w:rsidRPr="00D334AC">
        <w:rPr>
          <w:sz w:val="24"/>
          <w:szCs w:val="16"/>
        </w:rPr>
        <w:t>s</w:t>
      </w:r>
      <w:r w:rsidRPr="00D334AC">
        <w:rPr>
          <w:sz w:val="24"/>
          <w:szCs w:val="16"/>
        </w:rPr>
        <w:t>chman entre la sortie, la voix et la loyauté. En deux mots, lorsqu'une comm</w:t>
      </w:r>
      <w:r w:rsidRPr="00D334AC">
        <w:rPr>
          <w:sz w:val="24"/>
          <w:szCs w:val="16"/>
        </w:rPr>
        <w:t>u</w:t>
      </w:r>
      <w:r w:rsidRPr="00D334AC">
        <w:rPr>
          <w:sz w:val="24"/>
          <w:szCs w:val="16"/>
        </w:rPr>
        <w:t>nauté politique a une voix, elle est moins encline à sortir d'un système polit</w:t>
      </w:r>
      <w:r w:rsidRPr="00D334AC">
        <w:rPr>
          <w:sz w:val="24"/>
          <w:szCs w:val="16"/>
        </w:rPr>
        <w:t>i</w:t>
      </w:r>
      <w:r w:rsidRPr="00D334AC">
        <w:rPr>
          <w:sz w:val="24"/>
          <w:szCs w:val="16"/>
        </w:rPr>
        <w:t>que.</w:t>
      </w:r>
    </w:p>
  </w:footnote>
  <w:footnote w:id="15">
    <w:p w:rsidR="00472443" w:rsidRDefault="00472443">
      <w:pPr>
        <w:pStyle w:val="Notedebasdepage"/>
      </w:pPr>
      <w:r>
        <w:rPr>
          <w:rStyle w:val="Appelnotedebasdep"/>
        </w:rPr>
        <w:footnoteRef/>
      </w:r>
      <w:r>
        <w:t xml:space="preserve"> </w:t>
      </w:r>
      <w:r>
        <w:tab/>
      </w:r>
      <w:r w:rsidRPr="00D334AC">
        <w:rPr>
          <w:sz w:val="24"/>
          <w:szCs w:val="16"/>
        </w:rPr>
        <w:t>André Burelle, ancien haut fonctionnaire au Bureau des relations fédér</w:t>
      </w:r>
      <w:r w:rsidRPr="00D334AC">
        <w:rPr>
          <w:sz w:val="24"/>
          <w:szCs w:val="16"/>
        </w:rPr>
        <w:t>a</w:t>
      </w:r>
      <w:r w:rsidRPr="00D334AC">
        <w:rPr>
          <w:sz w:val="24"/>
          <w:szCs w:val="16"/>
        </w:rPr>
        <w:t>les-provinciales, en est arrivé à cette conclusion après avoir travaillé pour le sy</w:t>
      </w:r>
      <w:r w:rsidRPr="00D334AC">
        <w:rPr>
          <w:sz w:val="24"/>
          <w:szCs w:val="16"/>
        </w:rPr>
        <w:t>s</w:t>
      </w:r>
      <w:r w:rsidRPr="00D334AC">
        <w:rPr>
          <w:sz w:val="24"/>
          <w:szCs w:val="16"/>
        </w:rPr>
        <w:t>tème fédéral canadien et l'avoir appuyé (1995a et 1995b).</w:t>
      </w:r>
    </w:p>
  </w:footnote>
  <w:footnote w:id="16">
    <w:p w:rsidR="00472443" w:rsidRDefault="00472443">
      <w:pPr>
        <w:pStyle w:val="Notedebasdepage"/>
      </w:pPr>
      <w:r>
        <w:rPr>
          <w:rStyle w:val="Appelnotedebasdep"/>
        </w:rPr>
        <w:footnoteRef/>
      </w:r>
      <w:r>
        <w:t xml:space="preserve"> </w:t>
      </w:r>
      <w:r>
        <w:tab/>
      </w:r>
      <w:r w:rsidRPr="00D334AC">
        <w:rPr>
          <w:sz w:val="24"/>
          <w:szCs w:val="16"/>
        </w:rPr>
        <w:t>J. Berger, tel qu'il est cité dans Teich et Porter (1993 : xx).</w:t>
      </w:r>
    </w:p>
  </w:footnote>
  <w:footnote w:id="17">
    <w:p w:rsidR="00472443" w:rsidRDefault="00472443">
      <w:pPr>
        <w:pStyle w:val="Notedebasdepage"/>
      </w:pPr>
      <w:r>
        <w:rPr>
          <w:rStyle w:val="Appelnotedebasdep"/>
        </w:rPr>
        <w:footnoteRef/>
      </w:r>
      <w:r>
        <w:t xml:space="preserve"> </w:t>
      </w:r>
      <w:r>
        <w:tab/>
      </w:r>
      <w:r w:rsidRPr="00D334AC">
        <w:rPr>
          <w:sz w:val="24"/>
          <w:szCs w:val="16"/>
        </w:rPr>
        <w:t>Pour une analyse des nationalismes au Canada, voir Jenson (1994) et Bu</w:t>
      </w:r>
      <w:r w:rsidRPr="00D334AC">
        <w:rPr>
          <w:sz w:val="24"/>
          <w:szCs w:val="16"/>
        </w:rPr>
        <w:t>r</w:t>
      </w:r>
      <w:r w:rsidRPr="00D334AC">
        <w:rPr>
          <w:sz w:val="24"/>
          <w:szCs w:val="16"/>
        </w:rPr>
        <w:t>gess (1995).</w:t>
      </w:r>
    </w:p>
  </w:footnote>
  <w:footnote w:id="18">
    <w:p w:rsidR="00472443" w:rsidRDefault="00472443">
      <w:pPr>
        <w:pStyle w:val="Notedebasdepage"/>
      </w:pPr>
      <w:r>
        <w:rPr>
          <w:rStyle w:val="Appelnotedebasdep"/>
        </w:rPr>
        <w:footnoteRef/>
      </w:r>
      <w:r>
        <w:t xml:space="preserve"> </w:t>
      </w:r>
      <w:r>
        <w:tab/>
      </w:r>
      <w:r w:rsidRPr="00D334AC">
        <w:rPr>
          <w:sz w:val="24"/>
          <w:szCs w:val="16"/>
        </w:rPr>
        <w:t>Pour une contribution originale sur la notion d'accommodement et son ut</w:t>
      </w:r>
      <w:r w:rsidRPr="00D334AC">
        <w:rPr>
          <w:sz w:val="24"/>
          <w:szCs w:val="16"/>
        </w:rPr>
        <w:t>i</w:t>
      </w:r>
      <w:r w:rsidRPr="00D334AC">
        <w:rPr>
          <w:sz w:val="24"/>
          <w:szCs w:val="16"/>
        </w:rPr>
        <w:t>lité dans les sociétés féd</w:t>
      </w:r>
      <w:r w:rsidRPr="00D334AC">
        <w:rPr>
          <w:sz w:val="24"/>
          <w:szCs w:val="16"/>
        </w:rPr>
        <w:t>é</w:t>
      </w:r>
      <w:r w:rsidRPr="00D334AC">
        <w:rPr>
          <w:sz w:val="24"/>
          <w:szCs w:val="16"/>
        </w:rPr>
        <w:t>rées, voir Latouche (1995).</w:t>
      </w:r>
    </w:p>
  </w:footnote>
  <w:footnote w:id="19">
    <w:p w:rsidR="00472443" w:rsidRDefault="00472443">
      <w:pPr>
        <w:pStyle w:val="Notedebasdepage"/>
      </w:pPr>
      <w:r>
        <w:rPr>
          <w:rStyle w:val="Appelnotedebasdep"/>
        </w:rPr>
        <w:footnoteRef/>
      </w:r>
      <w:r>
        <w:t xml:space="preserve"> </w:t>
      </w:r>
      <w:r>
        <w:tab/>
      </w:r>
      <w:r w:rsidRPr="00D334AC">
        <w:rPr>
          <w:sz w:val="24"/>
          <w:szCs w:val="16"/>
        </w:rPr>
        <w:t>Un exemple éloquent de ce phénomène se trouve dans les propos de Wi</w:t>
      </w:r>
      <w:r w:rsidRPr="00D334AC">
        <w:rPr>
          <w:sz w:val="24"/>
          <w:szCs w:val="16"/>
        </w:rPr>
        <w:t>l</w:t>
      </w:r>
      <w:r w:rsidRPr="00D334AC">
        <w:rPr>
          <w:sz w:val="24"/>
          <w:szCs w:val="16"/>
        </w:rPr>
        <w:t>liam Johnson selon qui « </w:t>
      </w:r>
      <w:r>
        <w:rPr>
          <w:sz w:val="24"/>
          <w:szCs w:val="16"/>
        </w:rPr>
        <w:t>l’</w:t>
      </w:r>
      <w:r w:rsidRPr="00D334AC">
        <w:rPr>
          <w:sz w:val="24"/>
          <w:szCs w:val="16"/>
        </w:rPr>
        <w:t>objectif du nationalisme québécois actuel est, tout co</w:t>
      </w:r>
      <w:r w:rsidRPr="00D334AC">
        <w:rPr>
          <w:sz w:val="24"/>
          <w:szCs w:val="16"/>
        </w:rPr>
        <w:t>m</w:t>
      </w:r>
      <w:r w:rsidRPr="00D334AC">
        <w:rPr>
          <w:sz w:val="24"/>
          <w:szCs w:val="16"/>
        </w:rPr>
        <w:t>me ce fut le cas dans les années soixante, la cré</w:t>
      </w:r>
      <w:r w:rsidRPr="00D334AC">
        <w:rPr>
          <w:sz w:val="24"/>
          <w:szCs w:val="16"/>
        </w:rPr>
        <w:t>a</w:t>
      </w:r>
      <w:r w:rsidRPr="00D334AC">
        <w:rPr>
          <w:sz w:val="24"/>
          <w:szCs w:val="16"/>
        </w:rPr>
        <w:t>tion d'un État ethnique au Québec » (1994 : 389).</w:t>
      </w:r>
    </w:p>
  </w:footnote>
  <w:footnote w:id="20">
    <w:p w:rsidR="00472443" w:rsidRDefault="00472443">
      <w:pPr>
        <w:pStyle w:val="Notedebasdepage"/>
      </w:pPr>
      <w:r>
        <w:rPr>
          <w:rStyle w:val="Appelnotedebasdep"/>
        </w:rPr>
        <w:footnoteRef/>
      </w:r>
      <w:r>
        <w:t xml:space="preserve"> </w:t>
      </w:r>
      <w:r>
        <w:tab/>
      </w:r>
      <w:r w:rsidRPr="00D334AC">
        <w:rPr>
          <w:sz w:val="24"/>
          <w:szCs w:val="16"/>
        </w:rPr>
        <w:t>Plusieurs leaders autochtones, dont Mary Ellen Turpel, Ovide Mercredi et Matthew Coon-Come, soutiennent que le Québec ne peut exercer son droit à l'a</w:t>
      </w:r>
      <w:r w:rsidRPr="00D334AC">
        <w:rPr>
          <w:sz w:val="24"/>
          <w:szCs w:val="16"/>
        </w:rPr>
        <w:t>u</w:t>
      </w:r>
      <w:r w:rsidRPr="00D334AC">
        <w:rPr>
          <w:sz w:val="24"/>
          <w:szCs w:val="16"/>
        </w:rPr>
        <w:t>todétermination parce qu' il ne constitue pas un peuple. Pour exercer un tel droit, disent-ils, le Québec devrait mettre en œuvre une politique raciste et présenter des revendications nationalistes e</w:t>
      </w:r>
      <w:r w:rsidRPr="00D334AC">
        <w:rPr>
          <w:sz w:val="24"/>
          <w:szCs w:val="16"/>
        </w:rPr>
        <w:t>x</w:t>
      </w:r>
      <w:r w:rsidRPr="00D334AC">
        <w:rPr>
          <w:sz w:val="24"/>
          <w:szCs w:val="16"/>
        </w:rPr>
        <w:t>clusives. Pour une interprétation similaire de ce point de vue autochtone, voir Whitaker (1995), pour qui : « [c]e qui est important et qu'on oublie dans cette objection légaliste est le fait que l'affirm</w:t>
      </w:r>
      <w:r w:rsidRPr="00D334AC">
        <w:rPr>
          <w:sz w:val="24"/>
          <w:szCs w:val="16"/>
        </w:rPr>
        <w:t>a</w:t>
      </w:r>
      <w:r w:rsidRPr="00D334AC">
        <w:rPr>
          <w:sz w:val="24"/>
          <w:szCs w:val="16"/>
        </w:rPr>
        <w:t>tion par le Québec d'un droit à l'autodétermination nationale a été formulée en termes démocratiques, libéraux et inclusifs. Avec des g</w:t>
      </w:r>
      <w:r w:rsidRPr="00D334AC">
        <w:rPr>
          <w:sz w:val="24"/>
          <w:szCs w:val="16"/>
        </w:rPr>
        <w:t>a</w:t>
      </w:r>
      <w:r w:rsidRPr="00D334AC">
        <w:rPr>
          <w:sz w:val="24"/>
          <w:szCs w:val="16"/>
        </w:rPr>
        <w:t>ranties de protection des droits des min</w:t>
      </w:r>
      <w:r w:rsidRPr="00D334AC">
        <w:rPr>
          <w:sz w:val="24"/>
          <w:szCs w:val="16"/>
        </w:rPr>
        <w:t>o</w:t>
      </w:r>
      <w:r w:rsidRPr="00D334AC">
        <w:rPr>
          <w:sz w:val="24"/>
          <w:szCs w:val="16"/>
        </w:rPr>
        <w:t>rités, la volonté de la majorité sur le territoire actuel du Québec, exprimée démocratiquement par référendum, de faire la souvera</w:t>
      </w:r>
      <w:r w:rsidRPr="00D334AC">
        <w:rPr>
          <w:sz w:val="24"/>
          <w:szCs w:val="16"/>
        </w:rPr>
        <w:t>i</w:t>
      </w:r>
      <w:r w:rsidRPr="00D334AC">
        <w:rPr>
          <w:sz w:val="24"/>
          <w:szCs w:val="16"/>
        </w:rPr>
        <w:t>neté est légitime. » (212)</w:t>
      </w:r>
    </w:p>
  </w:footnote>
  <w:footnote w:id="21">
    <w:p w:rsidR="00472443" w:rsidRDefault="00472443">
      <w:pPr>
        <w:pStyle w:val="Notedebasdepage"/>
      </w:pPr>
      <w:r>
        <w:rPr>
          <w:rStyle w:val="Appelnotedebasdep"/>
        </w:rPr>
        <w:footnoteRef/>
      </w:r>
      <w:r>
        <w:t xml:space="preserve"> </w:t>
      </w:r>
      <w:r>
        <w:tab/>
      </w:r>
      <w:r w:rsidRPr="00D334AC">
        <w:rPr>
          <w:sz w:val="24"/>
          <w:szCs w:val="16"/>
        </w:rPr>
        <w:t>Cela rappelle une citation fort intéressante de Petr Pithart : « L'a-nationalisme de la nation dominante (par opposition au nation</w:t>
      </w:r>
      <w:r w:rsidRPr="00D334AC">
        <w:rPr>
          <w:sz w:val="24"/>
          <w:szCs w:val="16"/>
        </w:rPr>
        <w:t>a</w:t>
      </w:r>
      <w:r w:rsidRPr="00D334AC">
        <w:rPr>
          <w:sz w:val="24"/>
          <w:szCs w:val="16"/>
        </w:rPr>
        <w:t>lisme de la nation dominée) peut ne pas être toujours aussi innocent et impuissant qu'il n'aime à le croire ou à le faire croire, et cela pa</w:t>
      </w:r>
      <w:r w:rsidRPr="00D334AC">
        <w:rPr>
          <w:sz w:val="24"/>
          <w:szCs w:val="16"/>
        </w:rPr>
        <w:t>r</w:t>
      </w:r>
      <w:r w:rsidRPr="00D334AC">
        <w:rPr>
          <w:sz w:val="24"/>
          <w:szCs w:val="16"/>
        </w:rPr>
        <w:t>ce qu'il peut laisser les autres agir à sa place, ceux qui, plus faibles, se sentent obligés de pratiquer l'auto-défense. L'a-nationalisme tchèque qui, se sentant supérieur, fustige la ferveur</w:t>
      </w:r>
      <w:r>
        <w:rPr>
          <w:sz w:val="24"/>
          <w:szCs w:val="16"/>
        </w:rPr>
        <w:t xml:space="preserve"> </w:t>
      </w:r>
      <w:r w:rsidRPr="00D334AC">
        <w:rPr>
          <w:sz w:val="24"/>
          <w:szCs w:val="16"/>
        </w:rPr>
        <w:t>nationale slovaque, est loin d'être une attitude désintéressée. Il s'agirait plutôt d'une m</w:t>
      </w:r>
      <w:r w:rsidRPr="00D334AC">
        <w:rPr>
          <w:sz w:val="24"/>
          <w:szCs w:val="16"/>
        </w:rPr>
        <w:t>u</w:t>
      </w:r>
      <w:r w:rsidRPr="00D334AC">
        <w:rPr>
          <w:sz w:val="24"/>
          <w:szCs w:val="16"/>
        </w:rPr>
        <w:t>tation temporaire du nationalisme, autrement dit d'un nationalisme i</w:t>
      </w:r>
      <w:r w:rsidRPr="00D334AC">
        <w:rPr>
          <w:sz w:val="24"/>
          <w:szCs w:val="16"/>
        </w:rPr>
        <w:t>m</w:t>
      </w:r>
      <w:r w:rsidRPr="00D334AC">
        <w:rPr>
          <w:sz w:val="24"/>
          <w:szCs w:val="16"/>
        </w:rPr>
        <w:t>plicite propre à la nation dominante. » (1993 : 209)</w:t>
      </w:r>
    </w:p>
  </w:footnote>
  <w:footnote w:id="22">
    <w:p w:rsidR="00472443" w:rsidRDefault="00472443">
      <w:pPr>
        <w:pStyle w:val="Notedebasdepage"/>
      </w:pPr>
      <w:r>
        <w:rPr>
          <w:rStyle w:val="Appelnotedebasdep"/>
        </w:rPr>
        <w:footnoteRef/>
      </w:r>
      <w:r>
        <w:t xml:space="preserve"> </w:t>
      </w:r>
      <w:r>
        <w:tab/>
      </w:r>
      <w:r w:rsidRPr="00D334AC">
        <w:rPr>
          <w:sz w:val="24"/>
          <w:szCs w:val="16"/>
        </w:rPr>
        <w:t>Le philosophe politique James Tully dénonce la situation actuelle au C</w:t>
      </w:r>
      <w:r w:rsidRPr="00D334AC">
        <w:rPr>
          <w:sz w:val="24"/>
          <w:szCs w:val="16"/>
        </w:rPr>
        <w:t>a</w:t>
      </w:r>
      <w:r w:rsidRPr="00D334AC">
        <w:rPr>
          <w:sz w:val="24"/>
          <w:szCs w:val="16"/>
        </w:rPr>
        <w:t>nada lorsqu'il souligne que « le constitutionnalisme impérial, fondé sur la tromp</w:t>
      </w:r>
      <w:r w:rsidRPr="00D334AC">
        <w:rPr>
          <w:sz w:val="24"/>
          <w:szCs w:val="16"/>
        </w:rPr>
        <w:t>e</w:t>
      </w:r>
      <w:r w:rsidRPr="00D334AC">
        <w:rPr>
          <w:sz w:val="24"/>
          <w:szCs w:val="16"/>
        </w:rPr>
        <w:t>rie des années 80 et sur les menaces de r</w:t>
      </w:r>
      <w:r w:rsidRPr="00D334AC">
        <w:rPr>
          <w:sz w:val="24"/>
          <w:szCs w:val="16"/>
        </w:rPr>
        <w:t>e</w:t>
      </w:r>
      <w:r w:rsidRPr="00D334AC">
        <w:rPr>
          <w:sz w:val="24"/>
          <w:szCs w:val="16"/>
        </w:rPr>
        <w:t>cours à la force des années 90, est la cause principale de la désunion du Canada. Les paroles et gestes choquants des fédéralistes du "put up or shut up" ont donné aux sécessionnistes leurs principales justifications [...]. Les Québécois n'ont aucun intérêt à demeurer dans une fédération unie par la tromp</w:t>
      </w:r>
      <w:r w:rsidRPr="00D334AC">
        <w:rPr>
          <w:sz w:val="24"/>
          <w:szCs w:val="16"/>
        </w:rPr>
        <w:t>e</w:t>
      </w:r>
      <w:r w:rsidRPr="00D334AC">
        <w:rPr>
          <w:sz w:val="24"/>
          <w:szCs w:val="16"/>
        </w:rPr>
        <w:t>rie et la force. » (1995b :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443" w:rsidRDefault="00472443" w:rsidP="00472443">
    <w:pPr>
      <w:pStyle w:val="En-tte"/>
      <w:tabs>
        <w:tab w:val="clear" w:pos="4320"/>
        <w:tab w:val="clear" w:pos="8640"/>
        <w:tab w:val="right" w:pos="7290"/>
        <w:tab w:val="right" w:pos="7920"/>
      </w:tabs>
      <w:ind w:firstLine="0"/>
      <w:rPr>
        <w:rFonts w:ascii="Times New Roman" w:hAnsi="Times New Roman"/>
      </w:rPr>
    </w:pPr>
    <w:r>
      <w:rPr>
        <w:rFonts w:ascii="Times New Roman" w:hAnsi="Times New Roman"/>
      </w:rPr>
      <w:tab/>
      <w:t>“</w:t>
    </w:r>
    <w:r w:rsidRPr="007B3EB1">
      <w:rPr>
        <w:rFonts w:ascii="Times New Roman" w:hAnsi="Times New Roman"/>
      </w:rPr>
      <w:t xml:space="preserve">Nationalisme libéral et construction multinationale </w:t>
    </w:r>
    <w:r>
      <w:rPr>
        <w:rFonts w:ascii="Times New Roman" w:hAnsi="Times New Roman"/>
      </w:rPr>
      <w:t>…”</w:t>
    </w:r>
    <w:r w:rsidRPr="00EC0AB3">
      <w:rPr>
        <w:rFonts w:ascii="Times New Roman" w:hAnsi="Times New Roman"/>
      </w:rPr>
      <w:t xml:space="preserve"> </w:t>
    </w:r>
    <w:r>
      <w:rPr>
        <w:rFonts w:ascii="Times New Roman" w:hAnsi="Times New Roman"/>
      </w:rPr>
      <w:t>(1997)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E300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35</w:t>
    </w:r>
    <w:r>
      <w:rPr>
        <w:rStyle w:val="Numrodepage"/>
        <w:rFonts w:ascii="Times New Roman" w:hAnsi="Times New Roman"/>
      </w:rPr>
      <w:fldChar w:fldCharType="end"/>
    </w:r>
  </w:p>
  <w:p w:rsidR="00472443" w:rsidRDefault="0047244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7E45C1"/>
    <w:multiLevelType w:val="singleLevel"/>
    <w:tmpl w:val="5FD62784"/>
    <w:lvl w:ilvl="0">
      <w:start w:val="5"/>
      <w:numFmt w:val="decimal"/>
      <w:lvlText w:val="%1."/>
      <w:legacy w:legacy="1" w:legacySpace="0" w:legacyIndent="331"/>
      <w:lvlJc w:val="left"/>
      <w:rPr>
        <w:rFonts w:ascii="Times New Roman" w:hAnsi="Times New Roman" w:hint="default"/>
      </w:rPr>
    </w:lvl>
  </w:abstractNum>
  <w:abstractNum w:abstractNumId="2" w15:restartNumberingAfterBreak="0">
    <w:nsid w:val="771A62D7"/>
    <w:multiLevelType w:val="singleLevel"/>
    <w:tmpl w:val="34DA06A0"/>
    <w:lvl w:ilvl="0">
      <w:start w:val="1"/>
      <w:numFmt w:val="decimal"/>
      <w:lvlText w:val="%1."/>
      <w:legacy w:legacy="1" w:legacySpace="0" w:legacyIndent="341"/>
      <w:lvlJc w:val="left"/>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72443"/>
    <w:rsid w:val="008E32A6"/>
    <w:rsid w:val="00DE300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A5F7DB2-E37F-BB42-BF1F-810FCB98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C5F"/>
    <w:pPr>
      <w:ind w:firstLine="360"/>
    </w:pPr>
    <w:rPr>
      <w:rFonts w:ascii="Times New Roman" w:eastAsia="Times New Roman" w:hAnsi="Times New Roman"/>
      <w:sz w:val="28"/>
      <w:lang w:eastAsia="en-US"/>
    </w:rPr>
  </w:style>
  <w:style w:type="paragraph" w:styleId="Titre1">
    <w:name w:val="heading 1"/>
    <w:next w:val="Normal"/>
    <w:qFormat/>
    <w:rsid w:val="000C7B9B"/>
    <w:pPr>
      <w:outlineLvl w:val="0"/>
    </w:pPr>
    <w:rPr>
      <w:rFonts w:eastAsia="Times New Roman"/>
      <w:noProof/>
      <w:lang w:eastAsia="en-US"/>
    </w:rPr>
  </w:style>
  <w:style w:type="paragraph" w:styleId="Titre2">
    <w:name w:val="heading 2"/>
    <w:next w:val="Normal"/>
    <w:qFormat/>
    <w:rsid w:val="000C7B9B"/>
    <w:pPr>
      <w:outlineLvl w:val="1"/>
    </w:pPr>
    <w:rPr>
      <w:rFonts w:eastAsia="Times New Roman"/>
      <w:noProof/>
      <w:lang w:eastAsia="en-US"/>
    </w:rPr>
  </w:style>
  <w:style w:type="paragraph" w:styleId="Titre3">
    <w:name w:val="heading 3"/>
    <w:next w:val="Normal"/>
    <w:qFormat/>
    <w:rsid w:val="000C7B9B"/>
    <w:pPr>
      <w:outlineLvl w:val="2"/>
    </w:pPr>
    <w:rPr>
      <w:rFonts w:eastAsia="Times New Roman"/>
      <w:noProof/>
      <w:lang w:eastAsia="en-US"/>
    </w:rPr>
  </w:style>
  <w:style w:type="paragraph" w:styleId="Titre4">
    <w:name w:val="heading 4"/>
    <w:next w:val="Normal"/>
    <w:qFormat/>
    <w:rsid w:val="000C7B9B"/>
    <w:pPr>
      <w:outlineLvl w:val="3"/>
    </w:pPr>
    <w:rPr>
      <w:rFonts w:eastAsia="Times New Roman"/>
      <w:noProof/>
      <w:lang w:eastAsia="en-US"/>
    </w:rPr>
  </w:style>
  <w:style w:type="paragraph" w:styleId="Titre5">
    <w:name w:val="heading 5"/>
    <w:next w:val="Normal"/>
    <w:qFormat/>
    <w:rsid w:val="000C7B9B"/>
    <w:pPr>
      <w:outlineLvl w:val="4"/>
    </w:pPr>
    <w:rPr>
      <w:rFonts w:eastAsia="Times New Roman"/>
      <w:noProof/>
      <w:lang w:eastAsia="en-US"/>
    </w:rPr>
  </w:style>
  <w:style w:type="paragraph" w:styleId="Titre6">
    <w:name w:val="heading 6"/>
    <w:next w:val="Normal"/>
    <w:qFormat/>
    <w:rsid w:val="000C7B9B"/>
    <w:pPr>
      <w:outlineLvl w:val="5"/>
    </w:pPr>
    <w:rPr>
      <w:rFonts w:eastAsia="Times New Roman"/>
      <w:noProof/>
      <w:lang w:eastAsia="en-US"/>
    </w:rPr>
  </w:style>
  <w:style w:type="paragraph" w:styleId="Titre7">
    <w:name w:val="heading 7"/>
    <w:next w:val="Normal"/>
    <w:qFormat/>
    <w:rsid w:val="000C7B9B"/>
    <w:pPr>
      <w:outlineLvl w:val="6"/>
    </w:pPr>
    <w:rPr>
      <w:rFonts w:eastAsia="Times New Roman"/>
      <w:noProof/>
      <w:lang w:eastAsia="en-US"/>
    </w:rPr>
  </w:style>
  <w:style w:type="paragraph" w:styleId="Titre8">
    <w:name w:val="heading 8"/>
    <w:next w:val="Normal"/>
    <w:qFormat/>
    <w:rsid w:val="000C7B9B"/>
    <w:pPr>
      <w:outlineLvl w:val="7"/>
    </w:pPr>
    <w:rPr>
      <w:rFonts w:eastAsia="Times New Roman"/>
      <w:noProof/>
      <w:lang w:eastAsia="en-US"/>
    </w:rPr>
  </w:style>
  <w:style w:type="paragraph" w:styleId="Titre9">
    <w:name w:val="heading 9"/>
    <w:next w:val="Normal"/>
    <w:qFormat/>
    <w:rsid w:val="000C7B9B"/>
    <w:pPr>
      <w:outlineLvl w:val="8"/>
    </w:pPr>
    <w:rPr>
      <w:rFonts w:eastAsia="Times New Roman"/>
      <w:noProof/>
      <w:lang w:eastAsia="en-US"/>
    </w:rPr>
  </w:style>
  <w:style w:type="character" w:default="1" w:styleId="Policepardfaut">
    <w:name w:val="Default Paragraph Font"/>
    <w:rsid w:val="000C7B9B"/>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0C7B9B"/>
  </w:style>
  <w:style w:type="character" w:styleId="Appeldenotedefin">
    <w:name w:val="endnote reference"/>
    <w:basedOn w:val="Policepardfaut"/>
    <w:rsid w:val="000C7B9B"/>
    <w:rPr>
      <w:vertAlign w:val="superscript"/>
    </w:rPr>
  </w:style>
  <w:style w:type="character" w:styleId="Appelnotedebasdep">
    <w:name w:val="footnote reference"/>
    <w:basedOn w:val="Policepardfaut"/>
    <w:autoRedefine/>
    <w:rsid w:val="000C7B9B"/>
    <w:rPr>
      <w:color w:val="FF0000"/>
      <w:position w:val="6"/>
      <w:sz w:val="20"/>
    </w:rPr>
  </w:style>
  <w:style w:type="paragraph" w:styleId="Grillecouleur-Accent1">
    <w:name w:val="Colorful Grid Accent 1"/>
    <w:basedOn w:val="Normal"/>
    <w:autoRedefine/>
    <w:rsid w:val="00926681"/>
    <w:pPr>
      <w:spacing w:before="120" w:after="120" w:line="300" w:lineRule="exact"/>
      <w:ind w:left="720"/>
      <w:jc w:val="both"/>
    </w:pPr>
    <w:rPr>
      <w:color w:val="000080"/>
      <w:sz w:val="24"/>
    </w:rPr>
  </w:style>
  <w:style w:type="paragraph" w:customStyle="1" w:styleId="Niveau1">
    <w:name w:val="Niveau 1"/>
    <w:basedOn w:val="Normal"/>
    <w:rsid w:val="000C7B9B"/>
    <w:pPr>
      <w:ind w:firstLine="0"/>
    </w:pPr>
    <w:rPr>
      <w:b/>
      <w:color w:val="FF0000"/>
      <w:sz w:val="72"/>
    </w:rPr>
  </w:style>
  <w:style w:type="paragraph" w:customStyle="1" w:styleId="Niveau11">
    <w:name w:val="Niveau 1.1"/>
    <w:basedOn w:val="Niveau1"/>
    <w:autoRedefine/>
    <w:rsid w:val="000C7B9B"/>
    <w:rPr>
      <w:color w:val="008000"/>
      <w:sz w:val="60"/>
    </w:rPr>
  </w:style>
  <w:style w:type="paragraph" w:customStyle="1" w:styleId="Niveau12">
    <w:name w:val="Niveau 1.2"/>
    <w:basedOn w:val="Niveau11"/>
    <w:autoRedefine/>
    <w:rsid w:val="000C7B9B"/>
    <w:pPr>
      <w:jc w:val="center"/>
    </w:pPr>
    <w:rPr>
      <w:i/>
      <w:color w:val="000080"/>
      <w:sz w:val="28"/>
    </w:rPr>
  </w:style>
  <w:style w:type="paragraph" w:customStyle="1" w:styleId="Niveau2">
    <w:name w:val="Niveau 2"/>
    <w:basedOn w:val="Normal"/>
    <w:rsid w:val="000C7B9B"/>
    <w:rPr>
      <w:rFonts w:ascii="GillSans" w:hAnsi="GillSans"/>
      <w:sz w:val="20"/>
    </w:rPr>
  </w:style>
  <w:style w:type="paragraph" w:customStyle="1" w:styleId="Niveau3">
    <w:name w:val="Niveau 3"/>
    <w:basedOn w:val="Normal"/>
    <w:autoRedefine/>
    <w:rsid w:val="000C7B9B"/>
    <w:pPr>
      <w:ind w:left="1080" w:hanging="720"/>
    </w:pPr>
    <w:rPr>
      <w:b/>
    </w:rPr>
  </w:style>
  <w:style w:type="paragraph" w:customStyle="1" w:styleId="Titreniveau1">
    <w:name w:val="Titre niveau 1"/>
    <w:basedOn w:val="Niveau1"/>
    <w:autoRedefine/>
    <w:rsid w:val="000C7B9B"/>
    <w:pPr>
      <w:pBdr>
        <w:bottom w:val="single" w:sz="4" w:space="1" w:color="auto"/>
      </w:pBdr>
      <w:ind w:left="1440" w:right="1440"/>
      <w:jc w:val="center"/>
    </w:pPr>
    <w:rPr>
      <w:b w:val="0"/>
      <w:sz w:val="60"/>
    </w:rPr>
  </w:style>
  <w:style w:type="paragraph" w:customStyle="1" w:styleId="Titreniveau2">
    <w:name w:val="Titre niveau 2"/>
    <w:basedOn w:val="Titreniveau1"/>
    <w:autoRedefine/>
    <w:rsid w:val="00CE2C5F"/>
    <w:pPr>
      <w:widowControl w:val="0"/>
      <w:pBdr>
        <w:bottom w:val="none" w:sz="0" w:space="0" w:color="auto"/>
      </w:pBdr>
      <w:ind w:left="0" w:right="0"/>
    </w:pPr>
    <w:rPr>
      <w:color w:val="auto"/>
      <w:sz w:val="48"/>
    </w:rPr>
  </w:style>
  <w:style w:type="paragraph" w:styleId="Corpsdetexte">
    <w:name w:val="Body Text"/>
    <w:basedOn w:val="Normal"/>
    <w:rsid w:val="000C7B9B"/>
    <w:pPr>
      <w:spacing w:before="360" w:after="240"/>
      <w:ind w:firstLine="0"/>
      <w:jc w:val="center"/>
    </w:pPr>
    <w:rPr>
      <w:sz w:val="72"/>
    </w:rPr>
  </w:style>
  <w:style w:type="paragraph" w:styleId="Corpsdetexte2">
    <w:name w:val="Body Text 2"/>
    <w:basedOn w:val="Normal"/>
    <w:rsid w:val="000C7B9B"/>
    <w:pPr>
      <w:ind w:firstLine="0"/>
      <w:jc w:val="both"/>
    </w:pPr>
    <w:rPr>
      <w:rFonts w:ascii="Arial" w:hAnsi="Arial"/>
    </w:rPr>
  </w:style>
  <w:style w:type="paragraph" w:styleId="Corpsdetexte3">
    <w:name w:val="Body Text 3"/>
    <w:basedOn w:val="Normal"/>
    <w:rsid w:val="000C7B9B"/>
    <w:pPr>
      <w:tabs>
        <w:tab w:val="left" w:pos="510"/>
        <w:tab w:val="left" w:pos="510"/>
      </w:tabs>
      <w:ind w:firstLine="0"/>
      <w:jc w:val="both"/>
    </w:pPr>
    <w:rPr>
      <w:rFonts w:ascii="Arial" w:hAnsi="Arial"/>
      <w:sz w:val="20"/>
    </w:rPr>
  </w:style>
  <w:style w:type="paragraph" w:styleId="En-tte">
    <w:name w:val="header"/>
    <w:basedOn w:val="Normal"/>
    <w:rsid w:val="000C7B9B"/>
    <w:pPr>
      <w:tabs>
        <w:tab w:val="center" w:pos="4320"/>
        <w:tab w:val="right" w:pos="8640"/>
      </w:tabs>
    </w:pPr>
    <w:rPr>
      <w:rFonts w:ascii="GillSans" w:hAnsi="GillSans"/>
      <w:sz w:val="20"/>
    </w:rPr>
  </w:style>
  <w:style w:type="paragraph" w:customStyle="1" w:styleId="En-tteimpaire">
    <w:name w:val="En-tÍte impaire"/>
    <w:basedOn w:val="En-tte"/>
    <w:rsid w:val="000C7B9B"/>
    <w:pPr>
      <w:tabs>
        <w:tab w:val="right" w:pos="8280"/>
        <w:tab w:val="right" w:pos="9000"/>
      </w:tabs>
      <w:ind w:firstLine="0"/>
    </w:pPr>
  </w:style>
  <w:style w:type="paragraph" w:customStyle="1" w:styleId="En-ttepaire">
    <w:name w:val="En-tÍte paire"/>
    <w:basedOn w:val="En-tte"/>
    <w:rsid w:val="000C7B9B"/>
    <w:pPr>
      <w:tabs>
        <w:tab w:val="left" w:pos="720"/>
      </w:tabs>
      <w:ind w:firstLine="0"/>
    </w:pPr>
  </w:style>
  <w:style w:type="paragraph" w:styleId="Lgende">
    <w:name w:val="caption"/>
    <w:basedOn w:val="Normal"/>
    <w:next w:val="Normal"/>
    <w:qFormat/>
    <w:rsid w:val="000C7B9B"/>
    <w:pPr>
      <w:spacing w:before="120" w:after="120"/>
    </w:pPr>
    <w:rPr>
      <w:rFonts w:ascii="GillSans" w:hAnsi="GillSans"/>
      <w:b/>
      <w:sz w:val="20"/>
    </w:rPr>
  </w:style>
  <w:style w:type="character" w:styleId="Lienhypertexte">
    <w:name w:val="Hyperlink"/>
    <w:basedOn w:val="Policepardfaut"/>
    <w:uiPriority w:val="99"/>
    <w:rsid w:val="000C7B9B"/>
    <w:rPr>
      <w:color w:val="0000FF"/>
      <w:u w:val="single"/>
    </w:rPr>
  </w:style>
  <w:style w:type="character" w:styleId="Lienhypertextesuivivisit">
    <w:name w:val="FollowedHyperlink"/>
    <w:basedOn w:val="Policepardfaut"/>
    <w:rsid w:val="000C7B9B"/>
    <w:rPr>
      <w:color w:val="800080"/>
      <w:u w:val="single"/>
    </w:rPr>
  </w:style>
  <w:style w:type="paragraph" w:customStyle="1" w:styleId="Niveau10">
    <w:name w:val="Niveau 1.0"/>
    <w:basedOn w:val="Niveau11"/>
    <w:autoRedefine/>
    <w:rsid w:val="000C7B9B"/>
    <w:pPr>
      <w:jc w:val="center"/>
    </w:pPr>
    <w:rPr>
      <w:b w:val="0"/>
      <w:sz w:val="48"/>
    </w:rPr>
  </w:style>
  <w:style w:type="paragraph" w:customStyle="1" w:styleId="Niveau13">
    <w:name w:val="Niveau 1.3"/>
    <w:basedOn w:val="Niveau12"/>
    <w:autoRedefine/>
    <w:rsid w:val="000C7B9B"/>
    <w:rPr>
      <w:b w:val="0"/>
      <w:i w:val="0"/>
      <w:color w:val="800080"/>
      <w:sz w:val="48"/>
    </w:rPr>
  </w:style>
  <w:style w:type="paragraph" w:styleId="Notedebasdepage">
    <w:name w:val="footnote text"/>
    <w:basedOn w:val="Normal"/>
    <w:autoRedefine/>
    <w:rsid w:val="000C7B9B"/>
    <w:pPr>
      <w:ind w:left="360" w:hanging="360"/>
      <w:jc w:val="both"/>
    </w:pPr>
    <w:rPr>
      <w:color w:val="000000"/>
    </w:rPr>
  </w:style>
  <w:style w:type="character" w:styleId="Numrodepage">
    <w:name w:val="page number"/>
    <w:basedOn w:val="Policepardfaut"/>
    <w:rsid w:val="000C7B9B"/>
  </w:style>
  <w:style w:type="paragraph" w:styleId="Pieddepage">
    <w:name w:val="footer"/>
    <w:basedOn w:val="Normal"/>
    <w:rsid w:val="000C7B9B"/>
    <w:pPr>
      <w:tabs>
        <w:tab w:val="center" w:pos="4320"/>
        <w:tab w:val="right" w:pos="8640"/>
      </w:tabs>
    </w:pPr>
    <w:rPr>
      <w:rFonts w:ascii="GillSans" w:hAnsi="GillSans"/>
      <w:sz w:val="20"/>
    </w:rPr>
  </w:style>
  <w:style w:type="paragraph" w:styleId="Retraitcorpsdetexte">
    <w:name w:val="Body Text Indent"/>
    <w:basedOn w:val="Normal"/>
    <w:rsid w:val="000C7B9B"/>
    <w:pPr>
      <w:ind w:left="20" w:firstLine="400"/>
    </w:pPr>
    <w:rPr>
      <w:rFonts w:ascii="Arial" w:hAnsi="Arial"/>
    </w:rPr>
  </w:style>
  <w:style w:type="paragraph" w:styleId="Retraitcorpsdetexte2">
    <w:name w:val="Body Text Indent 2"/>
    <w:basedOn w:val="Normal"/>
    <w:rsid w:val="000C7B9B"/>
    <w:pPr>
      <w:tabs>
        <w:tab w:val="left" w:pos="840"/>
        <w:tab w:val="right" w:pos="9360"/>
        <w:tab w:val="left" w:pos="840"/>
      </w:tabs>
      <w:ind w:left="20"/>
      <w:jc w:val="both"/>
    </w:pPr>
    <w:rPr>
      <w:rFonts w:ascii="Arial" w:hAnsi="Arial"/>
    </w:rPr>
  </w:style>
  <w:style w:type="paragraph" w:styleId="Retraitcorpsdetexte3">
    <w:name w:val="Body Text Indent 3"/>
    <w:basedOn w:val="Normal"/>
    <w:rsid w:val="000C7B9B"/>
    <w:pPr>
      <w:ind w:left="20" w:firstLine="380"/>
      <w:jc w:val="both"/>
    </w:pPr>
    <w:rPr>
      <w:rFonts w:ascii="Arial" w:hAnsi="Arial"/>
    </w:rPr>
  </w:style>
  <w:style w:type="paragraph" w:customStyle="1" w:styleId="texteenvidence">
    <w:name w:val="texte en évidence"/>
    <w:basedOn w:val="Normal"/>
    <w:rsid w:val="000C7B9B"/>
    <w:pPr>
      <w:widowControl w:val="0"/>
      <w:jc w:val="both"/>
    </w:pPr>
    <w:rPr>
      <w:rFonts w:ascii="Arial" w:hAnsi="Arial"/>
      <w:b/>
      <w:color w:val="FF0000"/>
    </w:rPr>
  </w:style>
  <w:style w:type="paragraph" w:styleId="Titre">
    <w:name w:val="Title"/>
    <w:basedOn w:val="Normal"/>
    <w:autoRedefine/>
    <w:qFormat/>
    <w:rsid w:val="000C7B9B"/>
    <w:pPr>
      <w:ind w:firstLine="0"/>
      <w:jc w:val="center"/>
    </w:pPr>
    <w:rPr>
      <w:b/>
      <w:sz w:val="48"/>
    </w:rPr>
  </w:style>
  <w:style w:type="paragraph" w:customStyle="1" w:styleId="livre">
    <w:name w:val="livre"/>
    <w:basedOn w:val="Normal"/>
    <w:rsid w:val="000C7B9B"/>
    <w:pPr>
      <w:tabs>
        <w:tab w:val="right" w:pos="9360"/>
      </w:tabs>
      <w:ind w:firstLine="0"/>
    </w:pPr>
    <w:rPr>
      <w:b/>
      <w:color w:val="000080"/>
      <w:sz w:val="144"/>
    </w:rPr>
  </w:style>
  <w:style w:type="paragraph" w:customStyle="1" w:styleId="livrest">
    <w:name w:val="livre_st"/>
    <w:basedOn w:val="Normal"/>
    <w:rsid w:val="000C7B9B"/>
    <w:pPr>
      <w:tabs>
        <w:tab w:val="right" w:pos="9360"/>
      </w:tabs>
      <w:ind w:firstLine="0"/>
    </w:pPr>
    <w:rPr>
      <w:b/>
      <w:color w:val="FF0000"/>
      <w:sz w:val="72"/>
    </w:rPr>
  </w:style>
  <w:style w:type="paragraph" w:customStyle="1" w:styleId="tableautitre">
    <w:name w:val="tableau_titre"/>
    <w:basedOn w:val="Normal"/>
    <w:rsid w:val="000C7B9B"/>
    <w:pPr>
      <w:ind w:firstLine="0"/>
      <w:jc w:val="center"/>
    </w:pPr>
    <w:rPr>
      <w:rFonts w:ascii="Times" w:hAnsi="Times"/>
      <w:b/>
    </w:rPr>
  </w:style>
  <w:style w:type="paragraph" w:customStyle="1" w:styleId="planche">
    <w:name w:val="planche"/>
    <w:basedOn w:val="tableautitre"/>
    <w:autoRedefine/>
    <w:rsid w:val="00CE2C5F"/>
    <w:pPr>
      <w:widowControl w:val="0"/>
    </w:pPr>
    <w:rPr>
      <w:rFonts w:ascii="Times New Roman" w:hAnsi="Times New Roman"/>
      <w:b w:val="0"/>
      <w:color w:val="000080"/>
      <w:sz w:val="48"/>
    </w:rPr>
  </w:style>
  <w:style w:type="paragraph" w:customStyle="1" w:styleId="tableaust">
    <w:name w:val="tableau_st"/>
    <w:basedOn w:val="Normal"/>
    <w:autoRedefine/>
    <w:rsid w:val="000C7B9B"/>
    <w:pPr>
      <w:ind w:firstLine="0"/>
      <w:jc w:val="center"/>
    </w:pPr>
    <w:rPr>
      <w:i/>
      <w:color w:val="FF0000"/>
    </w:rPr>
  </w:style>
  <w:style w:type="paragraph" w:customStyle="1" w:styleId="planchest">
    <w:name w:val="planche_st"/>
    <w:basedOn w:val="tableaust"/>
    <w:autoRedefine/>
    <w:rsid w:val="00CE2C5F"/>
    <w:rPr>
      <w:i w:val="0"/>
      <w:sz w:val="48"/>
    </w:rPr>
  </w:style>
  <w:style w:type="paragraph" w:customStyle="1" w:styleId="section">
    <w:name w:val="section"/>
    <w:basedOn w:val="Normal"/>
    <w:rsid w:val="000C7B9B"/>
    <w:pPr>
      <w:ind w:firstLine="0"/>
      <w:jc w:val="center"/>
    </w:pPr>
    <w:rPr>
      <w:rFonts w:ascii="Times" w:hAnsi="Times"/>
      <w:b/>
      <w:sz w:val="48"/>
    </w:rPr>
  </w:style>
  <w:style w:type="paragraph" w:customStyle="1" w:styleId="suite">
    <w:name w:val="suite"/>
    <w:basedOn w:val="Normal"/>
    <w:autoRedefine/>
    <w:rsid w:val="000C7B9B"/>
    <w:pPr>
      <w:tabs>
        <w:tab w:val="right" w:pos="9360"/>
      </w:tabs>
      <w:ind w:firstLine="0"/>
      <w:jc w:val="center"/>
    </w:pPr>
    <w:rPr>
      <w:b/>
    </w:rPr>
  </w:style>
  <w:style w:type="paragraph" w:customStyle="1" w:styleId="tdmchap">
    <w:name w:val="tdm_chap"/>
    <w:basedOn w:val="Normal"/>
    <w:rsid w:val="000C7B9B"/>
    <w:pPr>
      <w:tabs>
        <w:tab w:val="left" w:pos="1980"/>
      </w:tabs>
      <w:ind w:firstLine="0"/>
    </w:pPr>
    <w:rPr>
      <w:rFonts w:ascii="Times" w:hAnsi="Times"/>
      <w:b/>
    </w:rPr>
  </w:style>
  <w:style w:type="paragraph" w:customStyle="1" w:styleId="partie">
    <w:name w:val="partie"/>
    <w:basedOn w:val="Normal"/>
    <w:rsid w:val="000C7B9B"/>
    <w:pPr>
      <w:ind w:firstLine="0"/>
      <w:jc w:val="right"/>
    </w:pPr>
    <w:rPr>
      <w:b/>
      <w:sz w:val="120"/>
    </w:rPr>
  </w:style>
  <w:style w:type="paragraph" w:styleId="Normalcentr">
    <w:name w:val="Block Text"/>
    <w:basedOn w:val="Normal"/>
    <w:rsid w:val="000C7B9B"/>
    <w:pPr>
      <w:ind w:left="180" w:right="180"/>
      <w:jc w:val="both"/>
    </w:pPr>
  </w:style>
  <w:style w:type="paragraph" w:customStyle="1" w:styleId="Titlest">
    <w:name w:val="Title_st"/>
    <w:basedOn w:val="Titre"/>
    <w:autoRedefine/>
    <w:rsid w:val="007B3EB1"/>
    <w:rPr>
      <w:b w:val="0"/>
    </w:rPr>
  </w:style>
  <w:style w:type="paragraph" w:styleId="TableauGrille2">
    <w:name w:val="Grid Table 2"/>
    <w:basedOn w:val="Normal"/>
    <w:rsid w:val="000C7B9B"/>
    <w:pPr>
      <w:ind w:left="360" w:hanging="360"/>
    </w:pPr>
    <w:rPr>
      <w:sz w:val="20"/>
      <w:lang w:val="fr-FR"/>
    </w:rPr>
  </w:style>
  <w:style w:type="paragraph" w:styleId="Notedefin">
    <w:name w:val="endnote text"/>
    <w:basedOn w:val="Normal"/>
    <w:rsid w:val="000C7B9B"/>
    <w:pPr>
      <w:spacing w:before="240"/>
    </w:pPr>
    <w:rPr>
      <w:sz w:val="20"/>
      <w:lang w:val="fr-FR"/>
    </w:rPr>
  </w:style>
  <w:style w:type="paragraph" w:customStyle="1" w:styleId="niveau14">
    <w:name w:val="niveau 1"/>
    <w:basedOn w:val="Normal"/>
    <w:rsid w:val="000C7B9B"/>
    <w:pPr>
      <w:spacing w:before="240"/>
      <w:ind w:firstLine="0"/>
    </w:pPr>
    <w:rPr>
      <w:rFonts w:ascii="B Times Bold" w:hAnsi="B Times Bold"/>
      <w:lang w:val="fr-FR"/>
    </w:rPr>
  </w:style>
  <w:style w:type="paragraph" w:customStyle="1" w:styleId="Titlest2">
    <w:name w:val="Title_st2"/>
    <w:basedOn w:val="Titlest"/>
    <w:rsid w:val="000C7B9B"/>
  </w:style>
  <w:style w:type="table" w:styleId="Grilledutableau">
    <w:name w:val="Table Grid"/>
    <w:basedOn w:val="TableauNormal"/>
    <w:rsid w:val="00722910"/>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CE2C5F"/>
    <w:pPr>
      <w:ind w:firstLine="0"/>
    </w:pPr>
  </w:style>
  <w:style w:type="paragraph" w:customStyle="1" w:styleId="Normal0">
    <w:name w:val="Normal +"/>
    <w:basedOn w:val="Normal"/>
    <w:rsid w:val="00CE2C5F"/>
    <w:pPr>
      <w:spacing w:before="120" w:after="120"/>
      <w:jc w:val="both"/>
    </w:pPr>
  </w:style>
  <w:style w:type="paragraph" w:customStyle="1" w:styleId="Titlesti">
    <w:name w:val="Title_st i"/>
    <w:basedOn w:val="Titlest"/>
    <w:autoRedefine/>
    <w:rsid w:val="0054520F"/>
    <w:rPr>
      <w:i/>
      <w:sz w:val="56"/>
    </w:rPr>
  </w:style>
  <w:style w:type="paragraph" w:styleId="NormalWeb">
    <w:name w:val="Normal (Web)"/>
    <w:basedOn w:val="Normal"/>
    <w:uiPriority w:val="99"/>
    <w:rsid w:val="0054520F"/>
    <w:pPr>
      <w:spacing w:beforeLines="1" w:afterLines="1"/>
      <w:ind w:firstLine="0"/>
    </w:pPr>
    <w:rPr>
      <w:rFonts w:ascii="Times" w:eastAsia="Times" w:hAnsi="Times"/>
      <w:sz w:val="20"/>
      <w:lang w:val="fr-FR" w:eastAsia="fr-FR"/>
    </w:rPr>
  </w:style>
  <w:style w:type="character" w:customStyle="1" w:styleId="contact-emailto">
    <w:name w:val="contact-emailto"/>
    <w:basedOn w:val="Policepardfaut"/>
    <w:rsid w:val="00627E5C"/>
  </w:style>
  <w:style w:type="paragraph" w:customStyle="1" w:styleId="a">
    <w:name w:val="a"/>
    <w:basedOn w:val="Normal"/>
    <w:autoRedefine/>
    <w:rsid w:val="001E57D6"/>
    <w:pPr>
      <w:spacing w:before="120" w:after="120"/>
      <w:ind w:firstLine="0"/>
    </w:pPr>
    <w:rPr>
      <w:b/>
      <w:bCs/>
      <w:i/>
      <w:color w:val="FF0000"/>
    </w:rPr>
  </w:style>
  <w:style w:type="paragraph" w:customStyle="1" w:styleId="citation0">
    <w:name w:val="citation 0"/>
    <w:basedOn w:val="Normal"/>
    <w:autoRedefine/>
    <w:rsid w:val="00926681"/>
    <w:pPr>
      <w:spacing w:before="120" w:after="120" w:line="300" w:lineRule="exact"/>
      <w:ind w:left="720" w:firstLine="0"/>
      <w:jc w:val="both"/>
    </w:pPr>
    <w:rPr>
      <w:color w:val="00009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classiques.uqac.ca/contemporains/gagnon_alain_g/repliques_detracteurs/repliques_detracteurs.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agnon.alain@uqam.ca" TargetMode="External"/><Relationship Id="rId20" Type="http://schemas.openxmlformats.org/officeDocument/2006/relationships/hyperlink" Target="http://dx.doi.org/doi:10.1522/cla.gaa.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dx.doi.org/doi:10.1522/030155027"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jpeg"/><Relationship Id="rId22" Type="http://schemas.openxmlformats.org/officeDocument/2006/relationships/hyperlink" Target="http://dx.doi.org/doi:10.1522/030155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9354</Words>
  <Characters>51451</Characters>
  <Application>Microsoft Office Word</Application>
  <DocSecurity>0</DocSecurity>
  <Lines>428</Lines>
  <Paragraphs>121</Paragraphs>
  <ScaleCrop>false</ScaleCrop>
  <HeadingPairs>
    <vt:vector size="2" baseType="variant">
      <vt:variant>
        <vt:lpstr>Title</vt:lpstr>
      </vt:variant>
      <vt:variant>
        <vt:i4>1</vt:i4>
      </vt:variant>
    </vt:vector>
  </HeadingPairs>
  <TitlesOfParts>
    <vt:vector size="1" baseType="lpstr">
      <vt:lpstr>“Nationalisme libéral et construction multinationale : la représentation de la « nation » dans la dynamique Québec-Canada.”</vt:lpstr>
    </vt:vector>
  </TitlesOfParts>
  <Manager>par jean-marie tremblay, bénévole, 2019</Manager>
  <Company>Les Classiques des sciences sociales</Company>
  <LinksUpToDate>false</LinksUpToDate>
  <CharactersWithSpaces>60684</CharactersWithSpaces>
  <SharedDoc>false</SharedDoc>
  <HyperlinkBase/>
  <HLinks>
    <vt:vector size="198" baseType="variant">
      <vt:variant>
        <vt:i4>3211347</vt:i4>
      </vt:variant>
      <vt:variant>
        <vt:i4>78</vt:i4>
      </vt:variant>
      <vt:variant>
        <vt:i4>0</vt:i4>
      </vt:variant>
      <vt:variant>
        <vt:i4>5</vt:i4>
      </vt:variant>
      <vt:variant>
        <vt:lpwstr>http://dx.doi.org/doi:10.1522/030155027</vt:lpwstr>
      </vt:variant>
      <vt:variant>
        <vt:lpwstr/>
      </vt:variant>
      <vt:variant>
        <vt:i4>6946830</vt:i4>
      </vt:variant>
      <vt:variant>
        <vt:i4>75</vt:i4>
      </vt:variant>
      <vt:variant>
        <vt:i4>0</vt:i4>
      </vt:variant>
      <vt:variant>
        <vt:i4>5</vt:i4>
      </vt:variant>
      <vt:variant>
        <vt:lpwstr>http://classiques.uqac.ca/contemporains/gagnon_alain_g/repliques_detracteurs/repliques_detracteurs.html</vt:lpwstr>
      </vt:variant>
      <vt:variant>
        <vt:lpwstr/>
      </vt:variant>
      <vt:variant>
        <vt:i4>5570664</vt:i4>
      </vt:variant>
      <vt:variant>
        <vt:i4>72</vt:i4>
      </vt:variant>
      <vt:variant>
        <vt:i4>0</vt:i4>
      </vt:variant>
      <vt:variant>
        <vt:i4>5</vt:i4>
      </vt:variant>
      <vt:variant>
        <vt:lpwstr>http://dx.doi.org/doi:10.1522/cla.gaa.all</vt:lpwstr>
      </vt:variant>
      <vt:variant>
        <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3211347</vt:i4>
      </vt:variant>
      <vt:variant>
        <vt:i4>54</vt:i4>
      </vt:variant>
      <vt:variant>
        <vt:i4>0</vt:i4>
      </vt:variant>
      <vt:variant>
        <vt:i4>5</vt:i4>
      </vt:variant>
      <vt:variant>
        <vt:lpwstr>http://dx.doi.org/doi:10.1522/030155027</vt:lpwstr>
      </vt:variant>
      <vt:variant>
        <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6619159</vt:i4>
      </vt:variant>
      <vt:variant>
        <vt:i4>42</vt:i4>
      </vt:variant>
      <vt:variant>
        <vt:i4>0</vt:i4>
      </vt:variant>
      <vt:variant>
        <vt:i4>5</vt:i4>
      </vt:variant>
      <vt:variant>
        <vt:lpwstr/>
      </vt:variant>
      <vt:variant>
        <vt:lpwstr>nationalisme_liberal_biblio</vt:lpwstr>
      </vt:variant>
      <vt:variant>
        <vt:i4>6619255</vt:i4>
      </vt:variant>
      <vt:variant>
        <vt:i4>39</vt:i4>
      </vt:variant>
      <vt:variant>
        <vt:i4>0</vt:i4>
      </vt:variant>
      <vt:variant>
        <vt:i4>5</vt:i4>
      </vt:variant>
      <vt:variant>
        <vt:lpwstr/>
      </vt:variant>
      <vt:variant>
        <vt:lpwstr>nationalisme_liberal_notes</vt:lpwstr>
      </vt:variant>
      <vt:variant>
        <vt:i4>7405571</vt:i4>
      </vt:variant>
      <vt:variant>
        <vt:i4>36</vt:i4>
      </vt:variant>
      <vt:variant>
        <vt:i4>0</vt:i4>
      </vt:variant>
      <vt:variant>
        <vt:i4>5</vt:i4>
      </vt:variant>
      <vt:variant>
        <vt:lpwstr/>
      </vt:variant>
      <vt:variant>
        <vt:lpwstr>nationalisme_liberal_conclusion</vt:lpwstr>
      </vt:variant>
      <vt:variant>
        <vt:i4>3670141</vt:i4>
      </vt:variant>
      <vt:variant>
        <vt:i4>33</vt:i4>
      </vt:variant>
      <vt:variant>
        <vt:i4>0</vt:i4>
      </vt:variant>
      <vt:variant>
        <vt:i4>5</vt:i4>
      </vt:variant>
      <vt:variant>
        <vt:lpwstr/>
      </vt:variant>
      <vt:variant>
        <vt:lpwstr>nationalisme_liberal_4</vt:lpwstr>
      </vt:variant>
      <vt:variant>
        <vt:i4>4128893</vt:i4>
      </vt:variant>
      <vt:variant>
        <vt:i4>30</vt:i4>
      </vt:variant>
      <vt:variant>
        <vt:i4>0</vt:i4>
      </vt:variant>
      <vt:variant>
        <vt:i4>5</vt:i4>
      </vt:variant>
      <vt:variant>
        <vt:lpwstr/>
      </vt:variant>
      <vt:variant>
        <vt:lpwstr>nationalisme_liberal_3</vt:lpwstr>
      </vt:variant>
      <vt:variant>
        <vt:i4>4063357</vt:i4>
      </vt:variant>
      <vt:variant>
        <vt:i4>27</vt:i4>
      </vt:variant>
      <vt:variant>
        <vt:i4>0</vt:i4>
      </vt:variant>
      <vt:variant>
        <vt:i4>5</vt:i4>
      </vt:variant>
      <vt:variant>
        <vt:lpwstr/>
      </vt:variant>
      <vt:variant>
        <vt:lpwstr>nationalisme_liberal_2</vt:lpwstr>
      </vt:variant>
      <vt:variant>
        <vt:i4>3997821</vt:i4>
      </vt:variant>
      <vt:variant>
        <vt:i4>24</vt:i4>
      </vt:variant>
      <vt:variant>
        <vt:i4>0</vt:i4>
      </vt:variant>
      <vt:variant>
        <vt:i4>5</vt:i4>
      </vt:variant>
      <vt:variant>
        <vt:lpwstr/>
      </vt:variant>
      <vt:variant>
        <vt:lpwstr>nationalisme_liberal_1</vt:lpwstr>
      </vt:variant>
      <vt:variant>
        <vt:i4>983166</vt:i4>
      </vt:variant>
      <vt:variant>
        <vt:i4>21</vt:i4>
      </vt:variant>
      <vt:variant>
        <vt:i4>0</vt:i4>
      </vt:variant>
      <vt:variant>
        <vt:i4>5</vt:i4>
      </vt:variant>
      <vt:variant>
        <vt:lpwstr/>
      </vt:variant>
      <vt:variant>
        <vt:lpwstr>nationalisme_liberal_abstract</vt:lpwstr>
      </vt:variant>
      <vt:variant>
        <vt:i4>6291464</vt:i4>
      </vt:variant>
      <vt:variant>
        <vt:i4>18</vt:i4>
      </vt:variant>
      <vt:variant>
        <vt:i4>0</vt:i4>
      </vt:variant>
      <vt:variant>
        <vt:i4>5</vt:i4>
      </vt:variant>
      <vt:variant>
        <vt:lpwstr/>
      </vt:variant>
      <vt:variant>
        <vt:lpwstr>nationalisme_liberal_resume</vt:lpwstr>
      </vt:variant>
      <vt:variant>
        <vt:i4>1638430</vt:i4>
      </vt:variant>
      <vt:variant>
        <vt:i4>15</vt:i4>
      </vt:variant>
      <vt:variant>
        <vt:i4>0</vt:i4>
      </vt:variant>
      <vt:variant>
        <vt:i4>5</vt:i4>
      </vt:variant>
      <vt:variant>
        <vt:lpwstr>mailto:gagnon.alain@uqam.ca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2372</vt:i4>
      </vt:variant>
      <vt:variant>
        <vt:i4>1025</vt:i4>
      </vt:variant>
      <vt:variant>
        <vt:i4>1</vt:i4>
      </vt:variant>
      <vt:variant>
        <vt:lpwstr>css_logo_gris</vt:lpwstr>
      </vt:variant>
      <vt:variant>
        <vt:lpwstr/>
      </vt:variant>
      <vt:variant>
        <vt:i4>5111880</vt:i4>
      </vt:variant>
      <vt:variant>
        <vt:i4>2661</vt:i4>
      </vt:variant>
      <vt:variant>
        <vt:i4>1026</vt:i4>
      </vt:variant>
      <vt:variant>
        <vt:i4>1</vt:i4>
      </vt:variant>
      <vt:variant>
        <vt:lpwstr>UQAC_logo_2018</vt:lpwstr>
      </vt:variant>
      <vt:variant>
        <vt:lpwstr/>
      </vt:variant>
      <vt:variant>
        <vt:i4>5832793</vt:i4>
      </vt:variant>
      <vt:variant>
        <vt:i4>4841</vt:i4>
      </vt:variant>
      <vt:variant>
        <vt:i4>1027</vt:i4>
      </vt:variant>
      <vt:variant>
        <vt:i4>1</vt:i4>
      </vt:variant>
      <vt:variant>
        <vt:lpwstr>Alain_Gagnon_medaillon</vt:lpwstr>
      </vt:variant>
      <vt:variant>
        <vt:lpwstr/>
      </vt:variant>
      <vt:variant>
        <vt:i4>4194334</vt:i4>
      </vt:variant>
      <vt:variant>
        <vt:i4>5088</vt:i4>
      </vt:variant>
      <vt:variant>
        <vt:i4>1028</vt:i4>
      </vt:variant>
      <vt:variant>
        <vt:i4>1</vt:i4>
      </vt:variant>
      <vt:variant>
        <vt:lpwstr>Boite_aux_lettres_clair</vt:lpwstr>
      </vt:variant>
      <vt:variant>
        <vt:lpwstr/>
      </vt:variant>
      <vt:variant>
        <vt:i4>1703963</vt:i4>
      </vt:variant>
      <vt:variant>
        <vt:i4>5523</vt:i4>
      </vt:variant>
      <vt:variant>
        <vt:i4>1029</vt:i4>
      </vt:variant>
      <vt:variant>
        <vt:i4>1</vt:i4>
      </vt:variant>
      <vt:variant>
        <vt:lpwstr>fait_sur_mac</vt:lpwstr>
      </vt:variant>
      <vt:variant>
        <vt:lpwstr/>
      </vt:variant>
      <vt:variant>
        <vt:i4>2031679</vt:i4>
      </vt:variant>
      <vt:variant>
        <vt:i4>5699</vt:i4>
      </vt:variant>
      <vt:variant>
        <vt:i4>1030</vt:i4>
      </vt:variant>
      <vt:variant>
        <vt:i4>1</vt:i4>
      </vt:variant>
      <vt:variant>
        <vt:lpwstr>Nationalisme_et_mondialisation_L50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“Nationalisme libéral et construction multinationale : la représentation de la « nation » dans la dynamique Québec-Canada.”</dc:title>
  <dc:subject/>
  <dc:creator>Alain G. Gagnon et François Rocher, 1997</dc:creator>
  <cp:keywords>classiques.sc.soc@gmail.com</cp:keywords>
  <dc:description>http://classiques.uqac.ca/</dc:description>
  <cp:lastModifiedBy>Microsoft Office User</cp:lastModifiedBy>
  <cp:revision>2</cp:revision>
  <cp:lastPrinted>2001-08-26T19:33:00Z</cp:lastPrinted>
  <dcterms:created xsi:type="dcterms:W3CDTF">2019-09-27T20:17:00Z</dcterms:created>
  <dcterms:modified xsi:type="dcterms:W3CDTF">2019-09-27T20:17:00Z</dcterms:modified>
  <cp:category> Jean marie Tremblay, sociologue, fondateur, 1993</cp:category>
</cp:coreProperties>
</file>