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D1079">
        <w:tblPrEx>
          <w:tblCellMar>
            <w:top w:w="0" w:type="dxa"/>
            <w:bottom w:w="0" w:type="dxa"/>
          </w:tblCellMar>
        </w:tblPrEx>
        <w:tc>
          <w:tcPr>
            <w:tcW w:w="9160" w:type="dxa"/>
            <w:shd w:val="clear" w:color="auto" w:fill="F2EED5"/>
          </w:tcPr>
          <w:p w:rsidR="004D1079" w:rsidRPr="00B552E2" w:rsidRDefault="004D1079" w:rsidP="004D1079">
            <w:pPr>
              <w:rPr>
                <w:lang w:val="en-CA" w:bidi="ar-SA"/>
              </w:rPr>
            </w:pPr>
            <w:bookmarkStart w:id="0" w:name="_GoBack"/>
            <w:bookmarkEnd w:id="0"/>
          </w:p>
          <w:p w:rsidR="004D1079" w:rsidRDefault="004D1079">
            <w:pPr>
              <w:ind w:firstLine="0"/>
              <w:jc w:val="center"/>
              <w:rPr>
                <w:color w:val="FF0000"/>
                <w:lang w:bidi="ar-SA"/>
              </w:rPr>
            </w:pPr>
          </w:p>
          <w:p w:rsidR="004D1079" w:rsidRDefault="004D1079">
            <w:pPr>
              <w:ind w:firstLine="0"/>
              <w:jc w:val="center"/>
              <w:rPr>
                <w:b/>
                <w:lang w:bidi="ar-SA"/>
              </w:rPr>
            </w:pPr>
          </w:p>
          <w:p w:rsidR="004D1079" w:rsidRDefault="004D1079" w:rsidP="004D1079">
            <w:pPr>
              <w:ind w:firstLine="0"/>
              <w:jc w:val="center"/>
              <w:rPr>
                <w:sz w:val="36"/>
                <w:lang w:bidi="ar-SA"/>
              </w:rPr>
            </w:pPr>
            <w:r>
              <w:rPr>
                <w:sz w:val="36"/>
                <w:lang w:bidi="ar-SA"/>
              </w:rPr>
              <w:t>Camil GIRARD (.dir)</w:t>
            </w:r>
          </w:p>
          <w:p w:rsidR="004D1079" w:rsidRDefault="004D1079" w:rsidP="004D1079">
            <w:pPr>
              <w:ind w:firstLine="0"/>
              <w:jc w:val="center"/>
              <w:rPr>
                <w:sz w:val="36"/>
                <w:lang w:bidi="ar-SA"/>
              </w:rPr>
            </w:pPr>
            <w:r>
              <w:rPr>
                <w:sz w:val="36"/>
                <w:lang w:bidi="ar-SA"/>
              </w:rPr>
              <w:t xml:space="preserve">Sylvie Dussault, </w:t>
            </w:r>
          </w:p>
          <w:p w:rsidR="004D1079" w:rsidRPr="00D453FF" w:rsidRDefault="004D1079" w:rsidP="004D1079">
            <w:pPr>
              <w:ind w:firstLine="0"/>
              <w:jc w:val="center"/>
              <w:rPr>
                <w:b/>
                <w:sz w:val="24"/>
                <w:lang w:bidi="ar-SA"/>
              </w:rPr>
            </w:pPr>
            <w:r>
              <w:rPr>
                <w:sz w:val="24"/>
                <w:lang w:bidi="ar-SA"/>
              </w:rPr>
              <w:t>Groupe de recherche sur l’histoire</w:t>
            </w:r>
            <w:r w:rsidRPr="00D453FF">
              <w:rPr>
                <w:sz w:val="24"/>
                <w:lang w:bidi="ar-SA"/>
              </w:rPr>
              <w:t>, UQAC</w:t>
            </w:r>
          </w:p>
          <w:p w:rsidR="004D1079" w:rsidRPr="009D71BF" w:rsidRDefault="004D1079" w:rsidP="004D1079">
            <w:pPr>
              <w:pStyle w:val="Corpsdetexte"/>
              <w:widowControl w:val="0"/>
              <w:spacing w:before="120" w:after="0"/>
              <w:rPr>
                <w:sz w:val="36"/>
                <w:lang w:bidi="ar-SA"/>
              </w:rPr>
            </w:pPr>
            <w:r w:rsidRPr="009D71BF">
              <w:rPr>
                <w:sz w:val="36"/>
                <w:lang w:bidi="ar-SA"/>
              </w:rPr>
              <w:t>(</w:t>
            </w:r>
            <w:r>
              <w:rPr>
                <w:sz w:val="36"/>
                <w:lang w:bidi="ar-SA"/>
              </w:rPr>
              <w:t>2002</w:t>
            </w:r>
            <w:r w:rsidRPr="009D71BF">
              <w:rPr>
                <w:sz w:val="36"/>
                <w:lang w:bidi="ar-SA"/>
              </w:rPr>
              <w:t>)</w:t>
            </w:r>
          </w:p>
          <w:p w:rsidR="004D1079" w:rsidRDefault="004D1079">
            <w:pPr>
              <w:pStyle w:val="Corpsdetexte"/>
              <w:widowControl w:val="0"/>
              <w:spacing w:before="0" w:after="0"/>
              <w:rPr>
                <w:color w:val="FF0000"/>
                <w:sz w:val="24"/>
                <w:lang w:bidi="ar-SA"/>
              </w:rPr>
            </w:pPr>
          </w:p>
          <w:p w:rsidR="004D1079" w:rsidRDefault="004D1079">
            <w:pPr>
              <w:pStyle w:val="Corpsdetexte"/>
              <w:widowControl w:val="0"/>
              <w:spacing w:before="0" w:after="0"/>
              <w:rPr>
                <w:color w:val="FF0000"/>
                <w:sz w:val="24"/>
                <w:lang w:bidi="ar-SA"/>
              </w:rPr>
            </w:pPr>
          </w:p>
          <w:p w:rsidR="004D1079" w:rsidRPr="0002478B" w:rsidRDefault="004D1079" w:rsidP="004D1079">
            <w:pPr>
              <w:pStyle w:val="Titlest"/>
              <w:rPr>
                <w:sz w:val="48"/>
                <w:lang w:bidi="ar-SA"/>
              </w:rPr>
            </w:pPr>
            <w:r w:rsidRPr="0002478B">
              <w:rPr>
                <w:sz w:val="48"/>
                <w:lang w:bidi="ar-SA"/>
              </w:rPr>
              <w:t>PROJET ASHUAPMUSHUAN IUSSI</w:t>
            </w:r>
          </w:p>
          <w:p w:rsidR="004D1079" w:rsidRPr="0002478B" w:rsidRDefault="004D1079" w:rsidP="004D1079">
            <w:pPr>
              <w:pStyle w:val="Titlest"/>
              <w:rPr>
                <w:sz w:val="48"/>
                <w:lang w:bidi="ar-SA"/>
              </w:rPr>
            </w:pPr>
            <w:r w:rsidRPr="0002478B">
              <w:rPr>
                <w:sz w:val="48"/>
                <w:lang w:bidi="ar-SA"/>
              </w:rPr>
              <w:t>(Territoire de l’Ashuapmushuan)</w:t>
            </w:r>
          </w:p>
          <w:p w:rsidR="004D1079" w:rsidRDefault="004D1079">
            <w:pPr>
              <w:widowControl w:val="0"/>
              <w:ind w:firstLine="0"/>
              <w:jc w:val="center"/>
              <w:rPr>
                <w:lang w:bidi="ar-SA"/>
              </w:rPr>
            </w:pPr>
          </w:p>
          <w:p w:rsidR="004D1079" w:rsidRPr="0002478B" w:rsidRDefault="004D1079" w:rsidP="004D1079">
            <w:pPr>
              <w:widowControl w:val="0"/>
              <w:ind w:firstLine="0"/>
              <w:jc w:val="center"/>
              <w:rPr>
                <w:sz w:val="40"/>
                <w:lang w:bidi="ar-SA"/>
              </w:rPr>
            </w:pPr>
            <w:r w:rsidRPr="0002478B">
              <w:rPr>
                <w:sz w:val="40"/>
                <w:lang w:bidi="ar-SA"/>
              </w:rPr>
              <w:t>Survol de l'occupation des Innus</w:t>
            </w:r>
            <w:r w:rsidRPr="0002478B">
              <w:rPr>
                <w:sz w:val="40"/>
                <w:lang w:bidi="ar-SA"/>
              </w:rPr>
              <w:br/>
              <w:t>sur l'</w:t>
            </w:r>
            <w:r w:rsidRPr="0002478B">
              <w:rPr>
                <w:i/>
                <w:sz w:val="40"/>
                <w:lang w:bidi="ar-SA"/>
              </w:rPr>
              <w:t>Ashuapmushuan iussi</w:t>
            </w:r>
            <w:r w:rsidRPr="0002478B">
              <w:rPr>
                <w:sz w:val="40"/>
                <w:lang w:bidi="ar-SA"/>
              </w:rPr>
              <w:t>,</w:t>
            </w:r>
            <w:r w:rsidRPr="0002478B">
              <w:rPr>
                <w:sz w:val="40"/>
                <w:lang w:bidi="ar-SA"/>
              </w:rPr>
              <w:br/>
              <w:t>des origines au début du XX</w:t>
            </w:r>
            <w:r w:rsidRPr="0002478B">
              <w:rPr>
                <w:sz w:val="40"/>
                <w:vertAlign w:val="superscript"/>
                <w:lang w:bidi="ar-SA"/>
              </w:rPr>
              <w:t>e</w:t>
            </w:r>
            <w:r w:rsidRPr="0002478B">
              <w:rPr>
                <w:sz w:val="40"/>
                <w:lang w:bidi="ar-SA"/>
              </w:rPr>
              <w:t xml:space="preserve"> siècle</w:t>
            </w:r>
          </w:p>
          <w:p w:rsidR="004D1079" w:rsidRDefault="004D1079" w:rsidP="004D1079">
            <w:pPr>
              <w:widowControl w:val="0"/>
              <w:ind w:firstLine="0"/>
              <w:jc w:val="center"/>
              <w:rPr>
                <w:lang w:bidi="ar-SA"/>
              </w:rPr>
            </w:pPr>
          </w:p>
          <w:p w:rsidR="004D1079" w:rsidRDefault="004D1079" w:rsidP="004D1079">
            <w:pPr>
              <w:widowControl w:val="0"/>
              <w:ind w:firstLine="0"/>
              <w:jc w:val="center"/>
              <w:rPr>
                <w:lang w:bidi="ar-SA"/>
              </w:rPr>
            </w:pPr>
            <w:r>
              <w:rPr>
                <w:lang w:bidi="ar-SA"/>
              </w:rPr>
              <w:t>Document interne de recherche, GRH-UQAC</w:t>
            </w:r>
          </w:p>
          <w:p w:rsidR="004D1079" w:rsidRDefault="004D1079" w:rsidP="004D1079">
            <w:pPr>
              <w:widowControl w:val="0"/>
              <w:ind w:firstLine="0"/>
              <w:jc w:val="center"/>
              <w:rPr>
                <w:lang w:bidi="ar-SA"/>
              </w:rPr>
            </w:pPr>
            <w:r>
              <w:rPr>
                <w:lang w:bidi="ar-SA"/>
              </w:rPr>
              <w:t>Version du 31 mai 2002</w:t>
            </w:r>
          </w:p>
          <w:p w:rsidR="004D1079" w:rsidRDefault="004D1079" w:rsidP="004D1079">
            <w:pPr>
              <w:widowControl w:val="0"/>
              <w:ind w:firstLine="0"/>
              <w:jc w:val="center"/>
              <w:rPr>
                <w:sz w:val="20"/>
                <w:lang w:bidi="ar-SA"/>
              </w:rPr>
            </w:pPr>
          </w:p>
          <w:p w:rsidR="004D1079" w:rsidRDefault="004D1079" w:rsidP="004D1079">
            <w:pPr>
              <w:widowControl w:val="0"/>
              <w:ind w:firstLine="0"/>
              <w:jc w:val="center"/>
              <w:rPr>
                <w:sz w:val="20"/>
                <w:lang w:bidi="ar-SA"/>
              </w:rPr>
            </w:pPr>
          </w:p>
          <w:p w:rsidR="004D1079" w:rsidRDefault="004D1079" w:rsidP="004D1079">
            <w:pPr>
              <w:widowControl w:val="0"/>
              <w:ind w:firstLine="0"/>
              <w:jc w:val="center"/>
              <w:rPr>
                <w:sz w:val="20"/>
                <w:lang w:bidi="ar-SA"/>
              </w:rPr>
            </w:pPr>
          </w:p>
          <w:p w:rsidR="004D1079" w:rsidRDefault="004D1079" w:rsidP="004D1079">
            <w:pPr>
              <w:widowControl w:val="0"/>
              <w:ind w:firstLine="0"/>
              <w:jc w:val="center"/>
              <w:rPr>
                <w:sz w:val="20"/>
                <w:lang w:bidi="ar-SA"/>
              </w:rPr>
            </w:pPr>
          </w:p>
          <w:p w:rsidR="004D1079" w:rsidRPr="00384B20" w:rsidRDefault="004D1079" w:rsidP="004D1079">
            <w:pPr>
              <w:widowControl w:val="0"/>
              <w:ind w:firstLine="0"/>
              <w:jc w:val="center"/>
              <w:rPr>
                <w:sz w:val="20"/>
                <w:lang w:bidi="ar-SA"/>
              </w:rPr>
            </w:pPr>
          </w:p>
          <w:p w:rsidR="004D1079" w:rsidRPr="00384B20" w:rsidRDefault="004D1079" w:rsidP="004D107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D1079" w:rsidRPr="00E07116" w:rsidRDefault="004D1079" w:rsidP="004D1079">
            <w:pPr>
              <w:widowControl w:val="0"/>
              <w:ind w:firstLine="0"/>
              <w:jc w:val="both"/>
              <w:rPr>
                <w:lang w:bidi="ar-SA"/>
              </w:rPr>
            </w:pPr>
          </w:p>
          <w:p w:rsidR="004D1079" w:rsidRDefault="004D1079" w:rsidP="004D1079">
            <w:pPr>
              <w:widowControl w:val="0"/>
              <w:ind w:firstLine="0"/>
              <w:jc w:val="both"/>
              <w:rPr>
                <w:lang w:bidi="ar-SA"/>
              </w:rPr>
            </w:pPr>
          </w:p>
          <w:p w:rsidR="004D1079" w:rsidRDefault="004D1079">
            <w:pPr>
              <w:widowControl w:val="0"/>
              <w:ind w:firstLine="0"/>
              <w:jc w:val="both"/>
              <w:rPr>
                <w:lang w:bidi="ar-SA"/>
              </w:rPr>
            </w:pPr>
          </w:p>
          <w:p w:rsidR="004D1079" w:rsidRDefault="004D1079">
            <w:pPr>
              <w:widowControl w:val="0"/>
              <w:ind w:firstLine="0"/>
              <w:jc w:val="both"/>
              <w:rPr>
                <w:lang w:bidi="ar-SA"/>
              </w:rPr>
            </w:pPr>
          </w:p>
          <w:p w:rsidR="004D1079" w:rsidRDefault="004D1079">
            <w:pPr>
              <w:widowControl w:val="0"/>
              <w:ind w:firstLine="0"/>
              <w:jc w:val="both"/>
              <w:rPr>
                <w:lang w:bidi="ar-SA"/>
              </w:rPr>
            </w:pPr>
          </w:p>
          <w:p w:rsidR="004D1079" w:rsidRDefault="004D1079">
            <w:pPr>
              <w:widowControl w:val="0"/>
              <w:ind w:firstLine="0"/>
              <w:jc w:val="both"/>
              <w:rPr>
                <w:lang w:bidi="ar-SA"/>
              </w:rPr>
            </w:pPr>
          </w:p>
          <w:p w:rsidR="004D1079" w:rsidRDefault="004D1079">
            <w:pPr>
              <w:ind w:firstLine="0"/>
              <w:jc w:val="both"/>
              <w:rPr>
                <w:lang w:bidi="ar-SA"/>
              </w:rPr>
            </w:pPr>
          </w:p>
        </w:tc>
      </w:tr>
    </w:tbl>
    <w:p w:rsidR="004D1079" w:rsidRDefault="004D1079" w:rsidP="004D1079">
      <w:pPr>
        <w:ind w:firstLine="0"/>
        <w:jc w:val="both"/>
      </w:pPr>
      <w:r>
        <w:br w:type="page"/>
      </w:r>
    </w:p>
    <w:p w:rsidR="004D1079" w:rsidRDefault="004D1079" w:rsidP="004D1079">
      <w:pPr>
        <w:ind w:firstLine="0"/>
        <w:jc w:val="both"/>
      </w:pPr>
    </w:p>
    <w:p w:rsidR="004D1079" w:rsidRDefault="004D1079" w:rsidP="004D1079">
      <w:pPr>
        <w:ind w:firstLine="0"/>
        <w:jc w:val="both"/>
      </w:pPr>
    </w:p>
    <w:p w:rsidR="004D1079" w:rsidRDefault="002C4538" w:rsidP="004D1079">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4D1079" w:rsidRDefault="004D1079" w:rsidP="004D1079">
      <w:pPr>
        <w:ind w:firstLine="0"/>
        <w:jc w:val="right"/>
      </w:pPr>
      <w:hyperlink r:id="rId9" w:history="1">
        <w:r w:rsidRPr="00302466">
          <w:rPr>
            <w:rStyle w:val="Lienhypertexte"/>
          </w:rPr>
          <w:t>http://classiques.uqac.ca/</w:t>
        </w:r>
      </w:hyperlink>
      <w:r>
        <w:t xml:space="preserve"> </w:t>
      </w:r>
    </w:p>
    <w:p w:rsidR="004D1079" w:rsidRDefault="004D1079" w:rsidP="004D1079">
      <w:pPr>
        <w:ind w:firstLine="0"/>
        <w:jc w:val="both"/>
      </w:pPr>
    </w:p>
    <w:p w:rsidR="004D1079" w:rsidRDefault="004D1079" w:rsidP="004D107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4D1079" w:rsidRDefault="004D1079" w:rsidP="004D1079">
      <w:pPr>
        <w:ind w:firstLine="0"/>
        <w:jc w:val="both"/>
      </w:pPr>
    </w:p>
    <w:p w:rsidR="004D1079" w:rsidRDefault="002C4538" w:rsidP="004D1079">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4D1079" w:rsidRDefault="004D1079" w:rsidP="004D1079">
      <w:pPr>
        <w:ind w:firstLine="0"/>
        <w:jc w:val="both"/>
      </w:pPr>
      <w:hyperlink r:id="rId11" w:history="1">
        <w:r w:rsidRPr="00302466">
          <w:rPr>
            <w:rStyle w:val="Lienhypertexte"/>
          </w:rPr>
          <w:t>http://bibliotheque.uqac.ca/</w:t>
        </w:r>
      </w:hyperlink>
      <w:r>
        <w:t xml:space="preserve"> </w:t>
      </w:r>
    </w:p>
    <w:p w:rsidR="004D1079" w:rsidRDefault="004D1079" w:rsidP="004D1079">
      <w:pPr>
        <w:ind w:firstLine="0"/>
        <w:jc w:val="both"/>
      </w:pPr>
    </w:p>
    <w:p w:rsidR="004D1079" w:rsidRDefault="004D1079" w:rsidP="004D1079">
      <w:pPr>
        <w:ind w:firstLine="0"/>
        <w:jc w:val="both"/>
      </w:pPr>
    </w:p>
    <w:p w:rsidR="004D1079" w:rsidRDefault="004D1079" w:rsidP="004D107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D1079" w:rsidRPr="005E1FF1" w:rsidRDefault="004D1079" w:rsidP="004D1079">
      <w:pPr>
        <w:widowControl w:val="0"/>
        <w:autoSpaceDE w:val="0"/>
        <w:autoSpaceDN w:val="0"/>
        <w:adjustRightInd w:val="0"/>
        <w:rPr>
          <w:rFonts w:ascii="Arial" w:hAnsi="Arial"/>
          <w:sz w:val="32"/>
          <w:szCs w:val="32"/>
        </w:rPr>
      </w:pPr>
      <w:r w:rsidRPr="00E07116">
        <w:br w:type="page"/>
      </w:r>
    </w:p>
    <w:p w:rsidR="004D1079" w:rsidRPr="005E1FF1" w:rsidRDefault="004D1079">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4D1079" w:rsidRPr="005E1FF1" w:rsidRDefault="004D1079">
      <w:pPr>
        <w:widowControl w:val="0"/>
        <w:autoSpaceDE w:val="0"/>
        <w:autoSpaceDN w:val="0"/>
        <w:adjustRightInd w:val="0"/>
        <w:rPr>
          <w:rFonts w:ascii="Arial" w:hAnsi="Arial"/>
          <w:sz w:val="32"/>
          <w:szCs w:val="32"/>
        </w:rPr>
      </w:pPr>
    </w:p>
    <w:p w:rsidR="004D1079" w:rsidRPr="005E1FF1" w:rsidRDefault="004D1079">
      <w:pPr>
        <w:widowControl w:val="0"/>
        <w:autoSpaceDE w:val="0"/>
        <w:autoSpaceDN w:val="0"/>
        <w:adjustRightInd w:val="0"/>
        <w:jc w:val="both"/>
        <w:rPr>
          <w:rFonts w:ascii="Arial" w:hAnsi="Arial"/>
          <w:color w:val="1C1C1C"/>
          <w:sz w:val="26"/>
          <w:szCs w:val="26"/>
        </w:rPr>
      </w:pPr>
    </w:p>
    <w:p w:rsidR="004D1079" w:rsidRPr="005E1FF1" w:rsidRDefault="004D1079">
      <w:pPr>
        <w:widowControl w:val="0"/>
        <w:autoSpaceDE w:val="0"/>
        <w:autoSpaceDN w:val="0"/>
        <w:adjustRightInd w:val="0"/>
        <w:jc w:val="both"/>
        <w:rPr>
          <w:rFonts w:ascii="Arial" w:hAnsi="Arial"/>
          <w:color w:val="1C1C1C"/>
          <w:sz w:val="26"/>
          <w:szCs w:val="26"/>
        </w:rPr>
      </w:pPr>
    </w:p>
    <w:p w:rsidR="004D1079" w:rsidRPr="005E1FF1" w:rsidRDefault="004D107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4D1079" w:rsidRPr="005E1FF1" w:rsidRDefault="004D1079">
      <w:pPr>
        <w:widowControl w:val="0"/>
        <w:autoSpaceDE w:val="0"/>
        <w:autoSpaceDN w:val="0"/>
        <w:adjustRightInd w:val="0"/>
        <w:jc w:val="both"/>
        <w:rPr>
          <w:rFonts w:ascii="Arial" w:hAnsi="Arial"/>
          <w:color w:val="1C1C1C"/>
          <w:sz w:val="26"/>
          <w:szCs w:val="26"/>
        </w:rPr>
      </w:pPr>
    </w:p>
    <w:p w:rsidR="004D1079" w:rsidRPr="00F336C5" w:rsidRDefault="004D1079" w:rsidP="004D107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4D1079" w:rsidRPr="00F336C5" w:rsidRDefault="004D1079" w:rsidP="004D1079">
      <w:pPr>
        <w:widowControl w:val="0"/>
        <w:autoSpaceDE w:val="0"/>
        <w:autoSpaceDN w:val="0"/>
        <w:adjustRightInd w:val="0"/>
        <w:jc w:val="both"/>
        <w:rPr>
          <w:rFonts w:ascii="Arial" w:hAnsi="Arial"/>
          <w:color w:val="1C1C1C"/>
          <w:sz w:val="26"/>
          <w:szCs w:val="26"/>
        </w:rPr>
      </w:pPr>
    </w:p>
    <w:p w:rsidR="004D1079" w:rsidRPr="00F336C5" w:rsidRDefault="004D1079" w:rsidP="004D107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4D1079" w:rsidRPr="00F336C5" w:rsidRDefault="004D1079" w:rsidP="004D107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4D1079" w:rsidRPr="00F336C5" w:rsidRDefault="004D1079" w:rsidP="004D1079">
      <w:pPr>
        <w:widowControl w:val="0"/>
        <w:autoSpaceDE w:val="0"/>
        <w:autoSpaceDN w:val="0"/>
        <w:adjustRightInd w:val="0"/>
        <w:jc w:val="both"/>
        <w:rPr>
          <w:rFonts w:ascii="Arial" w:hAnsi="Arial"/>
          <w:color w:val="1C1C1C"/>
          <w:sz w:val="26"/>
          <w:szCs w:val="26"/>
        </w:rPr>
      </w:pPr>
    </w:p>
    <w:p w:rsidR="004D1079" w:rsidRPr="005E1FF1" w:rsidRDefault="004D107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4D1079" w:rsidRPr="005E1FF1" w:rsidRDefault="004D1079">
      <w:pPr>
        <w:widowControl w:val="0"/>
        <w:autoSpaceDE w:val="0"/>
        <w:autoSpaceDN w:val="0"/>
        <w:adjustRightInd w:val="0"/>
        <w:jc w:val="both"/>
        <w:rPr>
          <w:rFonts w:ascii="Arial" w:hAnsi="Arial"/>
          <w:color w:val="1C1C1C"/>
          <w:sz w:val="26"/>
          <w:szCs w:val="26"/>
        </w:rPr>
      </w:pPr>
    </w:p>
    <w:p w:rsidR="004D1079" w:rsidRPr="005E1FF1" w:rsidRDefault="004D107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4D1079" w:rsidRPr="005E1FF1" w:rsidRDefault="004D1079">
      <w:pPr>
        <w:rPr>
          <w:rFonts w:ascii="Arial" w:hAnsi="Arial"/>
          <w:b/>
          <w:color w:val="1C1C1C"/>
          <w:sz w:val="26"/>
          <w:szCs w:val="26"/>
        </w:rPr>
      </w:pPr>
    </w:p>
    <w:p w:rsidR="004D1079" w:rsidRPr="00A51D9C" w:rsidRDefault="004D107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4D1079" w:rsidRPr="005E1FF1" w:rsidRDefault="004D1079">
      <w:pPr>
        <w:rPr>
          <w:rFonts w:ascii="Arial" w:hAnsi="Arial"/>
          <w:b/>
          <w:color w:val="1C1C1C"/>
          <w:sz w:val="26"/>
          <w:szCs w:val="26"/>
        </w:rPr>
      </w:pPr>
    </w:p>
    <w:p w:rsidR="004D1079" w:rsidRPr="005E1FF1" w:rsidRDefault="004D1079">
      <w:pPr>
        <w:rPr>
          <w:rFonts w:ascii="Arial" w:hAnsi="Arial"/>
          <w:color w:val="1C1C1C"/>
          <w:sz w:val="26"/>
          <w:szCs w:val="26"/>
        </w:rPr>
      </w:pPr>
      <w:r w:rsidRPr="005E1FF1">
        <w:rPr>
          <w:rFonts w:ascii="Arial" w:hAnsi="Arial"/>
          <w:color w:val="1C1C1C"/>
          <w:sz w:val="26"/>
          <w:szCs w:val="26"/>
        </w:rPr>
        <w:t>Jean-Marie Tremblay, sociologue</w:t>
      </w:r>
    </w:p>
    <w:p w:rsidR="004D1079" w:rsidRPr="005E1FF1" w:rsidRDefault="004D1079">
      <w:pPr>
        <w:rPr>
          <w:rFonts w:ascii="Arial" w:hAnsi="Arial"/>
          <w:color w:val="1C1C1C"/>
          <w:sz w:val="26"/>
          <w:szCs w:val="26"/>
        </w:rPr>
      </w:pPr>
      <w:r w:rsidRPr="005E1FF1">
        <w:rPr>
          <w:rFonts w:ascii="Arial" w:hAnsi="Arial"/>
          <w:color w:val="1C1C1C"/>
          <w:sz w:val="26"/>
          <w:szCs w:val="26"/>
        </w:rPr>
        <w:t>Fondateur et Président-directeur général,</w:t>
      </w:r>
    </w:p>
    <w:p w:rsidR="004D1079" w:rsidRPr="005E1FF1" w:rsidRDefault="004D1079">
      <w:pPr>
        <w:rPr>
          <w:rFonts w:ascii="Arial" w:hAnsi="Arial"/>
          <w:color w:val="000080"/>
        </w:rPr>
      </w:pPr>
      <w:r w:rsidRPr="005E1FF1">
        <w:rPr>
          <w:rFonts w:ascii="Arial" w:hAnsi="Arial"/>
          <w:color w:val="000080"/>
          <w:sz w:val="26"/>
          <w:szCs w:val="26"/>
        </w:rPr>
        <w:t>LES CLASSIQUES DES SCIENCES SOCIALES.</w:t>
      </w:r>
    </w:p>
    <w:p w:rsidR="004D1079" w:rsidRPr="00CF4C8E" w:rsidRDefault="004D1079" w:rsidP="004D1079">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4D1079" w:rsidRPr="00CF4C8E" w:rsidRDefault="004D1079" w:rsidP="004D1079">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4D1079" w:rsidRPr="00CF4C8E" w:rsidRDefault="004D1079" w:rsidP="004D1079">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4D1079" w:rsidRPr="00CF4C8E" w:rsidRDefault="004D1079" w:rsidP="004D1079">
      <w:pPr>
        <w:ind w:left="20" w:hanging="20"/>
        <w:jc w:val="both"/>
        <w:rPr>
          <w:sz w:val="24"/>
        </w:rPr>
      </w:pPr>
      <w:r w:rsidRPr="00CF4C8E">
        <w:rPr>
          <w:sz w:val="24"/>
        </w:rPr>
        <w:t>à partir du texte de :</w:t>
      </w:r>
    </w:p>
    <w:p w:rsidR="004D1079" w:rsidRPr="0058603D" w:rsidRDefault="004D1079" w:rsidP="004D1079">
      <w:pPr>
        <w:ind w:right="720" w:firstLine="0"/>
      </w:pPr>
    </w:p>
    <w:p w:rsidR="004D1079" w:rsidRPr="009024D3" w:rsidRDefault="004D1079" w:rsidP="004D1079">
      <w:pPr>
        <w:ind w:left="20" w:hanging="20"/>
        <w:jc w:val="both"/>
      </w:pPr>
      <w:r w:rsidRPr="009024D3">
        <w:t>Camil Girard</w:t>
      </w:r>
    </w:p>
    <w:p w:rsidR="004D1079" w:rsidRPr="009024D3" w:rsidRDefault="004D1079" w:rsidP="004D1079">
      <w:pPr>
        <w:ind w:left="20" w:hanging="20"/>
        <w:jc w:val="both"/>
      </w:pPr>
    </w:p>
    <w:p w:rsidR="004D1079" w:rsidRPr="00DB329D" w:rsidRDefault="004D1079" w:rsidP="004D1079">
      <w:pPr>
        <w:ind w:hanging="20"/>
        <w:jc w:val="both"/>
        <w:rPr>
          <w:b/>
          <w:color w:val="FF0000"/>
        </w:rPr>
      </w:pPr>
      <w:r w:rsidRPr="0002478B">
        <w:rPr>
          <w:b/>
          <w:color w:val="FF0000"/>
        </w:rPr>
        <w:t>PROJET ASHUAPMUSHUAN IUSSI (Territoire de l’Ashuapmushuan)</w:t>
      </w:r>
      <w:r>
        <w:rPr>
          <w:b/>
          <w:color w:val="FF0000"/>
        </w:rPr>
        <w:t>.</w:t>
      </w:r>
      <w:r w:rsidRPr="0002478B">
        <w:rPr>
          <w:b/>
          <w:color w:val="FF0000"/>
        </w:rPr>
        <w:t xml:space="preserve"> Survol de l'occupation des Innus sur l'A</w:t>
      </w:r>
      <w:r w:rsidRPr="0002478B">
        <w:rPr>
          <w:b/>
          <w:color w:val="FF0000"/>
        </w:rPr>
        <w:t>s</w:t>
      </w:r>
      <w:r w:rsidRPr="0002478B">
        <w:rPr>
          <w:b/>
          <w:color w:val="FF0000"/>
        </w:rPr>
        <w:t>huapmushuan iussi, des origines au début du XX</w:t>
      </w:r>
      <w:r w:rsidRPr="000B6D76">
        <w:rPr>
          <w:b/>
          <w:color w:val="FF0000"/>
          <w:vertAlign w:val="superscript"/>
        </w:rPr>
        <w:t>e</w:t>
      </w:r>
      <w:r w:rsidRPr="0002478B">
        <w:rPr>
          <w:b/>
          <w:color w:val="FF0000"/>
        </w:rPr>
        <w:t xml:space="preserve"> siècle</w:t>
      </w:r>
      <w:r>
        <w:rPr>
          <w:b/>
          <w:color w:val="FF0000"/>
        </w:rPr>
        <w:t>.</w:t>
      </w:r>
    </w:p>
    <w:p w:rsidR="004D1079" w:rsidRPr="009024D3" w:rsidRDefault="004D1079" w:rsidP="004D1079">
      <w:pPr>
        <w:ind w:hanging="20"/>
        <w:jc w:val="both"/>
        <w:rPr>
          <w:b/>
          <w:color w:val="FF0000"/>
        </w:rPr>
      </w:pPr>
    </w:p>
    <w:p w:rsidR="004D1079" w:rsidRPr="009024D3" w:rsidRDefault="004D1079" w:rsidP="004D1079">
      <w:pPr>
        <w:spacing w:before="120" w:after="120"/>
        <w:jc w:val="both"/>
        <w:rPr>
          <w:szCs w:val="22"/>
        </w:rPr>
      </w:pPr>
      <w:r>
        <w:rPr>
          <w:szCs w:val="22"/>
        </w:rPr>
        <w:t>Document de recherche GRH (Groupe de recherche sur l’histoire), UQAC, et Musée amérindien de Mashteuiatsh, mai 2002, 51 pp.</w:t>
      </w:r>
    </w:p>
    <w:p w:rsidR="004D1079" w:rsidRDefault="004D1079">
      <w:pPr>
        <w:ind w:left="20"/>
        <w:jc w:val="both"/>
        <w:rPr>
          <w:sz w:val="24"/>
        </w:rPr>
      </w:pPr>
    </w:p>
    <w:p w:rsidR="004D1079" w:rsidRPr="002C6491" w:rsidRDefault="004D1079">
      <w:pPr>
        <w:ind w:left="20"/>
        <w:jc w:val="both"/>
        <w:rPr>
          <w:sz w:val="24"/>
        </w:rPr>
      </w:pPr>
      <w:r w:rsidRPr="002C6491">
        <w:rPr>
          <w:sz w:val="24"/>
        </w:rPr>
        <w:t>[Autorisation formelle accordée</w:t>
      </w:r>
      <w:r>
        <w:rPr>
          <w:sz w:val="24"/>
        </w:rPr>
        <w:t xml:space="preserve"> conjointement </w:t>
      </w:r>
      <w:r w:rsidRPr="002C6491">
        <w:rPr>
          <w:sz w:val="24"/>
        </w:rPr>
        <w:t xml:space="preserve">par </w:t>
      </w:r>
      <w:r>
        <w:rPr>
          <w:sz w:val="24"/>
        </w:rPr>
        <w:t>Camil Girard</w:t>
      </w:r>
      <w:r w:rsidRPr="002C6491">
        <w:rPr>
          <w:sz w:val="24"/>
        </w:rPr>
        <w:t>, historien à l’Uni</w:t>
      </w:r>
      <w:r>
        <w:rPr>
          <w:sz w:val="24"/>
        </w:rPr>
        <w:t xml:space="preserve">versité du Québec à Chicoutimi </w:t>
      </w:r>
      <w:r w:rsidRPr="002C6491">
        <w:rPr>
          <w:sz w:val="24"/>
        </w:rPr>
        <w:t xml:space="preserve">le </w:t>
      </w:r>
      <w:r>
        <w:rPr>
          <w:sz w:val="24"/>
        </w:rPr>
        <w:t>29 mai 2020</w:t>
      </w:r>
      <w:r w:rsidRPr="002C6491">
        <w:rPr>
          <w:sz w:val="24"/>
        </w:rPr>
        <w:t xml:space="preserve"> de diffuse</w:t>
      </w:r>
      <w:r>
        <w:rPr>
          <w:sz w:val="24"/>
        </w:rPr>
        <w:t xml:space="preserve">r en libre accès à tous ce texte </w:t>
      </w:r>
      <w:r w:rsidRPr="002C6491">
        <w:rPr>
          <w:sz w:val="24"/>
        </w:rPr>
        <w:t>dans Les Classiques des sciences soci</w:t>
      </w:r>
      <w:r w:rsidRPr="002C6491">
        <w:rPr>
          <w:sz w:val="24"/>
        </w:rPr>
        <w:t>a</w:t>
      </w:r>
      <w:r w:rsidRPr="002C6491">
        <w:rPr>
          <w:sz w:val="24"/>
        </w:rPr>
        <w:t>les.]</w:t>
      </w:r>
    </w:p>
    <w:p w:rsidR="004D1079" w:rsidRPr="002C6491" w:rsidRDefault="004D1079">
      <w:pPr>
        <w:jc w:val="both"/>
        <w:rPr>
          <w:sz w:val="24"/>
        </w:rPr>
      </w:pPr>
    </w:p>
    <w:p w:rsidR="004D1079" w:rsidRPr="00632443" w:rsidRDefault="002C4538" w:rsidP="004D1079">
      <w:pPr>
        <w:tabs>
          <w:tab w:val="left" w:pos="1620"/>
          <w:tab w:val="left" w:pos="4050"/>
        </w:tabs>
        <w:ind w:right="90" w:firstLine="0"/>
        <w:jc w:val="both"/>
        <w:rPr>
          <w:sz w:val="24"/>
        </w:rPr>
      </w:pPr>
      <w:r w:rsidRPr="00632443">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D1079">
        <w:rPr>
          <w:sz w:val="24"/>
        </w:rPr>
        <w:t xml:space="preserve"> Courriel</w:t>
      </w:r>
      <w:r w:rsidR="004D1079" w:rsidRPr="00632443">
        <w:rPr>
          <w:sz w:val="24"/>
        </w:rPr>
        <w:t> :</w:t>
      </w:r>
      <w:r w:rsidR="004D1079">
        <w:rPr>
          <w:sz w:val="24"/>
        </w:rPr>
        <w:t xml:space="preserve"> </w:t>
      </w:r>
      <w:r w:rsidR="004D1079" w:rsidRPr="00632443">
        <w:rPr>
          <w:sz w:val="24"/>
        </w:rPr>
        <w:t>Camil Girard</w:t>
      </w:r>
      <w:r w:rsidR="004D1079">
        <w:rPr>
          <w:sz w:val="24"/>
        </w:rPr>
        <w:t xml:space="preserve"> : </w:t>
      </w:r>
      <w:hyperlink r:id="rId15" w:history="1">
        <w:r w:rsidR="004D1079" w:rsidRPr="00632443">
          <w:rPr>
            <w:rStyle w:val="Lienhypertexte"/>
            <w:sz w:val="24"/>
          </w:rPr>
          <w:t>C</w:t>
        </w:r>
        <w:r w:rsidR="004D1079" w:rsidRPr="00632443">
          <w:rPr>
            <w:rStyle w:val="Lienhypertexte"/>
            <w:sz w:val="24"/>
          </w:rPr>
          <w:t>a</w:t>
        </w:r>
        <w:r w:rsidR="004D1079" w:rsidRPr="00632443">
          <w:rPr>
            <w:rStyle w:val="Lienhypertexte"/>
            <w:sz w:val="24"/>
          </w:rPr>
          <w:t>mil_Girard@uqac.ca</w:t>
        </w:r>
      </w:hyperlink>
    </w:p>
    <w:p w:rsidR="004D1079" w:rsidRPr="002C6491" w:rsidRDefault="004D1079">
      <w:pPr>
        <w:ind w:right="1800"/>
        <w:jc w:val="both"/>
        <w:rPr>
          <w:sz w:val="24"/>
        </w:rPr>
      </w:pPr>
    </w:p>
    <w:p w:rsidR="004D1079" w:rsidRPr="00753781" w:rsidRDefault="004D1079" w:rsidP="004D1079">
      <w:pPr>
        <w:ind w:right="1800" w:firstLine="0"/>
        <w:jc w:val="both"/>
        <w:rPr>
          <w:sz w:val="24"/>
        </w:rPr>
      </w:pPr>
      <w:r w:rsidRPr="00753781">
        <w:rPr>
          <w:sz w:val="24"/>
        </w:rPr>
        <w:t>Polices de caractères utilisée :</w:t>
      </w:r>
    </w:p>
    <w:p w:rsidR="004D1079" w:rsidRPr="00753781" w:rsidRDefault="004D1079" w:rsidP="004D1079">
      <w:pPr>
        <w:ind w:right="1800" w:firstLine="0"/>
        <w:jc w:val="both"/>
        <w:rPr>
          <w:sz w:val="24"/>
        </w:rPr>
      </w:pPr>
    </w:p>
    <w:p w:rsidR="004D1079" w:rsidRPr="00753781" w:rsidRDefault="004D1079" w:rsidP="004D1079">
      <w:pPr>
        <w:ind w:left="360" w:right="360" w:firstLine="0"/>
        <w:jc w:val="both"/>
        <w:rPr>
          <w:sz w:val="24"/>
        </w:rPr>
      </w:pPr>
      <w:r w:rsidRPr="00753781">
        <w:rPr>
          <w:sz w:val="24"/>
        </w:rPr>
        <w:t>Pour le texte: Times New Roman, 14 points.</w:t>
      </w:r>
    </w:p>
    <w:p w:rsidR="004D1079" w:rsidRPr="00753781" w:rsidRDefault="004D1079" w:rsidP="004D1079">
      <w:pPr>
        <w:ind w:left="360" w:right="360" w:firstLine="0"/>
        <w:jc w:val="both"/>
        <w:rPr>
          <w:sz w:val="24"/>
        </w:rPr>
      </w:pPr>
      <w:r w:rsidRPr="00753781">
        <w:rPr>
          <w:sz w:val="24"/>
        </w:rPr>
        <w:t>Pour les notes de bas de page : Times New Roman, 12 points.</w:t>
      </w:r>
    </w:p>
    <w:p w:rsidR="004D1079" w:rsidRPr="00753781" w:rsidRDefault="004D1079" w:rsidP="004D1079">
      <w:pPr>
        <w:ind w:left="360" w:right="1800" w:firstLine="0"/>
        <w:jc w:val="both"/>
        <w:rPr>
          <w:sz w:val="24"/>
        </w:rPr>
      </w:pPr>
    </w:p>
    <w:p w:rsidR="004D1079" w:rsidRPr="00753781" w:rsidRDefault="004D1079" w:rsidP="004D1079">
      <w:pPr>
        <w:ind w:right="360" w:firstLine="0"/>
        <w:jc w:val="both"/>
        <w:rPr>
          <w:sz w:val="24"/>
        </w:rPr>
      </w:pPr>
      <w:r w:rsidRPr="00753781">
        <w:rPr>
          <w:sz w:val="24"/>
        </w:rPr>
        <w:t>Édition électronique réalisée avec le traitement de textes Microsoft Word 2008 pour Macintosh.</w:t>
      </w:r>
    </w:p>
    <w:p w:rsidR="004D1079" w:rsidRPr="00753781" w:rsidRDefault="004D1079" w:rsidP="004D1079">
      <w:pPr>
        <w:ind w:right="1800" w:firstLine="0"/>
        <w:jc w:val="both"/>
        <w:rPr>
          <w:sz w:val="24"/>
        </w:rPr>
      </w:pPr>
    </w:p>
    <w:p w:rsidR="004D1079" w:rsidRPr="00753781" w:rsidRDefault="004D1079" w:rsidP="004D1079">
      <w:pPr>
        <w:ind w:right="540" w:firstLine="0"/>
        <w:jc w:val="both"/>
        <w:rPr>
          <w:sz w:val="24"/>
        </w:rPr>
      </w:pPr>
      <w:r w:rsidRPr="00753781">
        <w:rPr>
          <w:sz w:val="24"/>
        </w:rPr>
        <w:t>Mise en page sur papier format : LETTRE US, 8.5’’ x 11’’.</w:t>
      </w:r>
    </w:p>
    <w:p w:rsidR="004D1079" w:rsidRPr="00753781" w:rsidRDefault="004D1079" w:rsidP="004D1079">
      <w:pPr>
        <w:ind w:right="1800" w:firstLine="0"/>
        <w:jc w:val="both"/>
        <w:rPr>
          <w:sz w:val="24"/>
        </w:rPr>
      </w:pPr>
    </w:p>
    <w:p w:rsidR="004D1079" w:rsidRPr="00753781" w:rsidRDefault="004D1079" w:rsidP="004D1079">
      <w:pPr>
        <w:ind w:firstLine="0"/>
        <w:jc w:val="both"/>
        <w:rPr>
          <w:sz w:val="24"/>
        </w:rPr>
      </w:pPr>
      <w:r w:rsidRPr="00753781">
        <w:rPr>
          <w:sz w:val="24"/>
        </w:rPr>
        <w:t xml:space="preserve">Édition numérique réalisée le </w:t>
      </w:r>
      <w:r>
        <w:rPr>
          <w:sz w:val="24"/>
        </w:rPr>
        <w:t>10 juillet 2020 à Chicoutimi</w:t>
      </w:r>
      <w:r w:rsidRPr="00753781">
        <w:rPr>
          <w:sz w:val="24"/>
        </w:rPr>
        <w:t>, Qu</w:t>
      </w:r>
      <w:r w:rsidRPr="00753781">
        <w:rPr>
          <w:sz w:val="24"/>
        </w:rPr>
        <w:t>é</w:t>
      </w:r>
      <w:r w:rsidRPr="00753781">
        <w:rPr>
          <w:sz w:val="24"/>
        </w:rPr>
        <w:t>bec.</w:t>
      </w:r>
    </w:p>
    <w:p w:rsidR="004D1079" w:rsidRDefault="004D1079">
      <w:pPr>
        <w:ind w:right="1800" w:firstLine="0"/>
        <w:jc w:val="both"/>
        <w:rPr>
          <w:sz w:val="22"/>
        </w:rPr>
      </w:pPr>
    </w:p>
    <w:p w:rsidR="004D1079" w:rsidRDefault="002C4538">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4D1079" w:rsidRDefault="004D1079" w:rsidP="004D1079">
      <w:pPr>
        <w:ind w:left="20"/>
        <w:jc w:val="both"/>
      </w:pPr>
      <w:r>
        <w:br w:type="page"/>
      </w:r>
    </w:p>
    <w:p w:rsidR="004D1079" w:rsidRDefault="004D1079" w:rsidP="004D1079">
      <w:pPr>
        <w:ind w:firstLine="0"/>
        <w:jc w:val="center"/>
        <w:rPr>
          <w:sz w:val="36"/>
          <w:lang w:bidi="ar-SA"/>
        </w:rPr>
      </w:pPr>
      <w:r>
        <w:rPr>
          <w:sz w:val="36"/>
          <w:lang w:bidi="ar-SA"/>
        </w:rPr>
        <w:t>Camil GIRARD (.dir)</w:t>
      </w:r>
    </w:p>
    <w:p w:rsidR="004D1079" w:rsidRDefault="004D1079" w:rsidP="004D1079">
      <w:pPr>
        <w:ind w:firstLine="0"/>
        <w:jc w:val="center"/>
        <w:rPr>
          <w:sz w:val="36"/>
          <w:lang w:bidi="ar-SA"/>
        </w:rPr>
      </w:pPr>
      <w:r>
        <w:rPr>
          <w:sz w:val="36"/>
          <w:lang w:bidi="ar-SA"/>
        </w:rPr>
        <w:t xml:space="preserve">Sylvie Dussault, </w:t>
      </w:r>
    </w:p>
    <w:p w:rsidR="004D1079" w:rsidRPr="00A84DC9" w:rsidRDefault="004D1079" w:rsidP="004D1079">
      <w:pPr>
        <w:ind w:firstLine="0"/>
        <w:jc w:val="center"/>
      </w:pPr>
      <w:r>
        <w:rPr>
          <w:sz w:val="24"/>
          <w:lang w:bidi="ar-SA"/>
        </w:rPr>
        <w:t>Groupe de recherche sur l’histoire</w:t>
      </w:r>
      <w:r w:rsidRPr="00D453FF">
        <w:rPr>
          <w:sz w:val="24"/>
          <w:lang w:bidi="ar-SA"/>
        </w:rPr>
        <w:t>, UQAC</w:t>
      </w:r>
    </w:p>
    <w:p w:rsidR="004D1079" w:rsidRDefault="004D1079" w:rsidP="004D1079">
      <w:pPr>
        <w:ind w:firstLine="0"/>
        <w:jc w:val="center"/>
      </w:pPr>
    </w:p>
    <w:p w:rsidR="004D1079" w:rsidRPr="00A84DC9" w:rsidRDefault="004D1079" w:rsidP="004D1079">
      <w:pPr>
        <w:ind w:firstLine="0"/>
        <w:jc w:val="center"/>
        <w:rPr>
          <w:color w:val="000080"/>
          <w:sz w:val="36"/>
        </w:rPr>
      </w:pPr>
      <w:r w:rsidRPr="000B6D76">
        <w:rPr>
          <w:color w:val="000080"/>
          <w:sz w:val="36"/>
        </w:rPr>
        <w:t>PROJET ASHUAPMUSHUAN IUSSI</w:t>
      </w:r>
      <w:r>
        <w:rPr>
          <w:color w:val="000080"/>
          <w:sz w:val="36"/>
        </w:rPr>
        <w:br/>
      </w:r>
      <w:r w:rsidRPr="000B6D76">
        <w:rPr>
          <w:color w:val="000080"/>
          <w:sz w:val="36"/>
        </w:rPr>
        <w:t>(Territoire de l’Ashuapmushuan). Survol de</w:t>
      </w:r>
      <w:r>
        <w:rPr>
          <w:color w:val="000080"/>
          <w:sz w:val="36"/>
        </w:rPr>
        <w:br/>
      </w:r>
      <w:r w:rsidRPr="000B6D76">
        <w:rPr>
          <w:color w:val="000080"/>
          <w:sz w:val="36"/>
        </w:rPr>
        <w:t>l'occup</w:t>
      </w:r>
      <w:r w:rsidRPr="000B6D76">
        <w:rPr>
          <w:color w:val="000080"/>
          <w:sz w:val="36"/>
        </w:rPr>
        <w:t>a</w:t>
      </w:r>
      <w:r>
        <w:rPr>
          <w:color w:val="000080"/>
          <w:sz w:val="36"/>
        </w:rPr>
        <w:t>tion des Innus sur l'As</w:t>
      </w:r>
      <w:r w:rsidRPr="000B6D76">
        <w:rPr>
          <w:color w:val="000080"/>
          <w:sz w:val="36"/>
        </w:rPr>
        <w:t>huapmushuan iussi,</w:t>
      </w:r>
      <w:r>
        <w:rPr>
          <w:color w:val="000080"/>
          <w:sz w:val="36"/>
        </w:rPr>
        <w:br/>
      </w:r>
      <w:r w:rsidRPr="000B6D76">
        <w:rPr>
          <w:color w:val="000080"/>
          <w:sz w:val="36"/>
        </w:rPr>
        <w:t>des orig</w:t>
      </w:r>
      <w:r w:rsidRPr="000B6D76">
        <w:rPr>
          <w:color w:val="000080"/>
          <w:sz w:val="36"/>
        </w:rPr>
        <w:t>i</w:t>
      </w:r>
      <w:r w:rsidRPr="000B6D76">
        <w:rPr>
          <w:color w:val="000080"/>
          <w:sz w:val="36"/>
        </w:rPr>
        <w:t>nes au début du XX</w:t>
      </w:r>
      <w:r w:rsidRPr="000B6D76">
        <w:rPr>
          <w:color w:val="000080"/>
          <w:sz w:val="36"/>
          <w:vertAlign w:val="superscript"/>
        </w:rPr>
        <w:t>e</w:t>
      </w:r>
      <w:r w:rsidRPr="000B6D76">
        <w:rPr>
          <w:color w:val="000080"/>
          <w:sz w:val="36"/>
        </w:rPr>
        <w:t xml:space="preserve"> siècle.</w:t>
      </w:r>
    </w:p>
    <w:p w:rsidR="004D1079" w:rsidRPr="00F4237A" w:rsidRDefault="004D1079" w:rsidP="004D1079">
      <w:pPr>
        <w:ind w:firstLine="0"/>
        <w:jc w:val="center"/>
        <w:rPr>
          <w:color w:val="000080"/>
          <w:sz w:val="36"/>
        </w:rPr>
      </w:pPr>
    </w:p>
    <w:p w:rsidR="004D1079" w:rsidRDefault="002C4538" w:rsidP="004D1079">
      <w:pPr>
        <w:ind w:firstLine="0"/>
        <w:jc w:val="center"/>
      </w:pPr>
      <w:r>
        <w:rPr>
          <w:noProof/>
        </w:rPr>
        <w:drawing>
          <wp:inline distT="0" distB="0" distL="0" distR="0">
            <wp:extent cx="3213100" cy="4165600"/>
            <wp:effectExtent l="25400" t="25400" r="12700" b="12700"/>
            <wp:docPr id="5" name="Image 5" descr="Projet_ASHUAPMUSHUAN_Iussi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rojet_ASHUAPMUSHUAN_Iussi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3100" cy="4165600"/>
                    </a:xfrm>
                    <a:prstGeom prst="rect">
                      <a:avLst/>
                    </a:prstGeom>
                    <a:noFill/>
                    <a:ln w="19050" cmpd="sng">
                      <a:solidFill>
                        <a:srgbClr val="000000"/>
                      </a:solidFill>
                      <a:miter lim="800000"/>
                      <a:headEnd/>
                      <a:tailEnd/>
                    </a:ln>
                    <a:effectLst/>
                  </pic:spPr>
                </pic:pic>
              </a:graphicData>
            </a:graphic>
          </wp:inline>
        </w:drawing>
      </w:r>
    </w:p>
    <w:p w:rsidR="004D1079" w:rsidRDefault="004D1079" w:rsidP="004D1079">
      <w:pPr>
        <w:ind w:firstLine="0"/>
        <w:jc w:val="center"/>
      </w:pPr>
    </w:p>
    <w:p w:rsidR="004D1079" w:rsidRPr="009024D3" w:rsidRDefault="004D1079" w:rsidP="004D1079">
      <w:pPr>
        <w:ind w:firstLine="0"/>
        <w:jc w:val="both"/>
        <w:rPr>
          <w:sz w:val="24"/>
        </w:rPr>
      </w:pPr>
      <w:r>
        <w:rPr>
          <w:szCs w:val="22"/>
        </w:rPr>
        <w:t>Document de recherche GRH (Groupe de recherche sur l’histoire), UQAC, et Musée amérindien de Mashteuiatsh, mai 2002, 51 pp.</w:t>
      </w:r>
    </w:p>
    <w:p w:rsidR="004D1079" w:rsidRPr="00FB0000" w:rsidRDefault="004D1079" w:rsidP="004D1079">
      <w:pPr>
        <w:spacing w:before="120" w:after="120"/>
        <w:ind w:firstLine="0"/>
        <w:jc w:val="center"/>
        <w:rPr>
          <w:b/>
        </w:rPr>
      </w:pPr>
      <w:r>
        <w:br w:type="page"/>
      </w:r>
      <w:r w:rsidRPr="00FB0000">
        <w:rPr>
          <w:b/>
        </w:rPr>
        <w:lastRenderedPageBreak/>
        <w:t>Groupe de recherche sur l'histoire</w:t>
      </w:r>
      <w:r>
        <w:rPr>
          <w:b/>
        </w:rPr>
        <w:br/>
      </w:r>
      <w:r w:rsidRPr="00FB0000">
        <w:rPr>
          <w:b/>
        </w:rPr>
        <w:t>Université du Québec à Chicoutimi</w:t>
      </w:r>
    </w:p>
    <w:p w:rsidR="004D1079" w:rsidRPr="00FB0000" w:rsidRDefault="004D1079" w:rsidP="004D1079">
      <w:pPr>
        <w:spacing w:before="120" w:after="120"/>
        <w:ind w:firstLine="0"/>
        <w:jc w:val="center"/>
        <w:rPr>
          <w:b/>
        </w:rPr>
      </w:pPr>
      <w:r w:rsidRPr="00FB0000">
        <w:rPr>
          <w:b/>
        </w:rPr>
        <w:t>et</w:t>
      </w:r>
    </w:p>
    <w:p w:rsidR="004D1079" w:rsidRPr="00FB0000" w:rsidRDefault="004D1079" w:rsidP="004D1079">
      <w:pPr>
        <w:spacing w:before="120" w:after="120"/>
        <w:ind w:firstLine="0"/>
        <w:jc w:val="center"/>
        <w:rPr>
          <w:b/>
        </w:rPr>
      </w:pPr>
      <w:r w:rsidRPr="00FB0000">
        <w:rPr>
          <w:b/>
        </w:rPr>
        <w:t>Musée amérindien de Mashteuiatsh</w:t>
      </w:r>
    </w:p>
    <w:p w:rsidR="004D1079" w:rsidRPr="00FB0000" w:rsidRDefault="004D1079" w:rsidP="004D1079">
      <w:pPr>
        <w:spacing w:before="120" w:after="120"/>
        <w:ind w:firstLine="0"/>
        <w:jc w:val="center"/>
      </w:pPr>
      <w:r w:rsidRPr="00FB0000">
        <w:t>(version 31 mai 2002)</w:t>
      </w:r>
    </w:p>
    <w:p w:rsidR="004D1079" w:rsidRPr="00FB0000" w:rsidRDefault="004D1079" w:rsidP="004D1079">
      <w:pPr>
        <w:spacing w:before="120" w:after="120"/>
        <w:ind w:firstLine="0"/>
        <w:jc w:val="center"/>
      </w:pPr>
    </w:p>
    <w:p w:rsidR="004D1079" w:rsidRPr="00FB0000" w:rsidRDefault="004D1079" w:rsidP="004D1079">
      <w:pPr>
        <w:spacing w:before="120" w:after="120"/>
        <w:ind w:firstLine="0"/>
        <w:jc w:val="center"/>
      </w:pPr>
    </w:p>
    <w:p w:rsidR="004D1079" w:rsidRPr="00FB0000" w:rsidRDefault="004D1079" w:rsidP="004D1079">
      <w:pPr>
        <w:spacing w:before="120" w:after="120"/>
        <w:ind w:firstLine="0"/>
        <w:jc w:val="center"/>
      </w:pPr>
    </w:p>
    <w:p w:rsidR="004D1079" w:rsidRPr="00E11C73" w:rsidRDefault="004D1079" w:rsidP="004D1079">
      <w:pPr>
        <w:spacing w:before="120" w:after="120"/>
        <w:ind w:firstLine="0"/>
        <w:jc w:val="center"/>
        <w:rPr>
          <w:b/>
          <w:sz w:val="48"/>
        </w:rPr>
      </w:pPr>
      <w:r w:rsidRPr="00E11C73">
        <w:rPr>
          <w:b/>
          <w:sz w:val="48"/>
        </w:rPr>
        <w:t xml:space="preserve">PROJET </w:t>
      </w:r>
      <w:r w:rsidRPr="00E11C73">
        <w:rPr>
          <w:b/>
          <w:i/>
          <w:sz w:val="48"/>
        </w:rPr>
        <w:t>ASHUAPMUSHUAN IUSSI</w:t>
      </w:r>
    </w:p>
    <w:p w:rsidR="004D1079" w:rsidRPr="00E11C73" w:rsidRDefault="004D1079" w:rsidP="004D1079">
      <w:pPr>
        <w:spacing w:before="120" w:after="120"/>
        <w:ind w:firstLine="0"/>
        <w:jc w:val="center"/>
        <w:rPr>
          <w:sz w:val="48"/>
        </w:rPr>
      </w:pPr>
      <w:r w:rsidRPr="00E11C73">
        <w:rPr>
          <w:sz w:val="48"/>
        </w:rPr>
        <w:t>(Territoire de l’Ashuapmushuan)</w:t>
      </w:r>
    </w:p>
    <w:p w:rsidR="004D1079" w:rsidRPr="00FB0000" w:rsidRDefault="004D1079" w:rsidP="004D1079">
      <w:pPr>
        <w:spacing w:before="120" w:after="120"/>
        <w:ind w:firstLine="0"/>
        <w:jc w:val="center"/>
        <w:rPr>
          <w:b/>
        </w:rPr>
      </w:pPr>
    </w:p>
    <w:p w:rsidR="004D1079" w:rsidRPr="00FB0000" w:rsidRDefault="004D1079" w:rsidP="004D1079">
      <w:pPr>
        <w:spacing w:before="120" w:after="120"/>
        <w:ind w:firstLine="0"/>
        <w:jc w:val="center"/>
        <w:rPr>
          <w:b/>
        </w:rPr>
      </w:pPr>
    </w:p>
    <w:p w:rsidR="004D1079" w:rsidRPr="00FB0000" w:rsidRDefault="004D1079" w:rsidP="004D1079">
      <w:pPr>
        <w:spacing w:before="120" w:after="120"/>
        <w:ind w:firstLine="0"/>
        <w:jc w:val="center"/>
      </w:pPr>
      <w:r w:rsidRPr="00FB0000">
        <w:rPr>
          <w:b/>
        </w:rPr>
        <w:t>Survol de l'occupation des Innus sur l'</w:t>
      </w:r>
      <w:r w:rsidRPr="00FB0000">
        <w:rPr>
          <w:b/>
          <w:i/>
        </w:rPr>
        <w:t>Ashuapmushuan iussi</w:t>
      </w:r>
      <w:r w:rsidRPr="00FB0000">
        <w:rPr>
          <w:b/>
        </w:rPr>
        <w:t>,</w:t>
      </w:r>
      <w:r>
        <w:rPr>
          <w:b/>
        </w:rPr>
        <w:br/>
      </w:r>
      <w:r w:rsidRPr="00FB0000">
        <w:rPr>
          <w:b/>
        </w:rPr>
        <w:t>des origines</w:t>
      </w:r>
      <w:r>
        <w:rPr>
          <w:b/>
        </w:rPr>
        <w:t xml:space="preserve"> </w:t>
      </w:r>
      <w:r w:rsidRPr="00FB0000">
        <w:rPr>
          <w:b/>
        </w:rPr>
        <w:t>au début du XX</w:t>
      </w:r>
      <w:r w:rsidRPr="00E11C73">
        <w:rPr>
          <w:b/>
          <w:szCs w:val="16"/>
          <w:vertAlign w:val="superscript"/>
        </w:rPr>
        <w:t>e</w:t>
      </w:r>
      <w:r w:rsidRPr="00FB0000">
        <w:rPr>
          <w:b/>
        </w:rPr>
        <w:t xml:space="preserve"> siècle</w:t>
      </w:r>
    </w:p>
    <w:p w:rsidR="004D1079" w:rsidRPr="00FB0000" w:rsidRDefault="004D1079" w:rsidP="004D1079">
      <w:pPr>
        <w:spacing w:before="120" w:after="120"/>
        <w:ind w:firstLine="0"/>
        <w:jc w:val="center"/>
      </w:pPr>
    </w:p>
    <w:p w:rsidR="004D1079" w:rsidRPr="00FB0000" w:rsidRDefault="004D1079" w:rsidP="004D1079">
      <w:pPr>
        <w:spacing w:before="120" w:after="120"/>
        <w:ind w:firstLine="0"/>
        <w:jc w:val="center"/>
      </w:pPr>
    </w:p>
    <w:p w:rsidR="004D1079" w:rsidRPr="00FB0000" w:rsidRDefault="004D1079" w:rsidP="004D1079">
      <w:pPr>
        <w:spacing w:before="120" w:after="120"/>
        <w:ind w:firstLine="0"/>
        <w:jc w:val="center"/>
      </w:pPr>
    </w:p>
    <w:p w:rsidR="004D1079" w:rsidRPr="00FB0000" w:rsidRDefault="004D1079" w:rsidP="004D1079">
      <w:pPr>
        <w:spacing w:before="120" w:after="120"/>
        <w:ind w:firstLine="0"/>
        <w:jc w:val="center"/>
      </w:pPr>
    </w:p>
    <w:p w:rsidR="004D1079" w:rsidRPr="00FB0000" w:rsidRDefault="004D1079" w:rsidP="004D1079">
      <w:pPr>
        <w:spacing w:before="120" w:after="120"/>
        <w:ind w:firstLine="0"/>
        <w:jc w:val="center"/>
      </w:pPr>
    </w:p>
    <w:p w:rsidR="004D1079" w:rsidRPr="00FB0000" w:rsidRDefault="004D1079" w:rsidP="004D1079">
      <w:pPr>
        <w:spacing w:before="120" w:after="120"/>
        <w:ind w:firstLine="0"/>
        <w:jc w:val="center"/>
      </w:pPr>
      <w:r w:rsidRPr="00FB0000">
        <w:t>Camil Girard, GRH-UQAC, direction</w:t>
      </w:r>
      <w:r>
        <w:br/>
      </w:r>
      <w:r w:rsidRPr="00FB0000">
        <w:t>Sylvie Dussault, M.A. histoire</w:t>
      </w:r>
    </w:p>
    <w:p w:rsidR="004D1079" w:rsidRPr="00FB0000" w:rsidRDefault="004D1079" w:rsidP="004D1079">
      <w:pPr>
        <w:spacing w:before="120" w:after="120"/>
        <w:ind w:firstLine="0"/>
        <w:jc w:val="center"/>
      </w:pPr>
    </w:p>
    <w:p w:rsidR="004D1079" w:rsidRPr="00FB0000" w:rsidRDefault="004D1079" w:rsidP="004D1079">
      <w:pPr>
        <w:spacing w:before="120" w:after="120"/>
        <w:ind w:firstLine="0"/>
        <w:jc w:val="center"/>
      </w:pPr>
      <w:r w:rsidRPr="00FB0000">
        <w:t>Document interne de recherche</w:t>
      </w:r>
      <w:r>
        <w:br/>
      </w:r>
      <w:r w:rsidRPr="00FB0000">
        <w:t>© 2002</w:t>
      </w:r>
      <w:r>
        <w:t> :</w:t>
      </w:r>
      <w:r w:rsidRPr="00FB0000">
        <w:t xml:space="preserve"> Groupe de recherche sur l'histoire, UQAC</w:t>
      </w:r>
    </w:p>
    <w:p w:rsidR="004D1079" w:rsidRPr="00FB0000" w:rsidRDefault="004D1079" w:rsidP="004D1079">
      <w:pPr>
        <w:spacing w:before="120" w:after="120"/>
        <w:ind w:firstLine="0"/>
        <w:jc w:val="center"/>
      </w:pPr>
      <w:r w:rsidRPr="00FB0000">
        <w:t>et</w:t>
      </w:r>
    </w:p>
    <w:p w:rsidR="004D1079" w:rsidRPr="00FB0000" w:rsidRDefault="004D1079" w:rsidP="004D1079">
      <w:pPr>
        <w:spacing w:before="120" w:after="120"/>
        <w:ind w:firstLine="0"/>
        <w:jc w:val="center"/>
      </w:pPr>
      <w:r w:rsidRPr="00FB0000">
        <w:t>Musée amérindien de Mashteuiatsh</w:t>
      </w:r>
      <w:r>
        <w:br/>
      </w:r>
      <w:r w:rsidRPr="00FB0000">
        <w:t>Mai 2002</w:t>
      </w:r>
    </w:p>
    <w:p w:rsidR="004D1079" w:rsidRDefault="004D1079">
      <w:pPr>
        <w:jc w:val="both"/>
      </w:pPr>
      <w:r>
        <w:br w:type="page"/>
      </w:r>
    </w:p>
    <w:p w:rsidR="004D1079" w:rsidRDefault="004D1079">
      <w:pPr>
        <w:jc w:val="both"/>
      </w:pPr>
    </w:p>
    <w:p w:rsidR="004D1079" w:rsidRPr="00E11C73" w:rsidRDefault="004D1079" w:rsidP="004D1079">
      <w:pPr>
        <w:spacing w:after="120"/>
        <w:ind w:firstLine="14"/>
        <w:jc w:val="center"/>
        <w:rPr>
          <w:color w:val="000080"/>
          <w:sz w:val="20"/>
        </w:rPr>
      </w:pPr>
      <w:bookmarkStart w:id="1" w:name="tdm"/>
      <w:r w:rsidRPr="00E11C73">
        <w:rPr>
          <w:b/>
          <w:sz w:val="20"/>
        </w:rPr>
        <w:t>PROJET ASHUAPMUSHUAN IUSSI</w:t>
      </w:r>
      <w:r w:rsidRPr="00E11C73">
        <w:rPr>
          <w:b/>
          <w:sz w:val="20"/>
        </w:rPr>
        <w:b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Default="004D1079" w:rsidP="004D1079">
      <w:pPr>
        <w:ind w:firstLine="20"/>
        <w:jc w:val="center"/>
      </w:pPr>
      <w:r>
        <w:rPr>
          <w:color w:val="FF0000"/>
          <w:sz w:val="48"/>
        </w:rPr>
        <w:t>Table des matières</w:t>
      </w:r>
      <w:bookmarkEnd w:id="1"/>
    </w:p>
    <w:p w:rsidR="004D1079" w:rsidRDefault="004D1079">
      <w:pPr>
        <w:ind w:firstLine="0"/>
      </w:pPr>
    </w:p>
    <w:p w:rsidR="004D1079" w:rsidRDefault="004D1079">
      <w:pPr>
        <w:ind w:firstLine="0"/>
      </w:pPr>
    </w:p>
    <w:p w:rsidR="004D1079" w:rsidRPr="00FB0000" w:rsidRDefault="004D1079" w:rsidP="004D1079">
      <w:pPr>
        <w:spacing w:after="120"/>
        <w:ind w:firstLine="0"/>
      </w:pPr>
      <w:hyperlink w:anchor="Projet_intro" w:history="1">
        <w:r w:rsidRPr="00BC44A0">
          <w:rPr>
            <w:rStyle w:val="Lienhypertexte"/>
          </w:rPr>
          <w:t>Introduction</w:t>
        </w:r>
      </w:hyperlink>
    </w:p>
    <w:p w:rsidR="004D1079" w:rsidRPr="00FB0000" w:rsidRDefault="004D1079" w:rsidP="004D1079">
      <w:pPr>
        <w:spacing w:after="120"/>
        <w:ind w:firstLine="0"/>
      </w:pPr>
      <w:hyperlink w:anchor="Projet_territoire_etudie" w:history="1">
        <w:r w:rsidRPr="00BC44A0">
          <w:rPr>
            <w:rStyle w:val="Lienhypertexte"/>
          </w:rPr>
          <w:t>Le territoire à l’étude</w:t>
        </w:r>
      </w:hyperlink>
    </w:p>
    <w:p w:rsidR="004D1079" w:rsidRPr="00FB0000" w:rsidRDefault="004D1079" w:rsidP="004D1079">
      <w:pPr>
        <w:spacing w:after="120"/>
        <w:ind w:left="540" w:firstLine="0"/>
      </w:pPr>
      <w:r w:rsidRPr="00FB0000">
        <w:t>La géographie</w:t>
      </w:r>
    </w:p>
    <w:p w:rsidR="004D1079" w:rsidRPr="00FB0000" w:rsidRDefault="004D1079" w:rsidP="004D1079">
      <w:pPr>
        <w:spacing w:after="120"/>
        <w:ind w:firstLine="0"/>
      </w:pPr>
      <w:r w:rsidRPr="00FB0000">
        <w:cr/>
      </w:r>
      <w:hyperlink w:anchor="Projet_chap_1" w:history="1">
        <w:r w:rsidRPr="00BC44A0">
          <w:rPr>
            <w:rStyle w:val="Lienhypertexte"/>
          </w:rPr>
          <w:t>L'</w:t>
        </w:r>
        <w:r w:rsidRPr="00BC44A0">
          <w:rPr>
            <w:rStyle w:val="Lienhypertexte"/>
            <w:i/>
          </w:rPr>
          <w:t>Ashuapmushuan iussi</w:t>
        </w:r>
        <w:r w:rsidRPr="00BC44A0">
          <w:rPr>
            <w:rStyle w:val="Lienhypertexte"/>
          </w:rPr>
          <w:t xml:space="preserve"> des premières occupations : à partir de 4500 ans avant aujourd’hui</w:t>
        </w:r>
      </w:hyperlink>
      <w:r w:rsidRPr="00FB0000">
        <w:t xml:space="preserve"> </w:t>
      </w:r>
    </w:p>
    <w:p w:rsidR="004D1079" w:rsidRPr="00FB0000" w:rsidRDefault="004D1079" w:rsidP="004D1079">
      <w:pPr>
        <w:spacing w:after="120"/>
        <w:ind w:left="540" w:firstLine="0"/>
      </w:pPr>
      <w:hyperlink w:anchor="Projet_chap_1_a" w:history="1">
        <w:r w:rsidRPr="00BC44A0">
          <w:rPr>
            <w:rStyle w:val="Lienhypertexte"/>
          </w:rPr>
          <w:t>Les grandes périodes de l'histoire amérindienne préeuropéenne du Québec et du Saguenay–Pekuakami</w:t>
        </w:r>
      </w:hyperlink>
    </w:p>
    <w:p w:rsidR="004D1079" w:rsidRPr="004E5738" w:rsidRDefault="004D1079" w:rsidP="004D1079">
      <w:pPr>
        <w:spacing w:after="120"/>
        <w:ind w:left="540" w:firstLine="0"/>
      </w:pPr>
      <w:hyperlink w:anchor="Projet_chap_1_b" w:history="1">
        <w:r w:rsidRPr="00BC44A0">
          <w:rPr>
            <w:rStyle w:val="Lienhypertexte"/>
          </w:rPr>
          <w:t>Les sites archéologiques du bassin de la rivière Ashuapmushuan</w:t>
        </w:r>
      </w:hyperlink>
      <w:r w:rsidRPr="004E5738">
        <w:t xml:space="preserve"> </w:t>
      </w:r>
    </w:p>
    <w:p w:rsidR="004D1079" w:rsidRPr="00FB0000" w:rsidRDefault="004D1079" w:rsidP="004D1079">
      <w:pPr>
        <w:ind w:left="1080" w:firstLine="0"/>
      </w:pPr>
      <w:r w:rsidRPr="00FB0000">
        <w:t>L’ancienneté des occupations</w:t>
      </w:r>
    </w:p>
    <w:p w:rsidR="004D1079" w:rsidRPr="00FB0000" w:rsidRDefault="004D1079" w:rsidP="004D1079">
      <w:pPr>
        <w:ind w:left="1620" w:firstLine="0"/>
      </w:pPr>
      <w:r w:rsidRPr="00FB0000">
        <w:t>Le témoignage de la céramique</w:t>
      </w:r>
    </w:p>
    <w:p w:rsidR="004D1079" w:rsidRPr="00FB0000" w:rsidRDefault="004D1079" w:rsidP="004D1079">
      <w:pPr>
        <w:ind w:left="1080" w:firstLine="0"/>
      </w:pPr>
      <w:r w:rsidRPr="00FB0000">
        <w:t>Les sites des basses terres</w:t>
      </w:r>
    </w:p>
    <w:p w:rsidR="004D1079" w:rsidRPr="00FB0000" w:rsidRDefault="004D1079" w:rsidP="004D1079">
      <w:pPr>
        <w:ind w:left="1080" w:firstLine="0"/>
      </w:pPr>
      <w:r w:rsidRPr="00FB0000">
        <w:t>Les sites des hautes terres</w:t>
      </w:r>
    </w:p>
    <w:p w:rsidR="004D1079" w:rsidRPr="00FB0000" w:rsidRDefault="004D1079" w:rsidP="004D1079">
      <w:pPr>
        <w:ind w:left="1080" w:firstLine="0"/>
      </w:pPr>
      <w:r w:rsidRPr="00FB0000">
        <w:t>Au lac Ashuapmushuan</w:t>
      </w:r>
      <w:r>
        <w:t> :</w:t>
      </w:r>
      <w:r w:rsidRPr="00FB0000">
        <w:t xml:space="preserve"> les sites DhFk-6 et DhFk-7</w:t>
      </w:r>
    </w:p>
    <w:p w:rsidR="004D1079" w:rsidRPr="00FB0000" w:rsidRDefault="004D1079" w:rsidP="004D1079">
      <w:pPr>
        <w:ind w:left="1080" w:firstLine="0"/>
      </w:pPr>
      <w:r w:rsidRPr="00FB0000">
        <w:t>Au lac Nicabau</w:t>
      </w:r>
    </w:p>
    <w:p w:rsidR="004D1079" w:rsidRPr="00FB0000" w:rsidRDefault="004D1079" w:rsidP="004D1079">
      <w:pPr>
        <w:spacing w:after="120"/>
        <w:ind w:firstLine="0"/>
      </w:pPr>
    </w:p>
    <w:p w:rsidR="004D1079" w:rsidRPr="00FB0000" w:rsidRDefault="004D1079" w:rsidP="004D1079">
      <w:pPr>
        <w:spacing w:after="120"/>
        <w:ind w:firstLine="0"/>
      </w:pPr>
      <w:hyperlink w:anchor="Projet_chap_2" w:history="1">
        <w:r w:rsidRPr="00BC44A0">
          <w:rPr>
            <w:rStyle w:val="Lienhypertexte"/>
          </w:rPr>
          <w:t>Les premières descriptions des habitants de l'</w:t>
        </w:r>
        <w:r w:rsidRPr="00BC44A0">
          <w:rPr>
            <w:rStyle w:val="Lienhypertexte"/>
            <w:i/>
          </w:rPr>
          <w:t xml:space="preserve">Ashuapmushuan iussi </w:t>
        </w:r>
        <w:r w:rsidRPr="00BC44A0">
          <w:rPr>
            <w:rStyle w:val="Lienhypertexte"/>
          </w:rPr>
          <w:t>dans les textes historiques (1603-1732)</w:t>
        </w:r>
      </w:hyperlink>
    </w:p>
    <w:p w:rsidR="004D1079" w:rsidRPr="00FB0000" w:rsidRDefault="004D1079" w:rsidP="004D1079">
      <w:pPr>
        <w:ind w:left="547" w:firstLine="0"/>
      </w:pPr>
      <w:r w:rsidRPr="00FB0000">
        <w:t>Les écrits de Champlain</w:t>
      </w:r>
    </w:p>
    <w:p w:rsidR="004D1079" w:rsidRPr="00FB0000" w:rsidRDefault="004D1079" w:rsidP="004D1079">
      <w:pPr>
        <w:ind w:left="547" w:firstLine="0"/>
      </w:pPr>
      <w:r w:rsidRPr="00FB0000">
        <w:t xml:space="preserve">Les </w:t>
      </w:r>
      <w:r w:rsidRPr="004E5738">
        <w:rPr>
          <w:i/>
        </w:rPr>
        <w:t>Relations des Jésuites</w:t>
      </w:r>
    </w:p>
    <w:p w:rsidR="004D1079" w:rsidRPr="00FB0000" w:rsidRDefault="004D1079" w:rsidP="004D1079">
      <w:pPr>
        <w:ind w:left="547" w:firstLine="0"/>
      </w:pPr>
      <w:r w:rsidRPr="00FB0000">
        <w:t>Le rapport de l’arpenteur Normandin</w:t>
      </w:r>
    </w:p>
    <w:p w:rsidR="004D1079" w:rsidRPr="00FB0000" w:rsidRDefault="004D1079" w:rsidP="004D1079">
      <w:pPr>
        <w:ind w:left="547" w:firstLine="0"/>
      </w:pPr>
      <w:r w:rsidRPr="00FB0000">
        <w:t>Le jésuite Laure</w:t>
      </w:r>
    </w:p>
    <w:p w:rsidR="004D1079" w:rsidRPr="00FB0000" w:rsidRDefault="004D1079" w:rsidP="004D1079">
      <w:pPr>
        <w:spacing w:after="120"/>
        <w:ind w:firstLine="0"/>
      </w:pPr>
    </w:p>
    <w:p w:rsidR="004D1079" w:rsidRPr="00FB0000" w:rsidRDefault="004D1079" w:rsidP="004D1079">
      <w:pPr>
        <w:spacing w:after="120"/>
        <w:ind w:firstLine="0"/>
      </w:pPr>
      <w:hyperlink w:anchor="Projet_chap_3" w:history="1">
        <w:r w:rsidRPr="00BC44A0">
          <w:rPr>
            <w:rStyle w:val="Lienhypertexte"/>
          </w:rPr>
          <w:t>L'</w:t>
        </w:r>
        <w:r w:rsidRPr="00BC44A0">
          <w:rPr>
            <w:rStyle w:val="Lienhypertexte"/>
            <w:i/>
          </w:rPr>
          <w:t xml:space="preserve">Ashuapmushuan iussi </w:t>
        </w:r>
        <w:r w:rsidRPr="00BC44A0">
          <w:rPr>
            <w:rStyle w:val="Lienhypertexte"/>
          </w:rPr>
          <w:t>des postes de traite (1683-1935)</w:t>
        </w:r>
      </w:hyperlink>
    </w:p>
    <w:p w:rsidR="004D1079" w:rsidRPr="00FB0000" w:rsidRDefault="004D1079" w:rsidP="004D1079">
      <w:pPr>
        <w:spacing w:after="120"/>
        <w:ind w:left="540" w:firstLine="0"/>
      </w:pPr>
      <w:r w:rsidRPr="00FB0000">
        <w:t>Le poste du lac Nicabau</w:t>
      </w:r>
    </w:p>
    <w:p w:rsidR="004D1079" w:rsidRPr="00FB0000" w:rsidRDefault="004D1079" w:rsidP="004D1079">
      <w:pPr>
        <w:spacing w:after="120"/>
        <w:ind w:left="1080" w:firstLine="0"/>
      </w:pPr>
      <w:r w:rsidRPr="00FB0000">
        <w:t>Les témoins archéologiques au poste de Nicabau</w:t>
      </w:r>
    </w:p>
    <w:p w:rsidR="004D1079" w:rsidRPr="00FB0000" w:rsidRDefault="004D1079" w:rsidP="004D1079">
      <w:pPr>
        <w:spacing w:after="120"/>
        <w:ind w:left="540" w:firstLine="0"/>
      </w:pPr>
    </w:p>
    <w:p w:rsidR="004D1079" w:rsidRPr="00FB0000" w:rsidRDefault="004D1079" w:rsidP="004D1079">
      <w:pPr>
        <w:spacing w:after="120"/>
        <w:ind w:left="540" w:firstLine="0"/>
      </w:pPr>
      <w:r w:rsidRPr="00FB0000">
        <w:t>Le poste du lac Ashuapmushuan</w:t>
      </w:r>
    </w:p>
    <w:p w:rsidR="004D1079" w:rsidRPr="00FB0000" w:rsidRDefault="004D1079" w:rsidP="004D1079">
      <w:pPr>
        <w:spacing w:after="120"/>
        <w:ind w:left="1080" w:firstLine="0"/>
      </w:pPr>
      <w:r w:rsidRPr="00FB0000">
        <w:t>Les vestiges et les témoins archéologiques au poste d’Ashuapmushuan</w:t>
      </w:r>
    </w:p>
    <w:p w:rsidR="004D1079" w:rsidRPr="00FB0000" w:rsidRDefault="004D1079" w:rsidP="004D1079">
      <w:pPr>
        <w:ind w:left="1620" w:firstLine="0"/>
      </w:pPr>
      <w:r w:rsidRPr="00FB0000">
        <w:t>Les structures</w:t>
      </w:r>
    </w:p>
    <w:p w:rsidR="004D1079" w:rsidRPr="00FB0000" w:rsidRDefault="004D1079" w:rsidP="004D1079">
      <w:pPr>
        <w:ind w:left="1620" w:firstLine="0"/>
      </w:pPr>
      <w:r w:rsidRPr="00FB0000">
        <w:t>Les pipes</w:t>
      </w:r>
    </w:p>
    <w:p w:rsidR="004D1079" w:rsidRPr="00FB0000" w:rsidRDefault="004D1079" w:rsidP="004D1079">
      <w:pPr>
        <w:ind w:left="1620" w:firstLine="0"/>
      </w:pPr>
      <w:r w:rsidRPr="00FB0000">
        <w:t>Les pierres à fusil</w:t>
      </w:r>
    </w:p>
    <w:p w:rsidR="004D1079" w:rsidRPr="00FB0000" w:rsidRDefault="004D1079" w:rsidP="004D1079">
      <w:pPr>
        <w:ind w:left="1620" w:firstLine="0"/>
      </w:pPr>
      <w:r w:rsidRPr="00FB0000">
        <w:t>Les pièces de fusil</w:t>
      </w:r>
    </w:p>
    <w:p w:rsidR="004D1079" w:rsidRPr="00FB0000" w:rsidRDefault="004D1079" w:rsidP="004D1079">
      <w:pPr>
        <w:ind w:left="1620" w:firstLine="0"/>
      </w:pPr>
      <w:r w:rsidRPr="00FB0000">
        <w:t>Les clous</w:t>
      </w:r>
    </w:p>
    <w:p w:rsidR="004D1079" w:rsidRPr="00FB0000" w:rsidRDefault="004D1079" w:rsidP="004D1079">
      <w:pPr>
        <w:ind w:left="1620" w:firstLine="0"/>
      </w:pPr>
      <w:r w:rsidRPr="00FB0000">
        <w:t>Les perles de verre</w:t>
      </w:r>
    </w:p>
    <w:p w:rsidR="004D1079" w:rsidRPr="00FB0000" w:rsidRDefault="004D1079" w:rsidP="004D1079">
      <w:pPr>
        <w:spacing w:after="120"/>
        <w:ind w:firstLine="0"/>
      </w:pPr>
    </w:p>
    <w:p w:rsidR="004D1079" w:rsidRPr="00FB0000" w:rsidRDefault="004D1079" w:rsidP="004D1079">
      <w:pPr>
        <w:spacing w:after="120"/>
        <w:ind w:firstLine="0"/>
      </w:pPr>
      <w:hyperlink w:anchor="Projet_chap_4" w:history="1">
        <w:r w:rsidRPr="00BC44A0">
          <w:rPr>
            <w:rStyle w:val="Lienhypertexte"/>
          </w:rPr>
          <w:t xml:space="preserve">La bande d’Ashuapmushuan </w:t>
        </w:r>
        <w:r w:rsidRPr="00BC44A0">
          <w:rPr>
            <w:rStyle w:val="Lienhypertexte"/>
          </w:rPr>
          <w:t>(</w:t>
        </w:r>
        <w:r w:rsidRPr="00BC44A0">
          <w:rPr>
            <w:rStyle w:val="Lienhypertexte"/>
          </w:rPr>
          <w:t>XVIII</w:t>
        </w:r>
        <w:r w:rsidRPr="00BC44A0">
          <w:rPr>
            <w:rStyle w:val="Lienhypertexte"/>
            <w:szCs w:val="16"/>
            <w:vertAlign w:val="superscript"/>
          </w:rPr>
          <w:t>e</w:t>
        </w:r>
        <w:r w:rsidRPr="00BC44A0">
          <w:rPr>
            <w:rStyle w:val="Lienhypertexte"/>
          </w:rPr>
          <w:t>-XIX</w:t>
        </w:r>
        <w:r w:rsidRPr="00BC44A0">
          <w:rPr>
            <w:rStyle w:val="Lienhypertexte"/>
            <w:szCs w:val="16"/>
            <w:vertAlign w:val="superscript"/>
          </w:rPr>
          <w:t>e</w:t>
        </w:r>
        <w:r w:rsidRPr="00BC44A0">
          <w:rPr>
            <w:rStyle w:val="Lienhypertexte"/>
          </w:rPr>
          <w:t xml:space="preserve"> siècles)</w:t>
        </w:r>
      </w:hyperlink>
    </w:p>
    <w:p w:rsidR="004D1079" w:rsidRPr="00FB0000" w:rsidRDefault="004D1079" w:rsidP="004D1079">
      <w:pPr>
        <w:spacing w:after="120"/>
        <w:ind w:left="540" w:firstLine="0"/>
      </w:pPr>
      <w:hyperlink w:anchor="Projet_chap_4_a" w:history="1">
        <w:r w:rsidRPr="00BC44A0">
          <w:rPr>
            <w:rStyle w:val="Lienhypertexte"/>
          </w:rPr>
          <w:t>Les fluctuations démographiques</w:t>
        </w:r>
      </w:hyperlink>
    </w:p>
    <w:p w:rsidR="004D1079" w:rsidRPr="00FB0000" w:rsidRDefault="004D1079" w:rsidP="004D1079">
      <w:pPr>
        <w:spacing w:after="120"/>
        <w:ind w:left="540" w:firstLine="0"/>
      </w:pPr>
      <w:hyperlink w:anchor="Projet_chap_4_b" w:history="1">
        <w:r w:rsidRPr="00BC44A0">
          <w:rPr>
            <w:rStyle w:val="Lienhypertexte"/>
          </w:rPr>
          <w:t>La bande à l’aube du XIX</w:t>
        </w:r>
        <w:r w:rsidRPr="00BC44A0">
          <w:rPr>
            <w:rStyle w:val="Lienhypertexte"/>
            <w:szCs w:val="16"/>
            <w:vertAlign w:val="superscript"/>
          </w:rPr>
          <w:t>e</w:t>
        </w:r>
        <w:r w:rsidRPr="00BC44A0">
          <w:rPr>
            <w:rStyle w:val="Lienhypertexte"/>
          </w:rPr>
          <w:t xml:space="preserve"> siècle</w:t>
        </w:r>
      </w:hyperlink>
    </w:p>
    <w:p w:rsidR="004D1079" w:rsidRPr="00FB0000" w:rsidRDefault="004D1079" w:rsidP="004D1079">
      <w:pPr>
        <w:ind w:left="1080" w:firstLine="0"/>
        <w:rPr>
          <w:i/>
        </w:rPr>
      </w:pPr>
      <w:r w:rsidRPr="00FB0000">
        <w:t>Les habitudes de consommation des clients du poste de traite</w:t>
      </w:r>
    </w:p>
    <w:p w:rsidR="004D1079" w:rsidRPr="00FB0000" w:rsidRDefault="004D1079" w:rsidP="004D1079">
      <w:pPr>
        <w:ind w:left="1080" w:firstLine="0"/>
      </w:pPr>
      <w:r w:rsidRPr="00FB0000">
        <w:t>Une bande de « l’intérieur des terres »</w:t>
      </w:r>
    </w:p>
    <w:p w:rsidR="004D1079" w:rsidRPr="00FB0000" w:rsidRDefault="004D1079" w:rsidP="004D1079">
      <w:pPr>
        <w:spacing w:after="120"/>
        <w:ind w:firstLine="0"/>
        <w:jc w:val="both"/>
      </w:pPr>
    </w:p>
    <w:p w:rsidR="004D1079" w:rsidRPr="00FB0000" w:rsidRDefault="004D1079" w:rsidP="004D1079">
      <w:pPr>
        <w:spacing w:after="120"/>
        <w:ind w:firstLine="0"/>
        <w:jc w:val="both"/>
      </w:pPr>
      <w:hyperlink w:anchor="Projet_conclusion" w:history="1">
        <w:r w:rsidRPr="00BC44A0">
          <w:rPr>
            <w:rStyle w:val="Lienhypertexte"/>
          </w:rPr>
          <w:t>Conclusion</w:t>
        </w:r>
      </w:hyperlink>
    </w:p>
    <w:p w:rsidR="004D1079" w:rsidRPr="00FB0000" w:rsidRDefault="004D1079" w:rsidP="004D1079">
      <w:pPr>
        <w:spacing w:after="120"/>
        <w:ind w:firstLine="0"/>
        <w:jc w:val="both"/>
      </w:pPr>
    </w:p>
    <w:p w:rsidR="004D1079" w:rsidRPr="00FB0000" w:rsidRDefault="004D1079" w:rsidP="004D1079">
      <w:pPr>
        <w:spacing w:after="120"/>
        <w:ind w:left="1440" w:hanging="1440"/>
        <w:jc w:val="both"/>
      </w:pPr>
      <w:r w:rsidRPr="00FB0000">
        <w:t>Annexe</w:t>
      </w:r>
      <w:r>
        <w:t xml:space="preserve"> </w:t>
      </w:r>
      <w:r w:rsidRPr="00FB0000">
        <w:t>1</w:t>
      </w:r>
      <w:r>
        <w:t>.</w:t>
      </w:r>
      <w:r>
        <w:tab/>
      </w:r>
      <w:r w:rsidRPr="00FB0000">
        <w:t xml:space="preserve">Données extraites de la banque </w:t>
      </w:r>
      <w:r w:rsidRPr="00FB0000">
        <w:rPr>
          <w:i/>
        </w:rPr>
        <w:t>Inventaire des sites a</w:t>
      </w:r>
      <w:r w:rsidRPr="00FB0000">
        <w:rPr>
          <w:i/>
        </w:rPr>
        <w:t>r</w:t>
      </w:r>
      <w:r w:rsidRPr="00FB0000">
        <w:rPr>
          <w:i/>
        </w:rPr>
        <w:t>chéologiques du Québec</w:t>
      </w:r>
      <w:r w:rsidRPr="00FB0000">
        <w:t xml:space="preserve"> (</w:t>
      </w:r>
      <w:r w:rsidRPr="00FB0000">
        <w:rPr>
          <w:i/>
        </w:rPr>
        <w:t>IsaQ</w:t>
      </w:r>
      <w:r w:rsidRPr="00FB0000">
        <w:t>) du ministère de la Cult</w:t>
      </w:r>
      <w:r w:rsidRPr="00FB0000">
        <w:t>u</w:t>
      </w:r>
      <w:r w:rsidRPr="00FB0000">
        <w:t>re et des Communications du Québec, en date du 15 n</w:t>
      </w:r>
      <w:r w:rsidRPr="00FB0000">
        <w:t>o</w:t>
      </w:r>
      <w:r w:rsidRPr="00FB0000">
        <w:t>vembre 2001.</w:t>
      </w:r>
    </w:p>
    <w:p w:rsidR="004D1079" w:rsidRPr="00FB0000" w:rsidRDefault="004D1079" w:rsidP="004D1079">
      <w:pPr>
        <w:spacing w:after="120"/>
        <w:ind w:left="1440" w:hanging="1440"/>
        <w:jc w:val="both"/>
      </w:pPr>
      <w:r w:rsidRPr="00FB0000">
        <w:t>Annexe</w:t>
      </w:r>
      <w:r>
        <w:t xml:space="preserve"> </w:t>
      </w:r>
      <w:r w:rsidRPr="00FB0000">
        <w:t>2</w:t>
      </w:r>
      <w:r>
        <w:t>.</w:t>
      </w:r>
      <w:r>
        <w:tab/>
      </w:r>
      <w:r w:rsidRPr="00FB0000">
        <w:t>Post mark</w:t>
      </w:r>
      <w:r>
        <w:t> :</w:t>
      </w:r>
      <w:r w:rsidRPr="00FB0000">
        <w:t xml:space="preserve"> post Ashuapmuchuan (QC) (document pr</w:t>
      </w:r>
      <w:r w:rsidRPr="00FB0000">
        <w:t>o</w:t>
      </w:r>
      <w:r w:rsidRPr="00FB0000">
        <w:t>venant des Archives de la compagnie de la Baie d'Hu</w:t>
      </w:r>
      <w:r w:rsidRPr="00FB0000">
        <w:t>d</w:t>
      </w:r>
      <w:r w:rsidRPr="00FB0000">
        <w:t>son, aux Archives provinci</w:t>
      </w:r>
      <w:r w:rsidRPr="00FB0000">
        <w:t>a</w:t>
      </w:r>
      <w:r w:rsidRPr="00FB0000">
        <w:t>les du Manitoba).</w:t>
      </w:r>
    </w:p>
    <w:p w:rsidR="004D1079" w:rsidRPr="00FB0000" w:rsidRDefault="004D1079" w:rsidP="004D1079">
      <w:pPr>
        <w:spacing w:after="120"/>
        <w:ind w:left="1440" w:hanging="1440"/>
        <w:jc w:val="both"/>
      </w:pPr>
      <w:r w:rsidRPr="00FB0000">
        <w:t>Annexe 3</w:t>
      </w:r>
      <w:r>
        <w:t>.</w:t>
      </w:r>
      <w:r>
        <w:tab/>
      </w:r>
      <w:r w:rsidRPr="00FB0000">
        <w:t>Carte des postes de la compagnie de la Baie d'Hudson.</w:t>
      </w:r>
    </w:p>
    <w:p w:rsidR="004D1079" w:rsidRPr="00FB0000" w:rsidRDefault="004D1079" w:rsidP="004D1079">
      <w:pPr>
        <w:spacing w:after="120"/>
        <w:ind w:left="1440" w:hanging="1440"/>
        <w:jc w:val="both"/>
      </w:pPr>
      <w:r w:rsidRPr="00FB0000">
        <w:t>Annexe 4</w:t>
      </w:r>
      <w:r>
        <w:t>.</w:t>
      </w:r>
      <w:r>
        <w:tab/>
      </w:r>
      <w:r w:rsidRPr="00FB0000">
        <w:t>Pike lake post B. 163 (document provenant des Archives de la compagnie de la Baie d'Hudson, aux Archives pr</w:t>
      </w:r>
      <w:r w:rsidRPr="00FB0000">
        <w:t>o</w:t>
      </w:r>
      <w:r w:rsidRPr="00FB0000">
        <w:t>vinciales du Man</w:t>
      </w:r>
      <w:r w:rsidRPr="00FB0000">
        <w:t>i</w:t>
      </w:r>
      <w:r w:rsidRPr="00FB0000">
        <w:t>toba).</w:t>
      </w:r>
    </w:p>
    <w:p w:rsidR="004D1079" w:rsidRPr="00FB0000" w:rsidRDefault="004D1079" w:rsidP="004D1079">
      <w:pPr>
        <w:spacing w:after="120"/>
        <w:ind w:firstLine="0"/>
        <w:jc w:val="both"/>
      </w:pPr>
    </w:p>
    <w:p w:rsidR="004D1079" w:rsidRPr="00FB0000" w:rsidRDefault="004D1079" w:rsidP="004D1079">
      <w:pPr>
        <w:spacing w:after="120"/>
        <w:ind w:firstLine="0"/>
        <w:jc w:val="both"/>
      </w:pPr>
      <w:hyperlink w:anchor="Projet_biblio" w:history="1">
        <w:r w:rsidRPr="00BC44A0">
          <w:rPr>
            <w:rStyle w:val="Lienhypertexte"/>
          </w:rPr>
          <w:t>Bibliographie</w:t>
        </w:r>
      </w:hyperlink>
    </w:p>
    <w:p w:rsidR="004D1079" w:rsidRDefault="004D1079" w:rsidP="004D1079">
      <w:pPr>
        <w:jc w:val="both"/>
      </w:pPr>
      <w:r>
        <w:br w:type="page"/>
      </w:r>
    </w:p>
    <w:p w:rsidR="004D1079" w:rsidRDefault="004D1079" w:rsidP="004D1079">
      <w:pPr>
        <w:jc w:val="both"/>
      </w:pPr>
    </w:p>
    <w:p w:rsidR="004D1079" w:rsidRDefault="004D1079" w:rsidP="004D1079">
      <w:pPr>
        <w:jc w:val="both"/>
      </w:pPr>
    </w:p>
    <w:p w:rsidR="004D1079" w:rsidRPr="00E11C73" w:rsidRDefault="004D1079" w:rsidP="004D1079">
      <w:pPr>
        <w:spacing w:after="120"/>
        <w:ind w:firstLine="14"/>
        <w:jc w:val="center"/>
        <w:rPr>
          <w:color w:val="000080"/>
          <w:sz w:val="20"/>
        </w:rPr>
      </w:pPr>
      <w:bookmarkStart w:id="2" w:name="Projet_intro"/>
      <w:r w:rsidRPr="00E11C73">
        <w:rPr>
          <w:b/>
          <w:sz w:val="20"/>
        </w:rPr>
        <w:t>PROJET ASHUAPMUSHUAN IUSSI</w:t>
      </w:r>
      <w:r w:rsidRPr="00E11C73">
        <w:rPr>
          <w:b/>
          <w:sz w:val="20"/>
        </w:rPr>
        <w:b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Pr="00E11C73" w:rsidRDefault="004D1079" w:rsidP="004D1079">
      <w:pPr>
        <w:pStyle w:val="planchest"/>
      </w:pPr>
      <w:r w:rsidRPr="00E11C73">
        <w:t>INTRODUCTION</w:t>
      </w:r>
    </w:p>
    <w:bookmarkEnd w:id="2"/>
    <w:p w:rsidR="004D1079" w:rsidRDefault="004D1079" w:rsidP="004D1079">
      <w:pPr>
        <w:jc w:val="both"/>
      </w:pPr>
    </w:p>
    <w:p w:rsidR="004D1079" w:rsidRDefault="004D1079" w:rsidP="004D1079">
      <w:pPr>
        <w:jc w:val="both"/>
      </w:pPr>
    </w:p>
    <w:p w:rsidR="004D1079" w:rsidRDefault="004D1079" w:rsidP="004D1079">
      <w:pPr>
        <w:jc w:val="both"/>
      </w:pPr>
    </w:p>
    <w:p w:rsidR="004D1079" w:rsidRDefault="004D1079" w:rsidP="004D1079">
      <w:pPr>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 xml:space="preserve">Le projet </w:t>
      </w:r>
      <w:r w:rsidRPr="00FB0000">
        <w:rPr>
          <w:i/>
        </w:rPr>
        <w:t>Ashuapmushuan iussi</w:t>
      </w:r>
      <w:r w:rsidRPr="00FB0000">
        <w:t>, élaboré par les Pekuakamiu</w:t>
      </w:r>
      <w:r w:rsidRPr="00FB0000">
        <w:t>l</w:t>
      </w:r>
      <w:r w:rsidRPr="00FB0000">
        <w:t>nuatsh, vise à me</w:t>
      </w:r>
      <w:r w:rsidRPr="00FB0000">
        <w:t>t</w:t>
      </w:r>
      <w:r w:rsidRPr="00FB0000">
        <w:t>tre en valeur la portion du territoire ancestral innu connue sous le nom de réserve faunique Ashuapmushuan. Cette r</w:t>
      </w:r>
      <w:r w:rsidRPr="00FB0000">
        <w:t>e</w:t>
      </w:r>
      <w:r w:rsidRPr="00FB0000">
        <w:t>cherche s'insère dans le volet historique et a</w:t>
      </w:r>
      <w:r w:rsidRPr="00FB0000">
        <w:t>r</w:t>
      </w:r>
      <w:r w:rsidRPr="00FB0000">
        <w:t>chéologique de ce projet et remont</w:t>
      </w:r>
      <w:r>
        <w:t>e avant la venue des Européens.</w:t>
      </w:r>
    </w:p>
    <w:p w:rsidR="004D1079" w:rsidRPr="00FB0000" w:rsidRDefault="004D1079" w:rsidP="004D1079">
      <w:pPr>
        <w:spacing w:before="120" w:after="120"/>
        <w:jc w:val="both"/>
      </w:pPr>
      <w:r w:rsidRPr="00FB0000">
        <w:t>La première partie présente l’</w:t>
      </w:r>
      <w:r w:rsidRPr="00FB0000">
        <w:rPr>
          <w:i/>
        </w:rPr>
        <w:t xml:space="preserve">Ashuapmushuan iussi </w:t>
      </w:r>
      <w:r w:rsidRPr="00FB0000">
        <w:t>archéologique, alors que la seconde relate brièvement la mise en place des postes de traite et décrit les artéfacts qui y ont été mis au jour. Enfin, quelques données tirées des sources historiques ont été recueillies sur les gro</w:t>
      </w:r>
      <w:r w:rsidRPr="00FB0000">
        <w:t>u</w:t>
      </w:r>
      <w:r w:rsidRPr="00FB0000">
        <w:t>p</w:t>
      </w:r>
      <w:r>
        <w:t>es ayant habité ce territoire.</w:t>
      </w:r>
    </w:p>
    <w:p w:rsidR="004D1079" w:rsidRPr="00FB0000" w:rsidRDefault="004D1079" w:rsidP="004D1079">
      <w:pPr>
        <w:spacing w:before="120" w:after="120"/>
        <w:jc w:val="both"/>
      </w:pPr>
      <w:r w:rsidRPr="00FB0000">
        <w:t>Le lecteur constatera que certaines données historiques et arché</w:t>
      </w:r>
      <w:r w:rsidRPr="00FB0000">
        <w:t>o</w:t>
      </w:r>
      <w:r w:rsidRPr="00FB0000">
        <w:t>logiques dépa</w:t>
      </w:r>
      <w:r w:rsidRPr="00FB0000">
        <w:t>s</w:t>
      </w:r>
      <w:r w:rsidRPr="00FB0000">
        <w:t>sent le cadre des limites de la réserve faunique. Le quart de la rivière Ashuapmushuan coule au sud de la réserve faun</w:t>
      </w:r>
      <w:r w:rsidRPr="00FB0000">
        <w:t>i</w:t>
      </w:r>
      <w:r w:rsidRPr="00FB0000">
        <w:t>que, alors que des sites archéologiques se s</w:t>
      </w:r>
      <w:r w:rsidRPr="00FB0000">
        <w:t>i</w:t>
      </w:r>
      <w:r w:rsidRPr="00FB0000">
        <w:t xml:space="preserve">tuent hors de ses limites nord-ouest. </w:t>
      </w:r>
    </w:p>
    <w:p w:rsidR="004D1079" w:rsidRPr="00FB0000" w:rsidRDefault="004D1079" w:rsidP="004D1079">
      <w:pPr>
        <w:spacing w:before="120" w:after="120"/>
        <w:jc w:val="both"/>
      </w:pPr>
      <w:r w:rsidRPr="00FB0000">
        <w:t>Nous désirons remercier, en premier lieu, pour leur collaboration, les responsables du Laboratoire d’archéologie de l’université du Qu</w:t>
      </w:r>
      <w:r w:rsidRPr="00FB0000">
        <w:t>é</w:t>
      </w:r>
      <w:r w:rsidRPr="00FB0000">
        <w:t>bec à Chicoutimi, MM. Jean-François Moreau et Érik Langevin, a</w:t>
      </w:r>
      <w:r w:rsidRPr="00FB0000">
        <w:t>r</w:t>
      </w:r>
      <w:r w:rsidRPr="00FB0000">
        <w:t>chéologues, et Mme Joane Girard. Mme Claudine Giroux, de la Ge</w:t>
      </w:r>
      <w:r w:rsidRPr="00FB0000">
        <w:t>s</w:t>
      </w:r>
      <w:r w:rsidRPr="00FB0000">
        <w:t>tion des sites et des collections archéologiques du mini</w:t>
      </w:r>
      <w:r w:rsidRPr="00FB0000">
        <w:t>s</w:t>
      </w:r>
      <w:r w:rsidRPr="00FB0000">
        <w:t>tère de la Culture et des Communications du Québec, nous a fourni les données e</w:t>
      </w:r>
      <w:r w:rsidRPr="00FB0000">
        <w:t>x</w:t>
      </w:r>
      <w:r w:rsidRPr="00FB0000">
        <w:t xml:space="preserve">traites de la banque </w:t>
      </w:r>
      <w:r w:rsidRPr="00FB0000">
        <w:rPr>
          <w:i/>
        </w:rPr>
        <w:t>Inventaire des sites archéologiques du Québec</w:t>
      </w:r>
      <w:r w:rsidRPr="00FB0000">
        <w:t xml:space="preserve"> </w:t>
      </w:r>
      <w:r w:rsidRPr="00FB0000">
        <w:lastRenderedPageBreak/>
        <w:t>(</w:t>
      </w:r>
      <w:r w:rsidRPr="00FB0000">
        <w:rPr>
          <w:i/>
        </w:rPr>
        <w:t>IsaQ</w:t>
      </w:r>
      <w:r w:rsidRPr="00FB0000">
        <w:t>) prése</w:t>
      </w:r>
      <w:r w:rsidRPr="00FB0000">
        <w:t>n</w:t>
      </w:r>
      <w:r w:rsidRPr="00FB0000">
        <w:t>tées à l’annexe</w:t>
      </w:r>
      <w:r>
        <w:t> </w:t>
      </w:r>
      <w:r w:rsidRPr="00FB0000">
        <w:t>1</w:t>
      </w:r>
      <w:r>
        <w:t> </w:t>
      </w:r>
      <w:r w:rsidRPr="00FB0000">
        <w:rPr>
          <w:rStyle w:val="Appelnotedebasdep"/>
        </w:rPr>
        <w:footnoteReference w:id="1"/>
      </w:r>
      <w:r w:rsidRPr="00FB0000">
        <w:t>. Mme Anne Morton, responsable des archives de la compagnie de la Baie d’Hudson, aux Archives provi</w:t>
      </w:r>
      <w:r w:rsidRPr="00FB0000">
        <w:t>n</w:t>
      </w:r>
      <w:r w:rsidRPr="00FB0000">
        <w:t>ciales du Manitoba, nous a fait parvenir des informations générales pour les postes se situant sur le territoire de l’Ashuapmushuan ou en relation avec celui-ci, informations que nous joignons à ce rapport. M. Carl Brisson, géographe et agent de recherche au Laboratoire de gé</w:t>
      </w:r>
      <w:r w:rsidRPr="00FB0000">
        <w:t>o</w:t>
      </w:r>
      <w:r w:rsidRPr="00FB0000">
        <w:t>graphie de l'université du Québec à Chicoutimi, a conçu les cartes du territoire et des sites archéologiques et nous a permis d’accéder à la banque de données informatisées du ministère des Ressources nature</w:t>
      </w:r>
      <w:r w:rsidRPr="00FB0000">
        <w:t>l</w:t>
      </w:r>
      <w:r w:rsidRPr="00FB0000">
        <w:t>les du Québec pour le Saguenay–Lac-Saint-Jean. Enfin, M. Gervais Tremblay, agent de recherche au Groupe de reche</w:t>
      </w:r>
      <w:r w:rsidRPr="00FB0000">
        <w:t>r</w:t>
      </w:r>
      <w:r w:rsidRPr="00FB0000">
        <w:t>che sur l'histoire de l'université du Québec à Chicoutimi, a colligé une partie des données présentées au tableau</w:t>
      </w:r>
      <w:r>
        <w:t> </w:t>
      </w:r>
      <w:r w:rsidRPr="00FB0000">
        <w:t>6.</w:t>
      </w:r>
    </w:p>
    <w:p w:rsidR="004D1079" w:rsidRPr="00FB0000" w:rsidRDefault="004D1079" w:rsidP="004D1079">
      <w:pPr>
        <w:spacing w:before="120" w:after="120"/>
        <w:jc w:val="both"/>
      </w:pPr>
      <w:r w:rsidRPr="00FB0000">
        <w:t>Tous les sigles entre parenthèses dans ce texte (ex.</w:t>
      </w:r>
      <w:r>
        <w:t> :</w:t>
      </w:r>
      <w:r w:rsidRPr="00FB0000">
        <w:t xml:space="preserve"> Icmh) réf</w:t>
      </w:r>
      <w:r w:rsidRPr="00FB0000">
        <w:t>è</w:t>
      </w:r>
      <w:r w:rsidRPr="00FB0000">
        <w:t>rent aux descri</w:t>
      </w:r>
      <w:r w:rsidRPr="00FB0000">
        <w:t>p</w:t>
      </w:r>
      <w:r w:rsidRPr="00FB0000">
        <w:t xml:space="preserve">tions bibliographiques en bibliographie, agencées par sources, études, banques de données ou sites web. </w:t>
      </w:r>
    </w:p>
    <w:p w:rsidR="004D1079" w:rsidRDefault="004D1079" w:rsidP="004D1079">
      <w:pPr>
        <w:jc w:val="both"/>
      </w:pPr>
    </w:p>
    <w:p w:rsidR="004D1079" w:rsidRDefault="004D1079" w:rsidP="004D1079">
      <w:pPr>
        <w:jc w:val="both"/>
      </w:pPr>
      <w:r>
        <w:br w:type="page"/>
      </w:r>
    </w:p>
    <w:p w:rsidR="004D1079" w:rsidRDefault="004D1079" w:rsidP="004D1079">
      <w:pPr>
        <w:jc w:val="both"/>
      </w:pPr>
    </w:p>
    <w:p w:rsidR="004D1079" w:rsidRDefault="004D1079" w:rsidP="004D1079">
      <w:pPr>
        <w:jc w:val="both"/>
      </w:pPr>
    </w:p>
    <w:p w:rsidR="004D1079" w:rsidRDefault="004D1079" w:rsidP="004D1079">
      <w:pPr>
        <w:jc w:val="both"/>
      </w:pPr>
    </w:p>
    <w:p w:rsidR="004D1079" w:rsidRPr="00E11C73" w:rsidRDefault="004D1079" w:rsidP="004D1079">
      <w:pPr>
        <w:spacing w:after="120"/>
        <w:ind w:firstLine="14"/>
        <w:jc w:val="center"/>
        <w:rPr>
          <w:color w:val="000080"/>
          <w:sz w:val="20"/>
        </w:rPr>
      </w:pPr>
      <w:bookmarkStart w:id="3" w:name="Projet_territoire_etudie"/>
      <w:r w:rsidRPr="00E11C73">
        <w:rPr>
          <w:b/>
          <w:sz w:val="20"/>
        </w:rPr>
        <w:t>PROJET ASHUAPMUSHUAN IUSSI</w:t>
      </w:r>
      <w:r w:rsidRPr="00E11C73">
        <w:rPr>
          <w:b/>
          <w:sz w:val="20"/>
        </w:rPr>
        <w:b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Pr="00E11C73" w:rsidRDefault="004D1079" w:rsidP="004D1079">
      <w:pPr>
        <w:pStyle w:val="planchest"/>
      </w:pPr>
      <w:r>
        <w:t>LE TERRITOIRE À L’ÉTUDE</w:t>
      </w:r>
    </w:p>
    <w:bookmarkEnd w:id="3"/>
    <w:p w:rsidR="004D1079" w:rsidRDefault="004D1079" w:rsidP="004D1079">
      <w:pPr>
        <w:jc w:val="both"/>
      </w:pPr>
    </w:p>
    <w:p w:rsidR="004D1079" w:rsidRDefault="004D1079" w:rsidP="004D1079">
      <w:pPr>
        <w:jc w:val="both"/>
      </w:pPr>
    </w:p>
    <w:p w:rsidR="004D1079" w:rsidRDefault="004D1079" w:rsidP="004D1079">
      <w:pPr>
        <w:jc w:val="both"/>
      </w:pPr>
    </w:p>
    <w:p w:rsidR="004D1079" w:rsidRDefault="004D1079" w:rsidP="004D1079">
      <w:pPr>
        <w:jc w:val="both"/>
      </w:pPr>
    </w:p>
    <w:p w:rsidR="004D1079" w:rsidRDefault="004D1079" w:rsidP="004D1079">
      <w:pPr>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L'</w:t>
      </w:r>
      <w:r w:rsidRPr="00FB0000">
        <w:rPr>
          <w:i/>
        </w:rPr>
        <w:t>Ashuapmushuan iussi</w:t>
      </w:r>
      <w:r w:rsidRPr="00FB0000">
        <w:t>, ou territoire de l'Ashuapmushuan, const</w:t>
      </w:r>
      <w:r w:rsidRPr="00FB0000">
        <w:t>i</w:t>
      </w:r>
      <w:r w:rsidRPr="00FB0000">
        <w:t>tue la réserve faunique Ashuapmushuan, située au nord-ouest du lac Pekuakami (ou lac Saint-Jean), à quelque 35</w:t>
      </w:r>
      <w:r>
        <w:t> </w:t>
      </w:r>
      <w:r w:rsidRPr="00FB0000">
        <w:t>km de Saint-Félicien. Elle fut d'abord baptisée réserve de Chibougamau, lors de son établi</w:t>
      </w:r>
      <w:r w:rsidRPr="00FB0000">
        <w:t>s</w:t>
      </w:r>
      <w:r w:rsidRPr="00FB0000">
        <w:t>sement en 1946, pour en faire un territoire servant à la chasse et à la pêche. Par la suite, le gouvernement légiféra, afin de protéger les re</w:t>
      </w:r>
      <w:r w:rsidRPr="00FB0000">
        <w:t>s</w:t>
      </w:r>
      <w:r w:rsidRPr="00FB0000">
        <w:t>sources fauniques sur ce territoire. En 1985, la réserve de Chiboug</w:t>
      </w:r>
      <w:r w:rsidRPr="00FB0000">
        <w:t>a</w:t>
      </w:r>
      <w:r w:rsidRPr="00FB0000">
        <w:t>mau est renommée réserve faunique Ashuapmushuan, en considér</w:t>
      </w:r>
      <w:r w:rsidRPr="00FB0000">
        <w:t>a</w:t>
      </w:r>
      <w:r w:rsidRPr="00FB0000">
        <w:t>tion de la rivière du même nom lui servant de limite naturelle à l'est et de la distance séparant la réserve de la ville de Chibougamau. L’</w:t>
      </w:r>
      <w:r w:rsidRPr="00FB0000">
        <w:rPr>
          <w:i/>
        </w:rPr>
        <w:t xml:space="preserve">Ashuapmushuan iussi </w:t>
      </w:r>
      <w:r w:rsidRPr="00FB0000">
        <w:t>s’étend sur une superficie de 4</w:t>
      </w:r>
      <w:r>
        <w:t> </w:t>
      </w:r>
      <w:r w:rsidRPr="00FB0000">
        <w:t>487 km</w:t>
      </w:r>
      <w:r w:rsidRPr="00FB0000">
        <w:rPr>
          <w:szCs w:val="16"/>
          <w:vertAlign w:val="superscript"/>
        </w:rPr>
        <w:t>2</w:t>
      </w:r>
      <w:r w:rsidRPr="00FB0000">
        <w:t xml:space="preserve"> et renferme près de mille deux cents plans d’eau. Les principaux sont les lacs Charron, la Blanche, Aigremont, Nicabau, Chigoubiche et A</w:t>
      </w:r>
      <w:r w:rsidRPr="00FB0000">
        <w:t>s</w:t>
      </w:r>
      <w:r>
        <w:t>huapmushuan (CtQ : 1).</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Ashuapmushuan est un mot innu signifiant « là où l'on guette l'or</w:t>
      </w:r>
      <w:r w:rsidRPr="00FB0000">
        <w:t>i</w:t>
      </w:r>
      <w:r w:rsidRPr="00FB0000">
        <w:t>gnal ».  C'est sur les cartes du jésuite Pierre Laure, de 1731 et de 1732, que le nom « L. Chomo</w:t>
      </w:r>
      <w:r w:rsidRPr="00FB0000">
        <w:t>n</w:t>
      </w:r>
      <w:r w:rsidRPr="00FB0000">
        <w:t>chouane » apparut la première fois (CtQ</w:t>
      </w:r>
      <w:r>
        <w:t> :</w:t>
      </w:r>
      <w:r w:rsidRPr="00FB0000">
        <w:t xml:space="preserve"> 2). </w:t>
      </w:r>
    </w:p>
    <w:p w:rsidR="004D1079" w:rsidRPr="00FB0000" w:rsidRDefault="004D1079" w:rsidP="004D1079">
      <w:pPr>
        <w:spacing w:before="120" w:after="120"/>
        <w:jc w:val="both"/>
      </w:pPr>
      <w:r>
        <w:br w:type="page"/>
      </w:r>
    </w:p>
    <w:p w:rsidR="004D1079" w:rsidRPr="00FB0000" w:rsidRDefault="004D1079" w:rsidP="004D1079">
      <w:pPr>
        <w:pStyle w:val="a"/>
      </w:pPr>
      <w:r w:rsidRPr="00FB0000">
        <w:t>La géographie</w:t>
      </w:r>
    </w:p>
    <w:p w:rsidR="004D1079" w:rsidRPr="00FB0000" w:rsidRDefault="004D1079" w:rsidP="004D1079">
      <w:pPr>
        <w:spacing w:before="120" w:after="120"/>
        <w:jc w:val="both"/>
      </w:pPr>
    </w:p>
    <w:p w:rsidR="004D1079" w:rsidRPr="00FB0000" w:rsidRDefault="004D1079" w:rsidP="004D1079">
      <w:pPr>
        <w:spacing w:before="120" w:after="120"/>
        <w:jc w:val="both"/>
        <w:rPr>
          <w:szCs w:val="24"/>
        </w:rPr>
      </w:pPr>
      <w:r w:rsidRPr="00FB0000">
        <w:t>Alors que le bassin hydrographique de la rivière Ashuapmushuan comprend une superficie de 15 700 km</w:t>
      </w:r>
      <w:r w:rsidRPr="00FB0000">
        <w:rPr>
          <w:szCs w:val="16"/>
        </w:rPr>
        <w:t>2</w:t>
      </w:r>
      <w:r w:rsidRPr="00FB0000">
        <w:rPr>
          <w:szCs w:val="24"/>
        </w:rPr>
        <w:t xml:space="preserve"> (Laliberté, 1987 [a]</w:t>
      </w:r>
      <w:r>
        <w:rPr>
          <w:szCs w:val="24"/>
        </w:rPr>
        <w:t> :</w:t>
      </w:r>
      <w:r w:rsidRPr="00FB0000">
        <w:rPr>
          <w:szCs w:val="24"/>
        </w:rPr>
        <w:t xml:space="preserve"> 6), le parcours de la rivière s'étend sur deux aires. La première, constituant les basses terres du Pekuakami, s’étend jusqu'à la limite sud de la r</w:t>
      </w:r>
      <w:r w:rsidRPr="00FB0000">
        <w:rPr>
          <w:szCs w:val="24"/>
        </w:rPr>
        <w:t>é</w:t>
      </w:r>
      <w:r w:rsidRPr="00FB0000">
        <w:rPr>
          <w:szCs w:val="24"/>
        </w:rPr>
        <w:t>serve faunique. Le relief y est plat, résultat de la présence de l'ancie</w:t>
      </w:r>
      <w:r w:rsidRPr="00FB0000">
        <w:rPr>
          <w:szCs w:val="24"/>
        </w:rPr>
        <w:t>n</w:t>
      </w:r>
      <w:r w:rsidRPr="00FB0000">
        <w:rPr>
          <w:szCs w:val="24"/>
        </w:rPr>
        <w:t>ne mer Laflamme, ponctué par des collines basses arrondies d'au plus deux cents mètres. Se retrouvent de grandes quantités de sédiments argileux, tandis que les feuillus caractérisent la flore. C'est à la hauteur des municipalités de Sainte-Hewidge et de La Doré que ceux-ci co</w:t>
      </w:r>
      <w:r w:rsidRPr="00FB0000">
        <w:rPr>
          <w:szCs w:val="24"/>
        </w:rPr>
        <w:t>m</w:t>
      </w:r>
      <w:r w:rsidRPr="00FB0000">
        <w:rPr>
          <w:szCs w:val="24"/>
        </w:rPr>
        <w:t>mencent à laisser la place aux con</w:t>
      </w:r>
      <w:r w:rsidRPr="00FB0000">
        <w:rPr>
          <w:szCs w:val="24"/>
        </w:rPr>
        <w:t>i</w:t>
      </w:r>
      <w:r w:rsidRPr="00FB0000">
        <w:rPr>
          <w:szCs w:val="24"/>
        </w:rPr>
        <w:t>fères. La topographie se modifie également par l'augmentation d'affleurements r</w:t>
      </w:r>
      <w:r w:rsidRPr="00FB0000">
        <w:rPr>
          <w:szCs w:val="24"/>
        </w:rPr>
        <w:t>o</w:t>
      </w:r>
      <w:r w:rsidRPr="00FB0000">
        <w:rPr>
          <w:szCs w:val="24"/>
        </w:rPr>
        <w:t>cheux et par les cours d'eau qui se font plus tortueux. On atteint ensuite les hautes terres du Bouclier canadien. Des collines, d'une altitude variant entre deux cents et huit cents mètres, apparaissent dans la partie centrale et se</w:t>
      </w:r>
      <w:r w:rsidRPr="00FB0000">
        <w:rPr>
          <w:szCs w:val="24"/>
        </w:rPr>
        <w:t>p</w:t>
      </w:r>
      <w:r w:rsidRPr="00FB0000">
        <w:rPr>
          <w:szCs w:val="24"/>
        </w:rPr>
        <w:t>tentrionale du bassin de la rivière Ashuapmushuan. L'épinette noire prédomine et le relief est irrégulier, où s’enchaînent tour à tour des collines rocheuses et des vallées. L'inégalité du terrain a formé une multitude de lacs et de tourbières (Laliberté, Lapointe, 1988</w:t>
      </w:r>
      <w:r>
        <w:rPr>
          <w:szCs w:val="24"/>
        </w:rPr>
        <w:t> :</w:t>
      </w:r>
      <w:r w:rsidRPr="00FB0000">
        <w:rPr>
          <w:szCs w:val="24"/>
        </w:rPr>
        <w:t xml:space="preserve"> 10-12).</w:t>
      </w:r>
    </w:p>
    <w:p w:rsidR="004D1079" w:rsidRPr="00FB0000" w:rsidRDefault="004D1079" w:rsidP="004D1079">
      <w:pPr>
        <w:spacing w:before="120" w:after="120"/>
        <w:jc w:val="both"/>
      </w:pPr>
    </w:p>
    <w:p w:rsidR="004D1079" w:rsidRPr="00FB0000" w:rsidRDefault="004D1079" w:rsidP="004D1079">
      <w:pPr>
        <w:spacing w:before="120" w:after="120"/>
        <w:ind w:firstLine="0"/>
        <w:jc w:val="center"/>
      </w:pPr>
      <w:r w:rsidRPr="00FB0000">
        <w:t>(1 – Carte de la localisation du territoire</w:t>
      </w:r>
      <w:r>
        <w:br/>
      </w:r>
      <w:r w:rsidRPr="00FB0000">
        <w:t>de l’Ashuapmushuan iu</w:t>
      </w:r>
      <w:r w:rsidRPr="00FB0000">
        <w:t>s</w:t>
      </w:r>
      <w:r w:rsidRPr="00FB0000">
        <w:t>si)</w:t>
      </w:r>
    </w:p>
    <w:p w:rsidR="004D1079" w:rsidRDefault="004D1079">
      <w:pPr>
        <w:jc w:val="both"/>
      </w:pPr>
    </w:p>
    <w:p w:rsidR="004D1079" w:rsidRDefault="004D1079" w:rsidP="004D1079">
      <w:pPr>
        <w:jc w:val="both"/>
      </w:pPr>
      <w:r>
        <w:br w:type="page"/>
      </w:r>
    </w:p>
    <w:p w:rsidR="004D1079" w:rsidRPr="00E11C73" w:rsidRDefault="004D1079" w:rsidP="004D1079">
      <w:pPr>
        <w:spacing w:after="120"/>
        <w:ind w:firstLine="14"/>
        <w:jc w:val="center"/>
        <w:rPr>
          <w:color w:val="000080"/>
          <w:sz w:val="20"/>
        </w:rPr>
      </w:pPr>
      <w:r w:rsidRPr="00E11C73">
        <w:rPr>
          <w:b/>
          <w:sz w:val="20"/>
        </w:rPr>
        <w:t>PROJET ASHUAPMUSHUAN IUSSI</w:t>
      </w:r>
      <w:r w:rsidRPr="00E11C73">
        <w:rPr>
          <w:b/>
          <w:sz w:val="20"/>
        </w:rPr>
        <w:br/>
      </w:r>
      <w:bookmarkStart w:id="4" w:name="Projet_chap_1"/>
      <w:r w:rsidRPr="00E11C73">
        <w:rPr>
          <w:b/>
          <w:sz w:val="20"/>
        </w:rP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Default="004D1079" w:rsidP="004D1079">
      <w:pPr>
        <w:pStyle w:val="planchest"/>
      </w:pPr>
      <w:r w:rsidRPr="00FB0000">
        <w:t>L'</w:t>
      </w:r>
      <w:r w:rsidRPr="00FB0000">
        <w:rPr>
          <w:i/>
        </w:rPr>
        <w:t>Ashuapmushuan iussi</w:t>
      </w:r>
      <w:r>
        <w:br/>
      </w:r>
      <w:r w:rsidRPr="00FB0000">
        <w:t>des premières occupations</w:t>
      </w:r>
      <w:r>
        <w:t> :</w:t>
      </w:r>
      <w:r>
        <w:br/>
        <w:t>à partir de 4</w:t>
      </w:r>
      <w:r w:rsidRPr="00FB0000">
        <w:t>50</w:t>
      </w:r>
      <w:r>
        <w:t>0 ans avant aujourd’hui</w:t>
      </w:r>
    </w:p>
    <w:bookmarkEnd w:id="4"/>
    <w:p w:rsidR="004D1079" w:rsidRDefault="004D1079" w:rsidP="004D1079">
      <w:pPr>
        <w:jc w:val="both"/>
      </w:pPr>
    </w:p>
    <w:p w:rsidR="004D1079" w:rsidRDefault="004D1079" w:rsidP="004D1079">
      <w:pPr>
        <w:jc w:val="both"/>
      </w:pPr>
    </w:p>
    <w:p w:rsidR="004D1079" w:rsidRDefault="004D1079" w:rsidP="004D1079">
      <w:pPr>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Les premières investigations archéologiques sur le territoire de l'Ashuapmushuan datent des années 1950, avec les archéologues am</w:t>
      </w:r>
      <w:r w:rsidRPr="00FB0000">
        <w:t>é</w:t>
      </w:r>
      <w:r w:rsidRPr="00FB0000">
        <w:t>ricains E.S. Rogers, M.H. Rogers et R.A. Bradley (*1953). Les tr</w:t>
      </w:r>
      <w:r w:rsidRPr="00FB0000">
        <w:t>a</w:t>
      </w:r>
      <w:r w:rsidRPr="00FB0000">
        <w:t>vaux du notaire Joseph-Henri Fortin de la Société d'archéologie du Saguenay dans les années 1960 furent suivis de ceux de l'abbé Robert Simard sur le poste de traite du lac Ashuapmushuan ainsi qu’au lac Nicabau dans les années 1970 (Langevin, 1997 [a]</w:t>
      </w:r>
      <w:r>
        <w:t> :</w:t>
      </w:r>
      <w:r w:rsidRPr="00FB0000">
        <w:t xml:space="preserve"> </w:t>
      </w:r>
      <w:r>
        <w:t>21-22 ; Lang</w:t>
      </w:r>
      <w:r>
        <w:t>e</w:t>
      </w:r>
      <w:r>
        <w:t>vin, 1997 [b] : 24 ;</w:t>
      </w:r>
      <w:r w:rsidRPr="00FB0000">
        <w:t xml:space="preserve"> Moreau, 1987</w:t>
      </w:r>
      <w:r>
        <w:t> :</w:t>
      </w:r>
      <w:r w:rsidRPr="00FB0000">
        <w:t xml:space="preserve"> 131</w:t>
      </w:r>
      <w:r>
        <w:t> ;</w:t>
      </w:r>
      <w:r w:rsidRPr="00FB0000">
        <w:t xml:space="preserve"> Simard, 1976</w:t>
      </w:r>
      <w:r>
        <w:t> :</w:t>
      </w:r>
      <w:r w:rsidRPr="00FB0000">
        <w:t xml:space="preserve"> 42). En 1985-1987, la direction régionale du ministère des Affaires culturelles du Québec au Saguenay–Lac-Saint-Jean développe le projet de reco</w:t>
      </w:r>
      <w:r w:rsidRPr="00FB0000">
        <w:t>n</w:t>
      </w:r>
      <w:r w:rsidRPr="00FB0000">
        <w:t>naissance archéologique de la rivière Ashuapmushuan, projet s'inscr</w:t>
      </w:r>
      <w:r w:rsidRPr="00FB0000">
        <w:t>i</w:t>
      </w:r>
      <w:r w:rsidRPr="00FB0000">
        <w:t>vant dans le cadre d'une problématique globale des voies d'échange, de commerce et de communication au cours de l'histoire. De ce projet ont émergé les travaux de Marcel Laliberté et de Camille Lapointe (</w:t>
      </w:r>
      <w:r w:rsidRPr="00FB0000">
        <w:rPr>
          <w:i/>
        </w:rPr>
        <w:t>cf</w:t>
      </w:r>
      <w:r w:rsidRPr="00FB0000">
        <w:t>. en biblio.) (Moreau, 1987</w:t>
      </w:r>
      <w:r>
        <w:t> :</w:t>
      </w:r>
      <w:r w:rsidRPr="00FB0000">
        <w:t xml:space="preserve"> 132). Dans le courant de la dernière d</w:t>
      </w:r>
      <w:r w:rsidRPr="00FB0000">
        <w:t>é</w:t>
      </w:r>
      <w:r w:rsidRPr="00FB0000">
        <w:t>cennie, ceux de l’archéologue Jean-François Moreau, de l’université du Québec à Chicoutimi, explorèrent notamment les av</w:t>
      </w:r>
      <w:r w:rsidRPr="00FB0000">
        <w:t>e</w:t>
      </w:r>
      <w:r w:rsidRPr="00FB0000">
        <w:t>nues reliées aux transferts culturels, à l’ethnicité et à l’interculturalité au Sagu</w:t>
      </w:r>
      <w:r w:rsidRPr="00FB0000">
        <w:t>e</w:t>
      </w:r>
      <w:r w:rsidRPr="00FB0000">
        <w:t>nay–Pekuakami (</w:t>
      </w:r>
      <w:r w:rsidRPr="00FB0000">
        <w:rPr>
          <w:i/>
        </w:rPr>
        <w:t>cf</w:t>
      </w:r>
      <w:r w:rsidRPr="00FB0000">
        <w:t>. en biblio.). En fait, les investigations archéolog</w:t>
      </w:r>
      <w:r w:rsidRPr="00FB0000">
        <w:t>i</w:t>
      </w:r>
      <w:r w:rsidRPr="00FB0000">
        <w:t>ques ont été no</w:t>
      </w:r>
      <w:r w:rsidRPr="00FB0000">
        <w:t>m</w:t>
      </w:r>
      <w:r w:rsidRPr="00FB0000">
        <w:t>breuses dans le bassin de la rivière Ashuapmushuan, ce qui en fait le sous-bassin hydrographique de la région du Sagu</w:t>
      </w:r>
      <w:r w:rsidRPr="00FB0000">
        <w:t>e</w:t>
      </w:r>
      <w:r w:rsidRPr="00FB0000">
        <w:t>nay–Pekuakami le mieux connu (Langevin, 1997 [a]</w:t>
      </w:r>
      <w:r>
        <w:t> :</w:t>
      </w:r>
      <w:r w:rsidRPr="00FB0000">
        <w:t xml:space="preserve"> 21)</w:t>
      </w:r>
      <w:r>
        <w:t> </w:t>
      </w:r>
      <w:r w:rsidRPr="00FB0000">
        <w:rPr>
          <w:rStyle w:val="Appelnotedebasdep"/>
        </w:rPr>
        <w:footnoteReference w:id="2"/>
      </w:r>
      <w:r w:rsidRPr="00FB0000">
        <w:t xml:space="preserve">. </w:t>
      </w:r>
    </w:p>
    <w:p w:rsidR="004D1079" w:rsidRPr="00FB0000" w:rsidRDefault="004D1079" w:rsidP="004D1079">
      <w:pPr>
        <w:spacing w:before="120" w:after="120"/>
        <w:jc w:val="both"/>
      </w:pPr>
    </w:p>
    <w:p w:rsidR="004D1079" w:rsidRPr="00FB0000" w:rsidRDefault="004D1079" w:rsidP="004D1079">
      <w:pPr>
        <w:pStyle w:val="planche"/>
      </w:pPr>
      <w:bookmarkStart w:id="5" w:name="Projet_chap_1_a"/>
      <w:r w:rsidRPr="00FB0000">
        <w:t>Les grandes périodes de l'histoire amérindienne prée</w:t>
      </w:r>
      <w:r w:rsidRPr="00FB0000">
        <w:t>u</w:t>
      </w:r>
      <w:r w:rsidRPr="00FB0000">
        <w:t>ropéenne du Québec et du Saguenay–Pekuakami</w:t>
      </w:r>
      <w:r w:rsidRPr="00FB0000">
        <w:rPr>
          <w:rStyle w:val="Appelnotedebasdep"/>
          <w:sz w:val="28"/>
        </w:rPr>
        <w:footnoteReference w:id="3"/>
      </w:r>
    </w:p>
    <w:bookmarkEnd w:id="5"/>
    <w:p w:rsidR="004D1079" w:rsidRPr="00FB0000" w:rsidRDefault="004D1079" w:rsidP="004D1079">
      <w:pPr>
        <w:spacing w:before="120" w:after="120"/>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Trois grandes périodes délimitent l'histoire amérindienne préeur</w:t>
      </w:r>
      <w:r w:rsidRPr="00FB0000">
        <w:t>o</w:t>
      </w:r>
      <w:r w:rsidRPr="00FB0000">
        <w:t>péenne. D'abord, le Paléoindien s’étend de 11000 à 8000 ans avant aujourd'hui (a. a.). Il comprend le Paléoindien ancien, de 11 000 à 10 000 ans a. a. et le Paléoindien r</w:t>
      </w:r>
      <w:r w:rsidRPr="00FB0000">
        <w:t>é</w:t>
      </w:r>
      <w:r w:rsidRPr="00FB0000">
        <w:t>cent, de 10000 à 8000 ans a.a. Le Québec n’a révélé aucun vestige appartenant au Paléoindien ancient. Le Paléoindien est suivi de l’Archaïque, qui s'étend de 8000 à 3000 ans a.a. La période suivante est le Sylvicole, qui s’étend de 3000 ans à 500 ans avant aujourd'hui. Le Sylvicole se subdivise en trois phases</w:t>
      </w:r>
      <w:r>
        <w:t> :</w:t>
      </w:r>
      <w:r w:rsidRPr="00FB0000">
        <w:t xml:space="preserve"> le Sylvicole inf</w:t>
      </w:r>
      <w:r w:rsidRPr="00FB0000">
        <w:t>é</w:t>
      </w:r>
      <w:r w:rsidRPr="00FB0000">
        <w:t>rieur, de 3000 à 2400 a.a., le Sylvicole moyen, de 2400 à 1000 a.a. et le Sylvicole supérieur, de 1000 à 500 a.a. (MccQ [d]</w:t>
      </w:r>
      <w:r>
        <w:t> :</w:t>
      </w:r>
      <w:r w:rsidRPr="00FB0000">
        <w:t xml:space="preserve"> 1-3</w:t>
      </w:r>
      <w:r>
        <w:t> ;</w:t>
      </w:r>
      <w:r w:rsidRPr="00FB0000">
        <w:t xml:space="preserve"> Le Groupe Cleary). Le Sylvicole i</w:t>
      </w:r>
      <w:r w:rsidRPr="00FB0000">
        <w:t>n</w:t>
      </w:r>
      <w:r w:rsidRPr="00FB0000">
        <w:t>troduit la fabrication de la poterie (MccQ [d]</w:t>
      </w:r>
      <w:r>
        <w:t> :</w:t>
      </w:r>
      <w:r w:rsidRPr="00FB0000">
        <w:t xml:space="preserve"> 3). L’Archaïque regroupe trois su</w:t>
      </w:r>
      <w:r w:rsidRPr="00FB0000">
        <w:t>b</w:t>
      </w:r>
      <w:r w:rsidRPr="00FB0000">
        <w:t>divisions géographiques</w:t>
      </w:r>
      <w:r>
        <w:t> :</w:t>
      </w:r>
      <w:r w:rsidRPr="00FB0000">
        <w:t xml:space="preserve"> l'Archaïque du Bouclier, distinctif de la forêt boréale, l'Archaïque maritime de la côte atlantique et l'Archaïque laurentien de la plaine du Saint-Laurent (MccQ [d]</w:t>
      </w:r>
      <w:r>
        <w:t> :</w:t>
      </w:r>
      <w:r w:rsidRPr="00FB0000">
        <w:t xml:space="preserve"> 2</w:t>
      </w:r>
      <w:r>
        <w:t> ;</w:t>
      </w:r>
      <w:r w:rsidRPr="00FB0000">
        <w:t xml:space="preserve"> Wright, 1980</w:t>
      </w:r>
      <w:r>
        <w:t> :</w:t>
      </w:r>
      <w:r w:rsidRPr="00FB0000">
        <w:t xml:space="preserve"> 29). L'A</w:t>
      </w:r>
      <w:r w:rsidRPr="00FB0000">
        <w:t>r</w:t>
      </w:r>
      <w:r w:rsidRPr="00FB0000">
        <w:t>chaïque du Bouclier pourrait provenir d'une culture planoenne de l'Ouest se rattachant à une phase récente du Paléoindien (Wright, 1980</w:t>
      </w:r>
      <w:r>
        <w:t> :</w:t>
      </w:r>
      <w:r w:rsidRPr="00FB0000">
        <w:t xml:space="preserve"> 29, 23). </w:t>
      </w:r>
    </w:p>
    <w:p w:rsidR="004D1079" w:rsidRPr="00FB0000" w:rsidRDefault="004D1079" w:rsidP="004D1079">
      <w:pPr>
        <w:spacing w:before="120" w:after="120"/>
        <w:jc w:val="both"/>
        <w:rPr>
          <w:i/>
        </w:rPr>
      </w:pPr>
      <w:r w:rsidRPr="00FB0000">
        <w:rPr>
          <w:i/>
          <w:iCs/>
        </w:rPr>
        <w:t>Au Saguenay–Pekuakami, le glacier s'est retiré vers 9 500 a.a. et la mer Laflamme, mille ans plus tard, vers 8 500 a.a. Les plus ancie</w:t>
      </w:r>
      <w:r w:rsidRPr="00FB0000">
        <w:rPr>
          <w:i/>
          <w:iCs/>
        </w:rPr>
        <w:t>n</w:t>
      </w:r>
      <w:r w:rsidRPr="00FB0000">
        <w:rPr>
          <w:i/>
          <w:iCs/>
        </w:rPr>
        <w:t>nes occupations remo</w:t>
      </w:r>
      <w:r w:rsidRPr="00FB0000">
        <w:rPr>
          <w:i/>
          <w:iCs/>
        </w:rPr>
        <w:t>n</w:t>
      </w:r>
      <w:r w:rsidRPr="00FB0000">
        <w:rPr>
          <w:i/>
          <w:iCs/>
        </w:rPr>
        <w:t>tent à l'Archaïque, par exemple, sur le site DdEw-12 de la Grande décharge du Pekuakami, 6000 ans avant a</w:t>
      </w:r>
      <w:r w:rsidRPr="00FB0000">
        <w:rPr>
          <w:i/>
          <w:iCs/>
        </w:rPr>
        <w:t>u</w:t>
      </w:r>
      <w:r w:rsidRPr="00FB0000">
        <w:rPr>
          <w:i/>
          <w:iCs/>
        </w:rPr>
        <w:t>jourd'hui</w:t>
      </w:r>
      <w:r>
        <w:rPr>
          <w:iCs/>
        </w:rPr>
        <w:t> </w:t>
      </w:r>
      <w:r w:rsidRPr="003B52F7">
        <w:rPr>
          <w:rStyle w:val="Appelnotedebasdep"/>
          <w:iCs/>
        </w:rPr>
        <w:footnoteReference w:id="4"/>
      </w:r>
      <w:r w:rsidRPr="00FB0000">
        <w:rPr>
          <w:i/>
        </w:rPr>
        <w:t xml:space="preserve"> (Moreau, 1993</w:t>
      </w:r>
      <w:r>
        <w:rPr>
          <w:i/>
        </w:rPr>
        <w:t> :</w:t>
      </w:r>
      <w:r w:rsidRPr="00FB0000">
        <w:rPr>
          <w:i/>
        </w:rPr>
        <w:t xml:space="preserve"> 21</w:t>
      </w:r>
      <w:r>
        <w:rPr>
          <w:i/>
        </w:rPr>
        <w:t> ;</w:t>
      </w:r>
      <w:r w:rsidRPr="00FB0000">
        <w:rPr>
          <w:i/>
        </w:rPr>
        <w:t xml:space="preserve"> Moreau, 1998 [b]</w:t>
      </w:r>
      <w:r>
        <w:rPr>
          <w:i/>
        </w:rPr>
        <w:t> :</w:t>
      </w:r>
      <w:r w:rsidRPr="00FB0000">
        <w:rPr>
          <w:i/>
        </w:rPr>
        <w:t xml:space="preserve"> 35). Ces occup</w:t>
      </w:r>
      <w:r w:rsidRPr="00FB0000">
        <w:rPr>
          <w:i/>
        </w:rPr>
        <w:t>a</w:t>
      </w:r>
      <w:r w:rsidRPr="00FB0000">
        <w:rPr>
          <w:i/>
        </w:rPr>
        <w:t>tions ne sont pas culturellement homogènes</w:t>
      </w:r>
      <w:r>
        <w:rPr>
          <w:i/>
        </w:rPr>
        <w:t> ;</w:t>
      </w:r>
      <w:r w:rsidRPr="00FB0000">
        <w:rPr>
          <w:i/>
        </w:rPr>
        <w:t xml:space="preserve"> elles sont associées soit à l'Archaïque du Bouclier, à l'Archaïque maritime ou à l'Archaïque la</w:t>
      </w:r>
      <w:r w:rsidRPr="00FB0000">
        <w:rPr>
          <w:i/>
        </w:rPr>
        <w:t>u</w:t>
      </w:r>
      <w:r w:rsidRPr="00FB0000">
        <w:rPr>
          <w:i/>
        </w:rPr>
        <w:t>rentien. Des réseaux de communication et d'échanges avaient cours dans la région du Saguenay–Pekuakami à l’époque préeur</w:t>
      </w:r>
      <w:r w:rsidRPr="00FB0000">
        <w:rPr>
          <w:i/>
        </w:rPr>
        <w:t>o</w:t>
      </w:r>
      <w:r w:rsidRPr="00FB0000">
        <w:rPr>
          <w:i/>
        </w:rPr>
        <w:t>péenne. En outre, une présence iroquoienne a été dénotée sur des s</w:t>
      </w:r>
      <w:r w:rsidRPr="00FB0000">
        <w:rPr>
          <w:i/>
        </w:rPr>
        <w:t>i</w:t>
      </w:r>
      <w:r w:rsidRPr="00FB0000">
        <w:rPr>
          <w:i/>
        </w:rPr>
        <w:t>tes au cours de la période du Sylvicole supérieur et pour certains d’entre eux, cette présence fut humaine, et non pas exclusivement culture</w:t>
      </w:r>
      <w:r w:rsidRPr="00FB0000">
        <w:rPr>
          <w:i/>
        </w:rPr>
        <w:t>l</w:t>
      </w:r>
      <w:r w:rsidRPr="00FB0000">
        <w:rPr>
          <w:i/>
        </w:rPr>
        <w:t>le (Moreau, 1987</w:t>
      </w:r>
      <w:r>
        <w:rPr>
          <w:i/>
        </w:rPr>
        <w:t> :</w:t>
      </w:r>
      <w:r w:rsidRPr="00FB0000">
        <w:rPr>
          <w:i/>
        </w:rPr>
        <w:t xml:space="preserve"> 133). </w:t>
      </w:r>
    </w:p>
    <w:p w:rsidR="004D1079" w:rsidRPr="00FB0000" w:rsidRDefault="004D1079" w:rsidP="004D1079">
      <w:pPr>
        <w:spacing w:before="120" w:after="120"/>
        <w:jc w:val="both"/>
      </w:pPr>
    </w:p>
    <w:p w:rsidR="004D1079" w:rsidRPr="00FB0000" w:rsidRDefault="004D1079" w:rsidP="004D1079">
      <w:pPr>
        <w:pStyle w:val="planche"/>
      </w:pPr>
      <w:bookmarkStart w:id="6" w:name="Projet_chap_1_b"/>
      <w:r>
        <w:t>Les sites archéologiques</w:t>
      </w:r>
      <w:r>
        <w:br/>
      </w:r>
      <w:r w:rsidRPr="00FB0000">
        <w:t>du bassin de la rivière Ashuapmushu</w:t>
      </w:r>
      <w:r>
        <w:t>an</w:t>
      </w:r>
    </w:p>
    <w:bookmarkEnd w:id="6"/>
    <w:p w:rsidR="004D1079" w:rsidRPr="00FB0000" w:rsidRDefault="004D1079" w:rsidP="004D1079">
      <w:pPr>
        <w:spacing w:before="120" w:after="120"/>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À lui seul, le bassin hydrographique de la rivière Ashuapmushuan comporte quatre-vingt-neuf sites archéologiques identifiés, incluant les sites non compris dans les limites de la réserve faunique (</w:t>
      </w:r>
      <w:r w:rsidRPr="00FB0000">
        <w:rPr>
          <w:i/>
        </w:rPr>
        <w:t>IsaQ</w:t>
      </w:r>
      <w:r w:rsidRPr="00FB0000">
        <w:t xml:space="preserve"> – annexe 1)</w:t>
      </w:r>
      <w:r>
        <w:t> </w:t>
      </w:r>
      <w:r w:rsidRPr="00FB0000">
        <w:rPr>
          <w:rStyle w:val="Appelnotedebasdep"/>
        </w:rPr>
        <w:footnoteReference w:id="5"/>
      </w:r>
      <w:r w:rsidRPr="00FB0000">
        <w:t>. La quasi totalité de ces sites est d'appartenance autocht</w:t>
      </w:r>
      <w:r w:rsidRPr="00FB0000">
        <w:t>o</w:t>
      </w:r>
      <w:r w:rsidRPr="00FB0000">
        <w:t>ne (</w:t>
      </w:r>
      <w:r w:rsidRPr="00FB0000">
        <w:rPr>
          <w:i/>
        </w:rPr>
        <w:t>IsaQ</w:t>
      </w:r>
      <w:r w:rsidRPr="00FB0000">
        <w:t>). Ce nombre élevé de sites révèle la r</w:t>
      </w:r>
      <w:r w:rsidRPr="00FB0000">
        <w:t>i</w:t>
      </w:r>
      <w:r w:rsidRPr="00FB0000">
        <w:t>chesse de cette portion de la région du Saguenay–Pekuakami, alors que celle-ci contient glob</w:t>
      </w:r>
      <w:r w:rsidRPr="00FB0000">
        <w:t>a</w:t>
      </w:r>
      <w:r w:rsidRPr="00FB0000">
        <w:t>lement un total de trois cent quatre-vingt-dix sites archéologiques, en date de 2001</w:t>
      </w:r>
      <w:r>
        <w:t> </w:t>
      </w:r>
      <w:r w:rsidRPr="00FB0000">
        <w:rPr>
          <w:rStyle w:val="Appelnotedebasdep"/>
        </w:rPr>
        <w:footnoteReference w:id="6"/>
      </w:r>
      <w:r w:rsidRPr="00FB0000">
        <w:t xml:space="preserve"> (Langevin </w:t>
      </w:r>
      <w:r w:rsidRPr="00FB0000">
        <w:rPr>
          <w:i/>
        </w:rPr>
        <w:t>et al.</w:t>
      </w:r>
      <w:r w:rsidRPr="00FB0000">
        <w:t>, décembre 2001</w:t>
      </w:r>
      <w:r>
        <w:t> :</w:t>
      </w:r>
      <w:r w:rsidRPr="00FB0000">
        <w:t xml:space="preserve"> 15). Cet état de fait est attribuable, et dévoile par la même occasion, l’importance de cette voie de communication que s’avéra être la rivière Ashuapmu</w:t>
      </w:r>
      <w:r w:rsidRPr="00FB0000">
        <w:t>s</w:t>
      </w:r>
      <w:r w:rsidRPr="00FB0000">
        <w:t>huan au cours des siècles. Celle-ci rejoint, en effet, les bassins hydr</w:t>
      </w:r>
      <w:r w:rsidRPr="00FB0000">
        <w:t>o</w:t>
      </w:r>
      <w:r w:rsidRPr="00FB0000">
        <w:t>graphique du Pekuakami, de la Mauricie, de l'Abitibi, du lac Mistass</w:t>
      </w:r>
      <w:r w:rsidRPr="00FB0000">
        <w:t>i</w:t>
      </w:r>
      <w:r w:rsidRPr="00FB0000">
        <w:t>ni et de la baie James (Laliberté, 1987 [b]</w:t>
      </w:r>
      <w:r>
        <w:t> :</w:t>
      </w:r>
      <w:r w:rsidRPr="00FB0000">
        <w:t xml:space="preserve"> 70-71).  </w:t>
      </w:r>
    </w:p>
    <w:p w:rsidR="004D1079" w:rsidRPr="00FB0000" w:rsidRDefault="004D1079" w:rsidP="004D1079">
      <w:pPr>
        <w:spacing w:before="120" w:after="120"/>
        <w:jc w:val="both"/>
      </w:pPr>
      <w:r w:rsidRPr="00FB0000">
        <w:t>Parmi tous les sites du bassin de la rivière Ashuapsmushuan, une majorité, soit soixante-dix, se retrouvent dans la partie supérieure de la rivière. Ils se concentrent autour des lacs Ashuapmushuan, Nicabau, Chigoubiche et des rivières Normandin et Ashuapmushuan. Une pa</w:t>
      </w:r>
      <w:r w:rsidRPr="00FB0000">
        <w:t>r</w:t>
      </w:r>
      <w:r w:rsidRPr="00FB0000">
        <w:t>tie des sites de la rivière Normandin se situent à l’extérieur des limites de la réserve faunique. Il en va de même pour les sites du lac Poutri</w:t>
      </w:r>
      <w:r w:rsidRPr="00FB0000">
        <w:t>n</w:t>
      </w:r>
      <w:r w:rsidRPr="00FB0000">
        <w:t>court, situé à l’ouest de la réserve faunique. Les sites de la partie basse de la rivière, quant à eux, se chiffrent à dix-neuf, mais deux d'entre eux sont d'appart</w:t>
      </w:r>
      <w:r w:rsidRPr="00FB0000">
        <w:t>e</w:t>
      </w:r>
      <w:r w:rsidRPr="00FB0000">
        <w:t xml:space="preserve">nance culturelle euroquébécoise (les seuls de tout le lot). Ils se situent </w:t>
      </w:r>
      <w:r w:rsidRPr="00FB0000">
        <w:rPr>
          <w:i/>
        </w:rPr>
        <w:t>grosso modo</w:t>
      </w:r>
      <w:r w:rsidRPr="00FB0000">
        <w:t xml:space="preserve"> sur le parcours de la rivière Ashua</w:t>
      </w:r>
      <w:r w:rsidRPr="00FB0000">
        <w:t>p</w:t>
      </w:r>
      <w:r w:rsidRPr="00FB0000">
        <w:t>mushuan et de ceux de ses tributaires, soit la rivière aux Saumons et la rivière aux Iroquois. On en retrouve encore près du rapide des Lafra</w:t>
      </w:r>
      <w:r w:rsidRPr="00FB0000">
        <w:t>n</w:t>
      </w:r>
      <w:r w:rsidRPr="00FB0000">
        <w:t>ce, de la grande chute à l'Ours, de la chute à Michel et sur l'île Allard. Ils sont tous hors des limites de la réserve faunique (</w:t>
      </w:r>
      <w:r w:rsidRPr="00FB0000">
        <w:rPr>
          <w:i/>
        </w:rPr>
        <w:t>IsaQ</w:t>
      </w:r>
      <w:r>
        <w:t> ;</w:t>
      </w:r>
      <w:r w:rsidRPr="00FB0000">
        <w:t xml:space="preserve"> Laliberté, Lapointe, 1988</w:t>
      </w:r>
      <w:r>
        <w:t> :</w:t>
      </w:r>
      <w:r w:rsidRPr="00FB0000">
        <w:t xml:space="preserve"> 13).</w:t>
      </w:r>
    </w:p>
    <w:p w:rsidR="004D1079" w:rsidRPr="00FB0000" w:rsidRDefault="004D1079" w:rsidP="004D1079">
      <w:pPr>
        <w:spacing w:before="120" w:after="120"/>
        <w:jc w:val="both"/>
      </w:pPr>
    </w:p>
    <w:p w:rsidR="004D1079" w:rsidRPr="00FB0000" w:rsidRDefault="004D1079" w:rsidP="004D1079">
      <w:pPr>
        <w:spacing w:before="120" w:after="120"/>
        <w:jc w:val="both"/>
      </w:pPr>
    </w:p>
    <w:p w:rsidR="004D1079" w:rsidRPr="00FB0000" w:rsidRDefault="004D1079" w:rsidP="004D1079">
      <w:pPr>
        <w:spacing w:before="120" w:after="120"/>
        <w:ind w:firstLine="0"/>
        <w:jc w:val="center"/>
      </w:pPr>
      <w:r w:rsidRPr="00FB0000">
        <w:t>(2- Carte des sites archéologiques</w:t>
      </w:r>
      <w:r>
        <w:br/>
      </w:r>
      <w:r w:rsidRPr="00FB0000">
        <w:t>secteur nord-ouest du lac St-Jean)</w:t>
      </w:r>
    </w:p>
    <w:p w:rsidR="004D1079" w:rsidRPr="00FB0000" w:rsidRDefault="004D1079" w:rsidP="004D1079">
      <w:pPr>
        <w:spacing w:before="120" w:after="120"/>
        <w:jc w:val="both"/>
      </w:pPr>
      <w:r w:rsidRPr="00FB0000">
        <w:br w:type="page"/>
      </w:r>
    </w:p>
    <w:tbl>
      <w:tblPr>
        <w:tblW w:w="0" w:type="auto"/>
        <w:tblLayout w:type="fixed"/>
        <w:tblCellMar>
          <w:left w:w="80" w:type="dxa"/>
          <w:right w:w="80" w:type="dxa"/>
        </w:tblCellMar>
        <w:tblLook w:val="0000" w:firstRow="0" w:lastRow="0" w:firstColumn="0" w:lastColumn="0" w:noHBand="0" w:noVBand="0"/>
      </w:tblPr>
      <w:tblGrid>
        <w:gridCol w:w="3134"/>
        <w:gridCol w:w="2166"/>
        <w:gridCol w:w="2700"/>
      </w:tblGrid>
      <w:tr w:rsidR="004D1079" w:rsidRPr="00FB0000">
        <w:tblPrEx>
          <w:tblCellMar>
            <w:top w:w="0" w:type="dxa"/>
            <w:bottom w:w="0" w:type="dxa"/>
          </w:tblCellMar>
        </w:tblPrEx>
        <w:trPr>
          <w:trHeight w:val="880"/>
        </w:trPr>
        <w:tc>
          <w:tcPr>
            <w:tcW w:w="8000" w:type="dxa"/>
            <w:gridSpan w:val="3"/>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pStyle w:val="figtitre"/>
            </w:pPr>
            <w:r w:rsidRPr="003B52F7">
              <w:t>Tableau 1</w:t>
            </w:r>
          </w:p>
          <w:p w:rsidR="004D1079" w:rsidRPr="003B52F7" w:rsidRDefault="004D1079" w:rsidP="004D1079">
            <w:pPr>
              <w:pStyle w:val="figst"/>
            </w:pPr>
            <w:r w:rsidRPr="003B52F7">
              <w:t>Répartition des sites archéologiques du bassin</w:t>
            </w:r>
            <w:r>
              <w:br/>
            </w:r>
            <w:r w:rsidRPr="003B52F7">
              <w:t>de la rivière Ashuapmushuan</w:t>
            </w:r>
          </w:p>
          <w:p w:rsidR="004D1079" w:rsidRPr="003B52F7" w:rsidRDefault="004D1079" w:rsidP="004D1079">
            <w:pPr>
              <w:pStyle w:val="figst"/>
            </w:pPr>
            <w:r w:rsidRPr="003B52F7">
              <w:t>Basses terres</w:t>
            </w:r>
            <w:r>
              <w:t xml:space="preserve"> a</w:t>
            </w:r>
            <w:r w:rsidRPr="003B52F7">
              <w:t xml:space="preserve">u sud de la réserve faunique Ashuapmushuan (banque </w:t>
            </w:r>
            <w:r w:rsidRPr="003B52F7">
              <w:rPr>
                <w:i/>
              </w:rPr>
              <w:t>IsaQ</w:t>
            </w:r>
            <w:r w:rsidRPr="003B52F7">
              <w:t>)</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both"/>
              <w:rPr>
                <w:sz w:val="24"/>
                <w:szCs w:val="22"/>
              </w:rPr>
            </w:pPr>
            <w:r w:rsidRPr="003B52F7">
              <w:rPr>
                <w:sz w:val="24"/>
                <w:szCs w:val="22"/>
              </w:rPr>
              <w:t>Entité</w:t>
            </w:r>
          </w:p>
        </w:tc>
        <w:tc>
          <w:tcPr>
            <w:tcW w:w="2166"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center"/>
              <w:rPr>
                <w:sz w:val="24"/>
                <w:szCs w:val="22"/>
              </w:rPr>
            </w:pPr>
            <w:r w:rsidRPr="003B52F7">
              <w:rPr>
                <w:sz w:val="24"/>
                <w:szCs w:val="22"/>
              </w:rPr>
              <w:t>Nombre de sites</w:t>
            </w:r>
          </w:p>
        </w:tc>
        <w:tc>
          <w:tcPr>
            <w:tcW w:w="270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center"/>
              <w:rPr>
                <w:sz w:val="24"/>
                <w:szCs w:val="22"/>
              </w:rPr>
            </w:pPr>
            <w:r w:rsidRPr="003B52F7">
              <w:rPr>
                <w:sz w:val="24"/>
                <w:szCs w:val="22"/>
              </w:rPr>
              <w:t>Code Borden</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Rivière aux Saumons</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DeFd-5</w:t>
            </w:r>
            <w:r>
              <w:rPr>
                <w:sz w:val="24"/>
                <w:szCs w:val="22"/>
              </w:rPr>
              <w:t> </w:t>
            </w:r>
            <w:r w:rsidRPr="003B52F7">
              <w:rPr>
                <w:rStyle w:val="Appelnotedebasdep"/>
              </w:rPr>
              <w:footnoteReference w:id="7"/>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Île Allard</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DeFd-6</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Rivière aux Iroquois</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DdFb-4</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Île du chemin Price</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DdFc-1</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Rapide des Lafrance</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DeFc-4</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Ticouapé</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2</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DeFc-2 à 3</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Grande chute à l'Ours</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3</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DeFd-7 à 9</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Lac St-Jean</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2</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DdFb-12, DdFb-5</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Rivière Ashuapmu</w:t>
            </w:r>
            <w:r w:rsidRPr="003B52F7">
              <w:rPr>
                <w:sz w:val="24"/>
                <w:szCs w:val="22"/>
              </w:rPr>
              <w:t>s</w:t>
            </w:r>
            <w:r w:rsidRPr="003B52F7">
              <w:rPr>
                <w:sz w:val="24"/>
                <w:szCs w:val="22"/>
              </w:rPr>
              <w:t>huan</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5</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DeFd-1 à 4, DdFc-2</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Euroquébécois (chute à M</w:t>
            </w:r>
            <w:r w:rsidRPr="003B52F7">
              <w:rPr>
                <w:sz w:val="24"/>
                <w:szCs w:val="22"/>
              </w:rPr>
              <w:t>i</w:t>
            </w:r>
            <w:r w:rsidRPr="003B52F7">
              <w:rPr>
                <w:sz w:val="24"/>
                <w:szCs w:val="22"/>
              </w:rPr>
              <w:t>chel et lac Saint-Jean)</w:t>
            </w: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2</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DeFc-5, DdFc-3</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216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Total = 19</w:t>
            </w:r>
          </w:p>
        </w:tc>
        <w:tc>
          <w:tcPr>
            <w:tcW w:w="270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r>
    </w:tbl>
    <w:p w:rsidR="004D1079" w:rsidRPr="00FB0000" w:rsidRDefault="004D1079" w:rsidP="004D1079">
      <w:pPr>
        <w:spacing w:before="120" w:after="120"/>
        <w:jc w:val="both"/>
      </w:pPr>
    </w:p>
    <w:p w:rsidR="004D1079" w:rsidRPr="00FB0000" w:rsidRDefault="004D1079" w:rsidP="004D1079">
      <w:pPr>
        <w:spacing w:before="120" w:after="120"/>
        <w:jc w:val="both"/>
      </w:pPr>
      <w:r>
        <w:br w:type="page"/>
      </w:r>
    </w:p>
    <w:p w:rsidR="004D1079" w:rsidRPr="00FB0000" w:rsidRDefault="004D1079" w:rsidP="004D1079">
      <w:pPr>
        <w:spacing w:before="120" w:after="120"/>
        <w:jc w:val="both"/>
      </w:pPr>
    </w:p>
    <w:tbl>
      <w:tblPr>
        <w:tblW w:w="0" w:type="auto"/>
        <w:tblLayout w:type="fixed"/>
        <w:tblCellMar>
          <w:left w:w="80" w:type="dxa"/>
          <w:right w:w="80" w:type="dxa"/>
        </w:tblCellMar>
        <w:tblLook w:val="0000" w:firstRow="0" w:lastRow="0" w:firstColumn="0" w:lastColumn="0" w:noHBand="0" w:noVBand="0"/>
      </w:tblPr>
      <w:tblGrid>
        <w:gridCol w:w="2690"/>
        <w:gridCol w:w="1980"/>
        <w:gridCol w:w="3330"/>
      </w:tblGrid>
      <w:tr w:rsidR="004D1079" w:rsidRPr="00FB0000">
        <w:tblPrEx>
          <w:tblCellMar>
            <w:top w:w="0" w:type="dxa"/>
            <w:bottom w:w="0" w:type="dxa"/>
          </w:tblCellMar>
        </w:tblPrEx>
        <w:trPr>
          <w:trHeight w:val="855"/>
        </w:trPr>
        <w:tc>
          <w:tcPr>
            <w:tcW w:w="8000" w:type="dxa"/>
            <w:gridSpan w:val="3"/>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pStyle w:val="figtitre"/>
            </w:pPr>
            <w:r w:rsidRPr="003B52F7">
              <w:t>Tableau 2</w:t>
            </w:r>
          </w:p>
          <w:p w:rsidR="004D1079" w:rsidRPr="003B52F7" w:rsidRDefault="004D1079" w:rsidP="004D1079">
            <w:pPr>
              <w:pStyle w:val="figst"/>
            </w:pPr>
            <w:r w:rsidRPr="003B52F7">
              <w:t>Répartition des sites archéologiques du bassin de la rivière Ashuapmu</w:t>
            </w:r>
            <w:r w:rsidRPr="003B52F7">
              <w:t>s</w:t>
            </w:r>
            <w:r w:rsidRPr="003B52F7">
              <w:t>huan</w:t>
            </w:r>
          </w:p>
          <w:p w:rsidR="004D1079" w:rsidRPr="003B52F7" w:rsidRDefault="004D1079" w:rsidP="004D1079">
            <w:pPr>
              <w:pStyle w:val="figst"/>
            </w:pPr>
            <w:r w:rsidRPr="003B52F7">
              <w:t>Hautes terres</w:t>
            </w:r>
            <w:r>
              <w:t xml:space="preserve"> s</w:t>
            </w:r>
            <w:r w:rsidRPr="003B52F7">
              <w:t>ur le territoire de la réserve faunique Ashuapmushuan</w:t>
            </w:r>
            <w:r>
              <w:br/>
            </w:r>
            <w:r w:rsidRPr="003B52F7">
              <w:t xml:space="preserve">(banques </w:t>
            </w:r>
            <w:r w:rsidRPr="003B52F7">
              <w:rPr>
                <w:i/>
              </w:rPr>
              <w:t xml:space="preserve">IsaQ </w:t>
            </w:r>
            <w:r w:rsidRPr="003B52F7">
              <w:t>et MrnQ)</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both"/>
              <w:rPr>
                <w:sz w:val="24"/>
                <w:szCs w:val="22"/>
              </w:rPr>
            </w:pPr>
            <w:r w:rsidRPr="003B52F7">
              <w:rPr>
                <w:sz w:val="24"/>
                <w:szCs w:val="22"/>
              </w:rPr>
              <w:t>Entité</w:t>
            </w:r>
          </w:p>
        </w:tc>
        <w:tc>
          <w:tcPr>
            <w:tcW w:w="198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center"/>
              <w:rPr>
                <w:sz w:val="24"/>
                <w:szCs w:val="22"/>
              </w:rPr>
            </w:pPr>
            <w:r w:rsidRPr="003B52F7">
              <w:rPr>
                <w:sz w:val="24"/>
                <w:szCs w:val="22"/>
              </w:rPr>
              <w:t>Nombre de sites</w:t>
            </w:r>
          </w:p>
        </w:tc>
        <w:tc>
          <w:tcPr>
            <w:tcW w:w="333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center"/>
              <w:rPr>
                <w:sz w:val="24"/>
                <w:szCs w:val="22"/>
              </w:rPr>
            </w:pPr>
            <w:r w:rsidRPr="003B52F7">
              <w:rPr>
                <w:sz w:val="24"/>
                <w:szCs w:val="22"/>
              </w:rPr>
              <w:t>Code Borden</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Lac Ashuapmushuan</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13</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DgFk-1 à 4, DhFk-1 à 2, DhFk-6 à 12</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Lac Nicabau*</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22</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DiFm-1 à 22</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Lac Chigoubiche</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6</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DgFi-1 à 2, DgFj-1 à 4</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Rivière Normandin</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4</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DhFm-1 à 3, DiFl-1</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Rivière Ashuapmu</w:t>
            </w:r>
            <w:r w:rsidRPr="003B52F7">
              <w:rPr>
                <w:sz w:val="24"/>
                <w:szCs w:val="22"/>
              </w:rPr>
              <w:t>s</w:t>
            </w:r>
            <w:r w:rsidRPr="003B52F7">
              <w:rPr>
                <w:sz w:val="24"/>
                <w:szCs w:val="22"/>
              </w:rPr>
              <w:t>huan</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6</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DfFe-1, DhFj-2 à 3, DiFi-2 à 4</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Rivière du Chef</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DiFi-1</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Aigremont</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DhFk-4</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Rivière du Cran</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DeFf-1</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Rivière Chigoubiche</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2</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DfFh-1, DgFg-3</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Chutes de la Chaudière</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1</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DfFg-3</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Lac Damville</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2</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DgFg-1 à 2</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Lac Desgly</w:t>
            </w: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center"/>
              <w:rPr>
                <w:sz w:val="24"/>
                <w:szCs w:val="22"/>
              </w:rPr>
            </w:pPr>
            <w:r w:rsidRPr="003B52F7">
              <w:rPr>
                <w:sz w:val="24"/>
                <w:szCs w:val="22"/>
              </w:rPr>
              <w:t>2</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DhFj-1 et 7</w:t>
            </w:r>
          </w:p>
        </w:tc>
      </w:tr>
      <w:tr w:rsidR="004D1079" w:rsidRPr="00FB0000">
        <w:tblPrEx>
          <w:tblCellMar>
            <w:top w:w="0" w:type="dxa"/>
            <w:bottom w:w="0" w:type="dxa"/>
          </w:tblCellMar>
        </w:tblPrEx>
        <w:tc>
          <w:tcPr>
            <w:tcW w:w="26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19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Total = 61</w:t>
            </w:r>
          </w:p>
        </w:tc>
        <w:tc>
          <w:tcPr>
            <w:tcW w:w="333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r>
      <w:tr w:rsidR="004D1079" w:rsidRPr="00FB0000">
        <w:tblPrEx>
          <w:tblCellMar>
            <w:top w:w="0" w:type="dxa"/>
            <w:bottom w:w="0" w:type="dxa"/>
          </w:tblCellMar>
        </w:tblPrEx>
        <w:tc>
          <w:tcPr>
            <w:tcW w:w="8000" w:type="dxa"/>
            <w:gridSpan w:val="3"/>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rPr>
            </w:pPr>
            <w:r w:rsidRPr="003B52F7">
              <w:rPr>
                <w:sz w:val="24"/>
              </w:rPr>
              <w:t>* Le lac Nicabau fait entièrement partie de la réserve faunique Ashuapmu</w:t>
            </w:r>
            <w:r w:rsidRPr="003B52F7">
              <w:rPr>
                <w:sz w:val="24"/>
              </w:rPr>
              <w:t>s</w:t>
            </w:r>
            <w:r w:rsidRPr="003B52F7">
              <w:rPr>
                <w:sz w:val="24"/>
              </w:rPr>
              <w:t>huan (banque MrnQ).</w:t>
            </w:r>
          </w:p>
        </w:tc>
      </w:tr>
    </w:tbl>
    <w:p w:rsidR="004D1079" w:rsidRDefault="004D1079" w:rsidP="004D1079">
      <w:pPr>
        <w:spacing w:before="120" w:after="120"/>
        <w:jc w:val="both"/>
      </w:pPr>
    </w:p>
    <w:p w:rsidR="004D1079" w:rsidRPr="00FB0000" w:rsidRDefault="004D1079" w:rsidP="004D1079">
      <w:pPr>
        <w:spacing w:before="120" w:after="120"/>
        <w:jc w:val="both"/>
      </w:pPr>
      <w:r>
        <w:br w:type="page"/>
      </w:r>
    </w:p>
    <w:tbl>
      <w:tblPr>
        <w:tblW w:w="0" w:type="auto"/>
        <w:tblLayout w:type="fixed"/>
        <w:tblCellMar>
          <w:left w:w="80" w:type="dxa"/>
          <w:right w:w="80" w:type="dxa"/>
        </w:tblCellMar>
        <w:tblLook w:val="0000" w:firstRow="0" w:lastRow="0" w:firstColumn="0" w:lastColumn="0" w:noHBand="0" w:noVBand="0"/>
      </w:tblPr>
      <w:tblGrid>
        <w:gridCol w:w="3134"/>
        <w:gridCol w:w="1986"/>
        <w:gridCol w:w="2880"/>
      </w:tblGrid>
      <w:tr w:rsidR="004D1079" w:rsidRPr="00FB0000">
        <w:tblPrEx>
          <w:tblCellMar>
            <w:top w:w="0" w:type="dxa"/>
            <w:bottom w:w="0" w:type="dxa"/>
          </w:tblCellMar>
        </w:tblPrEx>
        <w:trPr>
          <w:trHeight w:val="880"/>
        </w:trPr>
        <w:tc>
          <w:tcPr>
            <w:tcW w:w="8000" w:type="dxa"/>
            <w:gridSpan w:val="3"/>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pStyle w:val="figtitre"/>
            </w:pPr>
            <w:r w:rsidRPr="003B52F7">
              <w:t>Tableau 3</w:t>
            </w:r>
          </w:p>
          <w:p w:rsidR="004D1079" w:rsidRPr="003B52F7" w:rsidRDefault="004D1079" w:rsidP="004D1079">
            <w:pPr>
              <w:pStyle w:val="figst"/>
              <w:rPr>
                <w:b/>
              </w:rPr>
            </w:pPr>
            <w:r w:rsidRPr="003B52F7">
              <w:t>Répartition des sites archéologiques du bassin de la rivière Ashuapmushuan</w:t>
            </w:r>
            <w:r>
              <w:br/>
            </w:r>
            <w:r w:rsidRPr="003B52F7">
              <w:t>Hautes terres</w:t>
            </w:r>
            <w:r>
              <w:t xml:space="preserve"> h</w:t>
            </w:r>
            <w:r w:rsidRPr="003B52F7">
              <w:t>ors de la réserve faunique Ashuapmushuan</w:t>
            </w:r>
            <w:r>
              <w:br/>
            </w:r>
            <w:r w:rsidRPr="003B52F7">
              <w:t xml:space="preserve">(banques </w:t>
            </w:r>
            <w:r w:rsidRPr="003B52F7">
              <w:rPr>
                <w:i/>
              </w:rPr>
              <w:t>IsaQ</w:t>
            </w:r>
            <w:r w:rsidRPr="003B52F7">
              <w:t xml:space="preserve"> et MrnQ)</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120" w:after="120"/>
              <w:ind w:firstLine="0"/>
              <w:jc w:val="both"/>
              <w:rPr>
                <w:sz w:val="24"/>
                <w:szCs w:val="22"/>
              </w:rPr>
            </w:pPr>
            <w:r w:rsidRPr="003B52F7">
              <w:rPr>
                <w:sz w:val="24"/>
                <w:szCs w:val="22"/>
              </w:rPr>
              <w:t>Entité</w:t>
            </w:r>
          </w:p>
        </w:tc>
        <w:tc>
          <w:tcPr>
            <w:tcW w:w="1986"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120" w:after="120"/>
              <w:ind w:firstLine="0"/>
              <w:jc w:val="center"/>
              <w:rPr>
                <w:sz w:val="24"/>
                <w:szCs w:val="22"/>
              </w:rPr>
            </w:pPr>
            <w:r w:rsidRPr="003B52F7">
              <w:rPr>
                <w:sz w:val="24"/>
                <w:szCs w:val="22"/>
              </w:rPr>
              <w:t>Nombre de s</w:t>
            </w:r>
            <w:r w:rsidRPr="003B52F7">
              <w:rPr>
                <w:sz w:val="24"/>
                <w:szCs w:val="22"/>
              </w:rPr>
              <w:t>i</w:t>
            </w:r>
            <w:r w:rsidRPr="003B52F7">
              <w:rPr>
                <w:sz w:val="24"/>
                <w:szCs w:val="22"/>
              </w:rPr>
              <w:t>tes</w:t>
            </w:r>
          </w:p>
        </w:tc>
        <w:tc>
          <w:tcPr>
            <w:tcW w:w="288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120" w:after="120"/>
              <w:ind w:firstLine="0"/>
              <w:jc w:val="center"/>
              <w:rPr>
                <w:sz w:val="24"/>
                <w:szCs w:val="22"/>
              </w:rPr>
            </w:pPr>
            <w:r w:rsidRPr="003B52F7">
              <w:rPr>
                <w:sz w:val="24"/>
                <w:szCs w:val="22"/>
              </w:rPr>
              <w:t>Code Bo</w:t>
            </w:r>
            <w:r w:rsidRPr="003B52F7">
              <w:rPr>
                <w:sz w:val="24"/>
                <w:szCs w:val="22"/>
              </w:rPr>
              <w:t>r</w:t>
            </w:r>
            <w:r w:rsidRPr="003B52F7">
              <w:rPr>
                <w:sz w:val="24"/>
                <w:szCs w:val="22"/>
              </w:rPr>
              <w:t>den</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both"/>
              <w:rPr>
                <w:sz w:val="24"/>
                <w:szCs w:val="22"/>
              </w:rPr>
            </w:pPr>
            <w:r w:rsidRPr="003B52F7">
              <w:rPr>
                <w:sz w:val="24"/>
                <w:szCs w:val="22"/>
              </w:rPr>
              <w:t>Rivière Normandin</w:t>
            </w:r>
          </w:p>
        </w:tc>
        <w:tc>
          <w:tcPr>
            <w:tcW w:w="198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center"/>
              <w:rPr>
                <w:sz w:val="24"/>
                <w:szCs w:val="22"/>
              </w:rPr>
            </w:pPr>
            <w:r w:rsidRPr="003B52F7">
              <w:rPr>
                <w:sz w:val="24"/>
                <w:szCs w:val="22"/>
              </w:rPr>
              <w:t>3</w:t>
            </w:r>
          </w:p>
        </w:tc>
        <w:tc>
          <w:tcPr>
            <w:tcW w:w="28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center"/>
              <w:rPr>
                <w:sz w:val="24"/>
                <w:szCs w:val="22"/>
              </w:rPr>
            </w:pPr>
            <w:r w:rsidRPr="003B52F7">
              <w:rPr>
                <w:sz w:val="24"/>
                <w:szCs w:val="22"/>
              </w:rPr>
              <w:t>DhFm-4 à 6</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both"/>
              <w:rPr>
                <w:sz w:val="24"/>
                <w:szCs w:val="22"/>
              </w:rPr>
            </w:pPr>
            <w:r w:rsidRPr="003B52F7">
              <w:rPr>
                <w:sz w:val="24"/>
                <w:szCs w:val="22"/>
              </w:rPr>
              <w:t>Lac Poutrincourt</w:t>
            </w:r>
          </w:p>
        </w:tc>
        <w:tc>
          <w:tcPr>
            <w:tcW w:w="198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center"/>
              <w:rPr>
                <w:sz w:val="24"/>
                <w:szCs w:val="22"/>
              </w:rPr>
            </w:pPr>
            <w:r w:rsidRPr="003B52F7">
              <w:rPr>
                <w:sz w:val="24"/>
                <w:szCs w:val="22"/>
              </w:rPr>
              <w:t>6</w:t>
            </w:r>
          </w:p>
        </w:tc>
        <w:tc>
          <w:tcPr>
            <w:tcW w:w="28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center"/>
              <w:rPr>
                <w:sz w:val="24"/>
                <w:szCs w:val="22"/>
              </w:rPr>
            </w:pPr>
            <w:r w:rsidRPr="003B52F7">
              <w:rPr>
                <w:sz w:val="24"/>
                <w:szCs w:val="22"/>
              </w:rPr>
              <w:t>DhFm-7 à 12</w:t>
            </w:r>
          </w:p>
        </w:tc>
      </w:tr>
      <w:tr w:rsidR="004D1079" w:rsidRPr="00FB0000">
        <w:tblPrEx>
          <w:tblCellMar>
            <w:top w:w="0" w:type="dxa"/>
            <w:bottom w:w="0" w:type="dxa"/>
          </w:tblCellMar>
        </w:tblPrEx>
        <w:tc>
          <w:tcPr>
            <w:tcW w:w="3134"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both"/>
              <w:rPr>
                <w:sz w:val="24"/>
                <w:szCs w:val="22"/>
              </w:rPr>
            </w:pPr>
          </w:p>
        </w:tc>
        <w:tc>
          <w:tcPr>
            <w:tcW w:w="1986"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both"/>
              <w:rPr>
                <w:sz w:val="24"/>
                <w:szCs w:val="22"/>
              </w:rPr>
            </w:pPr>
            <w:r w:rsidRPr="003B52F7">
              <w:rPr>
                <w:sz w:val="24"/>
                <w:szCs w:val="22"/>
              </w:rPr>
              <w:t>Total = 9</w:t>
            </w:r>
          </w:p>
        </w:tc>
        <w:tc>
          <w:tcPr>
            <w:tcW w:w="288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120" w:after="120"/>
              <w:ind w:firstLine="0"/>
              <w:jc w:val="both"/>
              <w:rPr>
                <w:sz w:val="24"/>
                <w:szCs w:val="22"/>
              </w:rPr>
            </w:pPr>
          </w:p>
        </w:tc>
      </w:tr>
    </w:tbl>
    <w:p w:rsidR="004D1079" w:rsidRPr="00FB0000" w:rsidRDefault="004D1079" w:rsidP="004D1079">
      <w:pPr>
        <w:spacing w:before="120" w:after="120"/>
        <w:jc w:val="both"/>
      </w:pPr>
    </w:p>
    <w:p w:rsidR="004D1079" w:rsidRPr="004511A7" w:rsidRDefault="004D1079" w:rsidP="004D1079">
      <w:pPr>
        <w:pStyle w:val="a"/>
      </w:pPr>
      <w:r w:rsidRPr="004511A7">
        <w:t>L’ancienneté des occupations</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La trace la plus ancienne d’une occupation humaine sur l’</w:t>
      </w:r>
      <w:r w:rsidRPr="00FB0000">
        <w:rPr>
          <w:i/>
        </w:rPr>
        <w:t>Ashuapmushuan iussi</w:t>
      </w:r>
      <w:r w:rsidRPr="00FB0000">
        <w:t xml:space="preserve"> se situe entre 3700 et 4500 ans avant a</w:t>
      </w:r>
      <w:r w:rsidRPr="00FB0000">
        <w:t>u</w:t>
      </w:r>
      <w:r w:rsidRPr="00FB0000">
        <w:t>jourd’hui, à la période de l’Archaïque, avec la découverte, sur le site de la rivière aux Iroquois (DdFb-4), d’une pointe de pr</w:t>
      </w:r>
      <w:r w:rsidRPr="00FB0000">
        <w:t>o</w:t>
      </w:r>
      <w:r w:rsidRPr="00FB0000">
        <w:t>jectile de type Lamoka. Ce type de pointe se rattache à la tradition de l’Archaïque laurentien. Des contacts eurent donc véritablement lieu entre les gro</w:t>
      </w:r>
      <w:r w:rsidRPr="00FB0000">
        <w:t>u</w:t>
      </w:r>
      <w:r w:rsidRPr="00FB0000">
        <w:t>pes habitant le bassin de l’Ashuapmushuan et les populations du sud du Québec (Laliberté, L</w:t>
      </w:r>
      <w:r w:rsidRPr="00FB0000">
        <w:t>a</w:t>
      </w:r>
      <w:r w:rsidRPr="00FB0000">
        <w:t>pointe, 1988</w:t>
      </w:r>
      <w:r>
        <w:t> :</w:t>
      </w:r>
      <w:r w:rsidRPr="00FB0000">
        <w:t xml:space="preserve"> 43). </w:t>
      </w:r>
    </w:p>
    <w:p w:rsidR="004D1079" w:rsidRPr="00FB0000" w:rsidRDefault="004D1079" w:rsidP="004D1079">
      <w:pPr>
        <w:spacing w:before="120" w:after="120"/>
        <w:jc w:val="both"/>
      </w:pPr>
      <w:r w:rsidRPr="00FB0000">
        <w:t>Des analogies entre une pointe et un fragment de pointe provenant du site DiFm-10 du lac Nicabau et des témoins du site Fretz en Ont</w:t>
      </w:r>
      <w:r w:rsidRPr="00FB0000">
        <w:t>a</w:t>
      </w:r>
      <w:r w:rsidRPr="00FB0000">
        <w:t>rio associent les habitants du territoire de l’Ashuapmushuan à la trad</w:t>
      </w:r>
      <w:r w:rsidRPr="00FB0000">
        <w:t>i</w:t>
      </w:r>
      <w:r w:rsidRPr="00FB0000">
        <w:t>tion de l’Archaïque du Bouclier, vers 4000 ans a. a. Une occupation appartenant à cette même tradition et remontant à plus de 2000 ans est attestée par une pointe mise au jour sur le site DiFi-2 à l’embouchure de la rivière du Chef. De la même façon, d’autres pointes trouvées sur les sites du lac Nicabau (DiFm-9) et de la rivière Chigoubiche (DgFg-3) se ra</w:t>
      </w:r>
      <w:r w:rsidRPr="00FB0000">
        <w:t>t</w:t>
      </w:r>
      <w:r w:rsidRPr="00FB0000">
        <w:t>tachent, elles aussi, vraisemblablement, à l’Archaïque du Bouclier. Des pointes provenant du site DdFb-4 pourraient être datées entre 500 et 1100 ans a. a. Enfin, notons qu’une pointe en métal pr</w:t>
      </w:r>
      <w:r w:rsidRPr="00FB0000">
        <w:t>o</w:t>
      </w:r>
      <w:r w:rsidRPr="00FB0000">
        <w:t>venant d’un site du lac Chigoubiche (DgFj-4) appartient au XVII</w:t>
      </w:r>
      <w:r w:rsidRPr="00FB0000">
        <w:rPr>
          <w:szCs w:val="18"/>
        </w:rPr>
        <w:t>e</w:t>
      </w:r>
      <w:r w:rsidRPr="00FB0000">
        <w:t xml:space="preserve"> si</w:t>
      </w:r>
      <w:r w:rsidRPr="00FB0000">
        <w:t>è</w:t>
      </w:r>
      <w:r w:rsidRPr="00FB0000">
        <w:t>cle (Laliberté, Lapointe, 1988</w:t>
      </w:r>
      <w:r>
        <w:t> :</w:t>
      </w:r>
      <w:r w:rsidRPr="00FB0000">
        <w:t xml:space="preserve"> 43, 44</w:t>
      </w:r>
      <w:r>
        <w:t> ;</w:t>
      </w:r>
      <w:r w:rsidRPr="00FB0000">
        <w:t xml:space="preserve"> </w:t>
      </w:r>
      <w:r w:rsidRPr="00FB0000">
        <w:rPr>
          <w:i/>
        </w:rPr>
        <w:t>IsaQ</w:t>
      </w:r>
      <w:r w:rsidRPr="00FB0000">
        <w:t xml:space="preserve">). </w:t>
      </w:r>
    </w:p>
    <w:p w:rsidR="004D1079" w:rsidRDefault="004D1079" w:rsidP="004D1079">
      <w:pPr>
        <w:spacing w:before="120" w:after="120"/>
        <w:jc w:val="both"/>
        <w:sectPr w:rsidR="004D1079">
          <w:headerReference w:type="default" r:id="rId18"/>
          <w:pgSz w:w="12240" w:h="15840"/>
          <w:pgMar w:top="1800" w:right="1440" w:bottom="1440" w:left="2160" w:header="720" w:footer="720" w:gutter="720"/>
          <w:cols w:space="720"/>
          <w:titlePg/>
        </w:sectPr>
      </w:pPr>
    </w:p>
    <w:p w:rsidR="004D1079" w:rsidRPr="00FB0000" w:rsidRDefault="004D1079" w:rsidP="004D1079">
      <w:pPr>
        <w:spacing w:before="120" w:after="120"/>
        <w:jc w:val="both"/>
      </w:pPr>
    </w:p>
    <w:tbl>
      <w:tblPr>
        <w:tblW w:w="12600" w:type="dxa"/>
        <w:tblInd w:w="70" w:type="dxa"/>
        <w:tblLayout w:type="fixed"/>
        <w:tblCellMar>
          <w:left w:w="70" w:type="dxa"/>
          <w:right w:w="70" w:type="dxa"/>
        </w:tblCellMar>
        <w:tblLook w:val="0000" w:firstRow="0" w:lastRow="0" w:firstColumn="0" w:lastColumn="0" w:noHBand="0" w:noVBand="0"/>
      </w:tblPr>
      <w:tblGrid>
        <w:gridCol w:w="2610"/>
        <w:gridCol w:w="2340"/>
        <w:gridCol w:w="4050"/>
        <w:gridCol w:w="1890"/>
        <w:gridCol w:w="1710"/>
      </w:tblGrid>
      <w:tr w:rsidR="004D1079" w:rsidRPr="00FB0000">
        <w:tblPrEx>
          <w:tblCellMar>
            <w:top w:w="0" w:type="dxa"/>
            <w:bottom w:w="0" w:type="dxa"/>
          </w:tblCellMar>
        </w:tblPrEx>
        <w:trPr>
          <w:trHeight w:val="875"/>
          <w:tblHeader/>
        </w:trPr>
        <w:tc>
          <w:tcPr>
            <w:tcW w:w="12600" w:type="dxa"/>
            <w:gridSpan w:val="5"/>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pStyle w:val="figtitre"/>
            </w:pPr>
            <w:r w:rsidRPr="003B52F7">
              <w:t>Tableau 4</w:t>
            </w:r>
          </w:p>
          <w:p w:rsidR="004D1079" w:rsidRPr="003B52F7" w:rsidRDefault="004D1079" w:rsidP="004D1079">
            <w:pPr>
              <w:pStyle w:val="figst"/>
            </w:pPr>
            <w:r w:rsidRPr="003B52F7">
              <w:t>Répartition chrono-culturelle et spatiale des sites archéologiques</w:t>
            </w:r>
            <w:r>
              <w:br/>
            </w:r>
            <w:r w:rsidRPr="003B52F7">
              <w:t>et des occupations dans le ba</w:t>
            </w:r>
            <w:r w:rsidRPr="003B52F7">
              <w:t>s</w:t>
            </w:r>
            <w:r w:rsidRPr="003B52F7">
              <w:t>sin de la rivière Ashuapmushuan</w:t>
            </w:r>
            <w:r>
              <w:br/>
            </w:r>
            <w:r w:rsidRPr="003B52F7">
              <w:t xml:space="preserve">(banque </w:t>
            </w:r>
            <w:r w:rsidRPr="003B52F7">
              <w:rPr>
                <w:i/>
              </w:rPr>
              <w:t>IsaQ</w:t>
            </w:r>
            <w:r w:rsidRPr="003B52F7">
              <w:t> ; Laliberté, Lapointe, 1988 : 43-45</w:t>
            </w:r>
            <w:r w:rsidRPr="003B52F7">
              <w:rPr>
                <w:rStyle w:val="Appelnotedebasdep"/>
                <w:sz w:val="24"/>
              </w:rPr>
              <w:footnoteReference w:id="8"/>
            </w:r>
            <w:r w:rsidRPr="003B52F7">
              <w:t>)</w:t>
            </w:r>
          </w:p>
        </w:tc>
      </w:tr>
      <w:tr w:rsidR="004D1079" w:rsidRPr="00FB0000">
        <w:tblPrEx>
          <w:tblCellMar>
            <w:top w:w="0" w:type="dxa"/>
            <w:bottom w:w="0" w:type="dxa"/>
          </w:tblCellMar>
        </w:tblPrEx>
        <w:trPr>
          <w:tblHeader/>
        </w:trPr>
        <w:tc>
          <w:tcPr>
            <w:tcW w:w="261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rPr>
                <w:b/>
                <w:sz w:val="24"/>
                <w:szCs w:val="22"/>
              </w:rPr>
            </w:pPr>
            <w:r w:rsidRPr="003B52F7">
              <w:rPr>
                <w:b/>
                <w:sz w:val="24"/>
                <w:szCs w:val="22"/>
              </w:rPr>
              <w:t>Nombre de sites et d'occupations par p</w:t>
            </w:r>
            <w:r w:rsidRPr="003B52F7">
              <w:rPr>
                <w:b/>
                <w:sz w:val="24"/>
                <w:szCs w:val="22"/>
              </w:rPr>
              <w:t>é</w:t>
            </w:r>
            <w:r w:rsidRPr="003B52F7">
              <w:rPr>
                <w:b/>
                <w:sz w:val="24"/>
                <w:szCs w:val="22"/>
              </w:rPr>
              <w:t>riode</w:t>
            </w:r>
          </w:p>
        </w:tc>
        <w:tc>
          <w:tcPr>
            <w:tcW w:w="234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center"/>
              <w:rPr>
                <w:sz w:val="24"/>
              </w:rPr>
            </w:pPr>
            <w:r w:rsidRPr="003B52F7">
              <w:rPr>
                <w:sz w:val="24"/>
              </w:rPr>
              <w:t>Ans a. a.*</w:t>
            </w:r>
          </w:p>
        </w:tc>
        <w:tc>
          <w:tcPr>
            <w:tcW w:w="405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center"/>
              <w:rPr>
                <w:sz w:val="24"/>
              </w:rPr>
            </w:pPr>
            <w:r w:rsidRPr="003B52F7">
              <w:rPr>
                <w:sz w:val="24"/>
              </w:rPr>
              <w:t>Sites</w:t>
            </w:r>
          </w:p>
        </w:tc>
        <w:tc>
          <w:tcPr>
            <w:tcW w:w="189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center"/>
              <w:rPr>
                <w:sz w:val="24"/>
              </w:rPr>
            </w:pPr>
            <w:r w:rsidRPr="003B52F7">
              <w:rPr>
                <w:sz w:val="24"/>
              </w:rPr>
              <w:t>Localis</w:t>
            </w:r>
            <w:r w:rsidRPr="003B52F7">
              <w:rPr>
                <w:sz w:val="24"/>
              </w:rPr>
              <w:t>a</w:t>
            </w:r>
            <w:r w:rsidRPr="003B52F7">
              <w:rPr>
                <w:sz w:val="24"/>
              </w:rPr>
              <w:t>tion</w:t>
            </w:r>
          </w:p>
        </w:tc>
        <w:tc>
          <w:tcPr>
            <w:tcW w:w="1710" w:type="dxa"/>
            <w:tcBorders>
              <w:top w:val="single" w:sz="6" w:space="0" w:color="auto"/>
              <w:left w:val="single" w:sz="6" w:space="0" w:color="auto"/>
              <w:bottom w:val="single" w:sz="6" w:space="0" w:color="auto"/>
              <w:right w:val="single" w:sz="6" w:space="0" w:color="auto"/>
            </w:tcBorders>
            <w:shd w:val="clear" w:color="auto" w:fill="F4F1D7"/>
          </w:tcPr>
          <w:p w:rsidR="004D1079" w:rsidRPr="003B52F7" w:rsidRDefault="004D1079" w:rsidP="004D1079">
            <w:pPr>
              <w:spacing w:before="60" w:after="60"/>
              <w:ind w:firstLine="0"/>
              <w:jc w:val="center"/>
              <w:rPr>
                <w:sz w:val="24"/>
                <w:szCs w:val="18"/>
              </w:rPr>
            </w:pPr>
            <w:r>
              <w:rPr>
                <w:sz w:val="24"/>
                <w:szCs w:val="18"/>
              </w:rPr>
              <w:t>%</w:t>
            </w:r>
            <w:r w:rsidRPr="003B52F7">
              <w:rPr>
                <w:sz w:val="24"/>
                <w:szCs w:val="18"/>
              </w:rPr>
              <w:t xml:space="preserve"> des occup</w:t>
            </w:r>
            <w:r w:rsidRPr="003B52F7">
              <w:rPr>
                <w:sz w:val="24"/>
                <w:szCs w:val="18"/>
              </w:rPr>
              <w:t>a</w:t>
            </w:r>
            <w:r w:rsidRPr="003B52F7">
              <w:rPr>
                <w:sz w:val="24"/>
                <w:szCs w:val="18"/>
              </w:rPr>
              <w:t>tions seul</w:t>
            </w:r>
            <w:r w:rsidRPr="003B52F7">
              <w:rPr>
                <w:sz w:val="24"/>
                <w:szCs w:val="18"/>
              </w:rPr>
              <w:t>e</w:t>
            </w:r>
            <w:r w:rsidRPr="003B52F7">
              <w:rPr>
                <w:sz w:val="24"/>
                <w:szCs w:val="18"/>
              </w:rPr>
              <w:t>ment</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 xml:space="preserve">Paléoindien = 0  </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8000 à 11 000</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Aucun</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 xml:space="preserve">Archaïque = 1 </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Entre 3700 et 4500</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b/>
                <w:sz w:val="24"/>
                <w:szCs w:val="22"/>
              </w:rPr>
            </w:pPr>
            <w:r w:rsidRPr="003B52F7">
              <w:rPr>
                <w:b/>
                <w:sz w:val="24"/>
                <w:szCs w:val="22"/>
              </w:rPr>
              <w:t>DdFb-4</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Basses te</w:t>
            </w:r>
            <w:r w:rsidRPr="003B52F7">
              <w:rPr>
                <w:sz w:val="24"/>
                <w:szCs w:val="22"/>
              </w:rPr>
              <w:t>r</w:t>
            </w:r>
            <w:r w:rsidRPr="003B52F7">
              <w:rPr>
                <w:sz w:val="24"/>
                <w:szCs w:val="22"/>
              </w:rPr>
              <w:t>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 xml:space="preserve">0,8 %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Archaïque du Bo</w:t>
            </w:r>
            <w:r w:rsidRPr="003B52F7">
              <w:rPr>
                <w:sz w:val="24"/>
                <w:szCs w:val="22"/>
              </w:rPr>
              <w:t>u</w:t>
            </w:r>
            <w:r w:rsidRPr="003B52F7">
              <w:rPr>
                <w:sz w:val="24"/>
                <w:szCs w:val="22"/>
              </w:rPr>
              <w:t>clier = 5</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3000 à 8000</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b/>
                <w:sz w:val="24"/>
                <w:szCs w:val="22"/>
              </w:rPr>
            </w:pPr>
            <w:r w:rsidRPr="003B52F7">
              <w:rPr>
                <w:b/>
                <w:sz w:val="24"/>
                <w:szCs w:val="22"/>
              </w:rPr>
              <w:t>DgFg-3, DhFk-12, D</w:t>
            </w:r>
            <w:r w:rsidRPr="003B52F7">
              <w:rPr>
                <w:b/>
                <w:sz w:val="24"/>
                <w:szCs w:val="22"/>
              </w:rPr>
              <w:t>i</w:t>
            </w:r>
            <w:r w:rsidRPr="003B52F7">
              <w:rPr>
                <w:b/>
                <w:sz w:val="24"/>
                <w:szCs w:val="22"/>
              </w:rPr>
              <w:t>Fi-2, DiFm-9 et 10</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4 %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Sylvicole inf</w:t>
            </w:r>
            <w:r w:rsidRPr="003B52F7">
              <w:rPr>
                <w:sz w:val="24"/>
                <w:szCs w:val="22"/>
              </w:rPr>
              <w:t>é</w:t>
            </w:r>
            <w:r w:rsidRPr="003B52F7">
              <w:rPr>
                <w:sz w:val="24"/>
                <w:szCs w:val="22"/>
              </w:rPr>
              <w:t>rieur = 0</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2400 à 3000</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Aucun</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Sylvicole moyen = 2</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1000 à 2400</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DhFk-7 et 9</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1,6 %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Sylvicole sup</w:t>
            </w:r>
            <w:r w:rsidRPr="003B52F7">
              <w:rPr>
                <w:sz w:val="24"/>
                <w:szCs w:val="22"/>
              </w:rPr>
              <w:t>é</w:t>
            </w:r>
            <w:r w:rsidRPr="003B52F7">
              <w:rPr>
                <w:sz w:val="24"/>
                <w:szCs w:val="22"/>
              </w:rPr>
              <w:t>rieur = 10</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500 à 1000</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DdFb-4</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Basses te</w:t>
            </w:r>
            <w:r w:rsidRPr="003B52F7">
              <w:rPr>
                <w:sz w:val="24"/>
                <w:szCs w:val="22"/>
              </w:rPr>
              <w:t>r</w:t>
            </w:r>
            <w:r w:rsidRPr="003B52F7">
              <w:rPr>
                <w:sz w:val="24"/>
                <w:szCs w:val="22"/>
              </w:rPr>
              <w:t>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0,8 %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DgFi-1, DhFk-1, 7 et 9, DhFm-6 et 11, DiFm-1, 5 et 9</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rPr>
            </w:pPr>
            <w:r w:rsidRPr="003B52F7">
              <w:rPr>
                <w:sz w:val="24"/>
                <w:szCs w:val="22"/>
              </w:rPr>
              <w:t>Hautes terres</w:t>
            </w:r>
            <w:r>
              <w:rPr>
                <w:sz w:val="24"/>
                <w:szCs w:val="22"/>
              </w:rPr>
              <w:br/>
            </w:r>
            <w:r w:rsidRPr="003B52F7">
              <w:rPr>
                <w:sz w:val="24"/>
                <w:szCs w:val="22"/>
              </w:rPr>
              <w:t>=</w:t>
            </w:r>
            <w:r>
              <w:rPr>
                <w:sz w:val="24"/>
                <w:szCs w:val="22"/>
              </w:rPr>
              <w:t xml:space="preserve"> </w:t>
            </w:r>
            <w:r w:rsidRPr="003B52F7">
              <w:rPr>
                <w:sz w:val="24"/>
              </w:rPr>
              <w:t>9</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7,2 %</w:t>
            </w:r>
          </w:p>
          <w:p w:rsidR="004D1079" w:rsidRPr="003B52F7" w:rsidRDefault="004D1079" w:rsidP="004D1079">
            <w:pPr>
              <w:spacing w:before="60" w:after="60"/>
              <w:ind w:firstLine="0"/>
              <w:jc w:val="both"/>
              <w:rPr>
                <w:sz w:val="24"/>
                <w:szCs w:val="22"/>
              </w:rPr>
            </w:pPr>
          </w:p>
          <w:p w:rsidR="004D1079" w:rsidRPr="003B52F7" w:rsidRDefault="004D1079" w:rsidP="004D1079">
            <w:pPr>
              <w:spacing w:before="60" w:after="60"/>
              <w:ind w:firstLine="0"/>
              <w:jc w:val="both"/>
              <w:rPr>
                <w:sz w:val="24"/>
                <w:szCs w:val="22"/>
              </w:rPr>
            </w:pPr>
            <w:r w:rsidRPr="003B52F7">
              <w:rPr>
                <w:sz w:val="24"/>
                <w:szCs w:val="22"/>
              </w:rPr>
              <w:t xml:space="preserve">Total = </w:t>
            </w:r>
          </w:p>
          <w:p w:rsidR="004D1079" w:rsidRPr="003B52F7" w:rsidRDefault="004D1079" w:rsidP="004D1079">
            <w:pPr>
              <w:spacing w:before="60" w:after="60"/>
              <w:ind w:firstLine="0"/>
              <w:jc w:val="both"/>
              <w:rPr>
                <w:sz w:val="24"/>
                <w:szCs w:val="22"/>
              </w:rPr>
            </w:pPr>
            <w:r w:rsidRPr="003B52F7">
              <w:rPr>
                <w:sz w:val="24"/>
                <w:szCs w:val="22"/>
              </w:rPr>
              <w:t>8 %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Sylvicole ind</w:t>
            </w:r>
            <w:r w:rsidRPr="003B52F7">
              <w:rPr>
                <w:sz w:val="24"/>
                <w:szCs w:val="22"/>
              </w:rPr>
              <w:t>é</w:t>
            </w:r>
            <w:r w:rsidRPr="003B52F7">
              <w:rPr>
                <w:sz w:val="24"/>
                <w:szCs w:val="22"/>
              </w:rPr>
              <w:t>terminé = 2</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DiFm-7 et 8</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1,6 %</w:t>
            </w:r>
          </w:p>
        </w:tc>
      </w:tr>
      <w:tr w:rsidR="004D1079" w:rsidRPr="00FB0000">
        <w:tblPrEx>
          <w:tblCellMar>
            <w:top w:w="0" w:type="dxa"/>
            <w:bottom w:w="0" w:type="dxa"/>
          </w:tblCellMar>
        </w:tblPrEx>
        <w:trPr>
          <w:trHeight w:val="1566"/>
        </w:trPr>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Amérindien pr</w:t>
            </w:r>
            <w:r w:rsidRPr="003B52F7">
              <w:rPr>
                <w:sz w:val="24"/>
                <w:szCs w:val="22"/>
              </w:rPr>
              <w:t>é</w:t>
            </w:r>
            <w:r w:rsidRPr="003B52F7">
              <w:rPr>
                <w:sz w:val="24"/>
                <w:szCs w:val="22"/>
              </w:rPr>
              <w:t>européen indéterm</w:t>
            </w:r>
            <w:r w:rsidRPr="003B52F7">
              <w:rPr>
                <w:sz w:val="24"/>
                <w:szCs w:val="22"/>
              </w:rPr>
              <w:t>i</w:t>
            </w:r>
            <w:r w:rsidRPr="003B52F7">
              <w:rPr>
                <w:sz w:val="24"/>
                <w:szCs w:val="22"/>
              </w:rPr>
              <w:t>né = 72**</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Indéterminée</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DdFb-5 et 12, DdFc-1 à 2, DeFc-2 à 4, DeFd-1 à 9</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Basses te</w:t>
            </w:r>
            <w:r w:rsidRPr="003B52F7">
              <w:rPr>
                <w:sz w:val="24"/>
                <w:szCs w:val="22"/>
              </w:rPr>
              <w:t>r</w:t>
            </w:r>
            <w:r w:rsidRPr="003B52F7">
              <w:rPr>
                <w:sz w:val="24"/>
                <w:szCs w:val="22"/>
              </w:rPr>
              <w:t>res</w:t>
            </w:r>
            <w:r>
              <w:rPr>
                <w:sz w:val="24"/>
                <w:szCs w:val="22"/>
              </w:rPr>
              <w:br/>
            </w:r>
            <w:r w:rsidRPr="003B52F7">
              <w:rPr>
                <w:sz w:val="24"/>
                <w:szCs w:val="22"/>
              </w:rPr>
              <w:t>= 16</w:t>
            </w:r>
          </w:p>
          <w:p w:rsidR="004D1079" w:rsidRPr="003B52F7" w:rsidRDefault="004D1079" w:rsidP="004D1079">
            <w:pPr>
              <w:spacing w:before="60" w:after="60"/>
              <w:ind w:firstLine="0"/>
              <w:jc w:val="both"/>
              <w:rPr>
                <w:sz w:val="24"/>
                <w:szCs w:val="22"/>
              </w:rPr>
            </w:pP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12,8 %</w:t>
            </w:r>
          </w:p>
        </w:tc>
      </w:tr>
      <w:tr w:rsidR="004D1079" w:rsidRPr="00FB0000">
        <w:tblPrEx>
          <w:tblCellMar>
            <w:top w:w="0" w:type="dxa"/>
            <w:bottom w:w="0" w:type="dxa"/>
          </w:tblCellMar>
        </w:tblPrEx>
        <w:trPr>
          <w:trHeight w:val="1565"/>
        </w:trPr>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rPr>
            </w:pP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rPr>
            </w:pP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b/>
                <w:sz w:val="24"/>
                <w:szCs w:val="22"/>
              </w:rPr>
            </w:pPr>
            <w:r w:rsidRPr="003B52F7">
              <w:rPr>
                <w:sz w:val="24"/>
                <w:szCs w:val="22"/>
              </w:rPr>
              <w:t>DeFf-1,</w:t>
            </w:r>
            <w:r w:rsidRPr="003B52F7">
              <w:rPr>
                <w:b/>
                <w:sz w:val="24"/>
                <w:szCs w:val="22"/>
              </w:rPr>
              <w:t xml:space="preserve"> </w:t>
            </w:r>
            <w:r w:rsidRPr="003B52F7">
              <w:rPr>
                <w:sz w:val="24"/>
                <w:szCs w:val="22"/>
              </w:rPr>
              <w:t>DfFe-1,</w:t>
            </w:r>
            <w:r w:rsidRPr="003B52F7">
              <w:rPr>
                <w:b/>
                <w:sz w:val="24"/>
                <w:szCs w:val="22"/>
              </w:rPr>
              <w:t xml:space="preserve"> </w:t>
            </w:r>
            <w:r w:rsidRPr="003B52F7">
              <w:rPr>
                <w:sz w:val="24"/>
                <w:szCs w:val="22"/>
              </w:rPr>
              <w:t>DfFg-3, DfFh-1,</w:t>
            </w:r>
          </w:p>
          <w:p w:rsidR="004D1079" w:rsidRPr="003B52F7" w:rsidRDefault="004D1079" w:rsidP="004D1079">
            <w:pPr>
              <w:spacing w:before="60" w:after="60"/>
              <w:ind w:firstLine="0"/>
              <w:jc w:val="both"/>
              <w:rPr>
                <w:b/>
                <w:sz w:val="24"/>
                <w:szCs w:val="22"/>
              </w:rPr>
            </w:pPr>
            <w:r w:rsidRPr="003B52F7">
              <w:rPr>
                <w:sz w:val="24"/>
                <w:szCs w:val="22"/>
              </w:rPr>
              <w:t>DgFg-1 à 3,</w:t>
            </w:r>
            <w:r w:rsidRPr="003B52F7">
              <w:rPr>
                <w:b/>
                <w:sz w:val="24"/>
                <w:szCs w:val="22"/>
              </w:rPr>
              <w:t xml:space="preserve"> </w:t>
            </w:r>
            <w:r w:rsidRPr="003B52F7">
              <w:rPr>
                <w:sz w:val="24"/>
                <w:szCs w:val="22"/>
              </w:rPr>
              <w:t>DgFi-2,</w:t>
            </w:r>
            <w:r w:rsidRPr="003B52F7">
              <w:rPr>
                <w:b/>
                <w:sz w:val="24"/>
                <w:szCs w:val="22"/>
              </w:rPr>
              <w:t xml:space="preserve"> </w:t>
            </w:r>
            <w:r w:rsidRPr="003B52F7">
              <w:rPr>
                <w:sz w:val="24"/>
                <w:szCs w:val="22"/>
              </w:rPr>
              <w:t>DgFj-1 à 3,</w:t>
            </w:r>
            <w:r w:rsidRPr="003B52F7">
              <w:rPr>
                <w:b/>
                <w:sz w:val="24"/>
                <w:szCs w:val="22"/>
              </w:rPr>
              <w:t xml:space="preserve"> </w:t>
            </w:r>
            <w:r w:rsidRPr="003B52F7">
              <w:rPr>
                <w:sz w:val="24"/>
                <w:szCs w:val="22"/>
              </w:rPr>
              <w:t>DhFj-1 à 3, DgFk-1 à 4, DhFk-2, 4, 6, 8, 10 et 11, DhFm-1 à 5, 7 à</w:t>
            </w:r>
            <w:r w:rsidRPr="003B52F7">
              <w:rPr>
                <w:b/>
                <w:sz w:val="24"/>
                <w:szCs w:val="22"/>
              </w:rPr>
              <w:t xml:space="preserve"> </w:t>
            </w:r>
            <w:r w:rsidRPr="003B52F7">
              <w:rPr>
                <w:sz w:val="24"/>
                <w:szCs w:val="22"/>
              </w:rPr>
              <w:t>10 et 12, DiFl-1, DiFi-1 à 4, DiFm-1 à 4, 6, 10 à 22</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w:t>
            </w:r>
            <w:r>
              <w:rPr>
                <w:sz w:val="24"/>
                <w:szCs w:val="22"/>
              </w:rPr>
              <w:br/>
            </w:r>
            <w:r w:rsidRPr="003B52F7">
              <w:rPr>
                <w:sz w:val="24"/>
                <w:szCs w:val="22"/>
              </w:rPr>
              <w:t>= 56</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44,8 %</w:t>
            </w:r>
          </w:p>
          <w:p w:rsidR="004D1079" w:rsidRPr="003B52F7" w:rsidRDefault="004D1079" w:rsidP="004D1079">
            <w:pPr>
              <w:spacing w:before="60" w:after="60"/>
              <w:ind w:firstLine="0"/>
              <w:jc w:val="both"/>
              <w:rPr>
                <w:sz w:val="24"/>
                <w:szCs w:val="22"/>
              </w:rPr>
            </w:pPr>
          </w:p>
          <w:p w:rsidR="004D1079" w:rsidRPr="003B52F7" w:rsidRDefault="004D1079" w:rsidP="004D1079">
            <w:pPr>
              <w:spacing w:before="60" w:after="60"/>
              <w:ind w:firstLine="0"/>
              <w:jc w:val="both"/>
              <w:rPr>
                <w:sz w:val="24"/>
                <w:szCs w:val="22"/>
              </w:rPr>
            </w:pPr>
          </w:p>
          <w:p w:rsidR="004D1079" w:rsidRPr="003B52F7" w:rsidRDefault="004D1079" w:rsidP="004D1079">
            <w:pPr>
              <w:spacing w:before="60" w:after="60"/>
              <w:ind w:firstLine="0"/>
              <w:jc w:val="both"/>
              <w:rPr>
                <w:sz w:val="24"/>
                <w:szCs w:val="22"/>
              </w:rPr>
            </w:pPr>
            <w:r w:rsidRPr="003B52F7">
              <w:rPr>
                <w:sz w:val="24"/>
                <w:szCs w:val="22"/>
              </w:rPr>
              <w:t>Total = 57,6 %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Amérindien = 5</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Contact à 1900</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DgFj-4,</w:t>
            </w:r>
            <w:r w:rsidRPr="003B52F7">
              <w:rPr>
                <w:b/>
                <w:sz w:val="24"/>
                <w:szCs w:val="22"/>
              </w:rPr>
              <w:t xml:space="preserve"> </w:t>
            </w:r>
            <w:r w:rsidRPr="003B52F7">
              <w:rPr>
                <w:sz w:val="24"/>
                <w:szCs w:val="22"/>
              </w:rPr>
              <w:t>DhFm-6, DiFm-1, DhFk-1 et 10</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4 %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rPr>
                <w:sz w:val="24"/>
                <w:szCs w:val="22"/>
              </w:rPr>
            </w:pPr>
            <w:r w:rsidRPr="003B52F7">
              <w:rPr>
                <w:sz w:val="24"/>
                <w:szCs w:val="22"/>
              </w:rPr>
              <w:t>Amérindien = 5</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Post-contact</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DiFm-8,</w:t>
            </w:r>
            <w:r w:rsidRPr="003B52F7">
              <w:rPr>
                <w:b/>
                <w:sz w:val="24"/>
                <w:szCs w:val="22"/>
              </w:rPr>
              <w:t xml:space="preserve"> </w:t>
            </w:r>
            <w:r w:rsidRPr="003B52F7">
              <w:rPr>
                <w:sz w:val="24"/>
                <w:szCs w:val="22"/>
              </w:rPr>
              <w:t>10, 18</w:t>
            </w:r>
            <w:r w:rsidRPr="003B52F7">
              <w:rPr>
                <w:b/>
                <w:sz w:val="24"/>
                <w:szCs w:val="22"/>
              </w:rPr>
              <w:t xml:space="preserve"> </w:t>
            </w:r>
            <w:r w:rsidRPr="003B52F7">
              <w:rPr>
                <w:sz w:val="24"/>
                <w:szCs w:val="22"/>
              </w:rPr>
              <w:t>et 20, DhFk-7</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4 %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Amérindien = 2</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1900 et après</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b/>
                <w:sz w:val="24"/>
                <w:szCs w:val="22"/>
              </w:rPr>
              <w:t>DiFm-9</w:t>
            </w:r>
            <w:r w:rsidRPr="003B52F7">
              <w:rPr>
                <w:sz w:val="24"/>
                <w:szCs w:val="22"/>
              </w:rPr>
              <w:t xml:space="preserve"> </w:t>
            </w:r>
            <w:r w:rsidRPr="003B52F7">
              <w:rPr>
                <w:b/>
                <w:sz w:val="24"/>
                <w:szCs w:val="22"/>
              </w:rPr>
              <w:t>et 12</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1,6 %</w:t>
            </w:r>
          </w:p>
        </w:tc>
      </w:tr>
      <w:tr w:rsidR="004D1079" w:rsidRPr="00FB0000">
        <w:tblPrEx>
          <w:tblCellMar>
            <w:top w:w="0" w:type="dxa"/>
            <w:bottom w:w="0" w:type="dxa"/>
          </w:tblCellMar>
        </w:tblPrEx>
        <w:trPr>
          <w:trHeight w:val="570"/>
        </w:trPr>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Euroquéb</w:t>
            </w:r>
            <w:r w:rsidRPr="003B52F7">
              <w:rPr>
                <w:sz w:val="24"/>
                <w:szCs w:val="22"/>
              </w:rPr>
              <w:t>é</w:t>
            </w:r>
            <w:r w:rsidRPr="003B52F7">
              <w:rPr>
                <w:sz w:val="24"/>
                <w:szCs w:val="22"/>
              </w:rPr>
              <w:t>cois =  20</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DdFc-3, DdFb-4</w:t>
            </w:r>
            <w:r w:rsidRPr="003B52F7">
              <w:rPr>
                <w:b/>
                <w:sz w:val="24"/>
                <w:szCs w:val="22"/>
              </w:rPr>
              <w:t xml:space="preserve"> </w:t>
            </w:r>
            <w:r w:rsidRPr="003B52F7">
              <w:rPr>
                <w:sz w:val="24"/>
                <w:szCs w:val="22"/>
              </w:rPr>
              <w:t>et 12,</w:t>
            </w:r>
            <w:r w:rsidRPr="003B52F7">
              <w:rPr>
                <w:b/>
                <w:sz w:val="24"/>
                <w:szCs w:val="22"/>
              </w:rPr>
              <w:t xml:space="preserve"> </w:t>
            </w:r>
            <w:r w:rsidRPr="003B52F7">
              <w:rPr>
                <w:sz w:val="24"/>
                <w:szCs w:val="22"/>
              </w:rPr>
              <w:t>DeFc-3 et 5,</w:t>
            </w:r>
            <w:r w:rsidRPr="003B52F7">
              <w:rPr>
                <w:b/>
                <w:sz w:val="24"/>
                <w:szCs w:val="22"/>
              </w:rPr>
              <w:t xml:space="preserve"> </w:t>
            </w:r>
            <w:r w:rsidRPr="003B52F7">
              <w:rPr>
                <w:sz w:val="24"/>
                <w:szCs w:val="22"/>
              </w:rPr>
              <w:t>DeFd-3</w:t>
            </w:r>
            <w:r w:rsidRPr="003B52F7">
              <w:rPr>
                <w:b/>
                <w:sz w:val="24"/>
                <w:szCs w:val="22"/>
              </w:rPr>
              <w:t xml:space="preserve"> </w:t>
            </w:r>
            <w:r w:rsidRPr="003B52F7">
              <w:rPr>
                <w:sz w:val="24"/>
                <w:szCs w:val="22"/>
              </w:rPr>
              <w:t xml:space="preserve">et 8 </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Basses te</w:t>
            </w:r>
            <w:r w:rsidRPr="003B52F7">
              <w:rPr>
                <w:sz w:val="24"/>
                <w:szCs w:val="22"/>
              </w:rPr>
              <w:t>r</w:t>
            </w:r>
            <w:r w:rsidRPr="003B52F7">
              <w:rPr>
                <w:sz w:val="24"/>
                <w:szCs w:val="22"/>
              </w:rPr>
              <w:t>res = 7</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5,6 %</w:t>
            </w:r>
          </w:p>
        </w:tc>
      </w:tr>
      <w:tr w:rsidR="004D1079" w:rsidRPr="00FB0000">
        <w:tblPrEx>
          <w:tblCellMar>
            <w:top w:w="0" w:type="dxa"/>
            <w:bottom w:w="0" w:type="dxa"/>
          </w:tblCellMar>
        </w:tblPrEx>
        <w:trPr>
          <w:trHeight w:val="569"/>
        </w:trPr>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DgFg-3, DgFk-1, DhFk-1, 6 et 8, DiFi-2, DhFm-2, 5 et 6, DiFm-1, 7 à 9</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 = 13</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10,4 %</w:t>
            </w:r>
          </w:p>
          <w:p w:rsidR="004D1079" w:rsidRPr="003B52F7" w:rsidRDefault="004D1079" w:rsidP="004D1079">
            <w:pPr>
              <w:spacing w:before="60" w:after="60"/>
              <w:ind w:firstLine="0"/>
              <w:jc w:val="both"/>
              <w:rPr>
                <w:sz w:val="24"/>
                <w:szCs w:val="22"/>
              </w:rPr>
            </w:pPr>
          </w:p>
          <w:p w:rsidR="004D1079" w:rsidRPr="003B52F7" w:rsidRDefault="004D1079" w:rsidP="004D1079">
            <w:pPr>
              <w:spacing w:before="60" w:after="60"/>
              <w:ind w:firstLine="0"/>
              <w:jc w:val="both"/>
              <w:rPr>
                <w:sz w:val="24"/>
                <w:szCs w:val="22"/>
              </w:rPr>
            </w:pPr>
            <w:r w:rsidRPr="003B52F7">
              <w:rPr>
                <w:sz w:val="24"/>
                <w:szCs w:val="22"/>
              </w:rPr>
              <w:t>Total =</w:t>
            </w:r>
          </w:p>
          <w:p w:rsidR="004D1079" w:rsidRPr="003B52F7" w:rsidRDefault="004D1079" w:rsidP="004D1079">
            <w:pPr>
              <w:spacing w:before="60" w:after="60"/>
              <w:ind w:firstLine="0"/>
              <w:jc w:val="both"/>
              <w:rPr>
                <w:sz w:val="24"/>
                <w:szCs w:val="22"/>
              </w:rPr>
            </w:pPr>
            <w:r w:rsidRPr="003B52F7">
              <w:rPr>
                <w:sz w:val="24"/>
                <w:szCs w:val="22"/>
              </w:rPr>
              <w:t>16 %</w:t>
            </w:r>
          </w:p>
        </w:tc>
      </w:tr>
      <w:tr w:rsidR="004D1079" w:rsidRPr="00FB0000">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Appartenance chr</w:t>
            </w:r>
            <w:r w:rsidRPr="003B52F7">
              <w:rPr>
                <w:sz w:val="24"/>
                <w:szCs w:val="22"/>
              </w:rPr>
              <w:t>o</w:t>
            </w:r>
            <w:r w:rsidRPr="003B52F7">
              <w:rPr>
                <w:sz w:val="24"/>
                <w:szCs w:val="22"/>
              </w:rPr>
              <w:t>no-culturelle indéterm</w:t>
            </w:r>
            <w:r w:rsidRPr="003B52F7">
              <w:rPr>
                <w:sz w:val="24"/>
                <w:szCs w:val="22"/>
              </w:rPr>
              <w:t>i</w:t>
            </w:r>
            <w:r w:rsidRPr="003B52F7">
              <w:rPr>
                <w:sz w:val="24"/>
                <w:szCs w:val="22"/>
              </w:rPr>
              <w:t>née = 1</w:t>
            </w:r>
          </w:p>
        </w:tc>
        <w:tc>
          <w:tcPr>
            <w:tcW w:w="234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Indéterminée</w:t>
            </w:r>
          </w:p>
        </w:tc>
        <w:tc>
          <w:tcPr>
            <w:tcW w:w="405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DhFj-7</w:t>
            </w:r>
          </w:p>
        </w:tc>
        <w:tc>
          <w:tcPr>
            <w:tcW w:w="189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Hautes terres</w:t>
            </w:r>
          </w:p>
        </w:tc>
        <w:tc>
          <w:tcPr>
            <w:tcW w:w="1710" w:type="dxa"/>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szCs w:val="22"/>
              </w:rPr>
            </w:pPr>
            <w:r w:rsidRPr="003B52F7">
              <w:rPr>
                <w:sz w:val="24"/>
                <w:szCs w:val="22"/>
              </w:rPr>
              <w:t>0,8 %</w:t>
            </w:r>
          </w:p>
        </w:tc>
      </w:tr>
      <w:tr w:rsidR="004D1079" w:rsidRPr="00FB0000">
        <w:tblPrEx>
          <w:tblCellMar>
            <w:top w:w="0" w:type="dxa"/>
            <w:bottom w:w="0" w:type="dxa"/>
          </w:tblCellMar>
        </w:tblPrEx>
        <w:tc>
          <w:tcPr>
            <w:tcW w:w="12600" w:type="dxa"/>
            <w:gridSpan w:val="5"/>
            <w:tcBorders>
              <w:top w:val="single" w:sz="6" w:space="0" w:color="auto"/>
              <w:left w:val="single" w:sz="6" w:space="0" w:color="auto"/>
              <w:bottom w:val="single" w:sz="6" w:space="0" w:color="auto"/>
              <w:right w:val="single" w:sz="6" w:space="0" w:color="auto"/>
            </w:tcBorders>
          </w:tcPr>
          <w:p w:rsidR="004D1079" w:rsidRPr="003B52F7" w:rsidRDefault="004D1079" w:rsidP="004D1079">
            <w:pPr>
              <w:spacing w:before="60" w:after="60"/>
              <w:ind w:firstLine="0"/>
              <w:jc w:val="both"/>
              <w:rPr>
                <w:sz w:val="24"/>
              </w:rPr>
            </w:pPr>
            <w:r w:rsidRPr="003B52F7">
              <w:rPr>
                <w:sz w:val="24"/>
              </w:rPr>
              <w:t xml:space="preserve">* Avant aujourd’hui. </w:t>
            </w:r>
          </w:p>
          <w:p w:rsidR="004D1079" w:rsidRPr="003B52F7" w:rsidRDefault="004D1079" w:rsidP="004D1079">
            <w:pPr>
              <w:spacing w:before="60" w:after="60"/>
              <w:ind w:firstLine="0"/>
              <w:jc w:val="both"/>
              <w:rPr>
                <w:sz w:val="24"/>
              </w:rPr>
            </w:pPr>
            <w:r w:rsidRPr="003B52F7">
              <w:rPr>
                <w:sz w:val="24"/>
              </w:rPr>
              <w:t>** Sur la majorité des sites, les témoins exhumés n’ont pas permis une attribution chronolog</w:t>
            </w:r>
            <w:r w:rsidRPr="003B52F7">
              <w:rPr>
                <w:sz w:val="24"/>
              </w:rPr>
              <w:t>i</w:t>
            </w:r>
            <w:r w:rsidRPr="003B52F7">
              <w:rPr>
                <w:sz w:val="24"/>
              </w:rPr>
              <w:t>que du site à une période définie, d’où leur class</w:t>
            </w:r>
            <w:r w:rsidRPr="003B52F7">
              <w:rPr>
                <w:sz w:val="24"/>
              </w:rPr>
              <w:t>i</w:t>
            </w:r>
            <w:r w:rsidRPr="003B52F7">
              <w:rPr>
                <w:sz w:val="24"/>
              </w:rPr>
              <w:t>fication imprécise (MccQ [d] : 4).</w:t>
            </w:r>
          </w:p>
        </w:tc>
      </w:tr>
    </w:tbl>
    <w:p w:rsidR="004D1079" w:rsidRPr="00FB0000" w:rsidRDefault="004D1079" w:rsidP="004D1079">
      <w:pPr>
        <w:spacing w:before="120" w:after="120"/>
        <w:jc w:val="both"/>
      </w:pPr>
    </w:p>
    <w:p w:rsidR="004D1079" w:rsidRDefault="004D1079" w:rsidP="004D1079">
      <w:pPr>
        <w:spacing w:before="120" w:after="120"/>
        <w:jc w:val="both"/>
        <w:sectPr w:rsidR="004D1079">
          <w:pgSz w:w="15840" w:h="12240" w:orient="landscape"/>
          <w:pgMar w:top="1440" w:right="1440" w:bottom="2160" w:left="1800" w:header="720" w:footer="720" w:gutter="720"/>
          <w:cols w:space="720"/>
        </w:sectPr>
      </w:pP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Comme le démontre ce tableau, l’hypothèse d’un peuplement du territoire en provenance du sud ne peut être retenue, puisque les o</w:t>
      </w:r>
      <w:r w:rsidRPr="00FB0000">
        <w:t>c</w:t>
      </w:r>
      <w:r w:rsidRPr="00FB0000">
        <w:t>cupations les plus anciennes (à l'Archaïque et au Sylvicole moyen) sont prépondérantes dans les hautes terres. On remarque que les o</w:t>
      </w:r>
      <w:r w:rsidRPr="00FB0000">
        <w:t>c</w:t>
      </w:r>
      <w:r w:rsidRPr="00FB0000">
        <w:t>cupations les plus récentes (amérindiennes) se situent un</w:t>
      </w:r>
      <w:r w:rsidRPr="00FB0000">
        <w:t>i</w:t>
      </w:r>
      <w:r w:rsidRPr="00FB0000">
        <w:t>quement dans les hautes terres et qu'elles sont minoritaires par rapport à l’ensemble de toutes les occupations dans les hautes terres</w:t>
      </w:r>
      <w:r>
        <w:t> :</w:t>
      </w:r>
      <w:r w:rsidRPr="00FB0000">
        <w:t xml:space="preserve"> 12 %. La classification incomplète de plus de la moitié des occupations au cours de la période amérindie</w:t>
      </w:r>
      <w:r w:rsidRPr="00FB0000">
        <w:t>n</w:t>
      </w:r>
      <w:r w:rsidRPr="00FB0000">
        <w:t>ne préeuropéenne occasionne inévitablement des limites à cette vue d'ensemble. En ce qui a trait aux traces eur</w:t>
      </w:r>
      <w:r w:rsidRPr="00FB0000">
        <w:t>o</w:t>
      </w:r>
      <w:r w:rsidRPr="00FB0000">
        <w:t>québécoises, notons que les basses terres n'en ont dévoilé aucune trace se rattachant au régime français. Or, des sites du lac Ashua</w:t>
      </w:r>
      <w:r w:rsidRPr="00FB0000">
        <w:t>p</w:t>
      </w:r>
      <w:r w:rsidRPr="00FB0000">
        <w:t>mushuan (DhFk-6), de la rivière Chigoubiche (DgFg-3) et du lac Nicabau (DiFm-1, 8 et 9) (en omettant les sites réel ou supposé des postes de traite) ont révélé des informations euroqu</w:t>
      </w:r>
      <w:r w:rsidRPr="00FB0000">
        <w:t>é</w:t>
      </w:r>
      <w:r w:rsidRPr="00FB0000">
        <w:t>bécoises relatives à cette époque (</w:t>
      </w:r>
      <w:r w:rsidRPr="00FB0000">
        <w:rPr>
          <w:i/>
        </w:rPr>
        <w:t>IsaQ</w:t>
      </w:r>
      <w:r>
        <w:t> ;</w:t>
      </w:r>
      <w:r w:rsidRPr="00FB0000">
        <w:t xml:space="preserve"> Langevin, 1997 (a)</w:t>
      </w:r>
      <w:r>
        <w:t> : 21).</w:t>
      </w:r>
    </w:p>
    <w:p w:rsidR="004D1079" w:rsidRPr="00FB0000" w:rsidRDefault="004D1079" w:rsidP="004D1079">
      <w:pPr>
        <w:spacing w:before="120" w:after="120"/>
        <w:jc w:val="both"/>
      </w:pPr>
    </w:p>
    <w:p w:rsidR="004D1079" w:rsidRPr="00FB0000" w:rsidRDefault="004D1079" w:rsidP="004D1079">
      <w:pPr>
        <w:pStyle w:val="b"/>
      </w:pPr>
      <w:r w:rsidRPr="00FB0000">
        <w:t>Le témoignage de la céramique</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Les plus anciens tessons de céramique autochtone datent de l’an mil de notre ère environ, jouxtant le Sylv</w:t>
      </w:r>
      <w:r w:rsidRPr="00FB0000">
        <w:t>i</w:t>
      </w:r>
      <w:r w:rsidRPr="00FB0000">
        <w:t>cole moyen et le Sylvicole supérieur. Ils proviennent de sites du lac Ashuapmushuan, soit DhFk-7 et DhFk-9. Des sites des lacs Poutrincourt (DhFm-11), Nicabau (DiFm-1 et 5) et Ashuapmushuan (DhFk-1), ont révélé p</w:t>
      </w:r>
      <w:r w:rsidRPr="00FB0000">
        <w:t>a</w:t>
      </w:r>
      <w:r w:rsidRPr="00FB0000">
        <w:t>reillement de la poterie du Sylvicole supérieur, sans que l’on puisse en spécifier l’origine, comme dans le cas de ceux du lac Ashuapmushuan. On a</w:t>
      </w:r>
      <w:r w:rsidRPr="00FB0000">
        <w:t>s</w:t>
      </w:r>
      <w:r w:rsidRPr="00FB0000">
        <w:t>socie néa</w:t>
      </w:r>
      <w:r w:rsidRPr="00FB0000">
        <w:t>n</w:t>
      </w:r>
      <w:r w:rsidRPr="00FB0000">
        <w:t>moins certains de ces tessons à la culture huronne, entre 1300 et 1500 de notre ère. Paradoxalement, des témoins en céramique provenant du sud du bassin de la rivière A</w:t>
      </w:r>
      <w:r w:rsidRPr="00FB0000">
        <w:t>s</w:t>
      </w:r>
      <w:r w:rsidRPr="00FB0000">
        <w:t>huapmushuan, précisément du site DdFb-4, s’apparentent plutôt à la culture iroquoienne de la va</w:t>
      </w:r>
      <w:r w:rsidRPr="00FB0000">
        <w:t>l</w:t>
      </w:r>
      <w:r w:rsidRPr="00FB0000">
        <w:t>lée du St-Laurent. On pourrait donc avoir affaire à deux routes d’échanges, la première relierait les Hurons via la rivière des O</w:t>
      </w:r>
      <w:r w:rsidRPr="00FB0000">
        <w:t>u</w:t>
      </w:r>
      <w:r w:rsidRPr="00FB0000">
        <w:t>taouais, alors que la seconde rejoindrait les Iroquoiens du St-Laurent en empruntant la rivière Sagu</w:t>
      </w:r>
      <w:r w:rsidRPr="00FB0000">
        <w:t>e</w:t>
      </w:r>
      <w:r w:rsidRPr="00FB0000">
        <w:t>nay et le Pekuakami. Les plus anciens échanges avec des groupes du Sud remont</w:t>
      </w:r>
      <w:r w:rsidRPr="00FB0000">
        <w:t>e</w:t>
      </w:r>
      <w:r w:rsidRPr="00FB0000">
        <w:t>raient entre 900 et 1200 de notre ère (Laliberté, Lapointe, 1988</w:t>
      </w:r>
      <w:r>
        <w:t> :</w:t>
      </w:r>
      <w:r w:rsidRPr="00FB0000">
        <w:t xml:space="preserve"> 44-45).</w:t>
      </w:r>
    </w:p>
    <w:p w:rsidR="004D1079" w:rsidRPr="00FB0000" w:rsidRDefault="004D1079" w:rsidP="004D1079">
      <w:pPr>
        <w:spacing w:before="120" w:after="120"/>
        <w:jc w:val="both"/>
      </w:pPr>
    </w:p>
    <w:p w:rsidR="004D1079" w:rsidRPr="00FB0000" w:rsidRDefault="004D1079" w:rsidP="004D1079">
      <w:pPr>
        <w:pStyle w:val="a"/>
      </w:pPr>
      <w:r>
        <w:t>Les sites des basses terres</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Les sites de la partie basse de la rivière Ashuapmushuan, c'est-à-dire au niveau des basses terres du Pekuakami, appartiennent ou pr</w:t>
      </w:r>
      <w:r w:rsidRPr="00FB0000">
        <w:t>é</w:t>
      </w:r>
      <w:r w:rsidRPr="00FB0000">
        <w:t>cèdent le Sylvicole supérieur (</w:t>
      </w:r>
      <w:r w:rsidRPr="00FB0000">
        <w:rPr>
          <w:i/>
        </w:rPr>
        <w:t>IsaQ</w:t>
      </w:r>
      <w:r w:rsidRPr="00FB0000">
        <w:t>)</w:t>
      </w:r>
      <w:r>
        <w:t> </w:t>
      </w:r>
      <w:r w:rsidRPr="00FB0000">
        <w:rPr>
          <w:rStyle w:val="Appelnotedebasdep"/>
        </w:rPr>
        <w:footnoteReference w:id="9"/>
      </w:r>
      <w:r w:rsidRPr="00FB0000">
        <w:t>. Ces sites constituent soit des camps de voyage, des haltes de voyage ou des campements de subsi</w:t>
      </w:r>
      <w:r w:rsidRPr="00FB0000">
        <w:t>s</w:t>
      </w:r>
      <w:r w:rsidRPr="00FB0000">
        <w:t>tance. Les haltes de voyage étaient ceux qui étaient le plus brièvement occupés, alors que les camps de subsistance témoignent des lieux d'habitation d'Amérindiens ou d'Eurocanadiens. Bien que la majorité des sites aient connu plus d'une vocation et qu'ils aient servi à la fois aux gens de passage et aux résidents, les camps de voyage et les haltes de subsistance ont davantage reçu la visite d’étrangers, alors que les campements de subsistance ont majoritairement été occupés par les populations rés</w:t>
      </w:r>
      <w:r w:rsidRPr="00FB0000">
        <w:t>i</w:t>
      </w:r>
      <w:r w:rsidRPr="00FB0000">
        <w:t>dentes (Laliberté, Lapointe, 1988</w:t>
      </w:r>
      <w:r>
        <w:t> :</w:t>
      </w:r>
      <w:r w:rsidRPr="00FB0000">
        <w:t xml:space="preserve"> 14, 12, tableau 1). La classification des sites en haltes ou camps de voyage ou sites de subsistance s’appuie sur le nombre de foyers découverts sur chacun des sites, qui sont plus no</w:t>
      </w:r>
      <w:r w:rsidRPr="00FB0000">
        <w:t>m</w:t>
      </w:r>
      <w:r w:rsidRPr="00FB0000">
        <w:t>breux sur les campements de voyage et de rencontre que sur les campements de subsistance (Laliberté, Lapoi</w:t>
      </w:r>
      <w:r w:rsidRPr="00FB0000">
        <w:t>n</w:t>
      </w:r>
      <w:r w:rsidRPr="00FB0000">
        <w:t>te, 1988</w:t>
      </w:r>
      <w:r>
        <w:t> :</w:t>
      </w:r>
      <w:r w:rsidRPr="00FB0000">
        <w:t xml:space="preserve"> 36).</w:t>
      </w:r>
    </w:p>
    <w:p w:rsidR="004D1079" w:rsidRPr="00FB0000" w:rsidRDefault="004D1079" w:rsidP="004D1079">
      <w:pPr>
        <w:spacing w:before="120" w:after="120"/>
        <w:jc w:val="both"/>
      </w:pPr>
      <w:r w:rsidRPr="00FB0000">
        <w:t>Ainsi, le site DdFb-4 de la rivière aux Iroquois et les quatre sites de la rivière Ashuapmushuan (DeFd-1 à 4) et les trois sites de la grande chute à l’Ours (DeFd-7 à 9) constitueraient principalement des ca</w:t>
      </w:r>
      <w:r w:rsidRPr="00FB0000">
        <w:t>m</w:t>
      </w:r>
      <w:r w:rsidRPr="00FB0000">
        <w:t>pements de voyage d'Amérindiens ou d'Eurocanadiens remontant ou descendant la rivière Ashuapmushuan, surtout à ce qui à trait à DdFb-4. En ce qui concerne les haltes de voyage, les sites du rapide des L</w:t>
      </w:r>
      <w:r w:rsidRPr="00FB0000">
        <w:t>a</w:t>
      </w:r>
      <w:r w:rsidRPr="00FB0000">
        <w:t>france (DeFc-4) et Ticouapé (DeFc-2 et 3), ainsi que celui de la rivi</w:t>
      </w:r>
      <w:r w:rsidRPr="00FB0000">
        <w:t>è</w:t>
      </w:r>
      <w:r w:rsidRPr="00FB0000">
        <w:t>re aux Sa</w:t>
      </w:r>
      <w:r w:rsidRPr="00FB0000">
        <w:t>u</w:t>
      </w:r>
      <w:r w:rsidRPr="00FB0000">
        <w:t>mons (DeFd-5) auraient été employés à cette fin. Les haltes de voyage se caractér</w:t>
      </w:r>
      <w:r w:rsidRPr="00FB0000">
        <w:t>i</w:t>
      </w:r>
      <w:r w:rsidRPr="00FB0000">
        <w:t>sent par le fait qu'elles révèlent de petits foyers et peu de déchets. Quant aux campements de subsistance, cinq se r</w:t>
      </w:r>
      <w:r w:rsidRPr="00FB0000">
        <w:t>e</w:t>
      </w:r>
      <w:r w:rsidRPr="00FB0000">
        <w:t>trouvent dans la partie basse de la rivière Ashuapmushuan et sembl</w:t>
      </w:r>
      <w:r w:rsidRPr="00FB0000">
        <w:t>e</w:t>
      </w:r>
      <w:r w:rsidRPr="00FB0000">
        <w:t>raient appartenir à ce type de site. Ils sont localisés à l'e</w:t>
      </w:r>
      <w:r w:rsidRPr="00FB0000">
        <w:t>m</w:t>
      </w:r>
      <w:r w:rsidRPr="00FB0000">
        <w:t>bouchure de la rivière à l'Ours et à celle de la rivière aux Saumons. Les sites T</w:t>
      </w:r>
      <w:r w:rsidRPr="00FB0000">
        <w:t>i</w:t>
      </w:r>
      <w:r w:rsidRPr="00FB0000">
        <w:t>couapé, DeFc-2, et de l’île Allard, DeFd-6, auraient servi à de telles fins</w:t>
      </w:r>
      <w:r>
        <w:t> </w:t>
      </w:r>
      <w:r w:rsidRPr="00FB0000">
        <w:rPr>
          <w:rStyle w:val="Appelnotedebasdep"/>
        </w:rPr>
        <w:footnoteReference w:id="10"/>
      </w:r>
      <w:r w:rsidRPr="00FB0000">
        <w:t xml:space="preserve"> (Lal</w:t>
      </w:r>
      <w:r w:rsidRPr="00FB0000">
        <w:t>i</w:t>
      </w:r>
      <w:r w:rsidRPr="00FB0000">
        <w:t>berté, Lapointe, 1988</w:t>
      </w:r>
      <w:r>
        <w:t> :</w:t>
      </w:r>
      <w:r w:rsidRPr="00FB0000">
        <w:t xml:space="preserve"> 15-19</w:t>
      </w:r>
      <w:r>
        <w:t> ;</w:t>
      </w:r>
      <w:r w:rsidRPr="00FB0000">
        <w:t xml:space="preserve"> </w:t>
      </w:r>
      <w:r w:rsidRPr="00FB0000">
        <w:rPr>
          <w:i/>
        </w:rPr>
        <w:t>IsaQ</w:t>
      </w:r>
      <w:r>
        <w:t>).</w:t>
      </w:r>
    </w:p>
    <w:p w:rsidR="004D1079" w:rsidRPr="00FB0000" w:rsidRDefault="004D1079" w:rsidP="004D1079">
      <w:pPr>
        <w:spacing w:before="120" w:after="120"/>
        <w:jc w:val="both"/>
      </w:pPr>
      <w:r w:rsidRPr="00FB0000">
        <w:t>Dans le cours inférieur et central de la rivière Ashuapmushuan, se retrouvent plus de sites de petite étendue (25 à 1000 mètres carrés), alors que dans le cours supérieur de la rivière, dans les environs des lacs Ashua</w:t>
      </w:r>
      <w:r w:rsidRPr="00FB0000">
        <w:t>p</w:t>
      </w:r>
      <w:r w:rsidRPr="00FB0000">
        <w:t>mushuan et Nicabau, les sites sont de plus grande surface (1000 à 2500 mètres carrés). Les petits sites réf</w:t>
      </w:r>
      <w:r w:rsidRPr="00FB0000">
        <w:t>è</w:t>
      </w:r>
      <w:r w:rsidRPr="00FB0000">
        <w:t>rent davantage à des sites de subsistance de voyage ou de portage occupés sur de courtes périodes par de petits groupes, tandis que les sites du cours supérieur s’apparentent plutôt à des lieux de regroupement de populations plus importantes (Laliberté, 1987 [b]</w:t>
      </w:r>
      <w:r>
        <w:t> :</w:t>
      </w:r>
      <w:r w:rsidRPr="00FB0000">
        <w:t xml:space="preserve"> 72). </w:t>
      </w:r>
    </w:p>
    <w:p w:rsidR="004D1079" w:rsidRPr="00FB0000" w:rsidRDefault="004D1079" w:rsidP="004D1079">
      <w:pPr>
        <w:spacing w:before="120" w:after="120"/>
        <w:jc w:val="both"/>
      </w:pPr>
      <w:r w:rsidRPr="00FB0000">
        <w:t>Les sites des basses terres ont été, pour plusieurs d’entre eux, e</w:t>
      </w:r>
      <w:r w:rsidRPr="00FB0000">
        <w:t>n</w:t>
      </w:r>
      <w:r w:rsidRPr="00FB0000">
        <w:t>dommagés par l'érosion, autant que par l'o</w:t>
      </w:r>
      <w:r w:rsidRPr="00FB0000">
        <w:t>c</w:t>
      </w:r>
      <w:r w:rsidRPr="00FB0000">
        <w:t>cupation récente des lieux (agriculture, aménagement des routes, aménagement en espace de vi</w:t>
      </w:r>
      <w:r w:rsidRPr="00FB0000">
        <w:t>l</w:t>
      </w:r>
      <w:r w:rsidRPr="00FB0000">
        <w:t xml:space="preserve">légiature, </w:t>
      </w:r>
      <w:r w:rsidRPr="00FB0000">
        <w:rPr>
          <w:i/>
        </w:rPr>
        <w:t>etc</w:t>
      </w:r>
      <w:r w:rsidRPr="00FB0000">
        <w:t>.). Ils ont dévoilé peu d'objets. Les informations à tirer sur les occupants de ces sites, de même que sur leurs activités, deme</w:t>
      </w:r>
      <w:r w:rsidRPr="00FB0000">
        <w:t>u</w:t>
      </w:r>
      <w:r w:rsidRPr="00FB0000">
        <w:t>rent faibles (Laliberté, Lapointe, 1988</w:t>
      </w:r>
      <w:r>
        <w:t> :</w:t>
      </w:r>
      <w:r w:rsidRPr="00FB0000">
        <w:t xml:space="preserve"> 19, 20, 22</w:t>
      </w:r>
      <w:r>
        <w:t> ;</w:t>
      </w:r>
      <w:r w:rsidRPr="00FB0000">
        <w:t xml:space="preserve"> Langevin, 1997 [a]</w:t>
      </w:r>
      <w:r>
        <w:t> :</w:t>
      </w:r>
      <w:r w:rsidRPr="00FB0000">
        <w:t xml:space="preserve"> 21). </w:t>
      </w:r>
    </w:p>
    <w:p w:rsidR="004D1079" w:rsidRPr="00FB0000" w:rsidRDefault="004D1079" w:rsidP="004D1079">
      <w:pPr>
        <w:spacing w:before="120" w:after="120"/>
        <w:jc w:val="both"/>
      </w:pPr>
    </w:p>
    <w:p w:rsidR="004D1079" w:rsidRPr="00FB0000" w:rsidRDefault="004D1079" w:rsidP="004D1079">
      <w:pPr>
        <w:pStyle w:val="a"/>
      </w:pPr>
      <w:r w:rsidRPr="00FB0000">
        <w:t>Les sites des hautes terres</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Dans les hautes terres, vingt-cinq sites constituent des campements de voyage, entre autres, sur les parcours des rivières Ashuapmushuan et Normandin, dans la partie nord du lac Ashuapmushuan, et aux lacs Nicabau et Poutrincourt, nota</w:t>
      </w:r>
      <w:r w:rsidRPr="00FB0000">
        <w:t>m</w:t>
      </w:r>
      <w:r w:rsidRPr="00FB0000">
        <w:t>ment, les sites DhFk-6, 7 et 9 et DiFm-1, 8 et 9. Deux sites du lac Poutrincourt s’apparentent à ce type de s</w:t>
      </w:r>
      <w:r w:rsidRPr="00FB0000">
        <w:t>i</w:t>
      </w:r>
      <w:r w:rsidRPr="00FB0000">
        <w:t>tes sur la route menant en Mauricie. Trente-sept sites auraient servi de campements de subsistance pour des groupes locaux, aux abords des lacs Damville, Chigoubiche, Ashuapmushuan, Nicabau et Poutri</w:t>
      </w:r>
      <w:r w:rsidRPr="00FB0000">
        <w:t>n</w:t>
      </w:r>
      <w:r w:rsidRPr="00FB0000">
        <w:t>court. Aucun site n'a été classé exclusivement comme une halte de voyage. Les sites DhFk-6, 7 et 9 du lac Ashuapmushuan et DiFm-1 et 9 du lac Nicabau constituent peut-être des lieux de rencontre entre n</w:t>
      </w:r>
      <w:r w:rsidRPr="00FB0000">
        <w:t>a</w:t>
      </w:r>
      <w:r w:rsidRPr="00FB0000">
        <w:t>tions, à cause de leur situation à la croisée de voies fluviales (Lalibe</w:t>
      </w:r>
      <w:r w:rsidRPr="00FB0000">
        <w:t>r</w:t>
      </w:r>
      <w:r w:rsidRPr="00FB0000">
        <w:t>té, Lapointe, 1988</w:t>
      </w:r>
      <w:r>
        <w:t> :</w:t>
      </w:r>
      <w:r w:rsidRPr="00FB0000">
        <w:t xml:space="preserve"> 24-27).</w:t>
      </w:r>
    </w:p>
    <w:p w:rsidR="004D1079" w:rsidRPr="00FB0000" w:rsidRDefault="004D1079" w:rsidP="004D1079">
      <w:pPr>
        <w:spacing w:before="120" w:after="120"/>
        <w:jc w:val="both"/>
      </w:pPr>
      <w:r w:rsidRPr="00FB0000">
        <w:t>Alors que la calcédoine du Pekuakami se retrouve sur tous les sites des basses terres de l’Ashuapmushuan, sans cependant dominer les collections de matériaux lithiques, dans les hautes terres, elle n’apparaît que sur le tiers des sites (Laliberté, Lapointe, 1988</w:t>
      </w:r>
      <w:r>
        <w:t> :</w:t>
      </w:r>
      <w:r w:rsidRPr="00FB0000">
        <w:t xml:space="preserve"> 31-32). Ce type de quartz</w:t>
      </w:r>
      <w:r>
        <w:t> </w:t>
      </w:r>
      <w:r w:rsidRPr="00FB0000">
        <w:rPr>
          <w:rStyle w:val="Appelnotedebasdep"/>
        </w:rPr>
        <w:footnoteReference w:id="11"/>
      </w:r>
      <w:r w:rsidRPr="00FB0000">
        <w:t xml:space="preserve"> provient vraisemblablement du lac Mi</w:t>
      </w:r>
      <w:r w:rsidRPr="00FB0000">
        <w:t>s</w:t>
      </w:r>
      <w:r w:rsidRPr="00FB0000">
        <w:t>tassini, mais se retrouve en abondance sur les sites archéologiques du Peku</w:t>
      </w:r>
      <w:r w:rsidRPr="00FB0000">
        <w:t>a</w:t>
      </w:r>
      <w:r w:rsidRPr="00FB0000">
        <w:t>kami</w:t>
      </w:r>
      <w:r>
        <w:t> ;</w:t>
      </w:r>
      <w:r w:rsidRPr="00FB0000">
        <w:t xml:space="preserve"> sa fréquence diminue selon que l’on s’éloigne des rives du lac (Larouche, C., 1988</w:t>
      </w:r>
      <w:r>
        <w:t> :</w:t>
      </w:r>
      <w:r w:rsidRPr="00FB0000">
        <w:t xml:space="preserve"> 35). Cette distinction entre les basses terres et les hautes terres dans la fr</w:t>
      </w:r>
      <w:r w:rsidRPr="00FB0000">
        <w:t>é</w:t>
      </w:r>
      <w:r w:rsidRPr="00FB0000">
        <w:t>quence de ce matériau laisse croire que les secondes ne s’avérèrent pas être les terres de prédilection des popul</w:t>
      </w:r>
      <w:r w:rsidRPr="00FB0000">
        <w:t>a</w:t>
      </w:r>
      <w:r w:rsidRPr="00FB0000">
        <w:t>tions du Pekuakami, qui durent se borner à la limite des basses terres. En réalité, la nat</w:t>
      </w:r>
      <w:r w:rsidRPr="00FB0000">
        <w:t>u</w:t>
      </w:r>
      <w:r w:rsidRPr="00FB0000">
        <w:t>re et les concentrations de matière lithique provenant des sites contribueraient à considérer les populations habitant les ba</w:t>
      </w:r>
      <w:r w:rsidRPr="00FB0000">
        <w:t>s</w:t>
      </w:r>
      <w:r w:rsidRPr="00FB0000">
        <w:t>ses te</w:t>
      </w:r>
      <w:r w:rsidRPr="00FB0000">
        <w:t>r</w:t>
      </w:r>
      <w:r w:rsidRPr="00FB0000">
        <w:t>res de l’Ashuapmushuan comme distinctes de celles habitant les hautes terres. La présence de gens du Nord se confirme par la très fo</w:t>
      </w:r>
      <w:r w:rsidRPr="00FB0000">
        <w:t>r</w:t>
      </w:r>
      <w:r w:rsidRPr="00FB0000">
        <w:t>te concentration de quartzite de Mistassini, plus de 80 %, sur trois s</w:t>
      </w:r>
      <w:r w:rsidRPr="00FB0000">
        <w:t>i</w:t>
      </w:r>
      <w:r w:rsidRPr="00FB0000">
        <w:t>tes à la croisée des rivières du Chef et Ashuapmushuan (Laliberté, L</w:t>
      </w:r>
      <w:r w:rsidRPr="00FB0000">
        <w:t>a</w:t>
      </w:r>
      <w:r w:rsidRPr="00FB0000">
        <w:t>pointe, 1988</w:t>
      </w:r>
      <w:r>
        <w:t> :</w:t>
      </w:r>
      <w:r w:rsidRPr="00FB0000">
        <w:t xml:space="preserve"> 32-33).</w:t>
      </w:r>
    </w:p>
    <w:p w:rsidR="004D1079" w:rsidRPr="00FB0000" w:rsidRDefault="004D1079" w:rsidP="004D1079">
      <w:pPr>
        <w:spacing w:before="120" w:after="120"/>
        <w:jc w:val="both"/>
      </w:pPr>
      <w:r w:rsidRPr="00FB0000">
        <w:t>La céramique amérindienne n’occupe que 11 % des sites et sur les hautes te</w:t>
      </w:r>
      <w:r w:rsidRPr="00FB0000">
        <w:t>r</w:t>
      </w:r>
      <w:r w:rsidRPr="00FB0000">
        <w:t>res</w:t>
      </w:r>
      <w:r>
        <w:t> ;</w:t>
      </w:r>
      <w:r w:rsidRPr="00FB0000">
        <w:t xml:space="preserve"> un seul site de la partie basse de l’Ashuapmushuan en a révélé, soit DdFb-4 de la rivière aux Iroquois. Elle ne se concentre que dans les camps de voyage et les lieux de rassemblement et, du reste, n’a révélé que peu de témoins. Selon Laliberté et Lapointe, il s’agirait donc moins d’une production sur place que d’une import</w:t>
      </w:r>
      <w:r w:rsidRPr="00FB0000">
        <w:t>a</w:t>
      </w:r>
      <w:r w:rsidRPr="00FB0000">
        <w:t>tion. Au nord du bassin de l’Ashuapmushuan, un site du lac Poutrincourt (DhFm-11) a révélé de la céramique qui a peut-être transité via la r</w:t>
      </w:r>
      <w:r w:rsidRPr="00FB0000">
        <w:t>i</w:t>
      </w:r>
      <w:r w:rsidRPr="00FB0000">
        <w:t>vière Saint-Maurice, ce qui contribue à renforcer la thèse d’un impo</w:t>
      </w:r>
      <w:r w:rsidRPr="00FB0000">
        <w:t>r</w:t>
      </w:r>
      <w:r w:rsidRPr="00FB0000">
        <w:t>tant carrefour de communication pour les populations autochtones au nord du bassin de la rivière Ashuapmushuan, où les voies convergent vers le Haut-St-Maurice ou le Pekuakami (Laliberté, Lapointe, 1988</w:t>
      </w:r>
      <w:r>
        <w:t> :</w:t>
      </w:r>
      <w:r w:rsidRPr="00FB0000">
        <w:t xml:space="preserve"> 34-35).</w:t>
      </w:r>
    </w:p>
    <w:p w:rsidR="004D1079" w:rsidRPr="00FB0000" w:rsidRDefault="004D1079" w:rsidP="004D1079">
      <w:pPr>
        <w:spacing w:before="120" w:after="120"/>
        <w:jc w:val="both"/>
      </w:pPr>
    </w:p>
    <w:p w:rsidR="004D1079" w:rsidRPr="00FB0000" w:rsidRDefault="004D1079" w:rsidP="004D1079">
      <w:pPr>
        <w:pStyle w:val="a"/>
      </w:pPr>
      <w:r w:rsidRPr="00FB0000">
        <w:t>Au lac Ashuapmushuan</w:t>
      </w:r>
      <w:r>
        <w:t> :</w:t>
      </w:r>
      <w:r>
        <w:br/>
      </w:r>
      <w:r w:rsidRPr="00FB0000">
        <w:t>les sites DhFk-6 et DhFk-7</w:t>
      </w:r>
    </w:p>
    <w:p w:rsidR="004D1079" w:rsidRPr="00FB0000" w:rsidRDefault="004D1079" w:rsidP="004D1079">
      <w:pPr>
        <w:spacing w:before="120" w:after="120"/>
        <w:jc w:val="both"/>
      </w:pPr>
      <w:r w:rsidRPr="00FB0000">
        <w:t xml:space="preserve"> </w:t>
      </w:r>
    </w:p>
    <w:p w:rsidR="004D1079" w:rsidRPr="00FB0000" w:rsidRDefault="004D1079" w:rsidP="004D1079">
      <w:pPr>
        <w:spacing w:before="120" w:after="120"/>
        <w:jc w:val="both"/>
      </w:pPr>
      <w:r w:rsidRPr="00FB0000">
        <w:t>Peu de sites archéologiques de la région, et partant, du territoire de l’Ashuapmushuan, ont été l’objet d’une investigation approfondie, sans compter qu’ils ne suscitent pas tous le même intérêt. À partir de 1985, des r</w:t>
      </w:r>
      <w:r w:rsidRPr="00FB0000">
        <w:t>e</w:t>
      </w:r>
      <w:r w:rsidRPr="00FB0000">
        <w:t>connaissances archéologiques eurent cours dans le bassin de la rivière Ashuapmushuan. Quarante-deux sites furent alors inve</w:t>
      </w:r>
      <w:r w:rsidRPr="00FB0000">
        <w:t>n</w:t>
      </w:r>
      <w:r w:rsidRPr="00FB0000">
        <w:t>toriés. À l’été 1987, Céline Larouche et son équipe e</w:t>
      </w:r>
      <w:r w:rsidRPr="00FB0000">
        <w:t>n</w:t>
      </w:r>
      <w:r w:rsidRPr="00FB0000">
        <w:t>treprirent une évaluation des sites DhFk-6 et DhFk-7 du lac Ashuapmushuan, l</w:t>
      </w:r>
      <w:r w:rsidRPr="00FB0000">
        <w:t>a</w:t>
      </w:r>
      <w:r w:rsidRPr="00FB0000">
        <w:t>quelle, par surcroît, les mena à la découverte du site DhFk-12 (Laro</w:t>
      </w:r>
      <w:r w:rsidRPr="00FB0000">
        <w:t>u</w:t>
      </w:r>
      <w:r w:rsidRPr="00FB0000">
        <w:t>che, C., 1988</w:t>
      </w:r>
      <w:r>
        <w:t> :</w:t>
      </w:r>
      <w:r w:rsidRPr="00FB0000">
        <w:t xml:space="preserve"> 2, 98). En 1990 et de nouveau en 1994, DhFk-7 a</w:t>
      </w:r>
      <w:r w:rsidRPr="00FB0000">
        <w:t>c</w:t>
      </w:r>
      <w:r w:rsidRPr="00FB0000">
        <w:t>cueillait une autre équipe, cette fois les archéol</w:t>
      </w:r>
      <w:r w:rsidRPr="00FB0000">
        <w:t>o</w:t>
      </w:r>
      <w:r w:rsidRPr="00FB0000">
        <w:t>gues Jean-François Moreau et Érik Langevin, de l’université du Québec à Chicoutimi, accompagnés de leurs assistants. De tout le bassin de l’Ashuapmushuan, et d’ailleurs de toutes les hautes terres de la région, le site DhFk-7 est celui qui a été l’objet de l’analyse la plus poussée (Moreau, Langevin, 1992</w:t>
      </w:r>
      <w:r>
        <w:t> ;</w:t>
      </w:r>
      <w:r w:rsidRPr="00FB0000">
        <w:t xml:space="preserve"> Moreau, 1998 [b]</w:t>
      </w:r>
      <w:r>
        <w:t> :</w:t>
      </w:r>
      <w:r w:rsidRPr="00FB0000">
        <w:t xml:space="preserve"> 34).  </w:t>
      </w:r>
    </w:p>
    <w:p w:rsidR="004D1079" w:rsidRPr="00FB0000" w:rsidRDefault="004D1079" w:rsidP="004D1079">
      <w:pPr>
        <w:spacing w:before="120" w:after="120"/>
        <w:jc w:val="both"/>
      </w:pPr>
      <w:r w:rsidRPr="00FB0000">
        <w:t>Les sites DhFk-6 et 7, ainsi que DhFk-9, figurent parmi les sites probables de regroupement de groupes a</w:t>
      </w:r>
      <w:r w:rsidRPr="00FB0000">
        <w:t>u</w:t>
      </w:r>
      <w:r w:rsidRPr="00FB0000">
        <w:t>tochtones</w:t>
      </w:r>
      <w:r>
        <w:t> ;</w:t>
      </w:r>
      <w:r w:rsidRPr="00FB0000">
        <w:t xml:space="preserve"> d’ailleurs, à ce niveau, DhFk-6 et 7 appa</w:t>
      </w:r>
      <w:r w:rsidRPr="00FB0000">
        <w:t>r</w:t>
      </w:r>
      <w:r w:rsidRPr="00FB0000">
        <w:t>tiennent aux sites les mieux préservés et les plus riches de tout le territoire de l’Ashuapmushuan. Ces deux sites auraient également servi de lieux de campement réoccupés plusieurs fois par de petits groupes au cours des siècles. D’autres sites du lac Ashuapmushuan, DhFk-8 et 10, auraient peut-être été occupés comme camp</w:t>
      </w:r>
      <w:r w:rsidRPr="00FB0000">
        <w:t>e</w:t>
      </w:r>
      <w:r w:rsidRPr="00FB0000">
        <w:t>ments de voyage ou de subsistance (Larouche, C., 1989</w:t>
      </w:r>
      <w:r>
        <w:t> :</w:t>
      </w:r>
      <w:r w:rsidRPr="00FB0000">
        <w:t xml:space="preserve"> 17-18</w:t>
      </w:r>
      <w:r>
        <w:t> ;</w:t>
      </w:r>
      <w:r w:rsidRPr="00FB0000">
        <w:t xml:space="preserve"> Laliberté, Lapoi</w:t>
      </w:r>
      <w:r w:rsidRPr="00FB0000">
        <w:t>n</w:t>
      </w:r>
      <w:r w:rsidRPr="00FB0000">
        <w:t>te, 1988</w:t>
      </w:r>
      <w:r>
        <w:t> :</w:t>
      </w:r>
      <w:r w:rsidRPr="00FB0000">
        <w:t xml:space="preserve"> 9</w:t>
      </w:r>
      <w:r>
        <w:t> ;</w:t>
      </w:r>
      <w:r w:rsidRPr="00FB0000">
        <w:t xml:space="preserve"> Larouche, C., 1988</w:t>
      </w:r>
      <w:r>
        <w:t> :</w:t>
      </w:r>
      <w:r w:rsidRPr="00FB0000">
        <w:t xml:space="preserve"> 2, 4).</w:t>
      </w:r>
    </w:p>
    <w:p w:rsidR="004D1079" w:rsidRPr="00FB0000" w:rsidRDefault="004D1079" w:rsidP="004D1079">
      <w:pPr>
        <w:spacing w:before="120" w:after="120"/>
        <w:jc w:val="both"/>
      </w:pPr>
    </w:p>
    <w:p w:rsidR="004D1079" w:rsidRPr="00FB0000" w:rsidRDefault="004D1079" w:rsidP="004D1079">
      <w:pPr>
        <w:spacing w:before="120" w:after="120"/>
        <w:ind w:firstLine="0"/>
        <w:jc w:val="center"/>
      </w:pPr>
      <w:r w:rsidRPr="00FB0000">
        <w:t>(3- Carte des sites au nord du lac Ashuapmushuan)</w:t>
      </w:r>
    </w:p>
    <w:p w:rsidR="004D1079" w:rsidRPr="00FB0000" w:rsidRDefault="004D1079" w:rsidP="004D1079">
      <w:pPr>
        <w:spacing w:before="120" w:after="120"/>
        <w:jc w:val="both"/>
      </w:pPr>
      <w:r>
        <w:br w:type="page"/>
      </w:r>
    </w:p>
    <w:tbl>
      <w:tblPr>
        <w:tblW w:w="8090" w:type="dxa"/>
        <w:tblLayout w:type="fixed"/>
        <w:tblCellMar>
          <w:left w:w="80" w:type="dxa"/>
          <w:right w:w="80" w:type="dxa"/>
        </w:tblCellMar>
        <w:tblLook w:val="0000" w:firstRow="0" w:lastRow="0" w:firstColumn="0" w:lastColumn="0" w:noHBand="0" w:noVBand="0"/>
      </w:tblPr>
      <w:tblGrid>
        <w:gridCol w:w="4310"/>
        <w:gridCol w:w="1620"/>
        <w:gridCol w:w="2160"/>
      </w:tblGrid>
      <w:tr w:rsidR="004D1079" w:rsidRPr="00FB0000">
        <w:tblPrEx>
          <w:tblCellMar>
            <w:top w:w="0" w:type="dxa"/>
            <w:bottom w:w="0" w:type="dxa"/>
          </w:tblCellMar>
        </w:tblPrEx>
        <w:tc>
          <w:tcPr>
            <w:tcW w:w="8090" w:type="dxa"/>
            <w:gridSpan w:val="3"/>
            <w:tcBorders>
              <w:top w:val="single" w:sz="6" w:space="0" w:color="auto"/>
              <w:left w:val="single" w:sz="6" w:space="0" w:color="auto"/>
              <w:bottom w:val="single" w:sz="6" w:space="0" w:color="auto"/>
              <w:right w:val="single" w:sz="6" w:space="0" w:color="auto"/>
            </w:tcBorders>
            <w:shd w:val="clear" w:color="auto" w:fill="F4F1D7"/>
          </w:tcPr>
          <w:p w:rsidR="004D1079" w:rsidRPr="007B3615" w:rsidRDefault="004D1079" w:rsidP="004D1079">
            <w:pPr>
              <w:pStyle w:val="figtitre"/>
            </w:pPr>
            <w:r w:rsidRPr="007B3615">
              <w:t>Tableau 5</w:t>
            </w:r>
          </w:p>
          <w:p w:rsidR="004D1079" w:rsidRPr="007B3615" w:rsidRDefault="004D1079" w:rsidP="004D1079">
            <w:pPr>
              <w:pStyle w:val="figst"/>
            </w:pPr>
            <w:r w:rsidRPr="007B3615">
              <w:t>Répartition des témoins mis à jour sur les sites DhFk</w:t>
            </w:r>
            <w:r>
              <w:t>-6 et DhFk-7</w:t>
            </w:r>
            <w:r>
              <w:br/>
            </w:r>
            <w:r w:rsidRPr="007B3615">
              <w:rPr>
                <w:b/>
              </w:rPr>
              <w:t>(lac Ashuapmushuan)</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shd w:val="clear" w:color="auto" w:fill="F4F1D7"/>
          </w:tcPr>
          <w:p w:rsidR="004D1079" w:rsidRPr="007B3615" w:rsidRDefault="004D1079" w:rsidP="004D1079">
            <w:pPr>
              <w:spacing w:before="120" w:after="120"/>
              <w:ind w:firstLine="0"/>
              <w:jc w:val="both"/>
              <w:rPr>
                <w:sz w:val="24"/>
                <w:szCs w:val="22"/>
              </w:rPr>
            </w:pPr>
            <w:r w:rsidRPr="007B3615">
              <w:rPr>
                <w:b/>
                <w:sz w:val="24"/>
                <w:szCs w:val="22"/>
              </w:rPr>
              <w:t>Types de témoins</w:t>
            </w:r>
          </w:p>
        </w:tc>
        <w:tc>
          <w:tcPr>
            <w:tcW w:w="1620" w:type="dxa"/>
            <w:tcBorders>
              <w:top w:val="single" w:sz="6" w:space="0" w:color="auto"/>
              <w:left w:val="single" w:sz="6" w:space="0" w:color="auto"/>
              <w:bottom w:val="single" w:sz="6" w:space="0" w:color="auto"/>
              <w:right w:val="single" w:sz="6" w:space="0" w:color="auto"/>
            </w:tcBorders>
            <w:shd w:val="clear" w:color="auto" w:fill="F4F1D7"/>
          </w:tcPr>
          <w:p w:rsidR="004D1079" w:rsidRPr="007B3615" w:rsidRDefault="004D1079" w:rsidP="004D1079">
            <w:pPr>
              <w:spacing w:before="120" w:after="120"/>
              <w:ind w:firstLine="0"/>
              <w:jc w:val="center"/>
              <w:rPr>
                <w:sz w:val="24"/>
                <w:szCs w:val="22"/>
              </w:rPr>
            </w:pPr>
            <w:r w:rsidRPr="007B3615">
              <w:rPr>
                <w:b/>
                <w:sz w:val="24"/>
                <w:szCs w:val="22"/>
              </w:rPr>
              <w:t>DhFk-6</w:t>
            </w:r>
            <w:r w:rsidRPr="007B3615">
              <w:rPr>
                <w:sz w:val="24"/>
                <w:szCs w:val="22"/>
              </w:rPr>
              <w:t>*</w:t>
            </w:r>
          </w:p>
        </w:tc>
        <w:tc>
          <w:tcPr>
            <w:tcW w:w="2160" w:type="dxa"/>
            <w:tcBorders>
              <w:top w:val="single" w:sz="6" w:space="0" w:color="auto"/>
              <w:left w:val="single" w:sz="6" w:space="0" w:color="auto"/>
              <w:bottom w:val="single" w:sz="6" w:space="0" w:color="auto"/>
              <w:right w:val="single" w:sz="6" w:space="0" w:color="auto"/>
            </w:tcBorders>
            <w:shd w:val="clear" w:color="auto" w:fill="F4F1D7"/>
          </w:tcPr>
          <w:p w:rsidR="004D1079" w:rsidRPr="007B3615" w:rsidRDefault="004D1079" w:rsidP="004D1079">
            <w:pPr>
              <w:spacing w:before="120" w:after="120"/>
              <w:ind w:firstLine="0"/>
              <w:jc w:val="center"/>
              <w:rPr>
                <w:sz w:val="24"/>
                <w:szCs w:val="22"/>
              </w:rPr>
            </w:pPr>
            <w:r w:rsidRPr="007B3615">
              <w:rPr>
                <w:b/>
                <w:sz w:val="24"/>
                <w:szCs w:val="22"/>
              </w:rPr>
              <w:t>DhFk-7</w:t>
            </w:r>
            <w:r w:rsidRPr="007B3615">
              <w:rPr>
                <w:sz w:val="24"/>
                <w:szCs w:val="22"/>
              </w:rPr>
              <w:t>**</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Foyers</w:t>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2</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3</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Outils</w:t>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18</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206</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Produits de débitage</w:t>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2 632</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4 658</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Fragment osseux</w:t>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949</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4 459</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Fragments de poterie</w:t>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131</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Perles en verre</w:t>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191</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Retailles et objets en alliage de cu</w:t>
            </w:r>
            <w:r w:rsidRPr="007B3615">
              <w:rPr>
                <w:sz w:val="24"/>
                <w:szCs w:val="22"/>
              </w:rPr>
              <w:t>i</w:t>
            </w:r>
            <w:r w:rsidRPr="007B3615">
              <w:rPr>
                <w:sz w:val="24"/>
                <w:szCs w:val="22"/>
              </w:rPr>
              <w:t>vre</w:t>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3</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22</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Pièces d’armes à feu ancie</w:t>
            </w:r>
            <w:r w:rsidRPr="007B3615">
              <w:rPr>
                <w:sz w:val="24"/>
                <w:szCs w:val="22"/>
              </w:rPr>
              <w:t>n</w:t>
            </w:r>
            <w:r w:rsidRPr="007B3615">
              <w:rPr>
                <w:sz w:val="24"/>
                <w:szCs w:val="22"/>
              </w:rPr>
              <w:t>nes</w:t>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44</w:t>
            </w:r>
          </w:p>
        </w:tc>
      </w:tr>
      <w:tr w:rsidR="004D1079" w:rsidRPr="00FB0000">
        <w:tblPrEx>
          <w:tblCellMar>
            <w:top w:w="0" w:type="dxa"/>
            <w:bottom w:w="0" w:type="dxa"/>
          </w:tblCellMar>
        </w:tblPrEx>
        <w:tc>
          <w:tcPr>
            <w:tcW w:w="431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szCs w:val="22"/>
              </w:rPr>
            </w:pPr>
            <w:r w:rsidRPr="007B3615">
              <w:rPr>
                <w:sz w:val="24"/>
                <w:szCs w:val="22"/>
              </w:rPr>
              <w:t>Fragments de pipe en kaolin</w:t>
            </w:r>
            <w:r w:rsidRPr="007B3615">
              <w:rPr>
                <w:sz w:val="24"/>
                <w:szCs w:val="22"/>
              </w:rPr>
              <w:t>i</w:t>
            </w:r>
            <w:r w:rsidRPr="007B3615">
              <w:rPr>
                <w:sz w:val="24"/>
                <w:szCs w:val="22"/>
              </w:rPr>
              <w:t>te</w:t>
            </w:r>
            <w:r>
              <w:rPr>
                <w:sz w:val="24"/>
                <w:szCs w:val="22"/>
              </w:rPr>
              <w:t> </w:t>
            </w:r>
            <w:r w:rsidRPr="007B3615">
              <w:rPr>
                <w:rStyle w:val="Appelnotedebasdep"/>
              </w:rPr>
              <w:footnoteReference w:id="12"/>
            </w:r>
          </w:p>
        </w:tc>
        <w:tc>
          <w:tcPr>
            <w:tcW w:w="162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910"/>
              </w:tabs>
              <w:spacing w:before="120" w:after="120"/>
              <w:ind w:firstLine="0"/>
              <w:jc w:val="both"/>
              <w:rPr>
                <w:sz w:val="24"/>
                <w:szCs w:val="22"/>
              </w:rPr>
            </w:pPr>
            <w:r w:rsidRPr="007B3615">
              <w:rPr>
                <w:sz w:val="24"/>
                <w:szCs w:val="22"/>
              </w:rPr>
              <w:t>-</w:t>
            </w:r>
          </w:p>
        </w:tc>
        <w:tc>
          <w:tcPr>
            <w:tcW w:w="2160" w:type="dxa"/>
            <w:tcBorders>
              <w:top w:val="single" w:sz="6" w:space="0" w:color="auto"/>
              <w:left w:val="single" w:sz="6" w:space="0" w:color="auto"/>
              <w:bottom w:val="single" w:sz="6" w:space="0" w:color="auto"/>
              <w:right w:val="single" w:sz="6" w:space="0" w:color="auto"/>
            </w:tcBorders>
          </w:tcPr>
          <w:p w:rsidR="004D1079" w:rsidRPr="007B3615" w:rsidRDefault="004D1079" w:rsidP="004D1079">
            <w:pPr>
              <w:tabs>
                <w:tab w:val="decimal" w:pos="1180"/>
              </w:tabs>
              <w:spacing w:before="120" w:after="120"/>
              <w:ind w:firstLine="0"/>
              <w:jc w:val="both"/>
              <w:rPr>
                <w:sz w:val="24"/>
                <w:szCs w:val="22"/>
              </w:rPr>
            </w:pPr>
            <w:r w:rsidRPr="007B3615">
              <w:rPr>
                <w:sz w:val="24"/>
                <w:szCs w:val="22"/>
              </w:rPr>
              <w:t>41</w:t>
            </w:r>
          </w:p>
        </w:tc>
      </w:tr>
      <w:tr w:rsidR="004D1079" w:rsidRPr="00FB0000">
        <w:tblPrEx>
          <w:tblCellMar>
            <w:top w:w="0" w:type="dxa"/>
            <w:bottom w:w="0" w:type="dxa"/>
          </w:tblCellMar>
        </w:tblPrEx>
        <w:tc>
          <w:tcPr>
            <w:tcW w:w="8090" w:type="dxa"/>
            <w:gridSpan w:val="3"/>
            <w:tcBorders>
              <w:top w:val="single" w:sz="6" w:space="0" w:color="auto"/>
              <w:left w:val="single" w:sz="6" w:space="0" w:color="auto"/>
              <w:bottom w:val="single" w:sz="6" w:space="0" w:color="auto"/>
              <w:right w:val="single" w:sz="6" w:space="0" w:color="auto"/>
            </w:tcBorders>
          </w:tcPr>
          <w:p w:rsidR="004D1079" w:rsidRPr="007B3615" w:rsidRDefault="004D1079" w:rsidP="004D1079">
            <w:pPr>
              <w:spacing w:before="120" w:after="120"/>
              <w:ind w:firstLine="0"/>
              <w:jc w:val="both"/>
              <w:rPr>
                <w:sz w:val="24"/>
              </w:rPr>
            </w:pPr>
            <w:r w:rsidRPr="007B3615">
              <w:rPr>
                <w:sz w:val="24"/>
              </w:rPr>
              <w:t xml:space="preserve">* Larouche, C., 1988 : 10, 32. </w:t>
            </w:r>
          </w:p>
          <w:p w:rsidR="004D1079" w:rsidRPr="007B3615" w:rsidRDefault="004D1079" w:rsidP="004D1079">
            <w:pPr>
              <w:spacing w:before="120" w:after="120"/>
              <w:ind w:firstLine="0"/>
              <w:jc w:val="both"/>
              <w:rPr>
                <w:sz w:val="24"/>
              </w:rPr>
            </w:pPr>
            <w:r w:rsidRPr="007B3615">
              <w:rPr>
                <w:sz w:val="24"/>
              </w:rPr>
              <w:t>** Moreau, Langevin, 1992 : 10, 14, 17.</w:t>
            </w:r>
          </w:p>
        </w:tc>
      </w:tr>
    </w:tbl>
    <w:p w:rsidR="004D1079" w:rsidRPr="00FB0000" w:rsidRDefault="004D1079" w:rsidP="004D1079">
      <w:pPr>
        <w:spacing w:before="120" w:after="120"/>
        <w:jc w:val="both"/>
      </w:pPr>
    </w:p>
    <w:p w:rsidR="004D1079" w:rsidRPr="00FB0000" w:rsidRDefault="004D1079" w:rsidP="004D1079">
      <w:pPr>
        <w:pStyle w:val="b"/>
      </w:pPr>
      <w:r w:rsidRPr="00FB0000">
        <w:t>Le site DhFk-6</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Il semblerait que sur DhFk-6, il y eut au moins trois occupations pendant la période préeuropéenne. Une o</w:t>
      </w:r>
      <w:r w:rsidRPr="00FB0000">
        <w:t>c</w:t>
      </w:r>
      <w:r w:rsidRPr="00FB0000">
        <w:t>cupation euroquébécoise y est également notée, dès le XVIII</w:t>
      </w:r>
      <w:r w:rsidRPr="00FB0000">
        <w:rPr>
          <w:szCs w:val="18"/>
        </w:rPr>
        <w:t>e</w:t>
      </w:r>
      <w:r w:rsidRPr="00FB0000">
        <w:t xml:space="preserve"> siècle et ce, jusqu’au XX</w:t>
      </w:r>
      <w:r w:rsidRPr="00FB0000">
        <w:rPr>
          <w:szCs w:val="18"/>
        </w:rPr>
        <w:t>e</w:t>
      </w:r>
      <w:r w:rsidRPr="00FB0000">
        <w:t xml:space="preserve"> siècle. L'analyse radiométrique d'un échantillon de charbon de bois prov</w:t>
      </w:r>
      <w:r w:rsidRPr="00FB0000">
        <w:t>e</w:t>
      </w:r>
      <w:r w:rsidRPr="00FB0000">
        <w:t>nant de l'un des foyers situe son ancienneté à 1460 + ou - 110 a. a. (avant aujourd'hui), ce qui en fait probablement l'occupation la plus ancienne du site. L'existence d'un vaste réseau de circulation et poss</w:t>
      </w:r>
      <w:r w:rsidRPr="00FB0000">
        <w:t>i</w:t>
      </w:r>
      <w:r w:rsidRPr="00FB0000">
        <w:t>blement d'écha</w:t>
      </w:r>
      <w:r w:rsidRPr="00FB0000">
        <w:t>n</w:t>
      </w:r>
      <w:r w:rsidRPr="00FB0000">
        <w:t>ges s'étendant de la Jamésie au lac Pekuakami et peut-être jusqu'à la côte du Labrador se confirme par la diversité des mati</w:t>
      </w:r>
      <w:r w:rsidRPr="00FB0000">
        <w:t>è</w:t>
      </w:r>
      <w:r w:rsidRPr="00FB0000">
        <w:t>res lithiques sur DhFk-6. Il appert que les séjours des groupes en tra</w:t>
      </w:r>
      <w:r w:rsidRPr="00FB0000">
        <w:t>n</w:t>
      </w:r>
      <w:r w:rsidRPr="00FB0000">
        <w:t>sit auraient été passablement brefs (Larouche, C., 1989</w:t>
      </w:r>
      <w:r>
        <w:t> :</w:t>
      </w:r>
      <w:r w:rsidRPr="00FB0000">
        <w:t xml:space="preserve"> 17-18</w:t>
      </w:r>
      <w:r>
        <w:t> ;</w:t>
      </w:r>
      <w:r w:rsidRPr="00FB0000">
        <w:t xml:space="preserve"> </w:t>
      </w:r>
      <w:r w:rsidRPr="00FB0000">
        <w:rPr>
          <w:i/>
        </w:rPr>
        <w:t>IsaQ</w:t>
      </w:r>
      <w:r w:rsidRPr="00FB0000">
        <w:t>). La présence d’éclats en silex, qui est d’origine européenne, i</w:t>
      </w:r>
      <w:r w:rsidRPr="00FB0000">
        <w:t>n</w:t>
      </w:r>
      <w:r w:rsidRPr="00FB0000">
        <w:t>dique une occupation protohistorique ou post-contact, alors que les témoins en fer, en plomb, en verre et en cuivre, tel que des clous, i</w:t>
      </w:r>
      <w:r w:rsidRPr="00FB0000">
        <w:t>n</w:t>
      </w:r>
      <w:r w:rsidRPr="00FB0000">
        <w:t>diquent une occupation du XIX</w:t>
      </w:r>
      <w:r w:rsidRPr="00FB0000">
        <w:rPr>
          <w:szCs w:val="18"/>
        </w:rPr>
        <w:t>e</w:t>
      </w:r>
      <w:r w:rsidRPr="00FB0000">
        <w:t xml:space="preserve"> siècle ou peut-être du XVIII</w:t>
      </w:r>
      <w:r w:rsidRPr="00FB0000">
        <w:rPr>
          <w:szCs w:val="18"/>
        </w:rPr>
        <w:t>e</w:t>
      </w:r>
      <w:r w:rsidRPr="00FB0000">
        <w:t xml:space="preserve"> (L</w:t>
      </w:r>
      <w:r w:rsidRPr="00FB0000">
        <w:t>a</w:t>
      </w:r>
      <w:r w:rsidRPr="00FB0000">
        <w:t>rouche, C., 1988</w:t>
      </w:r>
      <w:r>
        <w:t> :</w:t>
      </w:r>
      <w:r w:rsidRPr="00FB0000">
        <w:t xml:space="preserve"> 11, 19-20, 28, 30). </w:t>
      </w:r>
    </w:p>
    <w:p w:rsidR="004D1079" w:rsidRPr="00FB0000" w:rsidRDefault="004D1079" w:rsidP="004D1079">
      <w:pPr>
        <w:spacing w:before="120" w:after="120"/>
        <w:jc w:val="both"/>
      </w:pPr>
      <w:r w:rsidRPr="00FB0000">
        <w:t>Les outils se révèlent essentiellement en percuteurs, grattoirs, pe</w:t>
      </w:r>
      <w:r w:rsidRPr="00FB0000">
        <w:t>r</w:t>
      </w:r>
      <w:r w:rsidRPr="00FB0000">
        <w:t>çoirs et éclats. Ils sont employés général</w:t>
      </w:r>
      <w:r w:rsidRPr="00FB0000">
        <w:t>e</w:t>
      </w:r>
      <w:r w:rsidRPr="00FB0000">
        <w:t>ment pour le traitement des peaux et la coupe du bois ainsi qu’à la taille de la pierre ou, simpl</w:t>
      </w:r>
      <w:r w:rsidRPr="00FB0000">
        <w:t>e</w:t>
      </w:r>
      <w:r w:rsidRPr="00FB0000">
        <w:t>ment, à l’entretien des instruments. Les grattoirs sont en calcédoine du Pekuakami, tandis que les perçoirs, en quartzite. Le quartzite, comme d'ailleurs le quartz, constituent les matières premières de 75% des m</w:t>
      </w:r>
      <w:r w:rsidRPr="00FB0000">
        <w:t>a</w:t>
      </w:r>
      <w:r w:rsidRPr="00FB0000">
        <w:t>tériaux lithiques pr</w:t>
      </w:r>
      <w:r w:rsidRPr="00FB0000">
        <w:t>o</w:t>
      </w:r>
      <w:r w:rsidRPr="00FB0000">
        <w:t>venant de DhFk-6. Le quartzite s'apparente à celui provenant de la colline Blanche, située sur la rivière Témi</w:t>
      </w:r>
      <w:r w:rsidRPr="00FB0000">
        <w:t>s</w:t>
      </w:r>
      <w:r w:rsidRPr="00FB0000">
        <w:t>camie, à proximité des lacs Albanel et Mistassini</w:t>
      </w:r>
      <w:r>
        <w:t> </w:t>
      </w:r>
      <w:r w:rsidRPr="00FB0000">
        <w:rPr>
          <w:rStyle w:val="Appelnotedebasdep"/>
        </w:rPr>
        <w:footnoteReference w:id="13"/>
      </w:r>
      <w:r w:rsidRPr="00FB0000">
        <w:t xml:space="preserve"> (Larouche, C., 1988</w:t>
      </w:r>
      <w:r>
        <w:t> :</w:t>
      </w:r>
      <w:r w:rsidRPr="00FB0000">
        <w:t xml:space="preserve"> 35-37</w:t>
      </w:r>
      <w:r>
        <w:t> ;</w:t>
      </w:r>
      <w:r w:rsidRPr="00FB0000">
        <w:t xml:space="preserve"> Conseil de bande crie de Mi</w:t>
      </w:r>
      <w:r w:rsidRPr="00FB0000">
        <w:t>s</w:t>
      </w:r>
      <w:r w:rsidRPr="00FB0000">
        <w:t>tissini). Puisque le quartz origine sans doute des lieux immédiats, il est loisible de croire que les gro</w:t>
      </w:r>
      <w:r w:rsidRPr="00FB0000">
        <w:t>u</w:t>
      </w:r>
      <w:r w:rsidRPr="00FB0000">
        <w:t>pes ayant transité à DhFk-6 provenaient des lieux mêmes ou, encore, de la région (Moreau, Langevin, 1992 [a]</w:t>
      </w:r>
      <w:r>
        <w:t> :</w:t>
      </w:r>
      <w:r w:rsidRPr="00FB0000">
        <w:t xml:space="preserve"> 39). Les quantités de ca</w:t>
      </w:r>
      <w:r w:rsidRPr="00FB0000">
        <w:t>l</w:t>
      </w:r>
      <w:r w:rsidRPr="00FB0000">
        <w:t>cédoine, comme les quantités de chert, une variété de la baie James, se retrouvent en fa</w:t>
      </w:r>
      <w:r w:rsidRPr="00FB0000">
        <w:t>i</w:t>
      </w:r>
      <w:r w:rsidRPr="00FB0000">
        <w:t>bles proportions sur DhFk-6. Leur présence pourrait signifier celle de groupes autochtones provenant de la baie J</w:t>
      </w:r>
      <w:r w:rsidRPr="00FB0000">
        <w:t>a</w:t>
      </w:r>
      <w:r w:rsidRPr="00FB0000">
        <w:t>mes ou du Pekuakami. Enfin, un artéfact en quar</w:t>
      </w:r>
      <w:r w:rsidRPr="00FB0000">
        <w:t>t</w:t>
      </w:r>
      <w:r w:rsidRPr="00FB0000">
        <w:t>zite de Ramah, provenant de la baie de Ramah au Labrador, fait foi de relations ou d’échanges avec une région très éloignée (Larouche, C.,</w:t>
      </w:r>
      <w:r>
        <w:t> :</w:t>
      </w:r>
      <w:r w:rsidRPr="00FB0000">
        <w:t xml:space="preserve"> 1988</w:t>
      </w:r>
      <w:r>
        <w:t> :</w:t>
      </w:r>
      <w:r w:rsidRPr="00FB0000">
        <w:t xml:space="preserve"> 32-33, 35-36). </w:t>
      </w:r>
    </w:p>
    <w:p w:rsidR="004D1079" w:rsidRPr="00FB0000" w:rsidRDefault="004D1079" w:rsidP="004D1079">
      <w:pPr>
        <w:spacing w:before="120" w:after="120"/>
        <w:jc w:val="both"/>
      </w:pPr>
      <w:r>
        <w:br w:type="page"/>
      </w:r>
    </w:p>
    <w:p w:rsidR="004D1079" w:rsidRPr="00FB0000" w:rsidRDefault="004D1079" w:rsidP="004D1079">
      <w:pPr>
        <w:pStyle w:val="b"/>
      </w:pPr>
      <w:r w:rsidRPr="00FB0000">
        <w:t>Le site DhFk-7</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À l’instar de DhFk-6, plusieurs occupations se sont succédées sur DhFk-7. La première remonte au Sylvicole moyen et la plus récente, au Sylvicole supérieur, alors qu'une datation numérique donne le r</w:t>
      </w:r>
      <w:r w:rsidRPr="00FB0000">
        <w:t>é</w:t>
      </w:r>
      <w:r w:rsidRPr="00FB0000">
        <w:t>sultat de 980 + - 80 a. a. Aucun vestige de sépulture n'y a été déco</w:t>
      </w:r>
      <w:r w:rsidRPr="00FB0000">
        <w:t>u</w:t>
      </w:r>
      <w:r w:rsidRPr="00FB0000">
        <w:t xml:space="preserve">vert (Moreau et </w:t>
      </w:r>
      <w:r w:rsidRPr="00FB0000">
        <w:rPr>
          <w:i/>
        </w:rPr>
        <w:t>al</w:t>
      </w:r>
      <w:r w:rsidRPr="00FB0000">
        <w:t>., 1996 [b]</w:t>
      </w:r>
      <w:r>
        <w:t> :</w:t>
      </w:r>
      <w:r w:rsidRPr="00FB0000">
        <w:t xml:space="preserve"> 25</w:t>
      </w:r>
      <w:r>
        <w:t> ;</w:t>
      </w:r>
      <w:r w:rsidRPr="00FB0000">
        <w:t xml:space="preserve"> Larouche, C., 1989</w:t>
      </w:r>
      <w:r>
        <w:t> :</w:t>
      </w:r>
      <w:r w:rsidRPr="00FB0000">
        <w:t xml:space="preserve"> 17-18</w:t>
      </w:r>
      <w:r>
        <w:t> ;</w:t>
      </w:r>
      <w:r w:rsidRPr="00FB0000">
        <w:t xml:space="preserve"> M</w:t>
      </w:r>
      <w:r w:rsidRPr="00FB0000">
        <w:t>o</w:t>
      </w:r>
      <w:r w:rsidRPr="00FB0000">
        <w:t>reau, 1994 [a]</w:t>
      </w:r>
      <w:r>
        <w:t> :</w:t>
      </w:r>
      <w:r w:rsidRPr="00FB0000">
        <w:t xml:space="preserve"> 33-34).</w:t>
      </w:r>
    </w:p>
    <w:p w:rsidR="004D1079" w:rsidRPr="00FB0000" w:rsidRDefault="004D1079" w:rsidP="004D1079">
      <w:pPr>
        <w:spacing w:before="120" w:after="120"/>
        <w:jc w:val="both"/>
      </w:pPr>
      <w:r w:rsidRPr="00FB0000">
        <w:t>DhFk-7 révèle moins d’une dizaine de foyers de petites dimensions et aucune structure d’habitation. L’ensemble des structures du site fait foi de campements temporaires par des groupes nomades, dont les s</w:t>
      </w:r>
      <w:r w:rsidRPr="00FB0000">
        <w:t>é</w:t>
      </w:r>
      <w:r w:rsidRPr="00FB0000">
        <w:t>jours purent néanmoins s’avérer relativement longs, à l’instar de DhFk-6 (Moreau, Langevin, 1992 [b]</w:t>
      </w:r>
      <w:r>
        <w:t> :</w:t>
      </w:r>
      <w:r w:rsidRPr="00FB0000">
        <w:t xml:space="preserve"> 17</w:t>
      </w:r>
      <w:r>
        <w:t> ;</w:t>
      </w:r>
      <w:r w:rsidRPr="00FB0000">
        <w:t xml:space="preserve"> Moreau, 1992</w:t>
      </w:r>
      <w:r>
        <w:t> :</w:t>
      </w:r>
      <w:r w:rsidRPr="00FB0000">
        <w:t xml:space="preserve"> 115</w:t>
      </w:r>
      <w:r>
        <w:t> ;</w:t>
      </w:r>
      <w:r w:rsidRPr="00FB0000">
        <w:t xml:space="preserve"> M</w:t>
      </w:r>
      <w:r w:rsidRPr="00FB0000">
        <w:t>o</w:t>
      </w:r>
      <w:r w:rsidRPr="00FB0000">
        <w:t>reau, Langevin, 1992 [a]</w:t>
      </w:r>
      <w:r>
        <w:t> :</w:t>
      </w:r>
      <w:r w:rsidRPr="00FB0000">
        <w:t xml:space="preserve"> 39</w:t>
      </w:r>
      <w:r>
        <w:t> ;</w:t>
      </w:r>
      <w:r w:rsidRPr="00FB0000">
        <w:t xml:space="preserve"> Larouche, C., 1989</w:t>
      </w:r>
      <w:r>
        <w:t> :</w:t>
      </w:r>
      <w:r w:rsidRPr="00FB0000">
        <w:t xml:space="preserve"> 17-18).</w:t>
      </w:r>
    </w:p>
    <w:p w:rsidR="004D1079" w:rsidRPr="00FB0000" w:rsidRDefault="004D1079" w:rsidP="004D1079">
      <w:pPr>
        <w:spacing w:before="120" w:after="120"/>
        <w:jc w:val="both"/>
      </w:pPr>
      <w:r w:rsidRPr="00FB0000">
        <w:t>Les groupes qui ont transité sur DhFk-7 paraissent d’origines loc</w:t>
      </w:r>
      <w:r w:rsidRPr="00FB0000">
        <w:t>a</w:t>
      </w:r>
      <w:r w:rsidRPr="00FB0000">
        <w:t>le et région</w:t>
      </w:r>
      <w:r w:rsidRPr="00FB0000">
        <w:t>a</w:t>
      </w:r>
      <w:r w:rsidRPr="00FB0000">
        <w:t>le. Cette assertion s’appuie sur le matériel lithique ayant servi à la fabrication des outils</w:t>
      </w:r>
      <w:r>
        <w:t> :</w:t>
      </w:r>
      <w:r w:rsidRPr="00FB0000">
        <w:t xml:space="preserve"> le quartz, de souche sans doute loc</w:t>
      </w:r>
      <w:r w:rsidRPr="00FB0000">
        <w:t>a</w:t>
      </w:r>
      <w:r w:rsidRPr="00FB0000">
        <w:t>le, et le quartzite de Mistassini dominent l’ensemble des outils lith</w:t>
      </w:r>
      <w:r w:rsidRPr="00FB0000">
        <w:t>i</w:t>
      </w:r>
      <w:r w:rsidRPr="00FB0000">
        <w:t>ques. Les autres matéri</w:t>
      </w:r>
      <w:r>
        <w:t>a</w:t>
      </w:r>
      <w:r w:rsidRPr="00FB0000">
        <w:t>ux sont le quartzite de Ramah, prov</w:t>
      </w:r>
      <w:r w:rsidRPr="00FB0000">
        <w:t>e</w:t>
      </w:r>
      <w:r w:rsidRPr="00FB0000">
        <w:t>nant du Labrador, et les cherts, provenant du sud du Québec (Moreau, Lang</w:t>
      </w:r>
      <w:r w:rsidRPr="00FB0000">
        <w:t>e</w:t>
      </w:r>
      <w:r w:rsidRPr="00FB0000">
        <w:t>vin, 1992 [a]</w:t>
      </w:r>
      <w:r>
        <w:t> :</w:t>
      </w:r>
      <w:r w:rsidRPr="00FB0000">
        <w:t xml:space="preserve"> 39). Ces outils comprennent principalement des n</w:t>
      </w:r>
      <w:r w:rsidRPr="00FB0000">
        <w:t>u</w:t>
      </w:r>
      <w:r w:rsidRPr="00FB0000">
        <w:t>cléus, des gra</w:t>
      </w:r>
      <w:r w:rsidRPr="00FB0000">
        <w:t>t</w:t>
      </w:r>
      <w:r w:rsidRPr="00FB0000">
        <w:t>toirs, des pièces polies, des pointes, des perçoirs, des bifaces et des percuteurs  (Moreau, Langevin, 1992 [b]</w:t>
      </w:r>
      <w:r>
        <w:t> :</w:t>
      </w:r>
      <w:r w:rsidRPr="00FB0000">
        <w:t xml:space="preserve"> 10). Le type d’outils contribue également à l’identification des occupants d’un site. Ainsi, la prépondérance des grattoirs et la présence d’un type de poi</w:t>
      </w:r>
      <w:r w:rsidRPr="00FB0000">
        <w:t>n</w:t>
      </w:r>
      <w:r w:rsidRPr="00FB0000">
        <w:t>tes suggère la présence de groupes nomades du Subar</w:t>
      </w:r>
      <w:r w:rsidRPr="00FB0000">
        <w:t>c</w:t>
      </w:r>
      <w:r w:rsidRPr="00FB0000">
        <w:t>tique sur DhFk-7. On pourrait avoir affaire à des Algonquiens, entre autres groupes (Moreau, Langevin, 1992 [a]</w:t>
      </w:r>
      <w:r>
        <w:t> :</w:t>
      </w:r>
      <w:r w:rsidRPr="00FB0000">
        <w:t xml:space="preserve"> 40).</w:t>
      </w:r>
    </w:p>
    <w:p w:rsidR="004D1079" w:rsidRPr="00FB0000" w:rsidRDefault="004D1079" w:rsidP="004D1079">
      <w:pPr>
        <w:spacing w:before="120" w:after="120"/>
        <w:jc w:val="both"/>
      </w:pPr>
      <w:r w:rsidRPr="00FB0000">
        <w:t>Le site DhFk-7 a révélé sept vases en céramique. Or, en date de 1992, seuls quelque trente sites du Sagu</w:t>
      </w:r>
      <w:r w:rsidRPr="00FB0000">
        <w:t>e</w:t>
      </w:r>
      <w:r w:rsidRPr="00FB0000">
        <w:t>nay–Pekuakami dénotent une occupation au Sylvicole. Un des vases se rattache au Sylvicole moyen et les six autres vases, au Sylvicole supérieur. Ces six vases attestent une influence en provenance de l'Ontario, spécif</w:t>
      </w:r>
      <w:r w:rsidRPr="00FB0000">
        <w:t>i</w:t>
      </w:r>
      <w:r w:rsidRPr="00FB0000">
        <w:t>quement huronne. Advenant le cas où ces vases ont été fabriqués dans la région du lac Pekuakami, ce fait r</w:t>
      </w:r>
      <w:r w:rsidRPr="00FB0000">
        <w:t>e</w:t>
      </w:r>
      <w:r w:rsidRPr="00FB0000">
        <w:t>joindrait les textes historiques faisant part de la présence de Hurons à cet endroit (Moreau, Langevin, 1992 [a]</w:t>
      </w:r>
      <w:r>
        <w:t> :</w:t>
      </w:r>
      <w:r w:rsidRPr="00FB0000">
        <w:t xml:space="preserve"> 40-41).</w:t>
      </w:r>
    </w:p>
    <w:p w:rsidR="004D1079" w:rsidRPr="00FB0000" w:rsidRDefault="004D1079" w:rsidP="004D1079">
      <w:pPr>
        <w:spacing w:before="120" w:after="120"/>
        <w:jc w:val="both"/>
      </w:pPr>
      <w:r w:rsidRPr="00FB0000">
        <w:t>Parmi les perles de verre découvertes sur DhFk-7, certaines sont de type cylindriques et ellipsoïdales blanchâtres et bleu foncé noir. D'a</w:t>
      </w:r>
      <w:r w:rsidRPr="00FB0000">
        <w:t>u</w:t>
      </w:r>
      <w:r w:rsidRPr="00FB0000">
        <w:t>tres sont tubulaires bla</w:t>
      </w:r>
      <w:r w:rsidRPr="00FB0000">
        <w:t>n</w:t>
      </w:r>
      <w:r w:rsidRPr="00FB0000">
        <w:t xml:space="preserve">châtres lignées bleues ou encore ellipsoïdales noires. Une quarantaine de perles sont très petites, surnommées </w:t>
      </w:r>
      <w:r w:rsidRPr="00FB0000">
        <w:rPr>
          <w:i/>
        </w:rPr>
        <w:t>seed beads</w:t>
      </w:r>
      <w:r w:rsidRPr="00FB0000">
        <w:t xml:space="preserve"> (Moreau, 1994 (a)</w:t>
      </w:r>
      <w:r>
        <w:t> :</w:t>
      </w:r>
      <w:r w:rsidRPr="00FB0000">
        <w:t xml:space="preserve"> 41). Elles se ratt</w:t>
      </w:r>
      <w:r w:rsidRPr="00FB0000">
        <w:t>a</w:t>
      </w:r>
      <w:r w:rsidRPr="00FB0000">
        <w:t>chent, pour la moitié, à la période 1600-1625, des perles blanches et bleu foncé de forme ovo</w:t>
      </w:r>
      <w:r w:rsidRPr="00FB0000">
        <w:t>ï</w:t>
      </w:r>
      <w:r w:rsidRPr="00FB0000">
        <w:t>des et tubulaires, alors que le quart remonte à la période 1625-1650, des perles rouges et turquoises, selon leur assignation à une typologie prédéfinie. Elles sont d’origine française. Le reste est postérieur à 1650</w:t>
      </w:r>
      <w:r>
        <w:t> ;</w:t>
      </w:r>
      <w:r w:rsidRPr="00FB0000">
        <w:t xml:space="preserve"> elles sont petites et ont afflué au XVIII</w:t>
      </w:r>
      <w:r w:rsidRPr="00FB0000">
        <w:rPr>
          <w:szCs w:val="16"/>
        </w:rPr>
        <w:t>e</w:t>
      </w:r>
      <w:r w:rsidRPr="00FB0000">
        <w:t xml:space="preserve"> siècle (Moreau, La</w:t>
      </w:r>
      <w:r w:rsidRPr="00FB0000">
        <w:t>n</w:t>
      </w:r>
      <w:r w:rsidRPr="00FB0000">
        <w:t>gevin, 1992 [b]</w:t>
      </w:r>
      <w:r>
        <w:t> :</w:t>
      </w:r>
      <w:r w:rsidRPr="00FB0000">
        <w:t xml:space="preserve"> 13-14). La présence de perles au Saguenay–Pekuakami témoigne de la circulation de biens européens, non d’une présence européenne. La concentration élevée de perles du XVIII</w:t>
      </w:r>
      <w:r w:rsidRPr="00FB0000">
        <w:rPr>
          <w:szCs w:val="16"/>
        </w:rPr>
        <w:t>e</w:t>
      </w:r>
      <w:r w:rsidRPr="00FB0000">
        <w:t xml:space="preserve"> siècle observée sur DhFk-7, comparativement aux quantités provenant des sites de Chicoutimi (du poste de traite) et de Métabetchouan, su</w:t>
      </w:r>
      <w:r w:rsidRPr="00FB0000">
        <w:t>g</w:t>
      </w:r>
      <w:r w:rsidRPr="00FB0000">
        <w:t>gère que la traite des fourrures, en régre</w:t>
      </w:r>
      <w:r w:rsidRPr="00FB0000">
        <w:t>s</w:t>
      </w:r>
      <w:r w:rsidRPr="00FB0000">
        <w:t>sion à ce moment, se décalait vers le nord (Moreau, 1994 [a]</w:t>
      </w:r>
      <w:r>
        <w:t> :</w:t>
      </w:r>
      <w:r w:rsidRPr="00FB0000">
        <w:t xml:space="preserve"> 42).</w:t>
      </w:r>
    </w:p>
    <w:p w:rsidR="004D1079" w:rsidRPr="00FB0000" w:rsidRDefault="004D1079" w:rsidP="004D1079">
      <w:pPr>
        <w:spacing w:before="120" w:after="120"/>
        <w:jc w:val="both"/>
      </w:pPr>
      <w:r w:rsidRPr="00FB0000">
        <w:t>L’assemblage des fragments de pipes en kaolinite, allant du XVII</w:t>
      </w:r>
      <w:r w:rsidRPr="004511A7">
        <w:rPr>
          <w:szCs w:val="18"/>
          <w:vertAlign w:val="superscript"/>
        </w:rPr>
        <w:t>e</w:t>
      </w:r>
      <w:r w:rsidRPr="004511A7">
        <w:rPr>
          <w:vertAlign w:val="superscript"/>
        </w:rPr>
        <w:t xml:space="preserve"> </w:t>
      </w:r>
      <w:r w:rsidRPr="00FB0000">
        <w:t>au XIX</w:t>
      </w:r>
      <w:r w:rsidRPr="004511A7">
        <w:rPr>
          <w:szCs w:val="18"/>
          <w:vertAlign w:val="superscript"/>
        </w:rPr>
        <w:t>e</w:t>
      </w:r>
      <w:r w:rsidRPr="00FB0000">
        <w:t xml:space="preserve"> si</w:t>
      </w:r>
      <w:r w:rsidRPr="00FB0000">
        <w:t>è</w:t>
      </w:r>
      <w:r w:rsidRPr="00FB0000">
        <w:t>cles, permet de reconstituer environ trois pipes. Un autre indice d’échanges avec les populations occidentales au lac Ashua</w:t>
      </w:r>
      <w:r w:rsidRPr="00FB0000">
        <w:t>p</w:t>
      </w:r>
      <w:r w:rsidRPr="00FB0000">
        <w:t>mushuan se révèle par la présence d’un tuyau de pipe de facture ir</w:t>
      </w:r>
      <w:r w:rsidRPr="00FB0000">
        <w:t>o</w:t>
      </w:r>
      <w:r w:rsidRPr="00FB0000">
        <w:t>quoienne. Quant aux pièces de fusil, elles comprennent quatre se</w:t>
      </w:r>
      <w:r w:rsidRPr="00FB0000">
        <w:t>g</w:t>
      </w:r>
      <w:r w:rsidRPr="00FB0000">
        <w:t>ments de fusil, dix plombs et vingt-trois pièces de silex qui remont</w:t>
      </w:r>
      <w:r w:rsidRPr="00FB0000">
        <w:t>e</w:t>
      </w:r>
      <w:r w:rsidRPr="00FB0000">
        <w:t>raient davantage au régime a</w:t>
      </w:r>
      <w:r w:rsidRPr="00FB0000">
        <w:t>n</w:t>
      </w:r>
      <w:r w:rsidRPr="00FB0000">
        <w:t>glais qu’au régime français (Moreau, Langevin, 1992 [b]</w:t>
      </w:r>
      <w:r>
        <w:t> :</w:t>
      </w:r>
      <w:r w:rsidRPr="00FB0000">
        <w:t xml:space="preserve"> 15-16</w:t>
      </w:r>
      <w:r>
        <w:t> ;</w:t>
      </w:r>
      <w:r w:rsidRPr="00FB0000">
        <w:t xml:space="preserve"> Larouche, C., 1988</w:t>
      </w:r>
      <w:r>
        <w:t> :</w:t>
      </w:r>
      <w:r w:rsidRPr="00FB0000">
        <w:t xml:space="preserve"> 52, 55).       </w:t>
      </w:r>
    </w:p>
    <w:p w:rsidR="004D1079" w:rsidRPr="00FB0000" w:rsidRDefault="004D1079" w:rsidP="004D1079">
      <w:pPr>
        <w:spacing w:before="120" w:after="120"/>
        <w:jc w:val="both"/>
      </w:pPr>
      <w:r w:rsidRPr="00FB0000">
        <w:t>Les objets en alliage de cuivre, quant à eux, sont représentés, entre autres, sous la forme d’une pointe et d’une pièce s’apparentant à une aiguille. La matière pr</w:t>
      </w:r>
      <w:r w:rsidRPr="00FB0000">
        <w:t>e</w:t>
      </w:r>
      <w:r w:rsidRPr="00FB0000">
        <w:t>mière de ces objets provient des chaudrons en laiton de facture européenne qui sont récupérés une fois devenus inut</w:t>
      </w:r>
      <w:r w:rsidRPr="00FB0000">
        <w:t>i</w:t>
      </w:r>
      <w:r w:rsidRPr="00FB0000">
        <w:t>lisables (Moreau, Langevin, 1992 [b]</w:t>
      </w:r>
      <w:r>
        <w:t> :</w:t>
      </w:r>
      <w:r w:rsidRPr="00FB0000">
        <w:t xml:space="preserve"> 14). En associant ces cha</w:t>
      </w:r>
      <w:r w:rsidRPr="00FB0000">
        <w:t>u</w:t>
      </w:r>
      <w:r w:rsidRPr="00FB0000">
        <w:t>drons de cuivre avec les perles de verre trouvées à ce niveau de la stratigraphie, on peut les d</w:t>
      </w:r>
      <w:r w:rsidRPr="00FB0000">
        <w:t>a</w:t>
      </w:r>
      <w:r w:rsidRPr="00FB0000">
        <w:t>ter de la période 1625-1650, ou encore, de la période 1700-1800 (Moreau, Hancock, 1999</w:t>
      </w:r>
      <w:r>
        <w:t> : 329).</w:t>
      </w:r>
    </w:p>
    <w:p w:rsidR="004D1079" w:rsidRPr="00FB0000" w:rsidRDefault="004D1079" w:rsidP="004D1079">
      <w:pPr>
        <w:spacing w:before="120" w:after="120"/>
        <w:jc w:val="both"/>
      </w:pPr>
      <w:r w:rsidRPr="00FB0000">
        <w:rPr>
          <w:bCs/>
        </w:rPr>
        <w:t>Le recours à une méthode provenant des sciences appliquées, l’analyse par activation neutronique instrume</w:t>
      </w:r>
      <w:r w:rsidRPr="00FB0000">
        <w:rPr>
          <w:bCs/>
        </w:rPr>
        <w:t>n</w:t>
      </w:r>
      <w:r w:rsidRPr="00FB0000">
        <w:rPr>
          <w:bCs/>
        </w:rPr>
        <w:t>tale, a permis à</w:t>
      </w:r>
      <w:r w:rsidRPr="00FB0000">
        <w:rPr>
          <w:b/>
        </w:rPr>
        <w:t xml:space="preserve"> </w:t>
      </w:r>
      <w:r w:rsidRPr="00FB0000">
        <w:t>l’archéologue Moreau, de l’université du Québec à Chicoutimi, et à ses collègues, de l'université de Toronto, d’obtenir la composition chimique d'objets en cuivre provenant du site DhFk-7 et façonnés par les autochtones à partir de chaudrons d’origine européenne. Les résu</w:t>
      </w:r>
      <w:r w:rsidRPr="00FB0000">
        <w:t>l</w:t>
      </w:r>
      <w:r w:rsidRPr="00FB0000">
        <w:t>tats de l’analyse tendent à démontrer que quatre de ces artéfacts orig</w:t>
      </w:r>
      <w:r w:rsidRPr="00FB0000">
        <w:t>i</w:t>
      </w:r>
      <w:r w:rsidRPr="00FB0000">
        <w:t>neraient tous du m</w:t>
      </w:r>
      <w:r w:rsidRPr="00FB0000">
        <w:t>ê</w:t>
      </w:r>
      <w:r w:rsidRPr="00FB0000">
        <w:t>me chaudron. Par contre, d'autres artéfacts de ce même site émaneraient, très pr</w:t>
      </w:r>
      <w:r w:rsidRPr="00FB0000">
        <w:t>o</w:t>
      </w:r>
      <w:r w:rsidRPr="00FB0000">
        <w:t>bablement, de plusieurs chaudrons différents. Dans le second cas, l'hétérogénéité des éléments chimiques indique, sans aucun doute, que plusieurs individus furent impliqués dans le transport de ces chaudrons en cuivre ainsi que dans leur tran</w:t>
      </w:r>
      <w:r w:rsidRPr="00FB0000">
        <w:t>s</w:t>
      </w:r>
      <w:r w:rsidRPr="00FB0000">
        <w:t>formation en objets de facture autochtone (Moreau, Hancock, 1996 [a]</w:t>
      </w:r>
      <w:r>
        <w:t> : 111, 114-123).</w:t>
      </w:r>
    </w:p>
    <w:p w:rsidR="004D1079" w:rsidRPr="00FB0000" w:rsidRDefault="004D1079" w:rsidP="004D1079">
      <w:pPr>
        <w:spacing w:before="120" w:after="120"/>
        <w:jc w:val="both"/>
      </w:pPr>
    </w:p>
    <w:p w:rsidR="004D1079" w:rsidRPr="00FB0000" w:rsidRDefault="004D1079" w:rsidP="004D1079">
      <w:pPr>
        <w:pStyle w:val="a"/>
      </w:pPr>
      <w:r w:rsidRPr="00FB0000">
        <w:t>Au lac Nicabau</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Le lac Nicabau est situé sur le parcours de la rivière Normandin (CtQ</w:t>
      </w:r>
      <w:r>
        <w:t> :</w:t>
      </w:r>
      <w:r w:rsidRPr="00FB0000">
        <w:t xml:space="preserve"> 3), non loin de la ligne de partage des eaux délimitant le bassin du fleuve St-Laurent de celui de la baie James (Simard, 1979 [b]</w:t>
      </w:r>
      <w:r>
        <w:t> :</w:t>
      </w:r>
      <w:r w:rsidRPr="00FB0000">
        <w:t xml:space="preserve"> 11). Nicabau (Nikabau) est une appell</w:t>
      </w:r>
      <w:r w:rsidRPr="00FB0000">
        <w:t>a</w:t>
      </w:r>
      <w:r w:rsidRPr="00FB0000">
        <w:t>tion innue qui signifie « lac entouré de foin », ce qui illustre tout-à-fait la géographie de l'endroit. Ce v</w:t>
      </w:r>
      <w:r w:rsidRPr="00FB0000">
        <w:t>o</w:t>
      </w:r>
      <w:r w:rsidRPr="00FB0000">
        <w:t>cable a subi plusieurs variations, comme en atteste des documents ca</w:t>
      </w:r>
      <w:r w:rsidRPr="00FB0000">
        <w:t>r</w:t>
      </w:r>
      <w:r w:rsidRPr="00FB0000">
        <w:t>tographiques depuis la Nouvelle-France</w:t>
      </w:r>
      <w:r>
        <w:t> :</w:t>
      </w:r>
      <w:r w:rsidRPr="00FB0000">
        <w:t xml:space="preserve"> Nekouba, Nekoubau, N</w:t>
      </w:r>
      <w:r w:rsidRPr="00FB0000">
        <w:t>i</w:t>
      </w:r>
      <w:r w:rsidRPr="00FB0000">
        <w:t>coupao, Necoubeau, Nikaubau ou Nikabau (CtQ</w:t>
      </w:r>
      <w:r>
        <w:t> :</w:t>
      </w:r>
      <w:r w:rsidRPr="00FB0000">
        <w:t xml:space="preserve"> 3). </w:t>
      </w:r>
    </w:p>
    <w:p w:rsidR="004D1079" w:rsidRPr="00FB0000" w:rsidRDefault="004D1079" w:rsidP="004D1079">
      <w:pPr>
        <w:spacing w:before="120" w:after="120"/>
        <w:jc w:val="both"/>
      </w:pPr>
      <w:r w:rsidRPr="00FB0000">
        <w:t>Les premières reconnaissances archéologiques à cet endroit remo</w:t>
      </w:r>
      <w:r w:rsidRPr="00FB0000">
        <w:t>n</w:t>
      </w:r>
      <w:r w:rsidRPr="00FB0000">
        <w:t>tent à 1948 puis à 1950, alors que Rogers et ses collègues (*1950 ) y découvrirent trois sites. En 1966 et 1967, douze sites archéologiques situés au sud du lac Nicabau furent mis au jour par des membres de la Société d’archéologie du Saguenay. Un de ces sites, DiFm-1, dévoila des ossements humains, soit trois ou quatre squelettes (S</w:t>
      </w:r>
      <w:r w:rsidRPr="00FB0000">
        <w:t>i</w:t>
      </w:r>
      <w:r w:rsidRPr="00FB0000">
        <w:t>mard, R., 1976</w:t>
      </w:r>
      <w:r>
        <w:t> :</w:t>
      </w:r>
      <w:r w:rsidRPr="00FB0000">
        <w:t xml:space="preserve"> 26, 42).</w:t>
      </w:r>
    </w:p>
    <w:p w:rsidR="004D1079" w:rsidRPr="00FB0000" w:rsidRDefault="004D1079" w:rsidP="004D1079">
      <w:pPr>
        <w:spacing w:before="120" w:after="120"/>
        <w:jc w:val="both"/>
      </w:pPr>
      <w:r w:rsidRPr="00FB0000">
        <w:t>Selon Simard, presque tous les sites du lac Nicabau et de la rivière Norma</w:t>
      </w:r>
      <w:r w:rsidRPr="00FB0000">
        <w:t>n</w:t>
      </w:r>
      <w:r w:rsidRPr="00FB0000">
        <w:t>din</w:t>
      </w:r>
      <w:r>
        <w:t> </w:t>
      </w:r>
      <w:r w:rsidRPr="00FB0000">
        <w:rPr>
          <w:rStyle w:val="Appelnotedebasdep"/>
        </w:rPr>
        <w:footnoteReference w:id="14"/>
      </w:r>
      <w:r w:rsidRPr="00FB0000">
        <w:t xml:space="preserve"> dénotent une utilisation de l’espace en fonction de la proximité de l’eau, ce qui n’en fait possiblement pas des campements hivernaux, ces derniers se trouvant généralement plus reculés en forêt. Alors que DiFm-1, 5 et 8 apparaissent comme des campements de b</w:t>
      </w:r>
      <w:r w:rsidRPr="00FB0000">
        <w:t>a</w:t>
      </w:r>
      <w:r w:rsidRPr="00FB0000">
        <w:t>se, les autres sites semblent constituer des campements de petite ou de moyenne envergure, situés à l’entrée d’une rivière ou près d’un rap</w:t>
      </w:r>
      <w:r w:rsidRPr="00FB0000">
        <w:t>i</w:t>
      </w:r>
      <w:r w:rsidRPr="00FB0000">
        <w:t>de, favorisant, de la sorte, la pêche ou la chasse aux oiseaux aquat</w:t>
      </w:r>
      <w:r w:rsidRPr="00FB0000">
        <w:t>i</w:t>
      </w:r>
      <w:r w:rsidRPr="00FB0000">
        <w:t>ques (Simard, R., 1976</w:t>
      </w:r>
      <w:r>
        <w:t> :</w:t>
      </w:r>
      <w:r w:rsidRPr="00FB0000">
        <w:t xml:space="preserve"> 69-70</w:t>
      </w:r>
      <w:r>
        <w:t> ;</w:t>
      </w:r>
      <w:r w:rsidRPr="00FB0000">
        <w:t xml:space="preserve"> </w:t>
      </w:r>
      <w:r w:rsidRPr="00FB0000">
        <w:rPr>
          <w:i/>
        </w:rPr>
        <w:t>IsaQ</w:t>
      </w:r>
      <w:r w:rsidRPr="00FB0000">
        <w:t xml:space="preserve">). </w:t>
      </w:r>
    </w:p>
    <w:p w:rsidR="004D1079" w:rsidRPr="00FB0000" w:rsidRDefault="004D1079" w:rsidP="004D1079">
      <w:pPr>
        <w:spacing w:before="120" w:after="120"/>
        <w:jc w:val="both"/>
      </w:pPr>
      <w:r w:rsidRPr="00FB0000">
        <w:t>La matière lithique ayant servi au façonnage des outils (grattoirs, couteaux, pointes et haches) provient pr</w:t>
      </w:r>
      <w:r w:rsidRPr="00FB0000">
        <w:t>o</w:t>
      </w:r>
      <w:r w:rsidRPr="00FB0000">
        <w:t>bablement des lieux mêmes (quartz) et des environs des lacs Mistassini et Albanel (quartzite), ce qui témoigne de la présence de gro</w:t>
      </w:r>
      <w:r w:rsidRPr="00FB0000">
        <w:t>u</w:t>
      </w:r>
      <w:r w:rsidRPr="00FB0000">
        <w:t>pes d’origines locale et régionale au lac Nicabau. La présence de poterie iroquoienne (plus d’une ce</w:t>
      </w:r>
      <w:r w:rsidRPr="00FB0000">
        <w:t>n</w:t>
      </w:r>
      <w:r w:rsidRPr="00FB0000">
        <w:t>taine de tessons sur DhFm-6 et DiFm-5) illustre une influence occ</w:t>
      </w:r>
      <w:r w:rsidRPr="00FB0000">
        <w:t>i</w:t>
      </w:r>
      <w:r w:rsidRPr="00FB0000">
        <w:t>dentale, que ce soit via le biais d’un réseau d’échanges de biens, ou encore, d’une présence humaine à ce même endroit. L’importance des échanges paraît bien attestée par la diversité des témoins d’origine européenne exhumés sur les s</w:t>
      </w:r>
      <w:r w:rsidRPr="00FB0000">
        <w:t>i</w:t>
      </w:r>
      <w:r w:rsidRPr="00FB0000">
        <w:t>tes DhFm-2, DiFm-1, DiFm-7, 8 et 9</w:t>
      </w:r>
      <w:r>
        <w:t> :</w:t>
      </w:r>
      <w:r w:rsidRPr="00FB0000">
        <w:t xml:space="preserve"> une hache française, une dizaine de pierres à fusil anglaises, holla</w:t>
      </w:r>
      <w:r w:rsidRPr="00FB0000">
        <w:t>n</w:t>
      </w:r>
      <w:r w:rsidRPr="00FB0000">
        <w:t>daises et frança</w:t>
      </w:r>
      <w:r w:rsidRPr="00FB0000">
        <w:t>i</w:t>
      </w:r>
      <w:r w:rsidRPr="00FB0000">
        <w:t>ses, des plombs de chasse, un tuyau de pipe de plâtre et d’autres objets comme des ustensiles de table et des ciseaux po</w:t>
      </w:r>
      <w:r w:rsidRPr="00FB0000">
        <w:t>u</w:t>
      </w:r>
      <w:r w:rsidRPr="00FB0000">
        <w:t>vant remonter jusqu’au XVIII</w:t>
      </w:r>
      <w:r w:rsidRPr="00FB0000">
        <w:rPr>
          <w:szCs w:val="18"/>
        </w:rPr>
        <w:t>e</w:t>
      </w:r>
      <w:r w:rsidRPr="00FB0000">
        <w:t xml:space="preserve"> siècle (Simard, R., 1976</w:t>
      </w:r>
      <w:r>
        <w:t> :</w:t>
      </w:r>
      <w:r w:rsidRPr="00FB0000">
        <w:t xml:space="preserve"> 43-64, 75, 78, 80-82</w:t>
      </w:r>
      <w:r>
        <w:t> ;</w:t>
      </w:r>
      <w:r w:rsidRPr="00FB0000">
        <w:t xml:space="preserve"> </w:t>
      </w:r>
      <w:r w:rsidRPr="00FB0000">
        <w:rPr>
          <w:i/>
        </w:rPr>
        <w:t>IsaQ</w:t>
      </w:r>
      <w:r>
        <w:rPr>
          <w:i/>
        </w:rPr>
        <w:t> ;</w:t>
      </w:r>
      <w:r w:rsidRPr="00FB0000">
        <w:t xml:space="preserve"> Moreau, La</w:t>
      </w:r>
      <w:r w:rsidRPr="00FB0000">
        <w:t>n</w:t>
      </w:r>
      <w:r w:rsidRPr="00FB0000">
        <w:t>gevin, 1992 [a]</w:t>
      </w:r>
      <w:r>
        <w:t> :</w:t>
      </w:r>
      <w:r w:rsidRPr="00FB0000">
        <w:t xml:space="preserve"> 39, 41). Sur les sites DiFm-9 et 12, du matériel am</w:t>
      </w:r>
      <w:r w:rsidRPr="00FB0000">
        <w:t>é</w:t>
      </w:r>
      <w:r w:rsidRPr="00FB0000">
        <w:t>rindien, datant du XX</w:t>
      </w:r>
      <w:r w:rsidRPr="00FB0000">
        <w:rPr>
          <w:szCs w:val="18"/>
        </w:rPr>
        <w:t>e</w:t>
      </w:r>
      <w:r w:rsidRPr="00FB0000">
        <w:t xml:space="preserve"> siècle, témoigne d’une présence récente au lac Nicabau (</w:t>
      </w:r>
      <w:r w:rsidRPr="00FB0000">
        <w:rPr>
          <w:i/>
        </w:rPr>
        <w:t>IsaQ</w:t>
      </w:r>
      <w:r w:rsidRPr="00FB0000">
        <w:t xml:space="preserve">).  </w:t>
      </w:r>
    </w:p>
    <w:p w:rsidR="004D1079" w:rsidRPr="00FB0000" w:rsidRDefault="004D1079" w:rsidP="004D1079">
      <w:pPr>
        <w:spacing w:before="120" w:after="120"/>
        <w:jc w:val="both"/>
      </w:pPr>
      <w:r w:rsidRPr="00FB0000">
        <w:t>Le fameux lieu de foire autochtone relaté par le jésuite Druillettes, en 1661, pourrait bien occuper le sud du lac Nicabau, tel qu’en fait foi la concentration de sites archéologiques à cet endroit. L’occupation se transpose sur une période relat</w:t>
      </w:r>
      <w:r w:rsidRPr="00FB0000">
        <w:t>i</w:t>
      </w:r>
      <w:r w:rsidRPr="00FB0000">
        <w:t>vement longue, puisqu’un site a révélé du matériel lithique, autant qu’européen</w:t>
      </w:r>
      <w:r>
        <w:t> ;</w:t>
      </w:r>
      <w:r w:rsidRPr="00FB0000">
        <w:t xml:space="preserve"> d’ailleurs c’est dans toute cette zone que le nombre de témoins archéologiques est le plus élevé. En outre, l’endroit d</w:t>
      </w:r>
      <w:r w:rsidRPr="00FB0000">
        <w:t>e</w:t>
      </w:r>
      <w:r w:rsidRPr="00FB0000">
        <w:t>meure tout-à-fait approprié à ce type d’activités, à la croisée de trois voies fluviales. Simard suggère le site DiFm-1 comme principal emplacement du lieu de foire, dont la vocation pou</w:t>
      </w:r>
      <w:r w:rsidRPr="00FB0000">
        <w:t>r</w:t>
      </w:r>
      <w:r w:rsidRPr="00FB0000">
        <w:t>rait remonter avant la venue des Européens (Simard, R., 1976</w:t>
      </w:r>
      <w:r>
        <w:t> :</w:t>
      </w:r>
      <w:r w:rsidRPr="00FB0000">
        <w:t xml:space="preserve"> 72-74, 5</w:t>
      </w:r>
      <w:r>
        <w:t> ;</w:t>
      </w:r>
      <w:r w:rsidRPr="00FB0000">
        <w:t xml:space="preserve"> </w:t>
      </w:r>
      <w:r w:rsidRPr="00FB0000">
        <w:rPr>
          <w:i/>
        </w:rPr>
        <w:t>Relations des Jésuites</w:t>
      </w:r>
      <w:r w:rsidRPr="00FB0000">
        <w:t>, t. 5</w:t>
      </w:r>
      <w:r>
        <w:t> :</w:t>
      </w:r>
      <w:r w:rsidRPr="00FB0000">
        <w:t xml:space="preserve"> 17-18</w:t>
      </w:r>
      <w:r>
        <w:t> ;</w:t>
      </w:r>
      <w:r w:rsidRPr="00FB0000">
        <w:t xml:space="preserve"> Lal</w:t>
      </w:r>
      <w:r w:rsidRPr="00FB0000">
        <w:t>i</w:t>
      </w:r>
      <w:r w:rsidRPr="00FB0000">
        <w:t>berté, Lapointe, 1988</w:t>
      </w:r>
      <w:r>
        <w:t> : 25).</w:t>
      </w:r>
    </w:p>
    <w:p w:rsidR="004D1079" w:rsidRPr="00FB0000" w:rsidRDefault="004D1079" w:rsidP="004D1079">
      <w:pPr>
        <w:spacing w:before="120" w:after="120"/>
        <w:jc w:val="both"/>
      </w:pPr>
      <w:r>
        <w:br w:type="page"/>
      </w:r>
    </w:p>
    <w:p w:rsidR="004D1079" w:rsidRDefault="004D1079" w:rsidP="004D1079">
      <w:pPr>
        <w:jc w:val="both"/>
      </w:pPr>
    </w:p>
    <w:p w:rsidR="004D1079" w:rsidRPr="00E11C73" w:rsidRDefault="004D1079" w:rsidP="004D1079">
      <w:pPr>
        <w:spacing w:after="120"/>
        <w:ind w:firstLine="14"/>
        <w:jc w:val="center"/>
        <w:rPr>
          <w:color w:val="000080"/>
          <w:sz w:val="20"/>
        </w:rPr>
      </w:pPr>
      <w:bookmarkStart w:id="7" w:name="Projet_chap_2"/>
      <w:r w:rsidRPr="00E11C73">
        <w:rPr>
          <w:b/>
          <w:sz w:val="20"/>
        </w:rPr>
        <w:t>PROJET ASHUAPMUSHUAN IUSSI</w:t>
      </w:r>
      <w:r w:rsidRPr="00E11C73">
        <w:rPr>
          <w:b/>
          <w:sz w:val="20"/>
        </w:rPr>
        <w:b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Default="004D1079" w:rsidP="004D1079">
      <w:pPr>
        <w:pStyle w:val="planchest"/>
      </w:pPr>
      <w:r w:rsidRPr="004511A7">
        <w:t>Les premières descriptions des habitants</w:t>
      </w:r>
      <w:r>
        <w:br/>
      </w:r>
      <w:r w:rsidRPr="004511A7">
        <w:t>de l'</w:t>
      </w:r>
      <w:r w:rsidRPr="004511A7">
        <w:rPr>
          <w:i/>
        </w:rPr>
        <w:t>Ashuapmushuan</w:t>
      </w:r>
      <w:r w:rsidRPr="004511A7">
        <w:t xml:space="preserve"> </w:t>
      </w:r>
      <w:r w:rsidRPr="004511A7">
        <w:rPr>
          <w:i/>
        </w:rPr>
        <w:t>iussi</w:t>
      </w:r>
      <w:r>
        <w:br/>
      </w:r>
      <w:r w:rsidRPr="004511A7">
        <w:t>dans les textes historiques</w:t>
      </w:r>
      <w:r>
        <w:br/>
      </w:r>
      <w:r w:rsidRPr="004511A7">
        <w:t>(1603-1732)</w:t>
      </w:r>
    </w:p>
    <w:bookmarkEnd w:id="7"/>
    <w:p w:rsidR="004D1079" w:rsidRDefault="004D1079" w:rsidP="004D1079">
      <w:pPr>
        <w:jc w:val="both"/>
      </w:pPr>
    </w:p>
    <w:p w:rsidR="004D1079" w:rsidRDefault="004D1079" w:rsidP="004D1079">
      <w:pPr>
        <w:jc w:val="both"/>
      </w:pPr>
    </w:p>
    <w:p w:rsidR="004D1079" w:rsidRPr="00FB0000" w:rsidRDefault="004D1079" w:rsidP="004D1079">
      <w:pPr>
        <w:pStyle w:val="planche"/>
      </w:pPr>
      <w:r w:rsidRPr="00FB0000">
        <w:t>Les écrits de Champlain</w:t>
      </w:r>
    </w:p>
    <w:p w:rsidR="004D1079" w:rsidRPr="00FB0000" w:rsidRDefault="004D1079" w:rsidP="004D1079">
      <w:pPr>
        <w:spacing w:before="120" w:after="120"/>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La première mention des peuples de l’</w:t>
      </w:r>
      <w:r w:rsidRPr="00FB0000">
        <w:rPr>
          <w:i/>
        </w:rPr>
        <w:t>Ashuapmushuan iussi</w:t>
      </w:r>
      <w:r w:rsidRPr="00FB0000">
        <w:t xml:space="preserve"> est r</w:t>
      </w:r>
      <w:r w:rsidRPr="00FB0000">
        <w:t>é</w:t>
      </w:r>
      <w:r w:rsidRPr="00FB0000">
        <w:t>vélée dans les écrits de Samuel de Cha</w:t>
      </w:r>
      <w:r w:rsidRPr="00FB0000">
        <w:t>m</w:t>
      </w:r>
      <w:r w:rsidRPr="00FB0000">
        <w:t>plain en 1603. Ces peuples sont dit nomades, vivant de la chasse. Les Kakouchaks de Tadoussac se rendaient alors sur le territoire de l'A</w:t>
      </w:r>
      <w:r w:rsidRPr="00FB0000">
        <w:t>s</w:t>
      </w:r>
      <w:r w:rsidRPr="00FB0000">
        <w:t>huapmushuan pour traiter avec ces peuples les fourrures contre les marchandises fournies par les Européens (Girard, S., 2000</w:t>
      </w:r>
      <w:r>
        <w:t> :</w:t>
      </w:r>
      <w:r w:rsidRPr="00FB0000">
        <w:t xml:space="preserve"> 33</w:t>
      </w:r>
      <w:r>
        <w:t> ;</w:t>
      </w:r>
      <w:r w:rsidRPr="00FB0000">
        <w:t xml:space="preserve"> Simard, J.-P., 1983</w:t>
      </w:r>
      <w:r>
        <w:t> :</w:t>
      </w:r>
      <w:r w:rsidRPr="00FB0000">
        <w:t xml:space="preserve"> 78</w:t>
      </w:r>
      <w:r>
        <w:t> ;</w:t>
      </w:r>
      <w:r w:rsidRPr="00FB0000">
        <w:t xml:space="preserve"> Cha</w:t>
      </w:r>
      <w:r w:rsidRPr="00FB0000">
        <w:t>m</w:t>
      </w:r>
      <w:r w:rsidRPr="00FB0000">
        <w:t>plain</w:t>
      </w:r>
      <w:r>
        <w:t> :</w:t>
      </w:r>
      <w:r w:rsidRPr="00FB0000">
        <w:t xml:space="preserve"> 18).  </w:t>
      </w:r>
    </w:p>
    <w:p w:rsidR="004D1079" w:rsidRPr="00FB0000" w:rsidRDefault="004D1079" w:rsidP="004D1079">
      <w:pPr>
        <w:spacing w:before="120" w:after="120"/>
        <w:jc w:val="both"/>
      </w:pPr>
    </w:p>
    <w:p w:rsidR="004D1079" w:rsidRPr="00FB0000" w:rsidRDefault="004D1079" w:rsidP="004D1079">
      <w:pPr>
        <w:pStyle w:val="planche"/>
      </w:pPr>
      <w:r w:rsidRPr="00FB0000">
        <w:t>Les Relations des Jésuites</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 xml:space="preserve">Les </w:t>
      </w:r>
      <w:r w:rsidRPr="00FB0000">
        <w:rPr>
          <w:i/>
        </w:rPr>
        <w:t>Relations des Jésuites</w:t>
      </w:r>
      <w:r w:rsidRPr="00FB0000">
        <w:t>, pour leur part, rapportent l’existence des Outakou</w:t>
      </w:r>
      <w:r w:rsidRPr="00FB0000">
        <w:t>a</w:t>
      </w:r>
      <w:r w:rsidRPr="00FB0000">
        <w:t>miouek qui vivaient à l’ouest du Pekuakami au XVII</w:t>
      </w:r>
      <w:r w:rsidRPr="00FB0000">
        <w:rPr>
          <w:szCs w:val="16"/>
        </w:rPr>
        <w:t>e</w:t>
      </w:r>
      <w:r w:rsidRPr="00FB0000">
        <w:t xml:space="preserve"> siècle et qui, à l’instar des autres petites nations habitant les cours des tributaires du Pekuakami, étaient en relation avec les Kakouchaks de Tadoussac pour le commerce. Cette nation fit partie de celles qui f</w:t>
      </w:r>
      <w:r w:rsidRPr="00FB0000">
        <w:t>u</w:t>
      </w:r>
      <w:r w:rsidRPr="00FB0000">
        <w:t>rent desservies par la mission de Tadoussac au milieu du XVII</w:t>
      </w:r>
      <w:r w:rsidRPr="00FB0000">
        <w:rPr>
          <w:szCs w:val="16"/>
        </w:rPr>
        <w:t>e</w:t>
      </w:r>
      <w:r w:rsidRPr="00FB0000">
        <w:t xml:space="preserve"> siècle. Les Outakouamiouek a</w:t>
      </w:r>
      <w:r w:rsidRPr="00FB0000">
        <w:t>u</w:t>
      </w:r>
      <w:r w:rsidRPr="00FB0000">
        <w:t xml:space="preserve">raient peut-être habité le lac Outakouami, soit peut-être l’actuel lac Obatogamau ou le lac Chibougamau, tout en demeurant rattachés à la mission de Nicabau. Les </w:t>
      </w:r>
      <w:r w:rsidRPr="00FB0000">
        <w:rPr>
          <w:i/>
        </w:rPr>
        <w:t>Relations</w:t>
      </w:r>
      <w:r w:rsidRPr="00FB0000">
        <w:t xml:space="preserve"> citent ég</w:t>
      </w:r>
      <w:r w:rsidRPr="00FB0000">
        <w:t>a</w:t>
      </w:r>
      <w:r w:rsidRPr="00FB0000">
        <w:t>lement un autre groupe, les Oukouingou</w:t>
      </w:r>
      <w:r w:rsidRPr="00FB0000">
        <w:t>e</w:t>
      </w:r>
      <w:r w:rsidRPr="00FB0000">
        <w:t>chiouek, qui occupaient le territoire situé au-delà de celui des Out</w:t>
      </w:r>
      <w:r w:rsidRPr="00FB0000">
        <w:t>a</w:t>
      </w:r>
      <w:r w:rsidRPr="00FB0000">
        <w:t>kouamiouek, au nord-ouest (Laliberté, 1987 [a]</w:t>
      </w:r>
      <w:r>
        <w:t> :</w:t>
      </w:r>
      <w:r w:rsidRPr="00FB0000">
        <w:t xml:space="preserve"> 4-6). Quant aux Mistassins, occupant l’environnement du lac Mistassini, ils étaient en contact avec les n</w:t>
      </w:r>
      <w:r w:rsidRPr="00FB0000">
        <w:t>a</w:t>
      </w:r>
      <w:r w:rsidRPr="00FB0000">
        <w:t>tions les avoisinant. Ils ont possiblement assisté aux rassemblements qui avaient lieu sur les rives du Pekuakami ou encore du lac Nicabau (Laliberté, 1987 [a]</w:t>
      </w:r>
      <w:r>
        <w:t> :</w:t>
      </w:r>
      <w:r w:rsidRPr="00FB0000">
        <w:t xml:space="preserve"> 8).  </w:t>
      </w:r>
    </w:p>
    <w:p w:rsidR="004D1079" w:rsidRPr="00FB0000" w:rsidRDefault="004D1079" w:rsidP="004D1079">
      <w:pPr>
        <w:spacing w:before="120" w:after="120"/>
        <w:jc w:val="both"/>
      </w:pPr>
    </w:p>
    <w:p w:rsidR="004D1079" w:rsidRPr="00FB0000" w:rsidRDefault="004D1079" w:rsidP="004D1079">
      <w:pPr>
        <w:pStyle w:val="planche"/>
      </w:pPr>
      <w:r w:rsidRPr="00FB0000">
        <w:t>Le rapport de l’arpenteur Normandin</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Laliberté suggère que les Outakouamiouek s’avèrent être très vra</w:t>
      </w:r>
      <w:r w:rsidRPr="00FB0000">
        <w:t>i</w:t>
      </w:r>
      <w:r w:rsidRPr="00FB0000">
        <w:t>semblablement les Takouamis dont No</w:t>
      </w:r>
      <w:r w:rsidRPr="00FB0000">
        <w:t>r</w:t>
      </w:r>
      <w:r w:rsidRPr="00FB0000">
        <w:t>mandin fait la rencontre en juin 1732. Ceux-ci hab</w:t>
      </w:r>
      <w:r w:rsidRPr="00FB0000">
        <w:t>i</w:t>
      </w:r>
      <w:r w:rsidRPr="00FB0000">
        <w:t>taient le lac Nicabau, mais étaient reliés au poste d’Ashuapmushuan pour le co</w:t>
      </w:r>
      <w:r w:rsidRPr="00FB0000">
        <w:t>m</w:t>
      </w:r>
      <w:r w:rsidRPr="00FB0000">
        <w:t>merce (Laliberté, 1987 [a]</w:t>
      </w:r>
      <w:r>
        <w:t> :</w:t>
      </w:r>
      <w:r w:rsidRPr="00FB0000">
        <w:t xml:space="preserve"> 5). Ils étaient peu nombreux, le commis du poste du moment, Grosei</w:t>
      </w:r>
      <w:r w:rsidRPr="00FB0000">
        <w:t>l</w:t>
      </w:r>
      <w:r w:rsidRPr="00FB0000">
        <w:t>liers, n’en ayant reçu la visite que de dix-sept d’entre eux au cours du printemps 1732. Leur chef se nommait 8ap8s8ianne (ou Ouapo</w:t>
      </w:r>
      <w:r w:rsidRPr="00FB0000">
        <w:t>u</w:t>
      </w:r>
      <w:r w:rsidRPr="00FB0000">
        <w:t>souianne), qui signifie « la peau de lièvre », un chef à l’ascendance bien établie et qui « se [faisait] craindre par sa jonglerie » (AnQC [b]</w:t>
      </w:r>
      <w:r>
        <w:t> :</w:t>
      </w:r>
      <w:r w:rsidRPr="00FB0000">
        <w:t xml:space="preserve"> 75). Les Takouamis commerçaient aussi bien au poste d’Ashuapmushuan qu’à celui de Trois-Rivières, suivant le système de crédit accordé aux autoc</w:t>
      </w:r>
      <w:r w:rsidRPr="00FB0000">
        <w:t>h</w:t>
      </w:r>
      <w:r w:rsidRPr="00FB0000">
        <w:t>tones participant à la traite des fourrures. Le 17 juin 1732, Normandin en croisa un groupe de huit avec leurs fami</w:t>
      </w:r>
      <w:r w:rsidRPr="00FB0000">
        <w:t>l</w:t>
      </w:r>
      <w:r w:rsidRPr="00FB0000">
        <w:t>les campant à l’entrée du lac Nicoupas ou Nicouipas (l’actuel lac Ve</w:t>
      </w:r>
      <w:r w:rsidRPr="00FB0000">
        <w:t>r</w:t>
      </w:r>
      <w:r w:rsidRPr="00FB0000">
        <w:t>reault), précédant l’entrée du lac N</w:t>
      </w:r>
      <w:r w:rsidRPr="00FB0000">
        <w:t>i</w:t>
      </w:r>
      <w:r w:rsidRPr="00FB0000">
        <w:t>cabau. En attendant l’arrivée d’une fourniture au poste d’Ashuapmushuan, la poudre à fusil, ils se nourri</w:t>
      </w:r>
      <w:r w:rsidRPr="00FB0000">
        <w:t>s</w:t>
      </w:r>
      <w:r w:rsidRPr="00FB0000">
        <w:t>saient des poissons dont abondait le lac, qu’ils attrapaient très habil</w:t>
      </w:r>
      <w:r w:rsidRPr="00FB0000">
        <w:t>e</w:t>
      </w:r>
      <w:r w:rsidRPr="00FB0000">
        <w:t>ment à la flèche (AnQC [b]</w:t>
      </w:r>
      <w:r>
        <w:t> :</w:t>
      </w:r>
      <w:r w:rsidRPr="00FB0000">
        <w:t xml:space="preserve"> 51-52, 74-75, 57, 54 et la carte de No</w:t>
      </w:r>
      <w:r w:rsidRPr="00FB0000">
        <w:t>r</w:t>
      </w:r>
      <w:r w:rsidRPr="00FB0000">
        <w:t xml:space="preserve">mandin). </w:t>
      </w:r>
    </w:p>
    <w:p w:rsidR="004D1079" w:rsidRPr="00FB0000" w:rsidRDefault="004D1079" w:rsidP="004D1079">
      <w:pPr>
        <w:spacing w:before="120" w:after="120"/>
        <w:jc w:val="both"/>
      </w:pPr>
      <w:r>
        <w:br w:type="page"/>
      </w:r>
    </w:p>
    <w:p w:rsidR="004D1079" w:rsidRPr="00FB0000" w:rsidRDefault="004D1079" w:rsidP="004D1079">
      <w:pPr>
        <w:pStyle w:val="planche"/>
      </w:pPr>
      <w:r w:rsidRPr="00FB0000">
        <w:t>Le jésuite Laure</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L’adroite analyse menée par Laliberté (1987 [a]) sur les Takou</w:t>
      </w:r>
      <w:r w:rsidRPr="00FB0000">
        <w:t>a</w:t>
      </w:r>
      <w:r w:rsidRPr="00FB0000">
        <w:t>mis jette un doute sur la différenciation et</w:t>
      </w:r>
      <w:r w:rsidRPr="00FB0000">
        <w:t>h</w:t>
      </w:r>
      <w:r w:rsidRPr="00FB0000">
        <w:t>nique des deux groupes nommés par le jésuite Pierre Laure dans les années 1720, soit les Chomouchouanistes et les Nékoubauïstes (Laure, Jones, 1889</w:t>
      </w:r>
      <w:r>
        <w:t> :</w:t>
      </w:r>
      <w:r w:rsidRPr="00FB0000">
        <w:t xml:space="preserve"> 40, 46). Ceux-ci auraient occupé respectivement la rivière et – ou – le lac Ashuapmushuan et le lac Nicabau (Harris, Matthews, 1987</w:t>
      </w:r>
      <w:r>
        <w:t> :</w:t>
      </w:r>
      <w:r w:rsidRPr="00FB0000">
        <w:t xml:space="preserve"> plate 18). Sur sa carte de 1731, Laure indique l'emplacement de leur « païs » (Shm), ce que firent également les cartographes Nicolas Bellin et John Mitchell, sur leurs cartes de 1755 (AnQQ [b]). Or, à tout au plus dix années d’intervalle de Laure, pourquoi Normandin ne dit mot d’une nation habitant, et non pas seulement commerçant, au lac Ashua</w:t>
      </w:r>
      <w:r w:rsidRPr="00FB0000">
        <w:t>p</w:t>
      </w:r>
      <w:r w:rsidRPr="00FB0000">
        <w:t xml:space="preserve">mushuan ? Laure aurait-il proposé les gentilés Chomouchouanistes et Nékoubauïstes? N’aurait-on pas plutôt affaire à une nation unique, les Takouamis ? </w:t>
      </w:r>
    </w:p>
    <w:p w:rsidR="004D1079" w:rsidRPr="00FB0000" w:rsidRDefault="004D1079" w:rsidP="004D1079">
      <w:pPr>
        <w:spacing w:before="120" w:after="120"/>
        <w:jc w:val="both"/>
      </w:pPr>
    </w:p>
    <w:p w:rsidR="004D1079" w:rsidRDefault="004D1079" w:rsidP="004D1079">
      <w:pPr>
        <w:jc w:val="both"/>
      </w:pPr>
      <w:r>
        <w:br w:type="page"/>
      </w:r>
    </w:p>
    <w:p w:rsidR="004D1079" w:rsidRDefault="004D1079" w:rsidP="004D1079">
      <w:pPr>
        <w:jc w:val="both"/>
      </w:pPr>
    </w:p>
    <w:p w:rsidR="004D1079" w:rsidRPr="00E11C73" w:rsidRDefault="004D1079" w:rsidP="004D1079">
      <w:pPr>
        <w:spacing w:after="120"/>
        <w:ind w:firstLine="14"/>
        <w:jc w:val="center"/>
        <w:rPr>
          <w:color w:val="000080"/>
          <w:sz w:val="20"/>
        </w:rPr>
      </w:pPr>
      <w:bookmarkStart w:id="8" w:name="Projet_chap_3"/>
      <w:r w:rsidRPr="00E11C73">
        <w:rPr>
          <w:b/>
          <w:sz w:val="20"/>
        </w:rPr>
        <w:t>PROJET ASHUAPMUSHUAN IUSSI</w:t>
      </w:r>
      <w:r w:rsidRPr="00E11C73">
        <w:rPr>
          <w:b/>
          <w:sz w:val="20"/>
        </w:rPr>
        <w:b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Default="004D1079" w:rsidP="004D1079">
      <w:pPr>
        <w:pStyle w:val="planchest"/>
      </w:pPr>
      <w:r w:rsidRPr="004511A7">
        <w:t>L'</w:t>
      </w:r>
      <w:r w:rsidRPr="004511A7">
        <w:rPr>
          <w:i/>
        </w:rPr>
        <w:t>Ashuapmushuan iussi</w:t>
      </w:r>
      <w:r>
        <w:br/>
      </w:r>
      <w:r w:rsidRPr="004511A7">
        <w:t>des postes de traite (1683-1935)</w:t>
      </w:r>
    </w:p>
    <w:bookmarkEnd w:id="8"/>
    <w:p w:rsidR="004D1079" w:rsidRDefault="004D1079" w:rsidP="004D1079">
      <w:pPr>
        <w:jc w:val="both"/>
      </w:pPr>
    </w:p>
    <w:p w:rsidR="004D1079" w:rsidRDefault="004D1079" w:rsidP="004D1079">
      <w:pPr>
        <w:jc w:val="both"/>
      </w:pPr>
    </w:p>
    <w:p w:rsidR="004D1079" w:rsidRDefault="004D1079" w:rsidP="004D1079">
      <w:pPr>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rPr>
          <w:szCs w:val="24"/>
        </w:rPr>
      </w:pPr>
      <w:r w:rsidRPr="00FB0000">
        <w:rPr>
          <w:szCs w:val="24"/>
        </w:rPr>
        <w:t>Deux postes de traite furent établis sur le territoire de l</w:t>
      </w:r>
      <w:r w:rsidRPr="00FB0000">
        <w:rPr>
          <w:i/>
          <w:szCs w:val="24"/>
        </w:rPr>
        <w:t>'</w:t>
      </w:r>
      <w:r w:rsidRPr="00FB0000">
        <w:rPr>
          <w:szCs w:val="24"/>
        </w:rPr>
        <w:t>Ashua</w:t>
      </w:r>
      <w:r w:rsidRPr="00FB0000">
        <w:rPr>
          <w:szCs w:val="24"/>
        </w:rPr>
        <w:t>p</w:t>
      </w:r>
      <w:r w:rsidRPr="00FB0000">
        <w:rPr>
          <w:szCs w:val="24"/>
        </w:rPr>
        <w:t>mushuan au XVII</w:t>
      </w:r>
      <w:r w:rsidRPr="004511A7">
        <w:rPr>
          <w:szCs w:val="16"/>
          <w:vertAlign w:val="superscript"/>
        </w:rPr>
        <w:t>e</w:t>
      </w:r>
      <w:r w:rsidRPr="00FB0000">
        <w:rPr>
          <w:szCs w:val="24"/>
        </w:rPr>
        <w:t xml:space="preserve"> et au XVIII</w:t>
      </w:r>
      <w:r w:rsidRPr="004511A7">
        <w:rPr>
          <w:szCs w:val="16"/>
          <w:vertAlign w:val="superscript"/>
        </w:rPr>
        <w:t>e</w:t>
      </w:r>
      <w:r w:rsidRPr="00FB0000">
        <w:rPr>
          <w:szCs w:val="24"/>
        </w:rPr>
        <w:t xml:space="preserve"> siècles</w:t>
      </w:r>
      <w:r>
        <w:rPr>
          <w:szCs w:val="24"/>
        </w:rPr>
        <w:t> :</w:t>
      </w:r>
      <w:r w:rsidRPr="00FB0000">
        <w:rPr>
          <w:szCs w:val="24"/>
        </w:rPr>
        <w:t xml:space="preserve"> celui du lac Nicabau et celui du lac Ashuapmushuan. Ces deux comptoirs peuvent être considérés, en fait, comme un seul et même poste. Après la mise en place des po</w:t>
      </w:r>
      <w:r w:rsidRPr="00FB0000">
        <w:rPr>
          <w:szCs w:val="24"/>
        </w:rPr>
        <w:t>s</w:t>
      </w:r>
      <w:r w:rsidRPr="00FB0000">
        <w:rPr>
          <w:szCs w:val="24"/>
        </w:rPr>
        <w:t>tes de commerce de Chicoutimi et de Métabetchouan (1676), l’axe stratégique qu’offrait la jonction des voies de communication à la croisée des lacs Nicabau et Ashuapmu</w:t>
      </w:r>
      <w:r w:rsidRPr="00FB0000">
        <w:rPr>
          <w:szCs w:val="24"/>
        </w:rPr>
        <w:t>s</w:t>
      </w:r>
      <w:r w:rsidRPr="00FB0000">
        <w:rPr>
          <w:szCs w:val="24"/>
        </w:rPr>
        <w:t>huan vers la baie James, le Saint-Maurice et l’Outaouais, appelait à cet endroit l’érection d’un comptoir pour faire poids à la concurrence de ceux établis à la baie James et à Trois-Rivières. Avec comme points de liaison le poste de Chicoutimi, au premier chef, et celui de Métabetchouan, les postes de Nicabau et d’Ashuapmushuan jouèrent le rôle de postes secondaires frontaliers à l’extrémité nord-ouest de la Traite de Tadoussac, établie a</w:t>
      </w:r>
      <w:r w:rsidRPr="00FB0000">
        <w:rPr>
          <w:szCs w:val="24"/>
        </w:rPr>
        <w:t>u</w:t>
      </w:r>
      <w:r w:rsidRPr="00FB0000">
        <w:rPr>
          <w:szCs w:val="24"/>
        </w:rPr>
        <w:t>paravant en 1652 et donnée en affermage à des individus ou à une compagnie pour l’exploitation exclusive des fourrures sur le territoire circonscrit, sous réserve d’un coût de location (Bouchard, 1989</w:t>
      </w:r>
      <w:r>
        <w:rPr>
          <w:szCs w:val="24"/>
        </w:rPr>
        <w:t> :</w:t>
      </w:r>
      <w:r w:rsidRPr="00FB0000">
        <w:rPr>
          <w:szCs w:val="24"/>
        </w:rPr>
        <w:t xml:space="preserve"> 71, 108, 114, 116</w:t>
      </w:r>
      <w:r>
        <w:rPr>
          <w:szCs w:val="24"/>
        </w:rPr>
        <w:t> ;</w:t>
      </w:r>
      <w:r w:rsidRPr="00FB0000">
        <w:rPr>
          <w:szCs w:val="24"/>
        </w:rPr>
        <w:t xml:space="preserve"> Guitard, [1986]</w:t>
      </w:r>
      <w:r>
        <w:rPr>
          <w:szCs w:val="24"/>
        </w:rPr>
        <w:t> :</w:t>
      </w:r>
      <w:r w:rsidRPr="00FB0000">
        <w:rPr>
          <w:szCs w:val="24"/>
        </w:rPr>
        <w:t xml:space="preserve"> 1, 31, 54</w:t>
      </w:r>
      <w:r>
        <w:rPr>
          <w:szCs w:val="24"/>
        </w:rPr>
        <w:t> ;</w:t>
      </w:r>
      <w:r w:rsidRPr="00FB0000">
        <w:rPr>
          <w:szCs w:val="24"/>
        </w:rPr>
        <w:t xml:space="preserve"> Girard, Perron, 1989</w:t>
      </w:r>
      <w:r>
        <w:rPr>
          <w:szCs w:val="24"/>
        </w:rPr>
        <w:t> :</w:t>
      </w:r>
      <w:r w:rsidRPr="00FB0000">
        <w:rPr>
          <w:szCs w:val="24"/>
        </w:rPr>
        <w:t xml:space="preserve"> 84)</w:t>
      </w:r>
      <w:r>
        <w:rPr>
          <w:szCs w:val="24"/>
        </w:rPr>
        <w:t> </w:t>
      </w:r>
      <w:r w:rsidRPr="00FB0000">
        <w:rPr>
          <w:rStyle w:val="Appelnotedebasdep"/>
        </w:rPr>
        <w:footnoteReference w:id="15"/>
      </w:r>
      <w:r w:rsidRPr="00FB0000">
        <w:rPr>
          <w:szCs w:val="24"/>
        </w:rPr>
        <w:t>.</w:t>
      </w:r>
    </w:p>
    <w:p w:rsidR="004D1079" w:rsidRPr="00FB0000" w:rsidRDefault="004D1079" w:rsidP="004D1079">
      <w:pPr>
        <w:spacing w:before="120" w:after="120"/>
        <w:jc w:val="both"/>
        <w:rPr>
          <w:b/>
        </w:rPr>
      </w:pPr>
    </w:p>
    <w:p w:rsidR="004D1079" w:rsidRPr="00FB0000" w:rsidRDefault="004D1079" w:rsidP="004D1079">
      <w:pPr>
        <w:pStyle w:val="planche"/>
      </w:pPr>
      <w:r w:rsidRPr="00FB0000">
        <w:t>Le poste du lac Nicabau</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C’est un Eurocanadien, Nicolas Peltier qui, le premier, résida à cet endroit pour y exercer le commerce des fourrures. On lui attribut la fondation de ce poste et même le titre de celui de « premier habitant [d'origine eur</w:t>
      </w:r>
      <w:r w:rsidRPr="00FB0000">
        <w:t>o</w:t>
      </w:r>
      <w:r w:rsidRPr="00FB0000">
        <w:t>péenne] du Lac-Saint-Jean » (Tremblay, 1938</w:t>
      </w:r>
      <w:r>
        <w:t> :</w:t>
      </w:r>
      <w:r w:rsidRPr="00FB0000">
        <w:t xml:space="preserve"> 109). </w:t>
      </w:r>
    </w:p>
    <w:p w:rsidR="004D1079" w:rsidRPr="00FB0000" w:rsidRDefault="004D1079" w:rsidP="004D1079">
      <w:pPr>
        <w:spacing w:before="120" w:after="120"/>
        <w:jc w:val="both"/>
      </w:pPr>
      <w:r w:rsidRPr="00FB0000">
        <w:t>Nicolas Peltier est le fils de Nicolas Peltier et de Jeanne Roussy qui arrivèrent en Nouvelle-France avant 1637. Il est baptisé à Sillery le 2 mai 1649</w:t>
      </w:r>
      <w:r>
        <w:t> </w:t>
      </w:r>
      <w:r w:rsidRPr="00FB0000">
        <w:rPr>
          <w:rStyle w:val="Appelnotedebasdep"/>
        </w:rPr>
        <w:footnoteReference w:id="16"/>
      </w:r>
      <w:r w:rsidRPr="00FB0000">
        <w:t>. Il arrive au Saguenay en 1672 en tant que commerçant indépendant de fourrures avec un pe</w:t>
      </w:r>
      <w:r w:rsidRPr="00FB0000">
        <w:t>r</w:t>
      </w:r>
      <w:r w:rsidRPr="00FB0000">
        <w:t>mis alloué par le gouverneur Frontenac (AnC [a]). Il fut presque aussitôt expulsé du Domaine du roi pour concurrence par les responsables de la Traite de Tadoussac et se voit retirer son permis. Il revint en 1676 pour cette fois y demeurer. En 1673, il épouse, à Québec, une Innue, Madeleine Tegochik, ni</w:t>
      </w:r>
      <w:r w:rsidRPr="00FB0000">
        <w:t>è</w:t>
      </w:r>
      <w:r w:rsidRPr="00FB0000">
        <w:t>ce du chef de Sillery et des Innus du Pekuakami, Charles Tekouerimat. Peltier convola avec deux autres autoc</w:t>
      </w:r>
      <w:r w:rsidRPr="00FB0000">
        <w:t>h</w:t>
      </w:r>
      <w:r w:rsidRPr="00FB0000">
        <w:t>tones</w:t>
      </w:r>
      <w:r>
        <w:t> :</w:t>
      </w:r>
      <w:r w:rsidRPr="00FB0000">
        <w:t xml:space="preserve"> Françoise 8ebechinok8e, une Algonquine, et Marie Pechabanoukoue ou Ou</w:t>
      </w:r>
      <w:r w:rsidRPr="00FB0000">
        <w:t>t</w:t>
      </w:r>
      <w:r w:rsidRPr="00FB0000">
        <w:t>chiouanich (selon les textes), fille du grand chef Jean-Baptiste O</w:t>
      </w:r>
      <w:r w:rsidRPr="00FB0000">
        <w:t>t</w:t>
      </w:r>
      <w:r w:rsidRPr="00FB0000">
        <w:t>chiouanich ou Nanabesa (selon les textes), qui vécut dix-sept ans à Québec et, à ce qu'il semble, coïncidence frappante, dans la famille de l'arpenteur Normandin  (Burgesse, 1947</w:t>
      </w:r>
      <w:r>
        <w:t> :</w:t>
      </w:r>
      <w:r w:rsidRPr="00FB0000">
        <w:t xml:space="preserve"> 402</w:t>
      </w:r>
      <w:r>
        <w:t> ;</w:t>
      </w:r>
      <w:r w:rsidRPr="00FB0000">
        <w:t xml:space="preserve"> Gauthier-Cano, 1982</w:t>
      </w:r>
      <w:r>
        <w:t> :</w:t>
      </w:r>
      <w:r w:rsidRPr="00FB0000">
        <w:t xml:space="preserve"> 19-20</w:t>
      </w:r>
      <w:r>
        <w:t> ;</w:t>
      </w:r>
      <w:r w:rsidRPr="00FB0000">
        <w:t xml:space="preserve"> Tremblay, 1984</w:t>
      </w:r>
      <w:r>
        <w:t> :</w:t>
      </w:r>
      <w:r w:rsidRPr="00FB0000">
        <w:t xml:space="preserve"> 185)</w:t>
      </w:r>
      <w:r>
        <w:t> </w:t>
      </w:r>
      <w:r w:rsidRPr="00FB0000">
        <w:rPr>
          <w:rStyle w:val="Appelnotedebasdep"/>
        </w:rPr>
        <w:footnoteReference w:id="17"/>
      </w:r>
      <w:r w:rsidRPr="00FB0000">
        <w:t xml:space="preserve">. </w:t>
      </w:r>
    </w:p>
    <w:p w:rsidR="004D1079" w:rsidRPr="00FB0000" w:rsidRDefault="004D1079" w:rsidP="004D1079">
      <w:pPr>
        <w:spacing w:before="120" w:after="120"/>
        <w:jc w:val="both"/>
        <w:rPr>
          <w:szCs w:val="24"/>
        </w:rPr>
      </w:pPr>
      <w:r w:rsidRPr="00FB0000">
        <w:t>Son établissement, qui fut vite admis comme un poste du roi, était situé au sud du lac Nicabau et aurait duré une dizaine d'années, de 1683 à 1693 (Burgesse, 1947</w:t>
      </w:r>
      <w:r>
        <w:t> :</w:t>
      </w:r>
      <w:r w:rsidRPr="00FB0000">
        <w:t xml:space="preserve"> 402). Il semblerait, pourtant, que les activités de Peltier contrevinrent à ce</w:t>
      </w:r>
      <w:r w:rsidRPr="00FB0000">
        <w:t>l</w:t>
      </w:r>
      <w:r w:rsidRPr="00FB0000">
        <w:t>les du détenteur du monopole de la traite du moment, Denis Riverin (Bouchard, 1989</w:t>
      </w:r>
      <w:r>
        <w:t> :</w:t>
      </w:r>
      <w:r w:rsidRPr="00FB0000">
        <w:t xml:space="preserve"> 132-133). Sur la carte jointe à son rapport, Normandin localise son établi</w:t>
      </w:r>
      <w:r w:rsidRPr="00FB0000">
        <w:t>s</w:t>
      </w:r>
      <w:r w:rsidRPr="00FB0000">
        <w:t>sement (AnQC [b]). Une chapelle fut construite à Nicabau en 1686 par le j</w:t>
      </w:r>
      <w:r w:rsidRPr="00FB0000">
        <w:t>é</w:t>
      </w:r>
      <w:r w:rsidRPr="00FB0000">
        <w:t>suite François de Crespieul (Tremblay, 1984</w:t>
      </w:r>
      <w:r>
        <w:t> :</w:t>
      </w:r>
      <w:r w:rsidRPr="00FB0000">
        <w:t xml:space="preserve"> 161). L'endroit s'avérait excellent pour commercer et pour évangéliser</w:t>
      </w:r>
      <w:r>
        <w:t> ;</w:t>
      </w:r>
      <w:r w:rsidRPr="00FB0000">
        <w:t xml:space="preserve"> quelque trente-cinq familles semblaient habiter les environs et en avaient fait leur lieu de pêche estival (AnC[b]), sans compter que l'endroit servait de carrefour pour atteindre soit le Pekuakami, soit Trois-Rivières. Les Têtes-de-Boule pouvaient également profiter de la proximité du po</w:t>
      </w:r>
      <w:r w:rsidRPr="00FB0000">
        <w:t>s</w:t>
      </w:r>
      <w:r w:rsidRPr="00FB0000">
        <w:t xml:space="preserve">te pour commercer. Dans le </w:t>
      </w:r>
      <w:r w:rsidRPr="00FB0000">
        <w:rPr>
          <w:i/>
          <w:szCs w:val="24"/>
        </w:rPr>
        <w:t>Deuxième registre de Tadoussac</w:t>
      </w:r>
      <w:r w:rsidRPr="00FB0000">
        <w:rPr>
          <w:szCs w:val="24"/>
        </w:rPr>
        <w:t>, il est fait part que le père de Crespieul procéda au baptême d'enfants à Nicabau en septembre 1686 et que Nic</w:t>
      </w:r>
      <w:r w:rsidRPr="00FB0000">
        <w:rPr>
          <w:szCs w:val="24"/>
        </w:rPr>
        <w:t>o</w:t>
      </w:r>
      <w:r w:rsidRPr="00FB0000">
        <w:rPr>
          <w:szCs w:val="24"/>
        </w:rPr>
        <w:t>las Peltier était présent. Le frère Antoine Dalmas se trouvait également à Nicabau en 1684, en compagnie de Jacques L'Estourneau, de Nicolas Peltier et de deux autochtones (Bu</w:t>
      </w:r>
      <w:r w:rsidRPr="00FB0000">
        <w:rPr>
          <w:szCs w:val="24"/>
        </w:rPr>
        <w:t>r</w:t>
      </w:r>
      <w:r w:rsidRPr="00FB0000">
        <w:rPr>
          <w:szCs w:val="24"/>
        </w:rPr>
        <w:t>gesse, 1947</w:t>
      </w:r>
      <w:r>
        <w:rPr>
          <w:szCs w:val="24"/>
        </w:rPr>
        <w:t> :</w:t>
      </w:r>
      <w:r w:rsidRPr="00FB0000">
        <w:rPr>
          <w:szCs w:val="24"/>
        </w:rPr>
        <w:t xml:space="preserve"> 402). On retrouve, en 1727, Charles Peltier, fils de Nic</w:t>
      </w:r>
      <w:r w:rsidRPr="00FB0000">
        <w:rPr>
          <w:szCs w:val="24"/>
        </w:rPr>
        <w:t>o</w:t>
      </w:r>
      <w:r w:rsidRPr="00FB0000">
        <w:rPr>
          <w:szCs w:val="24"/>
        </w:rPr>
        <w:t>las et de Françoise 8ebechinok8e, travaillant à la construction de la maison à Chicoutimi pour loger le père Laure (Tremblay, 1984</w:t>
      </w:r>
      <w:r>
        <w:rPr>
          <w:szCs w:val="24"/>
        </w:rPr>
        <w:t> :</w:t>
      </w:r>
      <w:r w:rsidRPr="00FB0000">
        <w:rPr>
          <w:szCs w:val="24"/>
        </w:rPr>
        <w:t xml:space="preserve"> 184).  La présence de Pe</w:t>
      </w:r>
      <w:r w:rsidRPr="00FB0000">
        <w:rPr>
          <w:szCs w:val="24"/>
        </w:rPr>
        <w:t>l</w:t>
      </w:r>
      <w:r w:rsidRPr="00FB0000">
        <w:rPr>
          <w:szCs w:val="24"/>
        </w:rPr>
        <w:t>tier fut constante dans la région à partir de 1676 et où d'ailleurs il mourut, en 1729 (Tremblay, 1984</w:t>
      </w:r>
      <w:r>
        <w:rPr>
          <w:szCs w:val="24"/>
        </w:rPr>
        <w:t> :</w:t>
      </w:r>
      <w:r w:rsidRPr="00FB0000">
        <w:rPr>
          <w:szCs w:val="24"/>
        </w:rPr>
        <w:t xml:space="preserve"> 186). Après son départ de Nicabau, en 1693, ce lieu de commerce n’est plus mentio</w:t>
      </w:r>
      <w:r w:rsidRPr="00FB0000">
        <w:rPr>
          <w:szCs w:val="24"/>
        </w:rPr>
        <w:t>n</w:t>
      </w:r>
      <w:r w:rsidRPr="00FB0000">
        <w:rPr>
          <w:szCs w:val="24"/>
        </w:rPr>
        <w:t>né (Simard, R., 1976</w:t>
      </w:r>
      <w:r>
        <w:rPr>
          <w:szCs w:val="24"/>
        </w:rPr>
        <w:t> :</w:t>
      </w:r>
      <w:r w:rsidRPr="00FB0000">
        <w:rPr>
          <w:szCs w:val="24"/>
        </w:rPr>
        <w:t xml:space="preserve"> 23).  </w:t>
      </w:r>
    </w:p>
    <w:p w:rsidR="004D1079" w:rsidRPr="00FB0000" w:rsidRDefault="004D1079" w:rsidP="004D1079">
      <w:pPr>
        <w:spacing w:before="120" w:after="120"/>
        <w:jc w:val="both"/>
      </w:pPr>
      <w:r>
        <w:br w:type="page"/>
      </w:r>
    </w:p>
    <w:p w:rsidR="004D1079" w:rsidRPr="00FB0000" w:rsidRDefault="004D1079" w:rsidP="004D1079">
      <w:pPr>
        <w:pStyle w:val="a"/>
      </w:pPr>
      <w:r w:rsidRPr="00FB0000">
        <w:t>Les témoins archéol</w:t>
      </w:r>
      <w:r>
        <w:t>ogiques</w:t>
      </w:r>
      <w:r>
        <w:br/>
      </w:r>
      <w:r w:rsidRPr="00FB0000">
        <w:t>au poste de Nicabau</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Le site de Nicolas Peltier se trouve possiblement sur DiFm-1 ou davantage sur DhFm-6, incertitude imput</w:t>
      </w:r>
      <w:r w:rsidRPr="00FB0000">
        <w:t>a</w:t>
      </w:r>
      <w:r w:rsidRPr="00FB0000">
        <w:t>ble au fait qu’aucun vestige d’habitation érigée par un Eurocanadien n’y a été mis à jour, quoique l’emplacement du site concorde avec les informations données par l’arpenteur Normandin en 1732 (Simard, R., 1976</w:t>
      </w:r>
      <w:r>
        <w:t> :</w:t>
      </w:r>
      <w:r w:rsidRPr="00FB0000">
        <w:t xml:space="preserve"> 4</w:t>
      </w:r>
      <w:r>
        <w:t> ;</w:t>
      </w:r>
      <w:r w:rsidRPr="00FB0000">
        <w:t xml:space="preserve"> Laliberté, L</w:t>
      </w:r>
      <w:r w:rsidRPr="00FB0000">
        <w:t>a</w:t>
      </w:r>
      <w:r w:rsidRPr="00FB0000">
        <w:t>pointe, 1988</w:t>
      </w:r>
      <w:r>
        <w:t> :</w:t>
      </w:r>
      <w:r w:rsidRPr="00FB0000">
        <w:t xml:space="preserve"> 25). </w:t>
      </w:r>
    </w:p>
    <w:p w:rsidR="004D1079" w:rsidRPr="00FB0000" w:rsidRDefault="004D1079" w:rsidP="004D1079">
      <w:pPr>
        <w:spacing w:before="120" w:after="120"/>
        <w:jc w:val="both"/>
      </w:pPr>
      <w:r w:rsidRPr="00FB0000">
        <w:t>L’expédition de 1976 au lac Nicabau a dévoilé, sur le site DhFm-6, un nombre secondaire de témoins a</w:t>
      </w:r>
      <w:r w:rsidRPr="00FB0000">
        <w:t>r</w:t>
      </w:r>
      <w:r w:rsidRPr="00FB0000">
        <w:t>chéologiques qui laisse supposer que l’endroit fut peu fr</w:t>
      </w:r>
      <w:r w:rsidRPr="00FB0000">
        <w:t>é</w:t>
      </w:r>
      <w:r w:rsidRPr="00FB0000">
        <w:t>quenté ou fréquenté sur une courte période. Y furent mis au jour quatorze perles de verre, deux pierres à fusil – une de type sur éclat et l'autre de type sur lame –, vingt-neuf éclats de pierres à fusil, vingt-et-un plombs de chasse, une centaine d'os et un couteau à boucherie. Aucun fragment de pipe en terre, ni de clous de construction n'y fut mis à jour, artéfacts que l'on retrouve habituell</w:t>
      </w:r>
      <w:r w:rsidRPr="00FB0000">
        <w:t>e</w:t>
      </w:r>
      <w:r w:rsidRPr="00FB0000">
        <w:t>ment sur les sites des comptoirs de commerce. Les pierres à fusil pe</w:t>
      </w:r>
      <w:r w:rsidRPr="00FB0000">
        <w:t>r</w:t>
      </w:r>
      <w:r w:rsidRPr="00FB0000">
        <w:t>mettent d'avancer la deuxième moitié du XVII</w:t>
      </w:r>
      <w:r w:rsidRPr="00FB0000">
        <w:rPr>
          <w:szCs w:val="16"/>
        </w:rPr>
        <w:t>e</w:t>
      </w:r>
      <w:r w:rsidRPr="00FB0000">
        <w:t xml:space="preserve"> siècle comme moment de l'occupation du site. Quelques éclats de quartzite et de quartz, de l'ocre rouge et trois tessons de poterie iroquoienne viennent co</w:t>
      </w:r>
      <w:r w:rsidRPr="00FB0000">
        <w:t>m</w:t>
      </w:r>
      <w:r w:rsidRPr="00FB0000">
        <w:t>pléter la collection DhFm-6. Ces derniers témoins attr</w:t>
      </w:r>
      <w:r w:rsidRPr="00FB0000">
        <w:t>i</w:t>
      </w:r>
      <w:r w:rsidRPr="00FB0000">
        <w:t>buent au site DhFm-6 une occupation autochtone, en plus d'une autre à ce qu'il semble eur</w:t>
      </w:r>
      <w:r w:rsidRPr="00FB0000">
        <w:t>o</w:t>
      </w:r>
      <w:r w:rsidRPr="00FB0000">
        <w:t>péenne, alors que l'ocre rouge fut découvert dans une petite fosse ayant servi à une inhumation (S</w:t>
      </w:r>
      <w:r w:rsidRPr="00FB0000">
        <w:t>i</w:t>
      </w:r>
      <w:r w:rsidRPr="00FB0000">
        <w:t>mard, R., 1976</w:t>
      </w:r>
      <w:r>
        <w:t> :</w:t>
      </w:r>
      <w:r w:rsidRPr="00FB0000">
        <w:t xml:space="preserve"> 34, 39-41, 100). </w:t>
      </w:r>
    </w:p>
    <w:p w:rsidR="004D1079" w:rsidRPr="00FB0000" w:rsidRDefault="004D1079" w:rsidP="004D1079">
      <w:pPr>
        <w:spacing w:before="120" w:after="120"/>
        <w:jc w:val="both"/>
      </w:pPr>
    </w:p>
    <w:p w:rsidR="004D1079" w:rsidRPr="00FB0000" w:rsidRDefault="004D1079" w:rsidP="004D1079">
      <w:pPr>
        <w:pStyle w:val="planche"/>
        <w:rPr>
          <w:szCs w:val="24"/>
        </w:rPr>
      </w:pPr>
      <w:r w:rsidRPr="00FB0000">
        <w:t xml:space="preserve">Le poste du lac Ashuapmushuan </w:t>
      </w:r>
    </w:p>
    <w:p w:rsidR="004D1079" w:rsidRPr="00FB0000" w:rsidRDefault="004D1079" w:rsidP="004D1079">
      <w:pPr>
        <w:spacing w:before="120" w:after="120"/>
        <w:jc w:val="both"/>
        <w:rPr>
          <w:szCs w:val="28"/>
        </w:rPr>
      </w:pPr>
    </w:p>
    <w:p w:rsidR="004D1079" w:rsidRDefault="004D1079" w:rsidP="004D1079">
      <w:pPr>
        <w:spacing w:before="120" w:after="120"/>
        <w:jc w:val="both"/>
      </w:pPr>
      <w:r w:rsidRPr="00FB0000">
        <w:t>Le site du poste de traite d'Ashuapmushuan se trouve à cent trente-six kilom</w:t>
      </w:r>
      <w:r w:rsidRPr="00FB0000">
        <w:t>è</w:t>
      </w:r>
      <w:r w:rsidRPr="00FB0000">
        <w:t>tres au nord-ouest de Saint-Félicien, sur la rive est du lac Ashuapmushuan, préc</w:t>
      </w:r>
      <w:r w:rsidRPr="00FB0000">
        <w:t>i</w:t>
      </w:r>
      <w:r w:rsidRPr="00FB0000">
        <w:t>sément sur le site DhFk-1. Sa superficie est de quatre mille m</w:t>
      </w:r>
      <w:r w:rsidRPr="00FB0000">
        <w:rPr>
          <w:szCs w:val="16"/>
        </w:rPr>
        <w:t>2</w:t>
      </w:r>
      <w:r w:rsidRPr="00FB0000">
        <w:t xml:space="preserve"> (Laliberté, Lapoi</w:t>
      </w:r>
      <w:r w:rsidRPr="00FB0000">
        <w:t>n</w:t>
      </w:r>
      <w:r w:rsidRPr="00FB0000">
        <w:t>te, 1988</w:t>
      </w:r>
      <w:r>
        <w:t> :</w:t>
      </w:r>
      <w:r w:rsidRPr="00FB0000">
        <w:t xml:space="preserve"> 25, tabl. 2). Ce site a été reconnu selon la </w:t>
      </w:r>
      <w:r w:rsidRPr="00FB0000">
        <w:rPr>
          <w:i/>
        </w:rPr>
        <w:t>Loi sur les biens culturels du Québec</w:t>
      </w:r>
      <w:r w:rsidRPr="00FB0000">
        <w:t xml:space="preserve"> en 1989</w:t>
      </w:r>
      <w:r>
        <w:t> </w:t>
      </w:r>
      <w:r w:rsidRPr="00FB0000">
        <w:rPr>
          <w:rStyle w:val="Appelnotedebasdep"/>
        </w:rPr>
        <w:footnoteReference w:id="18"/>
      </w:r>
      <w:r w:rsidRPr="00FB0000">
        <w:t>. Il est considéré comme l’un des plus importants sites de postes de traite du Québec (MccQ [b]). Le lac Ashuapmushuan est la source de la r</w:t>
      </w:r>
      <w:r w:rsidRPr="00FB0000">
        <w:t>i</w:t>
      </w:r>
      <w:r w:rsidRPr="00FB0000">
        <w:t>vière du même nom, qui se déverse dans le Pekuakami près de Saint-Félicien. Note int</w:t>
      </w:r>
      <w:r w:rsidRPr="00FB0000">
        <w:t>é</w:t>
      </w:r>
      <w:r w:rsidRPr="00FB0000">
        <w:t>ressante, l’arpenteur Normandin, en 1732, rapporte que les Français, et à ce qu’il semblerait les autochtones également, appelaient la rivière Ashuapmushuan, «</w:t>
      </w:r>
      <w:r>
        <w:t> </w:t>
      </w:r>
      <w:r w:rsidRPr="00FB0000">
        <w:t>r</w:t>
      </w:r>
      <w:r w:rsidRPr="00FB0000">
        <w:t>i</w:t>
      </w:r>
      <w:r w:rsidRPr="00FB0000">
        <w:t>vière de Necoubau</w:t>
      </w:r>
      <w:r>
        <w:t> </w:t>
      </w:r>
      <w:r w:rsidRPr="00FB0000">
        <w:t>» (ou «</w:t>
      </w:r>
      <w:r>
        <w:t> </w:t>
      </w:r>
      <w:r w:rsidRPr="00FB0000">
        <w:t>rivière Neco</w:t>
      </w:r>
      <w:r w:rsidRPr="00FB0000">
        <w:t>u</w:t>
      </w:r>
      <w:r w:rsidRPr="00FB0000">
        <w:t>beau</w:t>
      </w:r>
      <w:r>
        <w:t> </w:t>
      </w:r>
      <w:r w:rsidRPr="00FB0000">
        <w:t>»), dont le véritable nom, souligne-t-il, est Nic8pac, signifiant «</w:t>
      </w:r>
      <w:r>
        <w:t> </w:t>
      </w:r>
      <w:r w:rsidRPr="00FB0000">
        <w:t>un pays bas</w:t>
      </w:r>
      <w:r>
        <w:t> </w:t>
      </w:r>
      <w:r w:rsidRPr="00FB0000">
        <w:t>» (AnQC [b]</w:t>
      </w:r>
      <w:r>
        <w:t> :</w:t>
      </w:r>
      <w:r w:rsidRPr="00FB0000">
        <w:t xml:space="preserve"> 26). La rivière Nic</w:t>
      </w:r>
      <w:r w:rsidRPr="00FB0000">
        <w:t>a</w:t>
      </w:r>
      <w:r w:rsidRPr="00FB0000">
        <w:t>bau est l’actuelle rivière Normandin (CtQ</w:t>
      </w:r>
      <w:r>
        <w:t> :</w:t>
      </w:r>
      <w:r w:rsidRPr="00FB0000">
        <w:t xml:space="preserve"> 4), qui prend sa source dans le lac Nicabau et aboutit dans le lac Ashuapmushuan.</w:t>
      </w:r>
    </w:p>
    <w:p w:rsidR="004D1079" w:rsidRPr="00FB0000" w:rsidRDefault="004D1079" w:rsidP="004D1079">
      <w:pPr>
        <w:spacing w:before="120" w:after="120"/>
        <w:jc w:val="both"/>
      </w:pPr>
      <w:r>
        <w:t>L</w:t>
      </w:r>
      <w:r w:rsidRPr="00FB0000">
        <w:t>e moment de la fondation du poste d’Ashuapmushuan n’a pu être pr</w:t>
      </w:r>
      <w:r w:rsidRPr="00FB0000">
        <w:t>é</w:t>
      </w:r>
      <w:r w:rsidRPr="00FB0000">
        <w:t>cisément déterminé, car les premiers explorateurs ont confondu les dénominations et les l</w:t>
      </w:r>
      <w:r w:rsidRPr="00FB0000">
        <w:t>o</w:t>
      </w:r>
      <w:r w:rsidRPr="00FB0000">
        <w:t>calisations de Nicabau et d’Ashuapmushuan. Ce peut être en 1702, mais assur</w:t>
      </w:r>
      <w:r w:rsidRPr="00FB0000">
        <w:t>é</w:t>
      </w:r>
      <w:r w:rsidRPr="00FB0000">
        <w:t>ment avant 1732 (Guitard, [1986]</w:t>
      </w:r>
      <w:r>
        <w:t> :</w:t>
      </w:r>
      <w:r w:rsidRPr="00FB0000">
        <w:t xml:space="preserve"> 6, 20). Ayant reçu l'instruction de rouvrir le poste de N</w:t>
      </w:r>
      <w:r w:rsidRPr="00FB0000">
        <w:t>i</w:t>
      </w:r>
      <w:r w:rsidRPr="00FB0000">
        <w:t>cabau, Jean Baptiste Dorval des Groseilliers, petit-fils de Médart Chouart des Gr</w:t>
      </w:r>
      <w:r w:rsidRPr="00FB0000">
        <w:t>o</w:t>
      </w:r>
      <w:r w:rsidRPr="00FB0000">
        <w:t>seilliers, choisit plutôt un site plus au sud, sur le lac Ashuapmu</w:t>
      </w:r>
      <w:r w:rsidRPr="00FB0000">
        <w:t>s</w:t>
      </w:r>
      <w:r w:rsidRPr="00FB0000">
        <w:t>huan (AnC [c]). Normandin indique, dans son rapport, que la construction de la maison et du magasin datait d’un an avant son passage, donc de 1731 (AnQC [b]</w:t>
      </w:r>
      <w:r>
        <w:t> :</w:t>
      </w:r>
      <w:r w:rsidRPr="00FB0000">
        <w:t xml:space="preserve"> 51). Quelle que soit la date exacte de fondation, la voc</w:t>
      </w:r>
      <w:r w:rsidRPr="00FB0000">
        <w:t>a</w:t>
      </w:r>
      <w:r w:rsidRPr="00FB0000">
        <w:t>tion de lieu d’échanges de l’endroit peut remonter avant la mise en place du poste, puisque les Français choisissaient fréquemment des emplacements employés comme tel par les communa</w:t>
      </w:r>
      <w:r w:rsidRPr="00FB0000">
        <w:t>u</w:t>
      </w:r>
      <w:r w:rsidRPr="00FB0000">
        <w:t>tés autochtones (Lapointe, Tran, 1987</w:t>
      </w:r>
      <w:r>
        <w:t> :</w:t>
      </w:r>
      <w:r w:rsidRPr="00FB0000">
        <w:t xml:space="preserve"> 3). </w:t>
      </w:r>
    </w:p>
    <w:p w:rsidR="004D1079" w:rsidRPr="00FB0000" w:rsidRDefault="004D1079" w:rsidP="004D1079">
      <w:pPr>
        <w:spacing w:before="120" w:after="120"/>
        <w:jc w:val="both"/>
      </w:pPr>
      <w:r w:rsidRPr="00FB0000">
        <w:t>En fait, le poste se situait à la rencontre de plusieurs routes de communication</w:t>
      </w:r>
      <w:r>
        <w:t> :</w:t>
      </w:r>
      <w:r w:rsidRPr="00FB0000">
        <w:t xml:space="preserve"> le lac Chigoubiche menant au Pekuakami</w:t>
      </w:r>
      <w:r>
        <w:t> ;</w:t>
      </w:r>
      <w:r w:rsidRPr="00FB0000">
        <w:t xml:space="preserve"> ensuite vers la rivière Saint-Maurice via les rivières Miskokan ou Marquette</w:t>
      </w:r>
      <w:r>
        <w:t> ;</w:t>
      </w:r>
      <w:r w:rsidRPr="00FB0000">
        <w:t xml:space="preserve"> ou vers la baie James via la rivière Normandin (Simard, R., [b], 1979</w:t>
      </w:r>
      <w:r>
        <w:t> :</w:t>
      </w:r>
      <w:r w:rsidRPr="00FB0000">
        <w:t xml:space="preserve"> 9). Le poste d'Ashuapmushuan fut le site d'une mission, soit celle de Saint-Nicolas d'Ashuapmushuan autour de laquelle gravitait les autres mi</w:t>
      </w:r>
      <w:r w:rsidRPr="00FB0000">
        <w:t>s</w:t>
      </w:r>
      <w:r w:rsidRPr="00FB0000">
        <w:t>sions de Saint-Ignace de Nicabau, du lac Chigoubiche et du lac Mistassini (Simard, R., 1979 [a]</w:t>
      </w:r>
      <w:r>
        <w:t> :</w:t>
      </w:r>
      <w:r w:rsidRPr="00FB0000">
        <w:t xml:space="preserve"> 14). Le jésuite de Crespieul rapporte qu'en 1688, s’y trouvait une petite maison pour le missionnaire, deux cabanes, une église ainsi qu'une cave (L</w:t>
      </w:r>
      <w:r w:rsidRPr="00FB0000">
        <w:t>a</w:t>
      </w:r>
      <w:r w:rsidRPr="00FB0000">
        <w:t>rouche, L., 1972</w:t>
      </w:r>
      <w:r>
        <w:t> :</w:t>
      </w:r>
      <w:r w:rsidRPr="00FB0000">
        <w:t xml:space="preserve"> 168, cité dans Simard, R., 1979 [a]</w:t>
      </w:r>
      <w:r>
        <w:t> :</w:t>
      </w:r>
      <w:r w:rsidRPr="00FB0000">
        <w:t xml:space="preserve"> 18). En 1701, il recense deux cimetières, un pour les adultes et un pour les enfants (Hébert, 1976</w:t>
      </w:r>
      <w:r>
        <w:t> :</w:t>
      </w:r>
      <w:r w:rsidRPr="00FB0000">
        <w:t xml:space="preserve">  251, cité dans Simard, R., 1979 [a]</w:t>
      </w:r>
      <w:r>
        <w:t> :</w:t>
      </w:r>
      <w:r w:rsidRPr="00FB0000">
        <w:t xml:space="preserve"> 18).</w:t>
      </w:r>
    </w:p>
    <w:p w:rsidR="004D1079" w:rsidRPr="00FB0000" w:rsidRDefault="004D1079" w:rsidP="004D1079">
      <w:pPr>
        <w:spacing w:before="120" w:after="120"/>
        <w:jc w:val="both"/>
      </w:pPr>
      <w:r w:rsidRPr="00FB0000">
        <w:t>La Traite de Tadoussac connut une succession de locataires, tant sous le régime français qu’anglais. Presque inévitablement, le poste d'Ashuapmushuan vécut pl</w:t>
      </w:r>
      <w:r w:rsidRPr="00FB0000">
        <w:t>u</w:t>
      </w:r>
      <w:r w:rsidRPr="00FB0000">
        <w:t>sieurs ouvertures et fermetures. En 1750, le jésuite Coquart le rapporte fermé. Quelques Innus accompagnent un traiteur et deux Français qui s'y rendent chaque année au printemps envoyés par le commis de Chicoutimi. Après la Conquête, le poste d’Ashuapmushuan, comme celui de Métabetchouan, connaissent quelques années d’inactivité. Ashuapmushuan fut réouvert en 1782. S'y retrouve alors une maison, construite en 1783, comprenant une cheminée en pierres. En 1808, James McKenzie, suri</w:t>
      </w:r>
      <w:r w:rsidRPr="00FB0000">
        <w:t>n</w:t>
      </w:r>
      <w:r w:rsidRPr="00FB0000">
        <w:t>tendant de la compagnie du Nord-Ouest dans les postes du roi (celle-ci alors déte</w:t>
      </w:r>
      <w:r w:rsidRPr="00FB0000">
        <w:t>n</w:t>
      </w:r>
      <w:r w:rsidRPr="00FB0000">
        <w:t>trice du monopole de la traite depuis six ans), décrit le poste en une cabane et un jardin (Simard, R. 1979 [a]</w:t>
      </w:r>
      <w:r>
        <w:t> :</w:t>
      </w:r>
      <w:r w:rsidRPr="00FB0000">
        <w:t xml:space="preserve"> 21-23</w:t>
      </w:r>
      <w:r>
        <w:t> ;</w:t>
      </w:r>
      <w:r w:rsidRPr="00FB0000">
        <w:t xml:space="preserve"> Bouchard, 1989</w:t>
      </w:r>
      <w:r>
        <w:t> :</w:t>
      </w:r>
      <w:r w:rsidRPr="00FB0000">
        <w:t xml:space="preserve"> 84-89, 193, 195, 201</w:t>
      </w:r>
      <w:r>
        <w:t> ;</w:t>
      </w:r>
      <w:r w:rsidRPr="00FB0000">
        <w:t xml:space="preserve"> Guitard, [1986]</w:t>
      </w:r>
      <w:r>
        <w:t> :</w:t>
      </w:r>
      <w:r w:rsidRPr="00FB0000">
        <w:t xml:space="preserve"> 26</w:t>
      </w:r>
      <w:r>
        <w:t> ;</w:t>
      </w:r>
      <w:r w:rsidRPr="00FB0000">
        <w:t xml:space="preserve"> Bouchard, 1992</w:t>
      </w:r>
      <w:r>
        <w:t> :</w:t>
      </w:r>
      <w:r w:rsidRPr="00FB0000">
        <w:t xml:space="preserve"> 26). L’arpenteur P.-Horace Dumais, en 1894, dénombra plusieurs bât</w:t>
      </w:r>
      <w:r w:rsidRPr="00FB0000">
        <w:t>i</w:t>
      </w:r>
      <w:r w:rsidRPr="00FB0000">
        <w:t>ments sur le site du poste en ruines, dont un petit magasin (Lapointe, Tran, 1987</w:t>
      </w:r>
      <w:r>
        <w:t> :</w:t>
      </w:r>
      <w:r w:rsidRPr="00FB0000">
        <w:t xml:space="preserve"> 7). </w:t>
      </w:r>
    </w:p>
    <w:p w:rsidR="004D1079" w:rsidRPr="00FB0000" w:rsidRDefault="004D1079" w:rsidP="004D1079">
      <w:pPr>
        <w:spacing w:before="120" w:after="120"/>
        <w:jc w:val="both"/>
        <w:rPr>
          <w:szCs w:val="24"/>
        </w:rPr>
      </w:pPr>
      <w:r w:rsidRPr="00FB0000">
        <w:t>En 1824, Prisque Verreault se chargea du poste et conserva sa fonction de commis lorsqu’il passa, en 1831, à l’emploi de la comp</w:t>
      </w:r>
      <w:r w:rsidRPr="00FB0000">
        <w:t>a</w:t>
      </w:r>
      <w:r w:rsidRPr="00FB0000">
        <w:t xml:space="preserve">gnie de la Baie d'Hudson, alors nouvellement locataire des </w:t>
      </w:r>
      <w:r w:rsidRPr="00FB0000">
        <w:rPr>
          <w:i/>
          <w:szCs w:val="24"/>
        </w:rPr>
        <w:t>King’s posts</w:t>
      </w:r>
      <w:r w:rsidRPr="00FB0000">
        <w:rPr>
          <w:szCs w:val="24"/>
        </w:rPr>
        <w:t>, succédant ainsi à la King’s post company</w:t>
      </w:r>
      <w:r>
        <w:rPr>
          <w:szCs w:val="24"/>
        </w:rPr>
        <w:t> </w:t>
      </w:r>
      <w:r w:rsidRPr="00FB0000">
        <w:rPr>
          <w:rStyle w:val="Appelnotedebasdep"/>
        </w:rPr>
        <w:footnoteReference w:id="19"/>
      </w:r>
      <w:r w:rsidRPr="00FB0000">
        <w:rPr>
          <w:szCs w:val="24"/>
        </w:rPr>
        <w:t xml:space="preserve"> (PaM</w:t>
      </w:r>
      <w:r>
        <w:rPr>
          <w:szCs w:val="24"/>
        </w:rPr>
        <w:t> :</w:t>
      </w:r>
      <w:r w:rsidRPr="00FB0000">
        <w:rPr>
          <w:szCs w:val="24"/>
        </w:rPr>
        <w:t xml:space="preserve"> 1</w:t>
      </w:r>
      <w:r>
        <w:rPr>
          <w:szCs w:val="24"/>
        </w:rPr>
        <w:t> ;</w:t>
      </w:r>
      <w:r w:rsidRPr="00FB0000">
        <w:rPr>
          <w:szCs w:val="24"/>
        </w:rPr>
        <w:t xml:space="preserve"> Guitard, [1986]</w:t>
      </w:r>
      <w:r>
        <w:rPr>
          <w:szCs w:val="24"/>
        </w:rPr>
        <w:t> :</w:t>
      </w:r>
      <w:r w:rsidRPr="00FB0000">
        <w:rPr>
          <w:szCs w:val="24"/>
        </w:rPr>
        <w:t xml:space="preserve"> 11</w:t>
      </w:r>
      <w:r>
        <w:rPr>
          <w:szCs w:val="24"/>
        </w:rPr>
        <w:t> ;</w:t>
      </w:r>
      <w:r w:rsidRPr="00FB0000">
        <w:rPr>
          <w:szCs w:val="24"/>
        </w:rPr>
        <w:t xml:space="preserve"> Bouchard, 1989</w:t>
      </w:r>
      <w:r>
        <w:rPr>
          <w:szCs w:val="24"/>
        </w:rPr>
        <w:t> :</w:t>
      </w:r>
      <w:r w:rsidRPr="00FB0000">
        <w:rPr>
          <w:szCs w:val="24"/>
        </w:rPr>
        <w:t xml:space="preserve"> 217).</w:t>
      </w:r>
      <w:r w:rsidRPr="00FB0000">
        <w:t xml:space="preserve"> </w:t>
      </w:r>
      <w:r w:rsidRPr="00FB0000">
        <w:rPr>
          <w:szCs w:val="24"/>
        </w:rPr>
        <w:t>Ce Verreault possède une impo</w:t>
      </w:r>
      <w:r w:rsidRPr="00FB0000">
        <w:rPr>
          <w:szCs w:val="24"/>
        </w:rPr>
        <w:t>r</w:t>
      </w:r>
      <w:r w:rsidRPr="00FB0000">
        <w:rPr>
          <w:szCs w:val="24"/>
        </w:rPr>
        <w:t>tance non-négligeable dans l’histoire de l’</w:t>
      </w:r>
      <w:r w:rsidRPr="00FB0000">
        <w:rPr>
          <w:i/>
          <w:szCs w:val="24"/>
        </w:rPr>
        <w:t>Ashuapmushuan iussi</w:t>
      </w:r>
      <w:r w:rsidRPr="00FB0000">
        <w:rPr>
          <w:szCs w:val="24"/>
        </w:rPr>
        <w:t>. C’est à lui, en effet, que Burgesse attr</w:t>
      </w:r>
      <w:r w:rsidRPr="00FB0000">
        <w:rPr>
          <w:szCs w:val="24"/>
        </w:rPr>
        <w:t>i</w:t>
      </w:r>
      <w:r w:rsidRPr="00FB0000">
        <w:rPr>
          <w:szCs w:val="24"/>
        </w:rPr>
        <w:t>but l'ascendance des chasseurs de la bande d'Ashuapmushuan de la fin des années 1940 (Burgesse, 1947</w:t>
      </w:r>
      <w:r>
        <w:rPr>
          <w:szCs w:val="24"/>
        </w:rPr>
        <w:t> :</w:t>
      </w:r>
      <w:r w:rsidRPr="00FB0000">
        <w:rPr>
          <w:szCs w:val="24"/>
        </w:rPr>
        <w:t xml:space="preserve"> 409). Métis par sa mère, Marie Petsiamiskueu, Innue, fils de François, Prisque Verreault épousa au moins deux a</w:t>
      </w:r>
      <w:r w:rsidRPr="00FB0000">
        <w:rPr>
          <w:szCs w:val="24"/>
        </w:rPr>
        <w:t>u</w:t>
      </w:r>
      <w:r w:rsidRPr="00FB0000">
        <w:rPr>
          <w:szCs w:val="24"/>
        </w:rPr>
        <w:t>tochtones, d’abord Angèle, puis à Ashuapmushuan, en 1845, Marie. Ses épouses lui donnèrent ensemble dix enfants (Burgesse, 1948</w:t>
      </w:r>
      <w:r>
        <w:rPr>
          <w:szCs w:val="24"/>
        </w:rPr>
        <w:t> :</w:t>
      </w:r>
      <w:r w:rsidRPr="00FB0000">
        <w:rPr>
          <w:szCs w:val="24"/>
        </w:rPr>
        <w:t xml:space="preserve"> 15-16). </w:t>
      </w:r>
    </w:p>
    <w:p w:rsidR="004D1079" w:rsidRPr="00FB0000" w:rsidRDefault="004D1079" w:rsidP="004D1079">
      <w:pPr>
        <w:spacing w:before="120" w:after="120"/>
        <w:jc w:val="both"/>
        <w:rPr>
          <w:szCs w:val="24"/>
        </w:rPr>
      </w:pPr>
      <w:r w:rsidRPr="00FB0000">
        <w:rPr>
          <w:szCs w:val="24"/>
        </w:rPr>
        <w:t>Verreault quitte le poste d’Ashuapmushuan en 1849 et est rempl</w:t>
      </w:r>
      <w:r w:rsidRPr="00FB0000">
        <w:rPr>
          <w:szCs w:val="24"/>
        </w:rPr>
        <w:t>a</w:t>
      </w:r>
      <w:r w:rsidRPr="00FB0000">
        <w:rPr>
          <w:szCs w:val="24"/>
        </w:rPr>
        <w:t>cé par John Miles. À son tour, celui-ci et les deux engagés du m</w:t>
      </w:r>
      <w:r w:rsidRPr="00FB0000">
        <w:rPr>
          <w:szCs w:val="24"/>
        </w:rPr>
        <w:t>o</w:t>
      </w:r>
      <w:r w:rsidRPr="00FB0000">
        <w:rPr>
          <w:szCs w:val="24"/>
        </w:rPr>
        <w:t>ment, James Robertson, ge</w:t>
      </w:r>
      <w:r w:rsidRPr="00FB0000">
        <w:rPr>
          <w:szCs w:val="24"/>
        </w:rPr>
        <w:t>n</w:t>
      </w:r>
      <w:r w:rsidRPr="00FB0000">
        <w:rPr>
          <w:szCs w:val="24"/>
        </w:rPr>
        <w:t>dre de Prisque Verreault, et Corneau, abandonnèrent le po</w:t>
      </w:r>
      <w:r w:rsidRPr="00FB0000">
        <w:rPr>
          <w:szCs w:val="24"/>
        </w:rPr>
        <w:t>s</w:t>
      </w:r>
      <w:r w:rsidRPr="00FB0000">
        <w:rPr>
          <w:szCs w:val="24"/>
        </w:rPr>
        <w:t>te en 1849-1850, à la demande de la compagnie de la Baie d’Hudson (PaM</w:t>
      </w:r>
      <w:r>
        <w:rPr>
          <w:szCs w:val="24"/>
        </w:rPr>
        <w:t> ;</w:t>
      </w:r>
      <w:r w:rsidRPr="00FB0000">
        <w:rPr>
          <w:szCs w:val="24"/>
        </w:rPr>
        <w:t xml:space="preserve"> Simard, J.-P., 1979</w:t>
      </w:r>
      <w:r>
        <w:rPr>
          <w:szCs w:val="24"/>
        </w:rPr>
        <w:t> :</w:t>
      </w:r>
      <w:r w:rsidRPr="00FB0000">
        <w:rPr>
          <w:szCs w:val="24"/>
        </w:rPr>
        <w:t xml:space="preserve"> 9</w:t>
      </w:r>
      <w:r>
        <w:rPr>
          <w:szCs w:val="24"/>
        </w:rPr>
        <w:t> ;</w:t>
      </w:r>
      <w:r w:rsidRPr="00FB0000">
        <w:rPr>
          <w:szCs w:val="24"/>
        </w:rPr>
        <w:t xml:space="preserve"> Gu</w:t>
      </w:r>
      <w:r w:rsidRPr="00FB0000">
        <w:rPr>
          <w:szCs w:val="24"/>
        </w:rPr>
        <w:t>i</w:t>
      </w:r>
      <w:r w:rsidRPr="00FB0000">
        <w:rPr>
          <w:szCs w:val="24"/>
        </w:rPr>
        <w:t>tard, [1986]</w:t>
      </w:r>
      <w:r>
        <w:rPr>
          <w:szCs w:val="24"/>
        </w:rPr>
        <w:t> :</w:t>
      </w:r>
      <w:r w:rsidRPr="00FB0000">
        <w:rPr>
          <w:szCs w:val="24"/>
        </w:rPr>
        <w:t xml:space="preserve"> 12). D'autres traiteurs se fixèrent plus tard sur les lieux ou dans l'env</w:t>
      </w:r>
      <w:r w:rsidRPr="00FB0000">
        <w:rPr>
          <w:szCs w:val="24"/>
        </w:rPr>
        <w:t>i</w:t>
      </w:r>
      <w:r w:rsidRPr="00FB0000">
        <w:rPr>
          <w:szCs w:val="24"/>
        </w:rPr>
        <w:t>ronnement immédiat, comme Cleary, Moar et McKenzie (Simard, R., 1979 [a]</w:t>
      </w:r>
      <w:r>
        <w:rPr>
          <w:szCs w:val="24"/>
        </w:rPr>
        <w:t> :</w:t>
      </w:r>
      <w:r w:rsidRPr="00FB0000">
        <w:rPr>
          <w:szCs w:val="24"/>
        </w:rPr>
        <w:t xml:space="preserve"> 24) qui reprirent à leur compte le commerce des pelleteries. Prisque Verreault et un de ses fils y sont traiteurs indépendants en 1850. Charles Robertson l’est à son tour en 1891 (le fils de James, commis en 1849 au poste de traite ?). Enfin, Tommie Moar, originaire du lac Mistassini, pratiqua la traite à cet endroit de 1915 à 1935, d’abord pour le compte de la compagnie de la Baie d’Hudson, ensuite à son propre compte (Lapointe, Tran, 1987</w:t>
      </w:r>
      <w:r>
        <w:rPr>
          <w:szCs w:val="24"/>
        </w:rPr>
        <w:t> :</w:t>
      </w:r>
      <w:r w:rsidRPr="00FB0000">
        <w:rPr>
          <w:szCs w:val="24"/>
        </w:rPr>
        <w:t xml:space="preserve"> 13</w:t>
      </w:r>
      <w:r>
        <w:rPr>
          <w:szCs w:val="24"/>
        </w:rPr>
        <w:t> ;</w:t>
      </w:r>
      <w:r w:rsidRPr="00FB0000">
        <w:rPr>
          <w:szCs w:val="24"/>
        </w:rPr>
        <w:t xml:space="preserve"> Guitard, [1986]</w:t>
      </w:r>
      <w:r>
        <w:rPr>
          <w:szCs w:val="24"/>
        </w:rPr>
        <w:t> :</w:t>
      </w:r>
      <w:r w:rsidRPr="00FB0000">
        <w:rPr>
          <w:szCs w:val="24"/>
        </w:rPr>
        <w:t xml:space="preserve"> 29). Son poste n’était pas sur l’emplacement du site DhFk-1, mais à la tête de la rivière Ashuapmushuan, sur la rive nord, juste avant l’entrée du lac</w:t>
      </w:r>
      <w:r>
        <w:rPr>
          <w:szCs w:val="24"/>
        </w:rPr>
        <w:t> </w:t>
      </w:r>
      <w:r w:rsidRPr="00FB0000">
        <w:rPr>
          <w:rStyle w:val="Appelnotedebasdep"/>
          <w:szCs w:val="24"/>
        </w:rPr>
        <w:footnoteReference w:id="20"/>
      </w:r>
      <w:r w:rsidRPr="00FB0000">
        <w:rPr>
          <w:szCs w:val="24"/>
        </w:rPr>
        <w:t>. À son compte, Moar put obtenir un support financier de la compagnie, qui continua à prendre une part active dans la traite en se portant acquéreuse de ses fourrures (Burgesse, 1944</w:t>
      </w:r>
      <w:r>
        <w:rPr>
          <w:szCs w:val="24"/>
        </w:rPr>
        <w:t> :</w:t>
      </w:r>
      <w:r w:rsidRPr="00FB0000">
        <w:rPr>
          <w:szCs w:val="24"/>
        </w:rPr>
        <w:t xml:space="preserve"> 50). Ces tra</w:t>
      </w:r>
      <w:r w:rsidRPr="00FB0000">
        <w:rPr>
          <w:szCs w:val="24"/>
        </w:rPr>
        <w:t>i</w:t>
      </w:r>
      <w:r w:rsidRPr="00FB0000">
        <w:rPr>
          <w:szCs w:val="24"/>
        </w:rPr>
        <w:t>teurs indépendants firent du site du poste leur principal lieu de rés</w:t>
      </w:r>
      <w:r w:rsidRPr="00FB0000">
        <w:rPr>
          <w:szCs w:val="24"/>
        </w:rPr>
        <w:t>i</w:t>
      </w:r>
      <w:r w:rsidRPr="00FB0000">
        <w:rPr>
          <w:szCs w:val="24"/>
        </w:rPr>
        <w:t>dence, à ce qu’il semble (L</w:t>
      </w:r>
      <w:r w:rsidRPr="00FB0000">
        <w:rPr>
          <w:szCs w:val="24"/>
        </w:rPr>
        <w:t>a</w:t>
      </w:r>
      <w:r w:rsidRPr="00FB0000">
        <w:rPr>
          <w:szCs w:val="24"/>
        </w:rPr>
        <w:t>liberté, Lapointe, 1988</w:t>
      </w:r>
      <w:r>
        <w:rPr>
          <w:szCs w:val="24"/>
        </w:rPr>
        <w:t> :</w:t>
      </w:r>
      <w:r w:rsidRPr="00FB0000">
        <w:rPr>
          <w:szCs w:val="24"/>
        </w:rPr>
        <w:t xml:space="preserve"> 38-39).    </w:t>
      </w:r>
    </w:p>
    <w:p w:rsidR="004D1079" w:rsidRPr="00FB0000" w:rsidRDefault="004D1079" w:rsidP="004D1079">
      <w:pPr>
        <w:spacing w:before="120" w:after="120"/>
        <w:jc w:val="both"/>
      </w:pPr>
    </w:p>
    <w:p w:rsidR="004D1079" w:rsidRPr="00FB0000" w:rsidRDefault="004D1079" w:rsidP="004D1079">
      <w:pPr>
        <w:pStyle w:val="a"/>
      </w:pPr>
      <w:r w:rsidRPr="00FB0000">
        <w:t>Les vestiges et les témoins archéologiques</w:t>
      </w:r>
      <w:r>
        <w:br/>
      </w:r>
      <w:r w:rsidRPr="00FB0000">
        <w:t xml:space="preserve">au poste d’Ashuapmushuan </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La découverte du site du poste de traite d’Ashuapmushuan revient à Robert S</w:t>
      </w:r>
      <w:r w:rsidRPr="00FB0000">
        <w:t>i</w:t>
      </w:r>
      <w:r w:rsidRPr="00FB0000">
        <w:t>mard en 1966. Le site a, par la suite, été visité six fois entre 1971 et 1986, ce qui permit la découverte de milliers de témoins a</w:t>
      </w:r>
      <w:r w:rsidRPr="00FB0000">
        <w:t>r</w:t>
      </w:r>
      <w:r w:rsidRPr="00FB0000">
        <w:t>chéologiques et de plusieurs vestiges structuraux. Au total, ce sont dix-huit formes d’aménagement, constituées en bâtiments, install</w:t>
      </w:r>
      <w:r w:rsidRPr="00FB0000">
        <w:t>a</w:t>
      </w:r>
      <w:r w:rsidRPr="00FB0000">
        <w:t>tions et aires d’activités qui ont été mises au jour (Lapointe, Tran, 1987</w:t>
      </w:r>
      <w:r>
        <w:t> :</w:t>
      </w:r>
      <w:r w:rsidRPr="00FB0000">
        <w:t xml:space="preserve"> 14, 28-31</w:t>
      </w:r>
      <w:r>
        <w:t> ;</w:t>
      </w:r>
      <w:r w:rsidRPr="00FB0000">
        <w:t xml:space="preserve"> Laliberté, Lapointe, 1988</w:t>
      </w:r>
      <w:r>
        <w:t> :</w:t>
      </w:r>
      <w:r w:rsidRPr="00FB0000">
        <w:t xml:space="preserve"> 25, 39). Notons que si le poste d’Ashuapmushuan accueillit une mission, comme le laissent entendre certains documents, l’archéologie n’a pas pu encore le d</w:t>
      </w:r>
      <w:r w:rsidRPr="00FB0000">
        <w:t>é</w:t>
      </w:r>
      <w:r w:rsidRPr="00FB0000">
        <w:t>montrer. De la même façon, la présence de certaines pièces archéol</w:t>
      </w:r>
      <w:r w:rsidRPr="00FB0000">
        <w:t>o</w:t>
      </w:r>
      <w:r w:rsidRPr="00FB0000">
        <w:t>giques permettent d’avancer une occupation a</w:t>
      </w:r>
      <w:r w:rsidRPr="00FB0000">
        <w:t>u</w:t>
      </w:r>
      <w:r w:rsidRPr="00FB0000">
        <w:t>tochtone antérieure à la fondation de ce poste, bien que ce fait reste à valider (Laliberté, L</w:t>
      </w:r>
      <w:r w:rsidRPr="00FB0000">
        <w:t>a</w:t>
      </w:r>
      <w:r w:rsidRPr="00FB0000">
        <w:t>pointe, 1988</w:t>
      </w:r>
      <w:r>
        <w:t> :</w:t>
      </w:r>
      <w:r w:rsidRPr="00FB0000">
        <w:t xml:space="preserve"> 40).  </w:t>
      </w:r>
    </w:p>
    <w:p w:rsidR="004D1079" w:rsidRPr="00FB0000" w:rsidRDefault="004D1079" w:rsidP="004D1079">
      <w:pPr>
        <w:spacing w:before="120" w:after="120"/>
        <w:jc w:val="both"/>
      </w:pPr>
    </w:p>
    <w:p w:rsidR="004D1079" w:rsidRPr="004511A7" w:rsidRDefault="004D1079" w:rsidP="004D1079">
      <w:pPr>
        <w:pStyle w:val="b"/>
      </w:pPr>
      <w:r w:rsidRPr="004511A7">
        <w:t>Les structures</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Les structures mises au jour par Robert Simard au cours de ses fouilles durant les années 1970 se chiffrent à six et se répartissent e</w:t>
      </w:r>
      <w:r w:rsidRPr="00FB0000">
        <w:t>n</w:t>
      </w:r>
      <w:r w:rsidRPr="00FB0000">
        <w:t>tre les XVIII</w:t>
      </w:r>
      <w:r w:rsidRPr="00FB0000">
        <w:rPr>
          <w:szCs w:val="16"/>
        </w:rPr>
        <w:t>e</w:t>
      </w:r>
      <w:r w:rsidRPr="00FB0000">
        <w:t>, XIX</w:t>
      </w:r>
      <w:r w:rsidRPr="00FB0000">
        <w:rPr>
          <w:szCs w:val="18"/>
        </w:rPr>
        <w:t>e</w:t>
      </w:r>
      <w:r w:rsidRPr="00FB0000">
        <w:t xml:space="preserve"> et XX</w:t>
      </w:r>
      <w:r w:rsidRPr="00FB0000">
        <w:rPr>
          <w:szCs w:val="16"/>
        </w:rPr>
        <w:t>e</w:t>
      </w:r>
      <w:r w:rsidRPr="00FB0000">
        <w:t xml:space="preserve"> siècles (Lapointe, Tran, 1987</w:t>
      </w:r>
      <w:r>
        <w:t> :</w:t>
      </w:r>
      <w:r w:rsidRPr="00FB0000">
        <w:t xml:space="preserve"> 14, 28-31). Les plus importantes sont d'abord une maison datant probabl</w:t>
      </w:r>
      <w:r w:rsidRPr="00FB0000">
        <w:t>e</w:t>
      </w:r>
      <w:r w:rsidRPr="00FB0000">
        <w:t>ment de la seconde moitié du XVIII</w:t>
      </w:r>
      <w:r w:rsidRPr="00FB0000">
        <w:rPr>
          <w:szCs w:val="18"/>
        </w:rPr>
        <w:t>e</w:t>
      </w:r>
      <w:r w:rsidRPr="00FB0000">
        <w:t xml:space="preserve"> siècle. Elle mesure 9,84 mètres de longueur par 7,10 mètres de largeur et comprend une base de ch</w:t>
      </w:r>
      <w:r w:rsidRPr="00FB0000">
        <w:t>e</w:t>
      </w:r>
      <w:r w:rsidRPr="00FB0000">
        <w:t>minée et une cave. Des poutres se trouvent encore en place, selon la description donnée par Simard. À un niveau sous-jacent aux poutres, une pipe en étain a été découverte</w:t>
      </w:r>
      <w:r>
        <w:t> ;</w:t>
      </w:r>
      <w:r w:rsidRPr="00FB0000">
        <w:t xml:space="preserve"> ce genre de pipe est associé aux premières expérimentations du tabac par les Eur</w:t>
      </w:r>
      <w:r w:rsidRPr="00FB0000">
        <w:t>o</w:t>
      </w:r>
      <w:r w:rsidRPr="00FB0000">
        <w:t>péens. Simard mit également à jour une autre bâtisse, possédant une cave, de 5,41 mètres de long par 5,3 mètres de large et reposant sur des fondations faites de deux poutres de bois</w:t>
      </w:r>
      <w:r>
        <w:t> ;</w:t>
      </w:r>
      <w:r w:rsidRPr="00FB0000">
        <w:t xml:space="preserve"> l'ensemble pourrait appartenir à la même péri</w:t>
      </w:r>
      <w:r w:rsidRPr="00FB0000">
        <w:t>o</w:t>
      </w:r>
      <w:r w:rsidRPr="00FB0000">
        <w:t>de que la maison précédente. Une troisième structure, soit un asse</w:t>
      </w:r>
      <w:r w:rsidRPr="00FB0000">
        <w:t>m</w:t>
      </w:r>
      <w:r w:rsidRPr="00FB0000">
        <w:t>blage de pierres s'apparentant à une base de cheminée, a également été localisée. Des clous forgés, un couteau français et une pierre à fusil sur éclat ont été trouvés dans cette structure, peut-être d'époque fra</w:t>
      </w:r>
      <w:r w:rsidRPr="00FB0000">
        <w:t>n</w:t>
      </w:r>
      <w:r w:rsidRPr="00FB0000">
        <w:t>çaise. Simard fait part, dans ses travaux, de la présence d'un débarc</w:t>
      </w:r>
      <w:r w:rsidRPr="00FB0000">
        <w:t>a</w:t>
      </w:r>
      <w:r w:rsidRPr="00FB0000">
        <w:t>dère près du poste servant à faciliter l'accostage des canots, structure indispensable à cet e</w:t>
      </w:r>
      <w:r w:rsidRPr="00FB0000">
        <w:t>n</w:t>
      </w:r>
      <w:r w:rsidRPr="00FB0000">
        <w:t>droit où des gros blocs erratiques sur les rives du lac ne pe</w:t>
      </w:r>
      <w:r w:rsidRPr="00FB0000">
        <w:t>r</w:t>
      </w:r>
      <w:r w:rsidRPr="00FB0000">
        <w:t>mettent pas l'abordage (Simard, 1979 [b]</w:t>
      </w:r>
      <w:r>
        <w:t> :</w:t>
      </w:r>
      <w:r w:rsidRPr="00FB0000">
        <w:t xml:space="preserve"> 10-11). Simard croit avoir localisé ce qui apparaît comme l’emplacement du jardin du poste. Pareillement, il semble que les occupants du poste employaient la grève du lac Ashuapmushuan comme dépotoir</w:t>
      </w:r>
      <w:r>
        <w:t> ;</w:t>
      </w:r>
      <w:r w:rsidRPr="00FB0000">
        <w:t xml:space="preserve"> de nombreux o</w:t>
      </w:r>
      <w:r w:rsidRPr="00FB0000">
        <w:t>s</w:t>
      </w:r>
      <w:r w:rsidRPr="00FB0000">
        <w:t>sements d’animaux y ont été récoltés, ainsi que des artéfacts (S</w:t>
      </w:r>
      <w:r w:rsidRPr="00FB0000">
        <w:t>i</w:t>
      </w:r>
      <w:r w:rsidRPr="00FB0000">
        <w:t>mard, R. 1979 [a]</w:t>
      </w:r>
      <w:r>
        <w:t> : 176-177).</w:t>
      </w:r>
    </w:p>
    <w:p w:rsidR="004D1079" w:rsidRPr="00FB0000" w:rsidRDefault="004D1079" w:rsidP="004D1079">
      <w:pPr>
        <w:spacing w:before="120" w:after="120"/>
        <w:jc w:val="center"/>
      </w:pPr>
      <w:r w:rsidRPr="00FB0000">
        <w:t>(4 - Plan des structures du poste Ashuapmushuan)</w:t>
      </w:r>
    </w:p>
    <w:p w:rsidR="004D1079" w:rsidRPr="00FB0000" w:rsidRDefault="004D1079" w:rsidP="004D1079">
      <w:pPr>
        <w:spacing w:before="120" w:after="120"/>
        <w:jc w:val="both"/>
      </w:pPr>
      <w:r>
        <w:br w:type="page"/>
      </w:r>
    </w:p>
    <w:tbl>
      <w:tblPr>
        <w:tblW w:w="8230" w:type="dxa"/>
        <w:jc w:val="center"/>
        <w:tblLayout w:type="fixed"/>
        <w:tblCellMar>
          <w:left w:w="70" w:type="dxa"/>
          <w:right w:w="70" w:type="dxa"/>
        </w:tblCellMar>
        <w:tblLook w:val="0000" w:firstRow="0" w:lastRow="0" w:firstColumn="0" w:lastColumn="0" w:noHBand="0" w:noVBand="0"/>
      </w:tblPr>
      <w:tblGrid>
        <w:gridCol w:w="8230"/>
      </w:tblGrid>
      <w:tr w:rsidR="004D1079" w:rsidRPr="00FB0000">
        <w:tblPrEx>
          <w:tblCellMar>
            <w:top w:w="0" w:type="dxa"/>
            <w:bottom w:w="0" w:type="dxa"/>
          </w:tblCellMar>
        </w:tblPrEx>
        <w:trPr>
          <w:jc w:val="center"/>
        </w:trPr>
        <w:tc>
          <w:tcPr>
            <w:tcW w:w="8230" w:type="dxa"/>
            <w:tcBorders>
              <w:top w:val="single" w:sz="6" w:space="0" w:color="auto"/>
              <w:left w:val="single" w:sz="6" w:space="0" w:color="auto"/>
              <w:bottom w:val="single" w:sz="6" w:space="0" w:color="auto"/>
              <w:right w:val="single" w:sz="6" w:space="0" w:color="auto"/>
            </w:tcBorders>
            <w:shd w:val="clear" w:color="auto" w:fill="EEECE1"/>
          </w:tcPr>
          <w:p w:rsidR="004D1079" w:rsidRDefault="004D1079" w:rsidP="004D1079">
            <w:pPr>
              <w:pStyle w:val="figtitre"/>
            </w:pPr>
          </w:p>
          <w:p w:rsidR="004D1079" w:rsidRPr="00925012" w:rsidRDefault="004D1079" w:rsidP="004D1079">
            <w:pPr>
              <w:pStyle w:val="figtitre"/>
            </w:pPr>
            <w:r w:rsidRPr="00925012">
              <w:t>Fonctions possibles des structures du poste d’Ashuapmushuan et dat</w:t>
            </w:r>
            <w:r w:rsidRPr="00925012">
              <w:t>a</w:t>
            </w:r>
            <w:r>
              <w:t>tions,</w:t>
            </w:r>
            <w:r>
              <w:br/>
            </w:r>
            <w:r w:rsidRPr="00925012">
              <w:t>plan de la page précédente</w:t>
            </w:r>
          </w:p>
          <w:p w:rsidR="004D1079" w:rsidRPr="00925012" w:rsidRDefault="004D1079" w:rsidP="004D1079">
            <w:pPr>
              <w:spacing w:before="120" w:after="120"/>
              <w:jc w:val="both"/>
              <w:rPr>
                <w:sz w:val="24"/>
              </w:rPr>
            </w:pPr>
          </w:p>
          <w:p w:rsidR="004D1079" w:rsidRPr="00925012" w:rsidRDefault="004D1079" w:rsidP="004D1079">
            <w:pPr>
              <w:spacing w:before="120" w:after="120"/>
              <w:ind w:left="1810" w:hanging="1620"/>
              <w:rPr>
                <w:sz w:val="24"/>
                <w:szCs w:val="22"/>
              </w:rPr>
            </w:pPr>
            <w:r w:rsidRPr="00925012">
              <w:rPr>
                <w:sz w:val="24"/>
                <w:szCs w:val="22"/>
              </w:rPr>
              <w:t>Structure C =</w:t>
            </w:r>
            <w:r>
              <w:rPr>
                <w:sz w:val="24"/>
                <w:szCs w:val="22"/>
              </w:rPr>
              <w:tab/>
            </w:r>
            <w:r w:rsidRPr="00925012">
              <w:rPr>
                <w:sz w:val="24"/>
                <w:szCs w:val="22"/>
              </w:rPr>
              <w:t>matériel du XVIII</w:t>
            </w:r>
            <w:r w:rsidRPr="00925012">
              <w:rPr>
                <w:sz w:val="24"/>
                <w:szCs w:val="16"/>
                <w:vertAlign w:val="superscript"/>
              </w:rPr>
              <w:t>e</w:t>
            </w:r>
            <w:r w:rsidRPr="00925012">
              <w:rPr>
                <w:sz w:val="24"/>
                <w:szCs w:val="22"/>
              </w:rPr>
              <w:t>-XIX</w:t>
            </w:r>
            <w:r w:rsidRPr="00925012">
              <w:rPr>
                <w:sz w:val="24"/>
                <w:szCs w:val="16"/>
                <w:vertAlign w:val="superscript"/>
              </w:rPr>
              <w:t>e</w:t>
            </w:r>
            <w:r w:rsidRPr="00925012">
              <w:rPr>
                <w:sz w:val="24"/>
                <w:szCs w:val="22"/>
              </w:rPr>
              <w:t xml:space="preserve"> siècles et possibilité d’une occupation am</w:t>
            </w:r>
            <w:r w:rsidRPr="00925012">
              <w:rPr>
                <w:sz w:val="24"/>
                <w:szCs w:val="22"/>
              </w:rPr>
              <w:t>é</w:t>
            </w:r>
            <w:r w:rsidRPr="00925012">
              <w:rPr>
                <w:sz w:val="24"/>
                <w:szCs w:val="22"/>
              </w:rPr>
              <w:t xml:space="preserve">rindienne </w:t>
            </w:r>
          </w:p>
          <w:p w:rsidR="004D1079" w:rsidRPr="00925012" w:rsidRDefault="004D1079" w:rsidP="004D1079">
            <w:pPr>
              <w:spacing w:before="120" w:after="120"/>
              <w:ind w:left="1810" w:hanging="1620"/>
              <w:rPr>
                <w:sz w:val="24"/>
                <w:szCs w:val="22"/>
              </w:rPr>
            </w:pPr>
            <w:r w:rsidRPr="00925012">
              <w:rPr>
                <w:sz w:val="24"/>
                <w:szCs w:val="22"/>
              </w:rPr>
              <w:t>Structure E =</w:t>
            </w:r>
            <w:r>
              <w:rPr>
                <w:sz w:val="24"/>
                <w:szCs w:val="22"/>
              </w:rPr>
              <w:tab/>
            </w:r>
            <w:r w:rsidRPr="00925012">
              <w:rPr>
                <w:sz w:val="24"/>
                <w:szCs w:val="22"/>
              </w:rPr>
              <w:t>fondations de poutres, cave, foyer, maison du commis de la fin du XVIII</w:t>
            </w:r>
            <w:r w:rsidRPr="00925012">
              <w:rPr>
                <w:sz w:val="24"/>
                <w:szCs w:val="18"/>
                <w:vertAlign w:val="superscript"/>
              </w:rPr>
              <w:t>e</w:t>
            </w:r>
            <w:r w:rsidRPr="00925012">
              <w:rPr>
                <w:sz w:val="24"/>
                <w:szCs w:val="22"/>
              </w:rPr>
              <w:t>, XIX</w:t>
            </w:r>
            <w:r w:rsidRPr="00925012">
              <w:rPr>
                <w:sz w:val="24"/>
                <w:szCs w:val="18"/>
                <w:vertAlign w:val="superscript"/>
              </w:rPr>
              <w:t>e</w:t>
            </w:r>
            <w:r w:rsidRPr="00925012">
              <w:rPr>
                <w:sz w:val="24"/>
                <w:szCs w:val="22"/>
              </w:rPr>
              <w:t>, début du XX</w:t>
            </w:r>
            <w:r w:rsidRPr="00925012">
              <w:rPr>
                <w:sz w:val="24"/>
                <w:szCs w:val="18"/>
                <w:vertAlign w:val="superscript"/>
              </w:rPr>
              <w:t>e</w:t>
            </w:r>
            <w:r w:rsidRPr="00925012">
              <w:rPr>
                <w:sz w:val="24"/>
                <w:szCs w:val="22"/>
              </w:rPr>
              <w:t xml:space="preserve"> siècles</w:t>
            </w:r>
          </w:p>
          <w:p w:rsidR="004D1079" w:rsidRPr="00925012" w:rsidRDefault="004D1079" w:rsidP="004D1079">
            <w:pPr>
              <w:spacing w:before="120" w:after="120"/>
              <w:ind w:left="1810" w:hanging="1620"/>
              <w:rPr>
                <w:sz w:val="24"/>
              </w:rPr>
            </w:pPr>
            <w:r w:rsidRPr="00925012">
              <w:rPr>
                <w:sz w:val="24"/>
              </w:rPr>
              <w:t>Structure F =</w:t>
            </w:r>
            <w:r>
              <w:rPr>
                <w:sz w:val="24"/>
              </w:rPr>
              <w:tab/>
            </w:r>
            <w:r w:rsidRPr="00925012">
              <w:rPr>
                <w:sz w:val="24"/>
              </w:rPr>
              <w:t>cheminée (possiblement), poutres, période contemporaine à la struct</w:t>
            </w:r>
            <w:r w:rsidRPr="00925012">
              <w:rPr>
                <w:sz w:val="24"/>
              </w:rPr>
              <w:t>u</w:t>
            </w:r>
            <w:r w:rsidRPr="00925012">
              <w:rPr>
                <w:sz w:val="24"/>
              </w:rPr>
              <w:t>re E, maison des Amérindiens en 1849</w:t>
            </w:r>
          </w:p>
          <w:p w:rsidR="004D1079" w:rsidRPr="00925012" w:rsidRDefault="004D1079" w:rsidP="004D1079">
            <w:pPr>
              <w:spacing w:before="120" w:after="120"/>
              <w:ind w:left="1810" w:hanging="1620"/>
              <w:rPr>
                <w:sz w:val="24"/>
                <w:szCs w:val="22"/>
              </w:rPr>
            </w:pPr>
            <w:r w:rsidRPr="00925012">
              <w:rPr>
                <w:sz w:val="24"/>
                <w:szCs w:val="22"/>
              </w:rPr>
              <w:t>Structure H =</w:t>
            </w:r>
            <w:r>
              <w:rPr>
                <w:sz w:val="24"/>
                <w:szCs w:val="22"/>
              </w:rPr>
              <w:tab/>
            </w:r>
            <w:r w:rsidRPr="00925012">
              <w:rPr>
                <w:sz w:val="24"/>
                <w:szCs w:val="22"/>
              </w:rPr>
              <w:t>pierres de fondations, XIX</w:t>
            </w:r>
            <w:r w:rsidRPr="00925012">
              <w:rPr>
                <w:sz w:val="24"/>
                <w:szCs w:val="18"/>
                <w:vertAlign w:val="superscript"/>
              </w:rPr>
              <w:t>e</w:t>
            </w:r>
            <w:r w:rsidRPr="00925012">
              <w:rPr>
                <w:sz w:val="24"/>
                <w:szCs w:val="22"/>
              </w:rPr>
              <w:t xml:space="preserve"> siècle</w:t>
            </w:r>
          </w:p>
          <w:p w:rsidR="004D1079" w:rsidRPr="00925012" w:rsidRDefault="004D1079" w:rsidP="004D1079">
            <w:pPr>
              <w:spacing w:before="120" w:after="120"/>
              <w:ind w:left="1810" w:hanging="1620"/>
              <w:rPr>
                <w:sz w:val="24"/>
                <w:szCs w:val="22"/>
              </w:rPr>
            </w:pPr>
            <w:r>
              <w:rPr>
                <w:sz w:val="24"/>
                <w:szCs w:val="22"/>
              </w:rPr>
              <w:t>Structure I =</w:t>
            </w:r>
            <w:r>
              <w:rPr>
                <w:sz w:val="24"/>
                <w:szCs w:val="22"/>
              </w:rPr>
              <w:tab/>
            </w:r>
            <w:r w:rsidRPr="00925012">
              <w:rPr>
                <w:sz w:val="24"/>
                <w:szCs w:val="22"/>
              </w:rPr>
              <w:t>murs de terre, période inconnue</w:t>
            </w:r>
          </w:p>
          <w:p w:rsidR="004D1079" w:rsidRPr="00925012" w:rsidRDefault="004D1079" w:rsidP="004D1079">
            <w:pPr>
              <w:spacing w:before="120" w:after="120"/>
              <w:ind w:left="1810" w:hanging="1620"/>
              <w:rPr>
                <w:sz w:val="24"/>
                <w:szCs w:val="22"/>
              </w:rPr>
            </w:pPr>
            <w:r>
              <w:rPr>
                <w:sz w:val="24"/>
                <w:szCs w:val="22"/>
              </w:rPr>
              <w:t>Structure M =</w:t>
            </w:r>
            <w:r>
              <w:rPr>
                <w:sz w:val="24"/>
                <w:szCs w:val="22"/>
              </w:rPr>
              <w:tab/>
            </w:r>
            <w:r w:rsidRPr="00925012">
              <w:rPr>
                <w:sz w:val="24"/>
                <w:szCs w:val="22"/>
              </w:rPr>
              <w:t>base de cheminée, maison du commis de 1731, XIX</w:t>
            </w:r>
            <w:r w:rsidRPr="00925012">
              <w:rPr>
                <w:sz w:val="24"/>
                <w:szCs w:val="18"/>
                <w:vertAlign w:val="superscript"/>
              </w:rPr>
              <w:t>e</w:t>
            </w:r>
            <w:r w:rsidRPr="00925012">
              <w:rPr>
                <w:sz w:val="24"/>
                <w:szCs w:val="22"/>
              </w:rPr>
              <w:t xml:space="preserve"> siècle (a</w:t>
            </w:r>
            <w:r w:rsidRPr="00925012">
              <w:rPr>
                <w:sz w:val="24"/>
                <w:szCs w:val="22"/>
              </w:rPr>
              <w:t>b</w:t>
            </w:r>
            <w:r w:rsidRPr="00925012">
              <w:rPr>
                <w:sz w:val="24"/>
                <w:szCs w:val="22"/>
              </w:rPr>
              <w:t>sent du plan)</w:t>
            </w:r>
          </w:p>
          <w:p w:rsidR="004D1079" w:rsidRPr="00925012" w:rsidRDefault="004D1079" w:rsidP="004D1079">
            <w:pPr>
              <w:spacing w:before="120" w:after="120"/>
              <w:ind w:left="1810" w:hanging="1620"/>
              <w:rPr>
                <w:sz w:val="24"/>
                <w:szCs w:val="22"/>
              </w:rPr>
            </w:pPr>
            <w:r>
              <w:rPr>
                <w:sz w:val="24"/>
                <w:szCs w:val="22"/>
              </w:rPr>
              <w:t>Structure N =</w:t>
            </w:r>
            <w:r>
              <w:rPr>
                <w:sz w:val="24"/>
                <w:szCs w:val="22"/>
              </w:rPr>
              <w:tab/>
            </w:r>
            <w:r w:rsidRPr="00925012">
              <w:rPr>
                <w:sz w:val="24"/>
                <w:szCs w:val="22"/>
              </w:rPr>
              <w:t>poutres, maison ou magasin du commis de la fin du XVIII</w:t>
            </w:r>
            <w:r w:rsidRPr="00925012">
              <w:rPr>
                <w:sz w:val="24"/>
                <w:szCs w:val="18"/>
                <w:vertAlign w:val="superscript"/>
              </w:rPr>
              <w:t>e</w:t>
            </w:r>
            <w:r w:rsidRPr="00925012">
              <w:rPr>
                <w:sz w:val="24"/>
                <w:szCs w:val="22"/>
              </w:rPr>
              <w:t>, d</w:t>
            </w:r>
            <w:r w:rsidRPr="00925012">
              <w:rPr>
                <w:sz w:val="24"/>
                <w:szCs w:val="22"/>
              </w:rPr>
              <w:t>é</w:t>
            </w:r>
            <w:r w:rsidRPr="00925012">
              <w:rPr>
                <w:sz w:val="24"/>
                <w:szCs w:val="22"/>
              </w:rPr>
              <w:t>but du XIX</w:t>
            </w:r>
            <w:r w:rsidRPr="00925012">
              <w:rPr>
                <w:sz w:val="24"/>
                <w:szCs w:val="18"/>
                <w:vertAlign w:val="superscript"/>
              </w:rPr>
              <w:t>e</w:t>
            </w:r>
            <w:r w:rsidRPr="00925012">
              <w:rPr>
                <w:sz w:val="24"/>
                <w:szCs w:val="22"/>
              </w:rPr>
              <w:t xml:space="preserve"> siècles </w:t>
            </w:r>
          </w:p>
          <w:p w:rsidR="004D1079" w:rsidRPr="00925012" w:rsidRDefault="004D1079" w:rsidP="004D1079">
            <w:pPr>
              <w:spacing w:before="120" w:after="120"/>
              <w:ind w:left="1810" w:hanging="1620"/>
              <w:rPr>
                <w:sz w:val="24"/>
                <w:szCs w:val="22"/>
              </w:rPr>
            </w:pPr>
            <w:r>
              <w:rPr>
                <w:sz w:val="24"/>
                <w:szCs w:val="22"/>
              </w:rPr>
              <w:t>Structure O =</w:t>
            </w:r>
            <w:r>
              <w:rPr>
                <w:sz w:val="24"/>
                <w:szCs w:val="22"/>
              </w:rPr>
              <w:tab/>
            </w:r>
            <w:r w:rsidRPr="00925012">
              <w:rPr>
                <w:sz w:val="24"/>
                <w:szCs w:val="22"/>
              </w:rPr>
              <w:t>magasin de 1731, XIX</w:t>
            </w:r>
            <w:r w:rsidRPr="00925012">
              <w:rPr>
                <w:sz w:val="24"/>
                <w:szCs w:val="18"/>
                <w:vertAlign w:val="superscript"/>
              </w:rPr>
              <w:t>e</w:t>
            </w:r>
            <w:r w:rsidRPr="00925012">
              <w:rPr>
                <w:sz w:val="24"/>
                <w:szCs w:val="22"/>
              </w:rPr>
              <w:t xml:space="preserve"> siècle</w:t>
            </w:r>
          </w:p>
          <w:p w:rsidR="004D1079" w:rsidRPr="00925012" w:rsidRDefault="004D1079" w:rsidP="004D1079">
            <w:pPr>
              <w:spacing w:before="120" w:after="120"/>
              <w:ind w:left="1810" w:hanging="1620"/>
              <w:rPr>
                <w:sz w:val="24"/>
                <w:szCs w:val="22"/>
              </w:rPr>
            </w:pPr>
            <w:r>
              <w:rPr>
                <w:sz w:val="24"/>
                <w:szCs w:val="22"/>
              </w:rPr>
              <w:t>Potager =</w:t>
            </w:r>
            <w:r>
              <w:rPr>
                <w:sz w:val="24"/>
                <w:szCs w:val="22"/>
              </w:rPr>
              <w:tab/>
            </w:r>
            <w:r w:rsidRPr="00925012">
              <w:rPr>
                <w:sz w:val="24"/>
                <w:szCs w:val="22"/>
              </w:rPr>
              <w:t xml:space="preserve">zone 20-21, H-F, zone 20H = potager de 1808 et de 1849 </w:t>
            </w:r>
          </w:p>
          <w:p w:rsidR="004D1079" w:rsidRPr="00925012" w:rsidRDefault="004D1079" w:rsidP="004D1079">
            <w:pPr>
              <w:spacing w:before="120" w:after="120"/>
              <w:ind w:left="1810" w:hanging="1620"/>
              <w:rPr>
                <w:sz w:val="24"/>
                <w:szCs w:val="22"/>
              </w:rPr>
            </w:pPr>
            <w:r>
              <w:rPr>
                <w:sz w:val="24"/>
                <w:szCs w:val="22"/>
              </w:rPr>
              <w:t>Dépotoir =</w:t>
            </w:r>
            <w:r>
              <w:rPr>
                <w:sz w:val="24"/>
                <w:szCs w:val="22"/>
              </w:rPr>
              <w:tab/>
            </w:r>
            <w:r w:rsidRPr="00925012">
              <w:rPr>
                <w:sz w:val="24"/>
                <w:szCs w:val="22"/>
              </w:rPr>
              <w:t>zone 7-10, DD-I</w:t>
            </w:r>
          </w:p>
          <w:p w:rsidR="004D1079" w:rsidRPr="00925012" w:rsidRDefault="004D1079" w:rsidP="004D1079">
            <w:pPr>
              <w:spacing w:before="120" w:after="120"/>
              <w:ind w:left="1810" w:hanging="1620"/>
              <w:rPr>
                <w:sz w:val="24"/>
                <w:szCs w:val="22"/>
              </w:rPr>
            </w:pPr>
            <w:r>
              <w:rPr>
                <w:sz w:val="24"/>
                <w:szCs w:val="22"/>
              </w:rPr>
              <w:t>Débarcadère =</w:t>
            </w:r>
            <w:r>
              <w:rPr>
                <w:sz w:val="24"/>
                <w:szCs w:val="22"/>
              </w:rPr>
              <w:tab/>
            </w:r>
            <w:r w:rsidRPr="00925012">
              <w:rPr>
                <w:sz w:val="24"/>
                <w:szCs w:val="22"/>
              </w:rPr>
              <w:t xml:space="preserve">zone 7-11, E-F </w:t>
            </w:r>
          </w:p>
          <w:p w:rsidR="004D1079" w:rsidRPr="00925012" w:rsidRDefault="004D1079" w:rsidP="004D1079">
            <w:pPr>
              <w:spacing w:before="120" w:after="120"/>
              <w:rPr>
                <w:sz w:val="24"/>
              </w:rPr>
            </w:pPr>
          </w:p>
          <w:p w:rsidR="004D1079" w:rsidRDefault="004D1079" w:rsidP="004D1079">
            <w:pPr>
              <w:spacing w:before="120" w:after="120"/>
              <w:rPr>
                <w:sz w:val="24"/>
              </w:rPr>
            </w:pPr>
            <w:r w:rsidRPr="00925012">
              <w:rPr>
                <w:sz w:val="24"/>
              </w:rPr>
              <w:t>(Lapointe, Tran, 1987 : 15, 28-31, 46-47)</w:t>
            </w:r>
          </w:p>
          <w:p w:rsidR="004D1079" w:rsidRPr="00925012" w:rsidRDefault="004D1079" w:rsidP="004D1079">
            <w:pPr>
              <w:spacing w:before="120" w:after="120"/>
              <w:jc w:val="both"/>
              <w:rPr>
                <w:sz w:val="24"/>
              </w:rPr>
            </w:pPr>
          </w:p>
        </w:tc>
      </w:tr>
    </w:tbl>
    <w:p w:rsidR="004D1079" w:rsidRPr="00FB0000" w:rsidRDefault="004D1079" w:rsidP="004D1079">
      <w:pPr>
        <w:spacing w:before="120" w:after="120"/>
        <w:jc w:val="both"/>
      </w:pPr>
    </w:p>
    <w:p w:rsidR="004D1079" w:rsidRPr="00FB0000" w:rsidRDefault="004D1079" w:rsidP="004D1079">
      <w:pPr>
        <w:spacing w:before="120" w:after="120"/>
        <w:jc w:val="both"/>
      </w:pPr>
      <w:r>
        <w:br w:type="page"/>
      </w:r>
    </w:p>
    <w:p w:rsidR="004D1079" w:rsidRPr="00FB0000" w:rsidRDefault="004D1079" w:rsidP="004D1079">
      <w:pPr>
        <w:pStyle w:val="b"/>
      </w:pPr>
      <w:r w:rsidRPr="00FB0000">
        <w:t>Les pipes</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Les pipes trouvées sur le site du poste d'Ashuapmushuan regro</w:t>
      </w:r>
      <w:r w:rsidRPr="00FB0000">
        <w:t>u</w:t>
      </w:r>
      <w:r w:rsidRPr="00FB0000">
        <w:t>pent 292 fourneaux ou fragments de fou</w:t>
      </w:r>
      <w:r w:rsidRPr="00FB0000">
        <w:t>r</w:t>
      </w:r>
      <w:r w:rsidRPr="00FB0000">
        <w:t>neaux et 357 fragments de tuyaux. Le monogramme T D, qui fut gravé sur les pipes de terre pe</w:t>
      </w:r>
      <w:r w:rsidRPr="00FB0000">
        <w:t>n</w:t>
      </w:r>
      <w:r w:rsidRPr="00FB0000">
        <w:t>dant plus de deux cents ans, se retrouve sur des fragments mis à jour par Simard. Suivant les variantes de ce monogramme, certains pe</w:t>
      </w:r>
      <w:r w:rsidRPr="00FB0000">
        <w:t>u</w:t>
      </w:r>
      <w:r w:rsidRPr="00FB0000">
        <w:t>vent être datés après 1760 et d'autres de la première moitié du XIX</w:t>
      </w:r>
      <w:r w:rsidRPr="004511A7">
        <w:rPr>
          <w:szCs w:val="18"/>
          <w:vertAlign w:val="superscript"/>
        </w:rPr>
        <w:t>e</w:t>
      </w:r>
      <w:r w:rsidRPr="00FB0000">
        <w:t xml:space="preserve"> siècle. Des fragments portent d'autres monogrammes, comme GS et IF, qui pourraient être datées du XIX</w:t>
      </w:r>
      <w:r w:rsidRPr="004511A7">
        <w:rPr>
          <w:szCs w:val="18"/>
          <w:vertAlign w:val="superscript"/>
        </w:rPr>
        <w:t>e</w:t>
      </w:r>
      <w:r w:rsidRPr="00FB0000">
        <w:t xml:space="preserve"> siècle. Des fourneaux représe</w:t>
      </w:r>
      <w:r w:rsidRPr="00FB0000">
        <w:t>n</w:t>
      </w:r>
      <w:r w:rsidRPr="00FB0000">
        <w:t>taient une effigie humaine. D'autres fragments de tuyaux sont ident</w:t>
      </w:r>
      <w:r w:rsidRPr="00FB0000">
        <w:t>i</w:t>
      </w:r>
      <w:r w:rsidRPr="00FB0000">
        <w:t>fiés probablement au nom des comp</w:t>
      </w:r>
      <w:r w:rsidRPr="00FB0000">
        <w:t>a</w:t>
      </w:r>
      <w:r w:rsidRPr="00FB0000">
        <w:t>gnies les ayant fabriqués, dans leur cas, au XIX</w:t>
      </w:r>
      <w:r w:rsidRPr="004511A7">
        <w:rPr>
          <w:szCs w:val="18"/>
          <w:vertAlign w:val="superscript"/>
        </w:rPr>
        <w:t>e</w:t>
      </w:r>
      <w:r w:rsidRPr="00FB0000">
        <w:t xml:space="preserve"> siècle. Simard découvrit égal</w:t>
      </w:r>
      <w:r w:rsidRPr="00FB0000">
        <w:t>e</w:t>
      </w:r>
      <w:r w:rsidRPr="00FB0000">
        <w:t>ment un fragment de pipe en étain et un autre en pierre. Il est rare de trouver des pipes en métal, tant au Canada qu'au États-Unis, parce que ce matériau se</w:t>
      </w:r>
      <w:r w:rsidRPr="00FB0000">
        <w:t>m</w:t>
      </w:r>
      <w:r w:rsidRPr="00FB0000">
        <w:t>blait peu en usage pour la fabrication des pipes. Cette pipe en étain semble la plus ancienne de tout le lot et peut remonter au XVII</w:t>
      </w:r>
      <w:r w:rsidRPr="004511A7">
        <w:rPr>
          <w:szCs w:val="18"/>
          <w:vertAlign w:val="superscript"/>
        </w:rPr>
        <w:t>e</w:t>
      </w:r>
      <w:r w:rsidRPr="00FB0000">
        <w:t xml:space="preserve"> siècle. Quant à la pierre, elle était employée par les autochtones pour la f</w:t>
      </w:r>
      <w:r w:rsidRPr="00FB0000">
        <w:t>a</w:t>
      </w:r>
      <w:r w:rsidRPr="00FB0000">
        <w:t>bric</w:t>
      </w:r>
      <w:r w:rsidRPr="00FB0000">
        <w:t>a</w:t>
      </w:r>
      <w:r w:rsidRPr="00FB0000">
        <w:t>tion des pipes, tant avant l'arrivée des Européens qu'après. Les Français ont cependant imité cet usage autocht</w:t>
      </w:r>
      <w:r w:rsidRPr="00FB0000">
        <w:t>o</w:t>
      </w:r>
      <w:r w:rsidRPr="00FB0000">
        <w:t>ne. Cette pipe pourrait être antérieure au XVIII</w:t>
      </w:r>
      <w:r w:rsidRPr="004511A7">
        <w:rPr>
          <w:szCs w:val="18"/>
          <w:vertAlign w:val="superscript"/>
        </w:rPr>
        <w:t>e</w:t>
      </w:r>
      <w:r w:rsidRPr="00FB0000">
        <w:t xml:space="preserve"> siècle (Simard, R. 1979 [a]</w:t>
      </w:r>
      <w:r>
        <w:t> :</w:t>
      </w:r>
      <w:r w:rsidRPr="00FB0000">
        <w:t xml:space="preserve"> 101-108).</w:t>
      </w:r>
    </w:p>
    <w:p w:rsidR="004D1079" w:rsidRPr="00FB0000" w:rsidRDefault="004D1079" w:rsidP="004D1079">
      <w:pPr>
        <w:spacing w:before="120" w:after="120"/>
        <w:jc w:val="both"/>
      </w:pPr>
    </w:p>
    <w:p w:rsidR="004D1079" w:rsidRPr="00FB0000" w:rsidRDefault="004D1079" w:rsidP="004D1079">
      <w:pPr>
        <w:pStyle w:val="b"/>
      </w:pPr>
      <w:r w:rsidRPr="00FB0000">
        <w:t>Les pierres à fusil</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Toujours dans les années 1970, Robert Simard a mis à jour soixa</w:t>
      </w:r>
      <w:r w:rsidRPr="00FB0000">
        <w:t>n</w:t>
      </w:r>
      <w:r w:rsidRPr="00FB0000">
        <w:t>te-sept pierres à fusil (Simard, R. 1979 [a]</w:t>
      </w:r>
      <w:r>
        <w:t> :</w:t>
      </w:r>
      <w:r w:rsidRPr="00FB0000">
        <w:t xml:space="preserve"> 112). Les pierres à fusil, importées d'Europe, furent employées à partir du moment où fut i</w:t>
      </w:r>
      <w:r w:rsidRPr="00FB0000">
        <w:t>n</w:t>
      </w:r>
      <w:r w:rsidRPr="00FB0000">
        <w:t>venté le fusil à silex, vers 1575, jusqu'à la naissance du fusil à capsule vers 1820. Leur fabrication se prolongea jusqu'au XX</w:t>
      </w:r>
      <w:r w:rsidRPr="003547EC">
        <w:rPr>
          <w:szCs w:val="18"/>
          <w:vertAlign w:val="superscript"/>
        </w:rPr>
        <w:t>e</w:t>
      </w:r>
      <w:r w:rsidRPr="00FB0000">
        <w:t xml:space="preserve"> siècle. Les Amérindiens fabriquèrent aussi des pierres à fusil, à l'image des pie</w:t>
      </w:r>
      <w:r w:rsidRPr="00FB0000">
        <w:t>r</w:t>
      </w:r>
      <w:r w:rsidRPr="00FB0000">
        <w:t>res européennes. Le matériel lithique qu'ils utilisaient différaient de ces dernières et ils ont vraisemblablement mis fin à cette industrie après 1675 (Simard, R. 1979 [a]</w:t>
      </w:r>
      <w:r>
        <w:t> :</w:t>
      </w:r>
      <w:r w:rsidRPr="00FB0000">
        <w:t xml:space="preserve"> 112-113). </w:t>
      </w:r>
    </w:p>
    <w:p w:rsidR="004D1079" w:rsidRPr="00FB0000" w:rsidRDefault="004D1079" w:rsidP="004D1079">
      <w:pPr>
        <w:spacing w:before="120" w:after="120"/>
        <w:jc w:val="both"/>
      </w:pPr>
      <w:r w:rsidRPr="00FB0000">
        <w:t>Quatre types de pierre à fusil furent importées</w:t>
      </w:r>
      <w:r>
        <w:t> :</w:t>
      </w:r>
      <w:r w:rsidRPr="00FB0000">
        <w:t xml:space="preserve"> les pierres à fusil nordiques</w:t>
      </w:r>
      <w:r>
        <w:t> ;</w:t>
      </w:r>
      <w:r w:rsidRPr="00FB0000">
        <w:t xml:space="preserve"> puis les pierres à fusil sur éclat, qui firent leur apparition vers 1650 pour disparaître vers 1770</w:t>
      </w:r>
      <w:r>
        <w:t> ;</w:t>
      </w:r>
      <w:r w:rsidRPr="00FB0000">
        <w:t xml:space="preserve"> ensuite les pierres à fusil sur lame française, les seules à être employées vers 1775</w:t>
      </w:r>
      <w:r>
        <w:t> ;</w:t>
      </w:r>
      <w:r w:rsidRPr="00FB0000">
        <w:t xml:space="preserve"> finalement, les pierres à fusil sur lame burinée, dite anglaise, en exclus</w:t>
      </w:r>
      <w:r w:rsidRPr="00FB0000">
        <w:t>i</w:t>
      </w:r>
      <w:r w:rsidRPr="00FB0000">
        <w:t>vité vers 1820 (Witthoft, 1978</w:t>
      </w:r>
      <w:r>
        <w:t> :</w:t>
      </w:r>
      <w:r w:rsidRPr="00FB0000">
        <w:t xml:space="preserve"> 22, 25, 28, cité dans Simard, R. 1979 [a]</w:t>
      </w:r>
      <w:r>
        <w:t> :</w:t>
      </w:r>
      <w:r w:rsidRPr="00FB0000">
        <w:t xml:space="preserve"> 113-116). Au poste d'Ashuapmushuan, on retrouva douze pierres à fusil sur éclat et une seule pierre à fusil française, alors que le restant, cinquante-deux pierres, sont de type sur lame burinée ou anglaise. Aucune n’a été identifiée comme une pierre à fusil nordique (Simard, R., 1979 [a]</w:t>
      </w:r>
      <w:r>
        <w:t> : 121-122).</w:t>
      </w:r>
    </w:p>
    <w:p w:rsidR="004D1079" w:rsidRPr="00FB0000" w:rsidRDefault="004D1079" w:rsidP="004D1079">
      <w:pPr>
        <w:spacing w:before="120" w:after="120"/>
        <w:jc w:val="both"/>
      </w:pPr>
    </w:p>
    <w:p w:rsidR="004D1079" w:rsidRPr="00FB0000" w:rsidRDefault="004D1079" w:rsidP="004D1079">
      <w:pPr>
        <w:pStyle w:val="b"/>
      </w:pPr>
      <w:r w:rsidRPr="00FB0000">
        <w:t>Les pièces de fusil</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Un autre genre d’artéfact découvert sur le site du poste d’Ashuapmushuan concerne les pièces de fusil. Des vingt-sept pièces mises à jour en 1978, vingt-cinq proviennent d’un dépotoir situé le long de la grève du lac Ashuapmushuan, près du site du poste. La pl</w:t>
      </w:r>
      <w:r w:rsidRPr="00FB0000">
        <w:t>u</w:t>
      </w:r>
      <w:r w:rsidRPr="00FB0000">
        <w:t>part se rattachaient à des fusils de chasse ou de traite du XIX</w:t>
      </w:r>
      <w:r w:rsidRPr="00FB0000">
        <w:rPr>
          <w:szCs w:val="18"/>
        </w:rPr>
        <w:t>e</w:t>
      </w:r>
      <w:r w:rsidRPr="00FB0000">
        <w:t xml:space="preserve"> siècle et sont de facture anglaise. Une seule pièce de facture française est datée de 1650 approximativement (Bo</w:t>
      </w:r>
      <w:r w:rsidRPr="00FB0000">
        <w:t>u</w:t>
      </w:r>
      <w:r w:rsidRPr="00FB0000">
        <w:t>chard, 1980</w:t>
      </w:r>
      <w:r>
        <w:t> :</w:t>
      </w:r>
      <w:r w:rsidRPr="00FB0000">
        <w:t xml:space="preserve"> 8-15).   </w:t>
      </w:r>
    </w:p>
    <w:p w:rsidR="004D1079" w:rsidRPr="00FB0000" w:rsidRDefault="004D1079" w:rsidP="004D1079">
      <w:pPr>
        <w:spacing w:before="120" w:after="120"/>
        <w:jc w:val="both"/>
      </w:pPr>
    </w:p>
    <w:p w:rsidR="004D1079" w:rsidRPr="00FB0000" w:rsidRDefault="004D1079" w:rsidP="004D1079">
      <w:pPr>
        <w:pStyle w:val="b"/>
      </w:pPr>
      <w:r w:rsidRPr="00FB0000">
        <w:t>Les clous</w:t>
      </w:r>
    </w:p>
    <w:p w:rsidR="004D1079" w:rsidRPr="00FB0000" w:rsidRDefault="004D1079" w:rsidP="004D1079">
      <w:pPr>
        <w:spacing w:before="120" w:after="120"/>
        <w:jc w:val="both"/>
      </w:pPr>
    </w:p>
    <w:p w:rsidR="004D1079" w:rsidRDefault="004D1079" w:rsidP="004D1079">
      <w:pPr>
        <w:spacing w:before="120" w:after="120"/>
        <w:jc w:val="both"/>
      </w:pPr>
      <w:r w:rsidRPr="00FB0000">
        <w:t>Les clous constituent un autre genre de témoins mis à jour au poste d’Ashuapmushuan et peuvent donner des indices sur la datation des structures. En 1977 et 1978, c’est un total de sept cent quatorze clous qui furent d</w:t>
      </w:r>
      <w:r w:rsidRPr="00FB0000">
        <w:t>é</w:t>
      </w:r>
      <w:r w:rsidRPr="00FB0000">
        <w:t>couverts. Ils se classent en trois types</w:t>
      </w:r>
      <w:r>
        <w:t> :</w:t>
      </w:r>
      <w:r w:rsidRPr="00FB0000">
        <w:t xml:space="preserve"> les cloués forgés, les clous coupés et les clous ronds (Simard, R., 1979 [a]</w:t>
      </w:r>
      <w:r>
        <w:t> :</w:t>
      </w:r>
      <w:r w:rsidRPr="00FB0000">
        <w:t xml:space="preserve"> 129</w:t>
      </w:r>
      <w:r>
        <w:t> ;</w:t>
      </w:r>
      <w:r w:rsidRPr="00FB0000">
        <w:t xml:space="preserve"> S</w:t>
      </w:r>
      <w:r w:rsidRPr="00FB0000">
        <w:t>i</w:t>
      </w:r>
      <w:r w:rsidRPr="00FB0000">
        <w:t>mard, Brunette, 1977</w:t>
      </w:r>
      <w:r>
        <w:t> :</w:t>
      </w:r>
      <w:r w:rsidRPr="00FB0000">
        <w:t xml:space="preserve"> 68). Les clous forgés, fabriqués de manière artisanale, remontent d’avant le Christ et jusqu’au moins en 1850. Les clous coupés apparurent aux États-Unis vers 1790 et leur production culmina entre 1850 et 1888. Quant aux clous ronds, fabriqués à la m</w:t>
      </w:r>
      <w:r w:rsidRPr="00FB0000">
        <w:t>a</w:t>
      </w:r>
      <w:r w:rsidRPr="00FB0000">
        <w:t>chine, ils dominèrent à la toute fin du XIX</w:t>
      </w:r>
      <w:r w:rsidRPr="00FB0000">
        <w:rPr>
          <w:szCs w:val="18"/>
        </w:rPr>
        <w:t>e</w:t>
      </w:r>
      <w:r w:rsidRPr="00FB0000">
        <w:t xml:space="preserve"> siècle. (Simard, Brunette, 1977</w:t>
      </w:r>
      <w:r>
        <w:t> :</w:t>
      </w:r>
      <w:r w:rsidRPr="00FB0000">
        <w:t xml:space="preserve"> 68-74). Les clous forgés, au nombre de quatre cent soixante-douze, d</w:t>
      </w:r>
      <w:r w:rsidRPr="00FB0000">
        <w:t>o</w:t>
      </w:r>
      <w:r w:rsidRPr="00FB0000">
        <w:t>minent nettement sur le site du poste</w:t>
      </w:r>
      <w:r>
        <w:t> ;</w:t>
      </w:r>
      <w:r w:rsidRPr="00FB0000">
        <w:t xml:space="preserve"> viennent ensuite les clous coupés (n = 145), puis un clou rond (quatre-vingt-seize n’ont pu être identifiés). Selon les types de clous trouvés dans les sondages, il est vraisemblable que les plus anciennes constructions du poste furent érigées à l’arrière du site et loin de l’eau (Simard, R., 1979 [a]</w:t>
      </w:r>
      <w:r>
        <w:t> : 129, 131).</w:t>
      </w:r>
    </w:p>
    <w:p w:rsidR="004D1079" w:rsidRPr="00FB0000" w:rsidRDefault="004D1079" w:rsidP="004D1079">
      <w:pPr>
        <w:spacing w:before="120" w:after="120"/>
        <w:jc w:val="both"/>
      </w:pPr>
    </w:p>
    <w:p w:rsidR="004D1079" w:rsidRPr="00FB0000" w:rsidRDefault="004D1079" w:rsidP="004D1079">
      <w:pPr>
        <w:pStyle w:val="b"/>
      </w:pPr>
      <w:r w:rsidRPr="00FB0000">
        <w:t>Les perles de verre</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Les fouilles de 1977 et de 1978 révélèrent cinq cent soixante-quatre perles de verre. Toutes les perles ont servi à broder des pièces de vêtements, hormis deux qui peuvent être regardées comme étant des perles à collier. Le blanc domine la couleur des perles, avec 48% de l’ensemble des perles. Suivent le rouge et le bleu. Ces constats d</w:t>
      </w:r>
      <w:r w:rsidRPr="00FB0000">
        <w:t>é</w:t>
      </w:r>
      <w:r w:rsidRPr="00FB0000">
        <w:t>montrent les préférences des autochtones pour cet article de comme</w:t>
      </w:r>
      <w:r w:rsidRPr="00FB0000">
        <w:t>r</w:t>
      </w:r>
      <w:r w:rsidRPr="00FB0000">
        <w:t>ce au poste d’Ashuapmushuan (Simard, R., 1979 [a]</w:t>
      </w:r>
      <w:r>
        <w:t> :</w:t>
      </w:r>
      <w:r w:rsidRPr="00FB0000">
        <w:t xml:space="preserve"> 150). </w:t>
      </w:r>
    </w:p>
    <w:p w:rsidR="004D1079" w:rsidRPr="00FB0000" w:rsidRDefault="004D1079" w:rsidP="004D1079">
      <w:pPr>
        <w:spacing w:before="120" w:after="120"/>
        <w:jc w:val="both"/>
      </w:pPr>
      <w:r w:rsidRPr="00FB0000">
        <w:t>Robert Simard n'a pu dater les perles découvertes sur le site du poste de traite, DhFk-1. Près de vingt ans plus tard, l'archéologue M</w:t>
      </w:r>
      <w:r w:rsidRPr="00FB0000">
        <w:t>o</w:t>
      </w:r>
      <w:r w:rsidRPr="00FB0000">
        <w:t>reau et ses collègues sont parvenus à dater des échantillons de perles de verre bleues provenant du site DhFk-7 du lac Ashuapmushuan en recourant à l’analyse par activation neutronique in</w:t>
      </w:r>
      <w:r w:rsidRPr="00FB0000">
        <w:t>s</w:t>
      </w:r>
      <w:r w:rsidRPr="00FB0000">
        <w:t>trumentale. Les perles les plus grosses semblent se rattacher au XVII</w:t>
      </w:r>
      <w:r w:rsidRPr="003547EC">
        <w:rPr>
          <w:szCs w:val="18"/>
          <w:vertAlign w:val="superscript"/>
        </w:rPr>
        <w:t>e</w:t>
      </w:r>
      <w:r w:rsidRPr="00FB0000">
        <w:t xml:space="preserve"> siècle, alors que les perles plus petites remonteraient au milieu du XVII</w:t>
      </w:r>
      <w:r w:rsidRPr="003547EC">
        <w:rPr>
          <w:szCs w:val="18"/>
          <w:vertAlign w:val="superscript"/>
        </w:rPr>
        <w:t>e</w:t>
      </w:r>
      <w:r w:rsidRPr="00FB0000">
        <w:t xml:space="preserve"> siècle, ju</w:t>
      </w:r>
      <w:r w:rsidRPr="00FB0000">
        <w:t>s</w:t>
      </w:r>
      <w:r w:rsidRPr="00FB0000">
        <w:t>qu'au XIX</w:t>
      </w:r>
      <w:r w:rsidRPr="003547EC">
        <w:rPr>
          <w:szCs w:val="18"/>
          <w:vertAlign w:val="superscript"/>
        </w:rPr>
        <w:t>e</w:t>
      </w:r>
      <w:r w:rsidRPr="00FB0000">
        <w:t xml:space="preserve"> siècle (Moreau et </w:t>
      </w:r>
      <w:r w:rsidRPr="00FB0000">
        <w:rPr>
          <w:i/>
        </w:rPr>
        <w:t>al</w:t>
      </w:r>
      <w:r w:rsidRPr="00FB0000">
        <w:t>., 1996 [b]</w:t>
      </w:r>
      <w:r>
        <w:t> :</w:t>
      </w:r>
      <w:r w:rsidRPr="00FB0000">
        <w:t xml:space="preserve"> 25, 27). Sur un échanti</w:t>
      </w:r>
      <w:r w:rsidRPr="00FB0000">
        <w:t>l</w:t>
      </w:r>
      <w:r w:rsidRPr="00FB0000">
        <w:t>lon de quinze perles, onze datent du XVII</w:t>
      </w:r>
      <w:r w:rsidRPr="003547EC">
        <w:rPr>
          <w:szCs w:val="18"/>
          <w:vertAlign w:val="superscript"/>
        </w:rPr>
        <w:t>e</w:t>
      </w:r>
      <w:r w:rsidRPr="00FB0000">
        <w:t xml:space="preserve"> siècle. Précisément, deux réf</w:t>
      </w:r>
      <w:r w:rsidRPr="00FB0000">
        <w:t>è</w:t>
      </w:r>
      <w:r w:rsidRPr="00FB0000">
        <w:t>rent à la période 1600-1650, sept à celle 1640-1700, et deux à 1650-1700. Les quatre autres s’étalent dans les périodes suivantes</w:t>
      </w:r>
      <w:r>
        <w:t> :</w:t>
      </w:r>
      <w:r w:rsidRPr="00FB0000">
        <w:t xml:space="preserve"> une d</w:t>
      </w:r>
      <w:r w:rsidRPr="00FB0000">
        <w:t>a</w:t>
      </w:r>
      <w:r w:rsidRPr="00FB0000">
        <w:t>tant de 1750-1850, une autre de 1800 à 1900 (1900 est ince</w:t>
      </w:r>
      <w:r w:rsidRPr="00FB0000">
        <w:t>r</w:t>
      </w:r>
      <w:r w:rsidRPr="00FB0000">
        <w:t>tain) et les deux dernières au XX</w:t>
      </w:r>
      <w:r w:rsidRPr="003547EC">
        <w:rPr>
          <w:szCs w:val="18"/>
          <w:vertAlign w:val="superscript"/>
        </w:rPr>
        <w:t>e</w:t>
      </w:r>
      <w:r w:rsidRPr="00FB0000">
        <w:t xml:space="preserve"> siècle, entre 1900 et 1950 (Moreau et </w:t>
      </w:r>
      <w:r w:rsidRPr="00FB0000">
        <w:rPr>
          <w:i/>
        </w:rPr>
        <w:t>al</w:t>
      </w:r>
      <w:r w:rsidRPr="00FB0000">
        <w:t>., 1996 [b]</w:t>
      </w:r>
      <w:r>
        <w:t> :</w:t>
      </w:r>
      <w:r w:rsidRPr="00FB0000">
        <w:t xml:space="preserve"> 33-35). Des objets de facture européenne précédèrent ainsi de près d’un demi-siècle, approximativement, l’arrivée de Jean de Quen au Pekuakami (Moreau, 1993</w:t>
      </w:r>
      <w:r>
        <w:t> :</w:t>
      </w:r>
      <w:r w:rsidRPr="00FB0000">
        <w:t xml:space="preserve"> 21, 26). Ces perles, dites protohistor</w:t>
      </w:r>
      <w:r w:rsidRPr="00FB0000">
        <w:t>i</w:t>
      </w:r>
      <w:r w:rsidRPr="00FB0000">
        <w:t>ques parce que datant d'avant l'arrivée des premiers Eur</w:t>
      </w:r>
      <w:r w:rsidRPr="00FB0000">
        <w:t>o</w:t>
      </w:r>
      <w:r w:rsidRPr="00FB0000">
        <w:t>péens au lac Ashuapmushuan au cours de la seconde moitié du XVII</w:t>
      </w:r>
      <w:r w:rsidRPr="003547EC">
        <w:rPr>
          <w:szCs w:val="16"/>
          <w:vertAlign w:val="superscript"/>
        </w:rPr>
        <w:t>e</w:t>
      </w:r>
      <w:r w:rsidRPr="00FB0000">
        <w:t xml:space="preserve"> siècle (le j</w:t>
      </w:r>
      <w:r w:rsidRPr="00FB0000">
        <w:t>é</w:t>
      </w:r>
      <w:r w:rsidRPr="00FB0000">
        <w:t>suite Druillettes dès 1661), ont pu être acquises par les groupes l</w:t>
      </w:r>
      <w:r w:rsidRPr="00FB0000">
        <w:t>o</w:t>
      </w:r>
      <w:r w:rsidRPr="00FB0000">
        <w:t>caux (Moreau, 1994 [a]</w:t>
      </w:r>
      <w:r>
        <w:t> :</w:t>
      </w:r>
      <w:r w:rsidRPr="00FB0000">
        <w:t xml:space="preserve"> 32). </w:t>
      </w:r>
    </w:p>
    <w:p w:rsidR="004D1079" w:rsidRDefault="004D1079" w:rsidP="004D1079">
      <w:pPr>
        <w:jc w:val="both"/>
      </w:pPr>
      <w:r>
        <w:br w:type="page"/>
      </w:r>
    </w:p>
    <w:p w:rsidR="004D1079" w:rsidRDefault="004D1079" w:rsidP="004D1079">
      <w:pPr>
        <w:jc w:val="both"/>
      </w:pPr>
    </w:p>
    <w:p w:rsidR="004D1079" w:rsidRPr="00E11C73" w:rsidRDefault="004D1079" w:rsidP="004D1079">
      <w:pPr>
        <w:spacing w:after="120"/>
        <w:ind w:firstLine="14"/>
        <w:jc w:val="center"/>
        <w:rPr>
          <w:color w:val="000080"/>
          <w:sz w:val="20"/>
        </w:rPr>
      </w:pPr>
      <w:bookmarkStart w:id="9" w:name="Projet_chap_4"/>
      <w:r w:rsidRPr="00E11C73">
        <w:rPr>
          <w:b/>
          <w:sz w:val="20"/>
        </w:rPr>
        <w:t>PROJET ASHUAPMUSHUAN IUSSI</w:t>
      </w:r>
      <w:r w:rsidRPr="00E11C73">
        <w:rPr>
          <w:b/>
          <w:sz w:val="20"/>
        </w:rPr>
        <w:b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Default="004D1079" w:rsidP="004D1079">
      <w:pPr>
        <w:pStyle w:val="planchest"/>
      </w:pPr>
      <w:r w:rsidRPr="004511A7">
        <w:t>L</w:t>
      </w:r>
      <w:r>
        <w:t>a bande d’</w:t>
      </w:r>
      <w:r w:rsidRPr="004511A7">
        <w:rPr>
          <w:i/>
        </w:rPr>
        <w:t>Ashuapmushuan</w:t>
      </w:r>
      <w:r>
        <w:br/>
      </w:r>
      <w:r w:rsidRPr="004511A7">
        <w:t>(</w:t>
      </w:r>
      <w:r>
        <w:t>XVIII</w:t>
      </w:r>
      <w:r w:rsidRPr="003547EC">
        <w:rPr>
          <w:vertAlign w:val="superscript"/>
        </w:rPr>
        <w:t>e</w:t>
      </w:r>
      <w:r>
        <w:t xml:space="preserve"> – XIX</w:t>
      </w:r>
      <w:r w:rsidRPr="003547EC">
        <w:rPr>
          <w:vertAlign w:val="superscript"/>
        </w:rPr>
        <w:t>e</w:t>
      </w:r>
      <w:r>
        <w:t xml:space="preserve"> siècles</w:t>
      </w:r>
      <w:r w:rsidRPr="004511A7">
        <w:t>)</w:t>
      </w:r>
    </w:p>
    <w:bookmarkEnd w:id="9"/>
    <w:p w:rsidR="004D1079" w:rsidRDefault="004D1079" w:rsidP="004D1079">
      <w:pPr>
        <w:jc w:val="both"/>
      </w:pPr>
    </w:p>
    <w:p w:rsidR="004D1079" w:rsidRDefault="004D1079" w:rsidP="004D1079">
      <w:pPr>
        <w:jc w:val="both"/>
      </w:pPr>
    </w:p>
    <w:p w:rsidR="004D1079" w:rsidRPr="00FB0000" w:rsidRDefault="004D1079" w:rsidP="004D1079">
      <w:pPr>
        <w:pStyle w:val="planche"/>
      </w:pPr>
      <w:bookmarkStart w:id="10" w:name="Projet_chap_4_a"/>
      <w:r w:rsidRPr="00FB0000">
        <w:t>Les fluctuations démographiques</w:t>
      </w:r>
    </w:p>
    <w:bookmarkEnd w:id="10"/>
    <w:p w:rsidR="004D1079" w:rsidRDefault="004D1079" w:rsidP="004D1079">
      <w:pPr>
        <w:spacing w:before="120" w:after="120"/>
        <w:jc w:val="both"/>
      </w:pPr>
    </w:p>
    <w:p w:rsidR="004D1079" w:rsidRPr="00FB0000" w:rsidRDefault="004D1079" w:rsidP="004D1079">
      <w:pPr>
        <w:spacing w:before="120" w:after="120"/>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À quel moment la bande d'Ashuapmushuan a-t-elle cessé de se di</w:t>
      </w:r>
      <w:r w:rsidRPr="00FB0000">
        <w:t>f</w:t>
      </w:r>
      <w:r w:rsidRPr="00FB0000">
        <w:t>férencier de celle du Pekuakami? Le phénomène d'agglutination a pu débuter après la fermeture du poste d'Ashuapmushuan, donc après 1850, comme le croient Mailhot et Vincent (1979</w:t>
      </w:r>
      <w:r>
        <w:t> :</w:t>
      </w:r>
      <w:r w:rsidRPr="00FB0000">
        <w:t xml:space="preserve"> 11, 13</w:t>
      </w:r>
      <w:r>
        <w:t> ;</w:t>
      </w:r>
      <w:r w:rsidRPr="00FB0000">
        <w:t xml:space="preserve"> HBca [b]), alors que les Innus devaient descendre au Pekuakami pour échanger leurs fourrures. Toutefois, nous avons vu que des traiteurs indépe</w:t>
      </w:r>
      <w:r w:rsidRPr="00FB0000">
        <w:t>n</w:t>
      </w:r>
      <w:r w:rsidRPr="00FB0000">
        <w:t>dants poursuivirent la traite à leur compte après 1850, ce qui contribue à affaiblir cette hypothèse. Les sources historiques</w:t>
      </w:r>
      <w:r>
        <w:t> </w:t>
      </w:r>
      <w:r w:rsidRPr="00FB0000">
        <w:rPr>
          <w:rStyle w:val="Appelnotedebasdep"/>
        </w:rPr>
        <w:footnoteReference w:id="21"/>
      </w:r>
      <w:r w:rsidRPr="00FB0000">
        <w:t xml:space="preserve"> procurent des données quantitatives sur la bande d’Ashuapmushuan. En premier lieu, le mémoire de Gilles Hocquart, i</w:t>
      </w:r>
      <w:r w:rsidRPr="00FB0000">
        <w:t>n</w:t>
      </w:r>
      <w:r w:rsidRPr="00FB0000">
        <w:t>tendant de la Nouvelle-France, rédigé en 1733, indique le nombre de chefs de famille affiliés aux po</w:t>
      </w:r>
      <w:r w:rsidRPr="00FB0000">
        <w:t>s</w:t>
      </w:r>
      <w:r w:rsidRPr="00FB0000">
        <w:t>tes de la Traite de Tadoussac</w:t>
      </w:r>
      <w:r>
        <w:t> ;</w:t>
      </w:r>
      <w:r w:rsidRPr="00FB0000">
        <w:t xml:space="preserve"> celui d'Ashuapmushuan compte trente-sept chasseurs. Si chacun de ces chasseurs est responsable d'une f</w:t>
      </w:r>
      <w:r w:rsidRPr="00FB0000">
        <w:t>a</w:t>
      </w:r>
      <w:r w:rsidRPr="00FB0000">
        <w:t>mille de quatre ou de cinq personnes, la population de ce poste cum</w:t>
      </w:r>
      <w:r w:rsidRPr="00FB0000">
        <w:t>u</w:t>
      </w:r>
      <w:r w:rsidRPr="00FB0000">
        <w:t>lait, à ce moment, entre cent quarante-huit et cent quatre-vingt-cinq âmes (AnQQ [a] &amp; Canada</w:t>
      </w:r>
      <w:r>
        <w:t> ;</w:t>
      </w:r>
      <w:r w:rsidRPr="00FB0000">
        <w:t xml:space="preserve"> Castonguay, 1989</w:t>
      </w:r>
      <w:r>
        <w:t> :</w:t>
      </w:r>
      <w:r w:rsidRPr="00FB0000">
        <w:t xml:space="preserve"> 19). En 1824, Fra</w:t>
      </w:r>
      <w:r w:rsidRPr="00FB0000">
        <w:t>n</w:t>
      </w:r>
      <w:r w:rsidRPr="00FB0000">
        <w:t>çois Verreault, le père de Prisque, recense neuf f</w:t>
      </w:r>
      <w:r w:rsidRPr="00FB0000">
        <w:t>a</w:t>
      </w:r>
      <w:r w:rsidRPr="00FB0000">
        <w:t>milles autochtones à Ashuapmushuan, chacune composée de quelque cinq perso</w:t>
      </w:r>
      <w:r w:rsidRPr="00FB0000">
        <w:t>n</w:t>
      </w:r>
      <w:r w:rsidRPr="00FB0000">
        <w:t>nes par famille (chiffre suggéré par Verreault), pour un total probable de qu</w:t>
      </w:r>
      <w:r w:rsidRPr="00FB0000">
        <w:t>a</w:t>
      </w:r>
      <w:r w:rsidRPr="00FB0000">
        <w:t>rante-cinq personnes (JCa)</w:t>
      </w:r>
      <w:r>
        <w:t> </w:t>
      </w:r>
      <w:r w:rsidRPr="00FB0000">
        <w:rPr>
          <w:rStyle w:val="Appelnotedebasdep"/>
        </w:rPr>
        <w:footnoteReference w:id="22"/>
      </w:r>
      <w:r w:rsidRPr="00FB0000">
        <w:t>. Un recensement fait par la compagnie de la Baie d'Hudson en 1831 dans les postes du roi dénombrait au po</w:t>
      </w:r>
      <w:r w:rsidRPr="00FB0000">
        <w:t>s</w:t>
      </w:r>
      <w:r w:rsidRPr="00FB0000">
        <w:t>te d'Ashuapmushuan quarante-six Montagnais et trente-deux Têtes-de-Boule (Attikameks), pour un total de soixante-dix-huit personnes. Les Montagnais regroupaient dix-sept hommes, douze femmes et dix-sept enfants (HBca [a]</w:t>
      </w:r>
      <w:r>
        <w:t> ;</w:t>
      </w:r>
      <w:r w:rsidRPr="00FB0000">
        <w:t xml:space="preserve"> Simard, J.-P., 1983</w:t>
      </w:r>
      <w:r>
        <w:t> :</w:t>
      </w:r>
      <w:r w:rsidRPr="00FB0000">
        <w:t xml:space="preserve"> 94). Huit ans plus tard, le po</w:t>
      </w:r>
      <w:r w:rsidRPr="00FB0000">
        <w:t>s</w:t>
      </w:r>
      <w:r w:rsidRPr="00FB0000">
        <w:t>te d'Ashuapmushuan comptait soixante-dix-huit autochtones, en plus du métis Joseph Verreaux et de sa famille, selon les données de recensement de l’abbé Isidore Do</w:t>
      </w:r>
      <w:r w:rsidRPr="00FB0000">
        <w:t>u</w:t>
      </w:r>
      <w:r w:rsidRPr="00FB0000">
        <w:t>cet (AéC</w:t>
      </w:r>
      <w:r>
        <w:t> ;</w:t>
      </w:r>
      <w:r w:rsidRPr="00FB0000">
        <w:t xml:space="preserve"> voir page 39). Et le 26 juin 1851, au lac Pekuakami, le curé Jean-Baptiste Gagnon procéda au baptême de vingt-deux membres de la nation naskapie peut-être tous venus d'Ashuapmushuan (AnQC [a]). Faut-il y voir l’amorce du d</w:t>
      </w:r>
      <w:r w:rsidRPr="00FB0000">
        <w:t>é</w:t>
      </w:r>
      <w:r w:rsidRPr="00FB0000">
        <w:t>laissement du poste par les Innus ? En 1853, le prêtre séculier M. G</w:t>
      </w:r>
      <w:r w:rsidRPr="00FB0000">
        <w:t>a</w:t>
      </w:r>
      <w:r w:rsidRPr="00FB0000">
        <w:t>gnon rapporte sept familles vivant à Ashuapmushuan (Mailhot, Vi</w:t>
      </w:r>
      <w:r w:rsidRPr="00FB0000">
        <w:t>n</w:t>
      </w:r>
      <w:r w:rsidRPr="00FB0000">
        <w:t>cent, 1979</w:t>
      </w:r>
      <w:r>
        <w:t> :</w:t>
      </w:r>
      <w:r w:rsidRPr="00FB0000">
        <w:t xml:space="preserve"> 3). </w:t>
      </w:r>
    </w:p>
    <w:p w:rsidR="004D1079" w:rsidRPr="00FB0000" w:rsidRDefault="004D1079" w:rsidP="004D1079">
      <w:pPr>
        <w:spacing w:before="120" w:after="120"/>
        <w:jc w:val="both"/>
      </w:pPr>
    </w:p>
    <w:p w:rsidR="004D1079" w:rsidRPr="00FB0000" w:rsidRDefault="004D1079" w:rsidP="004D1079">
      <w:pPr>
        <w:spacing w:before="120" w:after="120"/>
        <w:jc w:val="both"/>
      </w:pPr>
      <w:r>
        <w:br w:type="page"/>
      </w:r>
    </w:p>
    <w:tbl>
      <w:tblPr>
        <w:tblW w:w="10080" w:type="dxa"/>
        <w:tblInd w:w="-1540" w:type="dxa"/>
        <w:tblLayout w:type="fixed"/>
        <w:tblCellMar>
          <w:left w:w="80" w:type="dxa"/>
          <w:right w:w="80" w:type="dxa"/>
        </w:tblCellMar>
        <w:tblLook w:val="0000" w:firstRow="0" w:lastRow="0" w:firstColumn="0" w:lastColumn="0" w:noHBand="0" w:noVBand="0"/>
      </w:tblPr>
      <w:tblGrid>
        <w:gridCol w:w="1350"/>
        <w:gridCol w:w="990"/>
        <w:gridCol w:w="2340"/>
        <w:gridCol w:w="1890"/>
        <w:gridCol w:w="1170"/>
        <w:gridCol w:w="2340"/>
      </w:tblGrid>
      <w:tr w:rsidR="004D1079" w:rsidRPr="00FB0000">
        <w:tblPrEx>
          <w:tblCellMar>
            <w:top w:w="0" w:type="dxa"/>
            <w:bottom w:w="0" w:type="dxa"/>
          </w:tblCellMar>
        </w:tblPrEx>
        <w:trPr>
          <w:trHeight w:val="569"/>
          <w:tblHeader/>
        </w:trPr>
        <w:tc>
          <w:tcPr>
            <w:tcW w:w="10080" w:type="dxa"/>
            <w:gridSpan w:val="6"/>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pStyle w:val="figtitre"/>
            </w:pPr>
            <w:r w:rsidRPr="007178BE">
              <w:t>Tableau 6</w:t>
            </w:r>
          </w:p>
          <w:p w:rsidR="004D1079" w:rsidRPr="007178BE" w:rsidRDefault="004D1079" w:rsidP="004D1079">
            <w:pPr>
              <w:pStyle w:val="figst"/>
              <w:rPr>
                <w:szCs w:val="22"/>
              </w:rPr>
            </w:pPr>
            <w:r w:rsidRPr="007178BE">
              <w:t>Distribution selon le genre et par âge des Nascapis de l’Ashuapmushuan</w:t>
            </w:r>
            <w:r>
              <w:t>*</w:t>
            </w:r>
            <w:r>
              <w:br/>
            </w:r>
            <w:r w:rsidRPr="007178BE">
              <w:t>baptisés au lac Pekuakami le 26 juin 1851 par le prêtre Jean-Baptiste G</w:t>
            </w:r>
            <w:r w:rsidRPr="007178BE">
              <w:t>a</w:t>
            </w:r>
            <w:r w:rsidRPr="007178BE">
              <w:t>gnon</w:t>
            </w:r>
          </w:p>
        </w:tc>
      </w:tr>
      <w:tr w:rsidR="004D1079" w:rsidRPr="00FB0000">
        <w:tblPrEx>
          <w:tblCellMar>
            <w:top w:w="0" w:type="dxa"/>
            <w:bottom w:w="0" w:type="dxa"/>
          </w:tblCellMar>
        </w:tblPrEx>
        <w:trPr>
          <w:tblHeader/>
        </w:trPr>
        <w:tc>
          <w:tcPr>
            <w:tcW w:w="4680" w:type="dxa"/>
            <w:gridSpan w:val="3"/>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spacing w:before="60" w:after="60"/>
              <w:ind w:firstLine="0"/>
              <w:jc w:val="center"/>
              <w:rPr>
                <w:sz w:val="24"/>
                <w:szCs w:val="22"/>
              </w:rPr>
            </w:pPr>
            <w:r w:rsidRPr="007178BE">
              <w:rPr>
                <w:sz w:val="24"/>
                <w:szCs w:val="22"/>
              </w:rPr>
              <w:t>Masculin</w:t>
            </w:r>
          </w:p>
        </w:tc>
        <w:tc>
          <w:tcPr>
            <w:tcW w:w="5400" w:type="dxa"/>
            <w:gridSpan w:val="3"/>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spacing w:before="60" w:after="60"/>
              <w:ind w:firstLine="0"/>
              <w:jc w:val="center"/>
              <w:rPr>
                <w:sz w:val="24"/>
                <w:szCs w:val="22"/>
              </w:rPr>
            </w:pPr>
            <w:r w:rsidRPr="007178BE">
              <w:rPr>
                <w:sz w:val="24"/>
                <w:szCs w:val="22"/>
              </w:rPr>
              <w:t>Féminin</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spacing w:before="60" w:after="60"/>
              <w:ind w:firstLine="0"/>
              <w:jc w:val="both"/>
              <w:rPr>
                <w:b/>
                <w:sz w:val="24"/>
                <w:szCs w:val="22"/>
              </w:rPr>
            </w:pPr>
            <w:r w:rsidRPr="007178BE">
              <w:rPr>
                <w:b/>
                <w:sz w:val="24"/>
                <w:szCs w:val="22"/>
              </w:rPr>
              <w:t xml:space="preserve">Nom </w:t>
            </w:r>
          </w:p>
        </w:tc>
        <w:tc>
          <w:tcPr>
            <w:tcW w:w="990" w:type="dxa"/>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spacing w:before="60" w:after="60"/>
              <w:ind w:firstLine="0"/>
              <w:jc w:val="both"/>
              <w:rPr>
                <w:b/>
                <w:sz w:val="24"/>
                <w:szCs w:val="22"/>
              </w:rPr>
            </w:pPr>
            <w:r w:rsidRPr="007178BE">
              <w:rPr>
                <w:b/>
                <w:sz w:val="24"/>
                <w:szCs w:val="22"/>
              </w:rPr>
              <w:t xml:space="preserve">Äge </w:t>
            </w:r>
          </w:p>
        </w:tc>
        <w:tc>
          <w:tcPr>
            <w:tcW w:w="2340" w:type="dxa"/>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spacing w:before="60" w:after="60"/>
              <w:ind w:firstLine="0"/>
              <w:jc w:val="both"/>
              <w:rPr>
                <w:b/>
                <w:sz w:val="24"/>
                <w:szCs w:val="22"/>
              </w:rPr>
            </w:pPr>
            <w:r w:rsidRPr="007178BE">
              <w:rPr>
                <w:b/>
                <w:sz w:val="24"/>
                <w:szCs w:val="22"/>
              </w:rPr>
              <w:t>Parents</w:t>
            </w:r>
          </w:p>
        </w:tc>
        <w:tc>
          <w:tcPr>
            <w:tcW w:w="1890" w:type="dxa"/>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spacing w:before="60" w:after="60"/>
              <w:ind w:firstLine="0"/>
              <w:jc w:val="both"/>
              <w:rPr>
                <w:b/>
                <w:sz w:val="24"/>
                <w:szCs w:val="22"/>
              </w:rPr>
            </w:pPr>
            <w:r w:rsidRPr="007178BE">
              <w:rPr>
                <w:b/>
                <w:sz w:val="24"/>
                <w:szCs w:val="22"/>
              </w:rPr>
              <w:t>Nom</w:t>
            </w:r>
          </w:p>
        </w:tc>
        <w:tc>
          <w:tcPr>
            <w:tcW w:w="1170" w:type="dxa"/>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spacing w:before="60" w:after="60"/>
              <w:ind w:firstLine="0"/>
              <w:jc w:val="both"/>
              <w:rPr>
                <w:b/>
                <w:sz w:val="24"/>
                <w:szCs w:val="22"/>
              </w:rPr>
            </w:pPr>
            <w:r w:rsidRPr="007178BE">
              <w:rPr>
                <w:b/>
                <w:sz w:val="24"/>
                <w:szCs w:val="22"/>
              </w:rPr>
              <w:t xml:space="preserve">Äge </w:t>
            </w:r>
          </w:p>
        </w:tc>
        <w:tc>
          <w:tcPr>
            <w:tcW w:w="2340" w:type="dxa"/>
            <w:tcBorders>
              <w:top w:val="single" w:sz="6" w:space="0" w:color="auto"/>
              <w:left w:val="single" w:sz="6" w:space="0" w:color="auto"/>
              <w:bottom w:val="single" w:sz="6" w:space="0" w:color="auto"/>
              <w:right w:val="single" w:sz="6" w:space="0" w:color="auto"/>
            </w:tcBorders>
            <w:shd w:val="clear" w:color="auto" w:fill="EEECE1"/>
          </w:tcPr>
          <w:p w:rsidR="004D1079" w:rsidRPr="007178BE" w:rsidRDefault="004D1079" w:rsidP="004D1079">
            <w:pPr>
              <w:spacing w:before="60" w:after="60"/>
              <w:ind w:firstLine="0"/>
              <w:jc w:val="both"/>
              <w:rPr>
                <w:b/>
                <w:sz w:val="24"/>
                <w:szCs w:val="22"/>
              </w:rPr>
            </w:pPr>
            <w:r w:rsidRPr="007178BE">
              <w:rPr>
                <w:b/>
                <w:sz w:val="24"/>
                <w:szCs w:val="22"/>
              </w:rPr>
              <w:t>Parents</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Marc</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1 an</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Raphael Luc et Anne de Assoapmo</w:t>
            </w:r>
            <w:r w:rsidRPr="007178BE">
              <w:rPr>
                <w:sz w:val="24"/>
                <w:szCs w:val="22"/>
              </w:rPr>
              <w:t>s</w:t>
            </w:r>
            <w:r w:rsidRPr="007178BE">
              <w:rPr>
                <w:sz w:val="24"/>
                <w:szCs w:val="22"/>
              </w:rPr>
              <w:t>huan</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 xml:space="preserve">Élisabeth </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7 mois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Laurent Gopi et Elis</w:t>
            </w:r>
            <w:r w:rsidRPr="007178BE">
              <w:rPr>
                <w:sz w:val="24"/>
                <w:szCs w:val="22"/>
              </w:rPr>
              <w:t>a</w:t>
            </w:r>
            <w:r w:rsidRPr="007178BE">
              <w:rPr>
                <w:sz w:val="24"/>
                <w:szCs w:val="22"/>
              </w:rPr>
              <w:t>beth Ishen</w:t>
            </w:r>
            <w:r w:rsidRPr="007178BE">
              <w:rPr>
                <w:sz w:val="24"/>
                <w:szCs w:val="22"/>
              </w:rPr>
              <w:t>a</w:t>
            </w:r>
            <w:r w:rsidRPr="007178BE">
              <w:rPr>
                <w:sz w:val="24"/>
                <w:szCs w:val="22"/>
              </w:rPr>
              <w:t>péo</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François</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2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Pierre et Anne de A</w:t>
            </w:r>
            <w:r w:rsidRPr="007178BE">
              <w:rPr>
                <w:sz w:val="24"/>
                <w:szCs w:val="22"/>
              </w:rPr>
              <w:t>s</w:t>
            </w:r>
            <w:r w:rsidRPr="007178BE">
              <w:rPr>
                <w:sz w:val="24"/>
                <w:szCs w:val="22"/>
              </w:rPr>
              <w:t>soapmo</w:t>
            </w:r>
            <w:r w:rsidRPr="007178BE">
              <w:rPr>
                <w:sz w:val="24"/>
                <w:szCs w:val="22"/>
              </w:rPr>
              <w:t>s</w:t>
            </w:r>
            <w:r w:rsidRPr="007178BE">
              <w:rPr>
                <w:sz w:val="24"/>
                <w:szCs w:val="22"/>
              </w:rPr>
              <w:t>huan</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Margar</w:t>
            </w:r>
            <w:r w:rsidRPr="007178BE">
              <w:rPr>
                <w:sz w:val="24"/>
                <w:szCs w:val="22"/>
              </w:rPr>
              <w:t>i</w:t>
            </w:r>
            <w:r w:rsidRPr="007178BE">
              <w:rPr>
                <w:sz w:val="24"/>
                <w:szCs w:val="22"/>
              </w:rPr>
              <w:t>te**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8 mois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Joseph Ve</w:t>
            </w:r>
            <w:r w:rsidRPr="007178BE">
              <w:rPr>
                <w:sz w:val="24"/>
                <w:szCs w:val="22"/>
              </w:rPr>
              <w:t>r</w:t>
            </w:r>
            <w:r w:rsidRPr="007178BE">
              <w:rPr>
                <w:sz w:val="24"/>
                <w:szCs w:val="22"/>
              </w:rPr>
              <w:t>reau et Rosalie du lac St. Jean</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Étienne Uta</w:t>
            </w:r>
            <w:r w:rsidRPr="007178BE">
              <w:rPr>
                <w:sz w:val="24"/>
                <w:szCs w:val="22"/>
              </w:rPr>
              <w:t>s</w:t>
            </w:r>
            <w:r w:rsidRPr="007178BE">
              <w:rPr>
                <w:sz w:val="24"/>
                <w:szCs w:val="22"/>
              </w:rPr>
              <w:t>so</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4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Linon Utasso et Anne T</w:t>
            </w:r>
            <w:r w:rsidRPr="007178BE">
              <w:rPr>
                <w:sz w:val="24"/>
                <w:szCs w:val="22"/>
              </w:rPr>
              <w:t>o</w:t>
            </w:r>
            <w:r w:rsidRPr="007178BE">
              <w:rPr>
                <w:sz w:val="24"/>
                <w:szCs w:val="22"/>
              </w:rPr>
              <w:t>nikuan</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Marie-Thérèse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9 mois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William Cono</w:t>
            </w:r>
            <w:r w:rsidRPr="007178BE">
              <w:rPr>
                <w:sz w:val="24"/>
                <w:szCs w:val="22"/>
              </w:rPr>
              <w:t>l</w:t>
            </w:r>
            <w:r w:rsidRPr="007178BE">
              <w:rPr>
                <w:sz w:val="24"/>
                <w:szCs w:val="22"/>
              </w:rPr>
              <w:t>ly et Marie-Thérèse Kait</w:t>
            </w:r>
            <w:r w:rsidRPr="007178BE">
              <w:rPr>
                <w:sz w:val="24"/>
                <w:szCs w:val="22"/>
              </w:rPr>
              <w:t>a</w:t>
            </w:r>
            <w:r w:rsidRPr="007178BE">
              <w:rPr>
                <w:sz w:val="24"/>
                <w:szCs w:val="22"/>
              </w:rPr>
              <w:t>peuit</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Joseph</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4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Pierre et Anne de A</w:t>
            </w:r>
            <w:r w:rsidRPr="007178BE">
              <w:rPr>
                <w:sz w:val="24"/>
                <w:szCs w:val="22"/>
              </w:rPr>
              <w:t>s</w:t>
            </w:r>
            <w:r w:rsidRPr="007178BE">
              <w:rPr>
                <w:sz w:val="24"/>
                <w:szCs w:val="22"/>
              </w:rPr>
              <w:t>soapmo</w:t>
            </w:r>
            <w:r w:rsidRPr="007178BE">
              <w:rPr>
                <w:sz w:val="24"/>
                <w:szCs w:val="22"/>
              </w:rPr>
              <w:t>s</w:t>
            </w:r>
            <w:r w:rsidRPr="007178BE">
              <w:rPr>
                <w:sz w:val="24"/>
                <w:szCs w:val="22"/>
              </w:rPr>
              <w:t>huan</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Monique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2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Jacques Nedu</w:t>
            </w:r>
            <w:r w:rsidRPr="007178BE">
              <w:rPr>
                <w:sz w:val="24"/>
                <w:szCs w:val="22"/>
              </w:rPr>
              <w:t>t</w:t>
            </w:r>
            <w:r w:rsidRPr="007178BE">
              <w:rPr>
                <w:sz w:val="24"/>
                <w:szCs w:val="22"/>
              </w:rPr>
              <w:t>sash*** et Mon</w:t>
            </w:r>
            <w:r w:rsidRPr="007178BE">
              <w:rPr>
                <w:sz w:val="24"/>
                <w:szCs w:val="22"/>
              </w:rPr>
              <w:t>i</w:t>
            </w:r>
            <w:r w:rsidRPr="007178BE">
              <w:rPr>
                <w:sz w:val="24"/>
                <w:szCs w:val="22"/>
              </w:rPr>
              <w:t>que Vol</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Raphael</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7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Raphael Luc et Anne de Assoapmo</w:t>
            </w:r>
            <w:r w:rsidRPr="007178BE">
              <w:rPr>
                <w:sz w:val="24"/>
                <w:szCs w:val="22"/>
              </w:rPr>
              <w:t>s</w:t>
            </w:r>
            <w:r w:rsidRPr="007178BE">
              <w:rPr>
                <w:sz w:val="24"/>
                <w:szCs w:val="22"/>
              </w:rPr>
              <w:t>huan</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Cécile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4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Jacques Neku</w:t>
            </w:r>
            <w:r w:rsidRPr="007178BE">
              <w:rPr>
                <w:sz w:val="24"/>
                <w:szCs w:val="22"/>
              </w:rPr>
              <w:t>t</w:t>
            </w:r>
            <w:r w:rsidRPr="007178BE">
              <w:rPr>
                <w:sz w:val="24"/>
                <w:szCs w:val="22"/>
              </w:rPr>
              <w:t>sash*** et Mon</w:t>
            </w:r>
            <w:r w:rsidRPr="007178BE">
              <w:rPr>
                <w:sz w:val="24"/>
                <w:szCs w:val="22"/>
              </w:rPr>
              <w:t>i</w:t>
            </w:r>
            <w:r w:rsidRPr="007178BE">
              <w:rPr>
                <w:sz w:val="24"/>
                <w:szCs w:val="22"/>
              </w:rPr>
              <w:t>que Vol</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Thomas</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10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Linon Utasso et A</w:t>
            </w:r>
            <w:r w:rsidRPr="007178BE">
              <w:rPr>
                <w:sz w:val="24"/>
                <w:szCs w:val="22"/>
              </w:rPr>
              <w:t>n</w:t>
            </w:r>
            <w:r w:rsidRPr="007178BE">
              <w:rPr>
                <w:sz w:val="24"/>
                <w:szCs w:val="22"/>
              </w:rPr>
              <w:t>ne Tom</w:t>
            </w:r>
            <w:r w:rsidRPr="007178BE">
              <w:rPr>
                <w:sz w:val="24"/>
                <w:szCs w:val="22"/>
              </w:rPr>
              <w:t>i</w:t>
            </w:r>
            <w:r w:rsidRPr="007178BE">
              <w:rPr>
                <w:sz w:val="24"/>
                <w:szCs w:val="22"/>
              </w:rPr>
              <w:t>kuan</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Anne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4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Raphael Luc et Anne de Assoa</w:t>
            </w:r>
            <w:r w:rsidRPr="007178BE">
              <w:rPr>
                <w:sz w:val="24"/>
                <w:szCs w:val="22"/>
              </w:rPr>
              <w:t>p</w:t>
            </w:r>
            <w:r w:rsidRPr="007178BE">
              <w:rPr>
                <w:sz w:val="24"/>
                <w:szCs w:val="22"/>
              </w:rPr>
              <w:t>moshuan</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François</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17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Luce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5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Jacques Nek</w:t>
            </w:r>
            <w:r w:rsidRPr="007178BE">
              <w:rPr>
                <w:sz w:val="24"/>
                <w:szCs w:val="22"/>
              </w:rPr>
              <w:t>u</w:t>
            </w:r>
            <w:r w:rsidRPr="007178BE">
              <w:rPr>
                <w:sz w:val="24"/>
                <w:szCs w:val="22"/>
              </w:rPr>
              <w:t>taash*** et Mon</w:t>
            </w:r>
            <w:r w:rsidRPr="007178BE">
              <w:rPr>
                <w:sz w:val="24"/>
                <w:szCs w:val="22"/>
              </w:rPr>
              <w:t>i</w:t>
            </w:r>
            <w:r w:rsidRPr="007178BE">
              <w:rPr>
                <w:sz w:val="24"/>
                <w:szCs w:val="22"/>
              </w:rPr>
              <w:t>que Vol</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Jacques</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28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Marie-Louise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11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Linon Utasso et Anne T</w:t>
            </w:r>
            <w:r w:rsidRPr="007178BE">
              <w:rPr>
                <w:sz w:val="24"/>
                <w:szCs w:val="22"/>
              </w:rPr>
              <w:t>o</w:t>
            </w:r>
            <w:r w:rsidRPr="007178BE">
              <w:rPr>
                <w:sz w:val="24"/>
                <w:szCs w:val="22"/>
              </w:rPr>
              <w:t>mikuan</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Simon</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40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Marie-Anne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30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Pierre</w:t>
            </w: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60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w:t>
            </w: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Catherine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30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William Cono</w:t>
            </w:r>
            <w:r w:rsidRPr="007178BE">
              <w:rPr>
                <w:sz w:val="24"/>
                <w:szCs w:val="22"/>
              </w:rPr>
              <w:t>l</w:t>
            </w:r>
            <w:r w:rsidRPr="007178BE">
              <w:rPr>
                <w:sz w:val="24"/>
                <w:szCs w:val="22"/>
              </w:rPr>
              <w:t>ly et Marie du lac St. Jean****</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Anne Tom</w:t>
            </w:r>
            <w:r w:rsidRPr="007178BE">
              <w:rPr>
                <w:sz w:val="24"/>
                <w:szCs w:val="22"/>
              </w:rPr>
              <w:t>i</w:t>
            </w:r>
            <w:r w:rsidRPr="007178BE">
              <w:rPr>
                <w:sz w:val="24"/>
                <w:szCs w:val="22"/>
              </w:rPr>
              <w:t>kuan*****</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38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Catherine</w:t>
            </w: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60 ans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rPr>
                <w:sz w:val="24"/>
                <w:szCs w:val="22"/>
              </w:rPr>
            </w:pPr>
            <w:r w:rsidRPr="007178BE">
              <w:rPr>
                <w:sz w:val="24"/>
                <w:szCs w:val="22"/>
              </w:rPr>
              <w:t>-----</w:t>
            </w:r>
          </w:p>
        </w:tc>
      </w:tr>
      <w:tr w:rsidR="004D1079" w:rsidRPr="00FB0000">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p>
        </w:tc>
        <w:tc>
          <w:tcPr>
            <w:tcW w:w="9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p>
        </w:tc>
        <w:tc>
          <w:tcPr>
            <w:tcW w:w="189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p>
        </w:tc>
        <w:tc>
          <w:tcPr>
            <w:tcW w:w="117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p>
        </w:tc>
      </w:tr>
      <w:tr w:rsidR="004D1079" w:rsidRPr="00FB0000">
        <w:tblPrEx>
          <w:tblCellMar>
            <w:top w:w="0" w:type="dxa"/>
            <w:bottom w:w="0" w:type="dxa"/>
          </w:tblCellMar>
        </w:tblPrEx>
        <w:tc>
          <w:tcPr>
            <w:tcW w:w="2340" w:type="dxa"/>
            <w:gridSpan w:val="2"/>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r w:rsidRPr="007178BE">
              <w:rPr>
                <w:sz w:val="24"/>
                <w:szCs w:val="22"/>
              </w:rPr>
              <w:t>Total = 10 indiv</w:t>
            </w:r>
            <w:r w:rsidRPr="007178BE">
              <w:rPr>
                <w:sz w:val="24"/>
                <w:szCs w:val="22"/>
              </w:rPr>
              <w:t>i</w:t>
            </w:r>
            <w:r w:rsidRPr="007178BE">
              <w:rPr>
                <w:sz w:val="24"/>
                <w:szCs w:val="22"/>
              </w:rPr>
              <w:t>dus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p>
        </w:tc>
        <w:tc>
          <w:tcPr>
            <w:tcW w:w="3060" w:type="dxa"/>
            <w:gridSpan w:val="2"/>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r w:rsidRPr="007178BE">
              <w:rPr>
                <w:sz w:val="24"/>
                <w:szCs w:val="22"/>
              </w:rPr>
              <w:t>Total = 12 indiv</w:t>
            </w:r>
            <w:r w:rsidRPr="007178BE">
              <w:rPr>
                <w:sz w:val="24"/>
                <w:szCs w:val="22"/>
              </w:rPr>
              <w:t>i</w:t>
            </w:r>
            <w:r w:rsidRPr="007178BE">
              <w:rPr>
                <w:sz w:val="24"/>
                <w:szCs w:val="22"/>
              </w:rPr>
              <w:t>dus</w:t>
            </w:r>
          </w:p>
        </w:tc>
        <w:tc>
          <w:tcPr>
            <w:tcW w:w="2340" w:type="dxa"/>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szCs w:val="22"/>
              </w:rPr>
            </w:pPr>
          </w:p>
        </w:tc>
      </w:tr>
      <w:tr w:rsidR="004D1079" w:rsidRPr="00FB0000">
        <w:tblPrEx>
          <w:tblCellMar>
            <w:top w:w="0" w:type="dxa"/>
            <w:bottom w:w="0" w:type="dxa"/>
          </w:tblCellMar>
        </w:tblPrEx>
        <w:trPr>
          <w:trHeight w:val="2130"/>
        </w:trPr>
        <w:tc>
          <w:tcPr>
            <w:tcW w:w="10080" w:type="dxa"/>
            <w:gridSpan w:val="6"/>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rPr>
            </w:pPr>
            <w:r w:rsidRPr="007178BE">
              <w:rPr>
                <w:sz w:val="24"/>
              </w:rPr>
              <w:t xml:space="preserve">* Sur le nombre, sept baptisées(és) sont spécifiquement identifiées(és) à l’Ashuapmushuan. </w:t>
            </w:r>
          </w:p>
          <w:p w:rsidR="004D1079" w:rsidRPr="007178BE" w:rsidRDefault="004D1079" w:rsidP="004D1079">
            <w:pPr>
              <w:spacing w:before="60" w:after="60"/>
              <w:ind w:firstLine="0"/>
              <w:jc w:val="both"/>
              <w:rPr>
                <w:sz w:val="24"/>
              </w:rPr>
            </w:pPr>
            <w:r w:rsidRPr="007178BE">
              <w:rPr>
                <w:sz w:val="24"/>
              </w:rPr>
              <w:t>** Comme tel dans le texte.</w:t>
            </w:r>
          </w:p>
          <w:p w:rsidR="004D1079" w:rsidRPr="007178BE" w:rsidRDefault="004D1079" w:rsidP="004D1079">
            <w:pPr>
              <w:spacing w:before="60" w:after="60"/>
              <w:ind w:firstLine="0"/>
              <w:jc w:val="both"/>
              <w:rPr>
                <w:sz w:val="24"/>
              </w:rPr>
            </w:pPr>
            <w:r w:rsidRPr="007178BE">
              <w:rPr>
                <w:sz w:val="24"/>
              </w:rPr>
              <w:t>*** Sans doute, est-ce le même individu.</w:t>
            </w:r>
          </w:p>
          <w:p w:rsidR="004D1079" w:rsidRPr="007178BE" w:rsidRDefault="004D1079" w:rsidP="004D1079">
            <w:pPr>
              <w:spacing w:before="60" w:after="60"/>
              <w:ind w:firstLine="0"/>
              <w:jc w:val="both"/>
              <w:rPr>
                <w:sz w:val="24"/>
              </w:rPr>
            </w:pPr>
            <w:r w:rsidRPr="007178BE">
              <w:rPr>
                <w:sz w:val="24"/>
              </w:rPr>
              <w:t>**** S’agissait-il d’un premier mariage pour William Conolly ?</w:t>
            </w:r>
          </w:p>
          <w:p w:rsidR="004D1079" w:rsidRPr="007178BE" w:rsidRDefault="004D1079" w:rsidP="004D1079">
            <w:pPr>
              <w:spacing w:before="60" w:after="60"/>
              <w:ind w:firstLine="0"/>
              <w:jc w:val="both"/>
              <w:rPr>
                <w:sz w:val="24"/>
              </w:rPr>
            </w:pPr>
            <w:r w:rsidRPr="007178BE">
              <w:rPr>
                <w:sz w:val="24"/>
              </w:rPr>
              <w:t>***** S’agit-il de l’épouse de Linon Utasso et la mère de Étienne Utasso, de Thomas et de M</w:t>
            </w:r>
            <w:r w:rsidRPr="007178BE">
              <w:rPr>
                <w:sz w:val="24"/>
              </w:rPr>
              <w:t>a</w:t>
            </w:r>
            <w:r w:rsidRPr="007178BE">
              <w:rPr>
                <w:sz w:val="24"/>
              </w:rPr>
              <w:t>rie-Louise ?</w:t>
            </w:r>
          </w:p>
          <w:p w:rsidR="004D1079" w:rsidRPr="007178BE" w:rsidRDefault="004D1079" w:rsidP="004D1079">
            <w:pPr>
              <w:spacing w:before="60" w:after="60"/>
              <w:ind w:firstLine="0"/>
              <w:jc w:val="both"/>
              <w:rPr>
                <w:sz w:val="24"/>
              </w:rPr>
            </w:pPr>
            <w:r w:rsidRPr="007178BE">
              <w:rPr>
                <w:sz w:val="24"/>
              </w:rPr>
              <w:t>François Kaitapeuit fait office de parrain pour tous les baptisé(e)s, hormis pour Margarite, dont le pa</w:t>
            </w:r>
            <w:r w:rsidRPr="007178BE">
              <w:rPr>
                <w:sz w:val="24"/>
              </w:rPr>
              <w:t>r</w:t>
            </w:r>
            <w:r w:rsidRPr="007178BE">
              <w:rPr>
                <w:sz w:val="24"/>
              </w:rPr>
              <w:t>rain est William Comolly (Conolly ?) et la marraine, Cha</w:t>
            </w:r>
            <w:r w:rsidRPr="007178BE">
              <w:rPr>
                <w:sz w:val="24"/>
              </w:rPr>
              <w:t>r</w:t>
            </w:r>
            <w:r w:rsidRPr="007178BE">
              <w:rPr>
                <w:sz w:val="24"/>
              </w:rPr>
              <w:t>lotte, et pour Marie-Thérèse, dont le parrain est François-Xavier Neptan.</w:t>
            </w:r>
          </w:p>
          <w:p w:rsidR="004D1079" w:rsidRPr="007178BE" w:rsidRDefault="004D1079" w:rsidP="004D1079">
            <w:pPr>
              <w:spacing w:before="60" w:after="60"/>
              <w:ind w:firstLine="0"/>
              <w:jc w:val="both"/>
              <w:rPr>
                <w:b/>
                <w:sz w:val="24"/>
              </w:rPr>
            </w:pPr>
            <w:r w:rsidRPr="007178BE">
              <w:rPr>
                <w:b/>
                <w:sz w:val="24"/>
              </w:rPr>
              <w:t xml:space="preserve">Nombre total de familles présumé = 7 </w:t>
            </w:r>
            <w:r w:rsidRPr="007178BE">
              <w:rPr>
                <w:sz w:val="24"/>
              </w:rPr>
              <w:t>(en supposant que Marie du lac St.Jean, l’épouse de William Conolly, est décédée au 26 juin 1851, à moins que celui-ci n’ait deux épouses.)</w:t>
            </w:r>
          </w:p>
          <w:p w:rsidR="004D1079" w:rsidRPr="007178BE" w:rsidRDefault="004D1079" w:rsidP="004D1079">
            <w:pPr>
              <w:spacing w:before="60" w:after="60"/>
              <w:ind w:firstLine="0"/>
              <w:jc w:val="both"/>
              <w:rPr>
                <w:sz w:val="24"/>
              </w:rPr>
            </w:pPr>
            <w:r w:rsidRPr="007178BE">
              <w:rPr>
                <w:sz w:val="24"/>
              </w:rPr>
              <w:t>Nombre d’individus présumés célibataires = 6</w:t>
            </w:r>
            <w:r w:rsidRPr="007178BE">
              <w:rPr>
                <w:b/>
                <w:sz w:val="24"/>
              </w:rPr>
              <w:t xml:space="preserve"> (en supposant que Jacques et Pierre, âgés respect</w:t>
            </w:r>
            <w:r w:rsidRPr="007178BE">
              <w:rPr>
                <w:b/>
                <w:sz w:val="24"/>
              </w:rPr>
              <w:t>i</w:t>
            </w:r>
            <w:r w:rsidRPr="007178BE">
              <w:rPr>
                <w:b/>
                <w:sz w:val="24"/>
              </w:rPr>
              <w:t>vement de 28 et de 60 ans, ne sont pas les époux de Monique Vol et de Anne de A</w:t>
            </w:r>
            <w:r w:rsidRPr="007178BE">
              <w:rPr>
                <w:b/>
                <w:sz w:val="24"/>
              </w:rPr>
              <w:t>s</w:t>
            </w:r>
            <w:r w:rsidRPr="007178BE">
              <w:rPr>
                <w:b/>
                <w:sz w:val="24"/>
              </w:rPr>
              <w:t>soapmoshuan.)</w:t>
            </w:r>
            <w:r w:rsidRPr="007178BE">
              <w:rPr>
                <w:sz w:val="24"/>
              </w:rPr>
              <w:t xml:space="preserve"> </w:t>
            </w:r>
          </w:p>
          <w:p w:rsidR="004D1079" w:rsidRPr="007178BE" w:rsidRDefault="004D1079" w:rsidP="004D1079">
            <w:pPr>
              <w:spacing w:before="60" w:after="60"/>
              <w:ind w:firstLine="0"/>
              <w:jc w:val="both"/>
              <w:rPr>
                <w:sz w:val="24"/>
              </w:rPr>
            </w:pPr>
            <w:r w:rsidRPr="007178BE">
              <w:rPr>
                <w:b/>
                <w:sz w:val="24"/>
              </w:rPr>
              <w:t>Nombre total d’individus présumé = 38</w:t>
            </w:r>
          </w:p>
        </w:tc>
      </w:tr>
      <w:tr w:rsidR="004D1079" w:rsidRPr="00FB0000">
        <w:tblPrEx>
          <w:tblCellMar>
            <w:top w:w="0" w:type="dxa"/>
            <w:bottom w:w="0" w:type="dxa"/>
          </w:tblCellMar>
        </w:tblPrEx>
        <w:tc>
          <w:tcPr>
            <w:tcW w:w="10080" w:type="dxa"/>
            <w:gridSpan w:val="6"/>
            <w:tcBorders>
              <w:top w:val="single" w:sz="6" w:space="0" w:color="auto"/>
              <w:left w:val="single" w:sz="6" w:space="0" w:color="auto"/>
              <w:bottom w:val="single" w:sz="6" w:space="0" w:color="auto"/>
              <w:right w:val="single" w:sz="6" w:space="0" w:color="auto"/>
            </w:tcBorders>
          </w:tcPr>
          <w:p w:rsidR="004D1079" w:rsidRPr="007178BE" w:rsidRDefault="004D1079" w:rsidP="004D1079">
            <w:pPr>
              <w:spacing w:before="60" w:after="60"/>
              <w:ind w:firstLine="0"/>
              <w:jc w:val="both"/>
              <w:rPr>
                <w:sz w:val="24"/>
              </w:rPr>
            </w:pPr>
            <w:r w:rsidRPr="007178BE">
              <w:rPr>
                <w:sz w:val="24"/>
              </w:rPr>
              <w:t>Source : Archives nationales du Québec à Chicoutimi, fonds mgr Victor Tremblay, dossier 174.12, bobine de microfilm 697.</w:t>
            </w:r>
          </w:p>
        </w:tc>
      </w:tr>
    </w:tbl>
    <w:p w:rsidR="004D1079" w:rsidRPr="00FB0000" w:rsidRDefault="004D1079" w:rsidP="004D1079">
      <w:pPr>
        <w:spacing w:before="120" w:after="120"/>
        <w:jc w:val="both"/>
      </w:pPr>
    </w:p>
    <w:p w:rsidR="004D1079" w:rsidRPr="00FB0000" w:rsidRDefault="004D1079" w:rsidP="004D1079">
      <w:pPr>
        <w:spacing w:before="120" w:after="120"/>
        <w:jc w:val="both"/>
      </w:pPr>
    </w:p>
    <w:p w:rsidR="004D1079" w:rsidRPr="00FB0000" w:rsidRDefault="004D1079" w:rsidP="004D1079">
      <w:pPr>
        <w:pStyle w:val="planche"/>
      </w:pPr>
      <w:bookmarkStart w:id="11" w:name="Projet_chap_4_b"/>
      <w:r w:rsidRPr="00FB0000">
        <w:t>La bande à l’aube du XIX</w:t>
      </w:r>
      <w:r w:rsidRPr="003547EC">
        <w:rPr>
          <w:vertAlign w:val="superscript"/>
        </w:rPr>
        <w:t>e</w:t>
      </w:r>
      <w:r w:rsidRPr="00FB0000">
        <w:t xml:space="preserve"> siècle</w:t>
      </w:r>
    </w:p>
    <w:bookmarkEnd w:id="11"/>
    <w:p w:rsidR="004D1079" w:rsidRPr="00FB0000" w:rsidRDefault="004D1079" w:rsidP="004D1079">
      <w:pPr>
        <w:spacing w:before="120" w:after="120"/>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Par l'exercice de ses fonctions, le commis du poste de traite de Chicoutimi entre 1800 et 1804, Neil McLaren, se trouvait en relation avec les quatre bandes innues de la région</w:t>
      </w:r>
      <w:r>
        <w:t> :</w:t>
      </w:r>
      <w:r w:rsidRPr="00FB0000">
        <w:t xml:space="preserve"> de Chicoutimi, du lac K</w:t>
      </w:r>
      <w:r w:rsidRPr="00FB0000">
        <w:t>é</w:t>
      </w:r>
      <w:r w:rsidRPr="00FB0000">
        <w:t>nogami, du lac Pekuakami et d’Ashuapmushuan (Bouchard, 2000</w:t>
      </w:r>
      <w:r>
        <w:t> :</w:t>
      </w:r>
      <w:r w:rsidRPr="00FB0000">
        <w:t xml:space="preserve"> 28). Son journal permet de suivre quelques allées et venues de me</w:t>
      </w:r>
      <w:r w:rsidRPr="00FB0000">
        <w:t>m</w:t>
      </w:r>
      <w:r w:rsidRPr="00FB0000">
        <w:t>bres de ces bandes, dont celle d’Ashuapmushuan</w:t>
      </w:r>
      <w:r>
        <w:t> :</w:t>
      </w:r>
      <w:r w:rsidRPr="00FB0000">
        <w:t xml:space="preserve"> tantôt au poste de Chicoutimi (</w:t>
      </w:r>
      <w:r w:rsidRPr="00FB0000">
        <w:rPr>
          <w:i/>
        </w:rPr>
        <w:t>Ibid</w:t>
      </w:r>
      <w:r w:rsidRPr="00FB0000">
        <w:t>.</w:t>
      </w:r>
      <w:r>
        <w:t> :</w:t>
      </w:r>
      <w:r w:rsidRPr="00FB0000">
        <w:t xml:space="preserve"> 211 [!], 214, 225, 227), tantôt en revenant de T</w:t>
      </w:r>
      <w:r w:rsidRPr="00FB0000">
        <w:t>a</w:t>
      </w:r>
      <w:r w:rsidRPr="00FB0000">
        <w:t>dou</w:t>
      </w:r>
      <w:r w:rsidRPr="00FB0000">
        <w:t>s</w:t>
      </w:r>
      <w:r w:rsidRPr="00FB0000">
        <w:t>sac (p. 221, 223). Apparaissent également les personnages de François Verreault et de sa femme, Marie Petsiamiskueu, Innue, fille de Joseph-Antoine Shashumegu et de Marie-Joseph Ustshisk, vivant alors aux Terres-Rompues (p. 39</w:t>
      </w:r>
      <w:r>
        <w:t> ;</w:t>
      </w:r>
      <w:r w:rsidRPr="00FB0000">
        <w:t xml:space="preserve"> Burgesse, 1948</w:t>
      </w:r>
      <w:r>
        <w:t> :</w:t>
      </w:r>
      <w:r w:rsidRPr="00FB0000">
        <w:t xml:space="preserve"> 9-11) et dont, coïncidence, un de leurs enfants</w:t>
      </w:r>
      <w:r>
        <w:t> </w:t>
      </w:r>
      <w:r w:rsidRPr="00FB0000">
        <w:rPr>
          <w:rStyle w:val="Appelnotedebasdep"/>
        </w:rPr>
        <w:footnoteReference w:id="23"/>
      </w:r>
      <w:r w:rsidRPr="00FB0000">
        <w:t>, Prisque, devint commis au poste d’Ashuapmushuan en 1824. Les quelques noms cités par McLaren restent, cependant, insuffisants et trop imprécis pour reconstituer une portion appréciable de la bande d’Ashuapmushuan</w:t>
      </w:r>
      <w:r>
        <w:t> :</w:t>
      </w:r>
      <w:r w:rsidRPr="00FB0000">
        <w:t xml:space="preserve"> Skeuitshik « Sauvage d’Ashuapmushuan » (p. 105), Pehustiquan « Indien de l’Ashuapmushuan » (p. 221), Pierre Joseph « et les autres Indiens d’Ashuapmushuan » (p. 225), Shenatishik « venant d’Ashuapmushuan » (p. 101), Ukinikushu « de son voyage à Ashuapmushuan » (p. 193), à lesquels peut potentiellement se joindre Ambroise Tshenny (p. 58). Il n’est pas manifeste que Shenatishik et Ukinikushu, de même que Tshenny, relèvent bel et bien de la bande. Pour ce qui est du nom du chef de la bande, il demeure inconnu (p. 29). Les autres mentions g</w:t>
      </w:r>
      <w:r w:rsidRPr="00FB0000">
        <w:t>a</w:t>
      </w:r>
      <w:r w:rsidRPr="00FB0000">
        <w:t>rantissent que les individus ont à tout le moins transité à Ashuapmu</w:t>
      </w:r>
      <w:r w:rsidRPr="00FB0000">
        <w:t>s</w:t>
      </w:r>
      <w:r w:rsidRPr="00FB0000">
        <w:t>huan</w:t>
      </w:r>
      <w:r>
        <w:t> :</w:t>
      </w:r>
      <w:r w:rsidRPr="00FB0000">
        <w:t xml:space="preserve"> Grégoire Ustequan, chef de la bande du lac Kénogami (p. 29), des membres de la bande du Pekuakami (p. 202), François Tshenny, Louis Tranquille (p. 166), Uista (p. 217). Naturellement, des engagés, jamais autochtones, fréquentèrent pareillement Ashuapmushuan</w:t>
      </w:r>
      <w:r>
        <w:t> :</w:t>
      </w:r>
      <w:r w:rsidRPr="00FB0000">
        <w:t xml:space="preserve"> Gosselin, Nicolas Jullien, Charles Chamberlant, Dugal, Pascal L</w:t>
      </w:r>
      <w:r w:rsidRPr="00FB0000">
        <w:t>a</w:t>
      </w:r>
      <w:r w:rsidRPr="00FB0000">
        <w:t>grange (p. 26-27, 155-156, 159, 168). Jérôme St-Onge, né peut-être à Métabetchouan d’un mariage métis et qui a épousé Marguer</w:t>
      </w:r>
      <w:r w:rsidRPr="00FB0000">
        <w:t>i</w:t>
      </w:r>
      <w:r w:rsidRPr="00FB0000">
        <w:t>te, Innue, aurait été, selon ses propres dires, commis aux postes d’Ashuapmushuan et du lac Mistassini. Au moment où McLaren est en charge du poste de Chicoutimi, St-Onge réside dans ces secteurs, à ce qu’il semble (p. 48-49).</w:t>
      </w:r>
    </w:p>
    <w:p w:rsidR="004D1079" w:rsidRPr="00FB0000" w:rsidRDefault="004D1079" w:rsidP="004D1079">
      <w:pPr>
        <w:spacing w:before="120" w:after="120"/>
        <w:jc w:val="both"/>
      </w:pPr>
    </w:p>
    <w:p w:rsidR="004D1079" w:rsidRPr="00FB0000" w:rsidRDefault="004D1079" w:rsidP="004D1079">
      <w:pPr>
        <w:pStyle w:val="a"/>
      </w:pPr>
      <w:r w:rsidRPr="00FB0000">
        <w:t xml:space="preserve">Les habitudes </w:t>
      </w:r>
      <w:r>
        <w:t>de consommation</w:t>
      </w:r>
      <w:r>
        <w:br/>
      </w:r>
      <w:r w:rsidRPr="00FB0000">
        <w:t>des clients du poste de tra</w:t>
      </w:r>
      <w:r w:rsidRPr="00FB0000">
        <w:t>i</w:t>
      </w:r>
      <w:r w:rsidRPr="00FB0000">
        <w:t>te</w:t>
      </w:r>
    </w:p>
    <w:p w:rsidR="004D1079" w:rsidRPr="00FB0000" w:rsidRDefault="004D1079" w:rsidP="004D1079">
      <w:pPr>
        <w:spacing w:before="120" w:after="120"/>
        <w:jc w:val="both"/>
      </w:pPr>
    </w:p>
    <w:p w:rsidR="004D1079" w:rsidRPr="003547EC" w:rsidRDefault="004D1079" w:rsidP="004D1079">
      <w:pPr>
        <w:spacing w:before="120" w:after="120"/>
        <w:jc w:val="both"/>
        <w:rPr>
          <w:szCs w:val="24"/>
        </w:rPr>
      </w:pPr>
      <w:r w:rsidRPr="003547EC">
        <w:rPr>
          <w:bCs/>
        </w:rPr>
        <w:t>Les habitudes de consommation des clients du poste d’Ashuapmushuan sont dévoilées dans la liste que McLaren, dans son journal en date du 12 oct</w:t>
      </w:r>
      <w:r w:rsidRPr="003547EC">
        <w:rPr>
          <w:bCs/>
        </w:rPr>
        <w:t>o</w:t>
      </w:r>
      <w:r w:rsidRPr="003547EC">
        <w:rPr>
          <w:bCs/>
        </w:rPr>
        <w:t>bre 1802, donne des marchandises et de leurs quantités que l’on s’apprête à envoyer à Ashuapmu</w:t>
      </w:r>
      <w:r w:rsidRPr="003547EC">
        <w:rPr>
          <w:bCs/>
        </w:rPr>
        <w:t>s</w:t>
      </w:r>
      <w:r w:rsidRPr="003547EC">
        <w:rPr>
          <w:bCs/>
        </w:rPr>
        <w:t>huan : de la poudre, des balles (deux sortes), du tabac de Virginie en feuilles, du fil, des pipes, des pierres à fusil, des mèches de la</w:t>
      </w:r>
      <w:r w:rsidRPr="003547EC">
        <w:rPr>
          <w:bCs/>
        </w:rPr>
        <w:t>m</w:t>
      </w:r>
      <w:r w:rsidRPr="003547EC">
        <w:rPr>
          <w:bCs/>
        </w:rPr>
        <w:t>pe, de la farine, des pois et du whisky de Beauport (Bouchard, 2000 : 167). Ceci vient, en partie du moins, supporter les découvertes archéologiques effe</w:t>
      </w:r>
      <w:r w:rsidRPr="003547EC">
        <w:rPr>
          <w:bCs/>
        </w:rPr>
        <w:t>c</w:t>
      </w:r>
      <w:r w:rsidRPr="003547EC">
        <w:rPr>
          <w:bCs/>
        </w:rPr>
        <w:t>tuées sur le site du poste de traite, au cours desquelles on y mit au jour des pierres à fusil et des pipes, entre autres artéfacts, dont certaines appartiendraient au XIX</w:t>
      </w:r>
      <w:r w:rsidRPr="003547EC">
        <w:rPr>
          <w:bCs/>
          <w:szCs w:val="18"/>
        </w:rPr>
        <w:t>e</w:t>
      </w:r>
      <w:r w:rsidRPr="003547EC">
        <w:rPr>
          <w:szCs w:val="24"/>
        </w:rPr>
        <w:t xml:space="preserve"> siècle. Quelques articles de la liste de McLaren demeurent, néa</w:t>
      </w:r>
      <w:r w:rsidRPr="003547EC">
        <w:rPr>
          <w:szCs w:val="24"/>
        </w:rPr>
        <w:t>n</w:t>
      </w:r>
      <w:r w:rsidRPr="003547EC">
        <w:rPr>
          <w:szCs w:val="24"/>
        </w:rPr>
        <w:t>moins, absents, si on les compare avec les autres types d'artéfacts exhumés au cours des fouilles : les perles de verre, les fusils (ou les pièces) et les clous. Les perles de verre étaient toujours en circul</w:t>
      </w:r>
      <w:r w:rsidRPr="003547EC">
        <w:rPr>
          <w:szCs w:val="24"/>
        </w:rPr>
        <w:t>a</w:t>
      </w:r>
      <w:r w:rsidRPr="003547EC">
        <w:rPr>
          <w:szCs w:val="24"/>
        </w:rPr>
        <w:t>tion au lac Ashuapmushuan au XIX</w:t>
      </w:r>
      <w:r w:rsidRPr="003547EC">
        <w:rPr>
          <w:szCs w:val="18"/>
        </w:rPr>
        <w:t>e</w:t>
      </w:r>
      <w:r w:rsidRPr="003547EC">
        <w:rPr>
          <w:szCs w:val="24"/>
        </w:rPr>
        <w:t xml:space="preserve"> siècle (DhFk-7).</w:t>
      </w:r>
    </w:p>
    <w:p w:rsidR="004D1079" w:rsidRPr="00FB0000" w:rsidRDefault="004D1079" w:rsidP="004D1079">
      <w:pPr>
        <w:spacing w:before="120" w:after="120"/>
        <w:jc w:val="both"/>
      </w:pPr>
    </w:p>
    <w:p w:rsidR="004D1079" w:rsidRPr="00FB0000" w:rsidRDefault="004D1079" w:rsidP="004D1079">
      <w:pPr>
        <w:pStyle w:val="a"/>
      </w:pPr>
      <w:r w:rsidRPr="00FB0000">
        <w:t>Une bande de « l’intérieur des terres »</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Bouchard, en annexe du journal de McLaren, reproduit les pages du registre de la mission de Chicoutimi pour les années 1801, 1803, 1804. On y prend connai</w:t>
      </w:r>
      <w:r w:rsidRPr="00FB0000">
        <w:t>s</w:t>
      </w:r>
      <w:r w:rsidRPr="00FB0000">
        <w:t>sance de quelques baptêmes d’enfants nés « dans les terres » (Bouchard, 2000</w:t>
      </w:r>
      <w:r>
        <w:t> :</w:t>
      </w:r>
      <w:r w:rsidRPr="00FB0000">
        <w:t xml:space="preserve"> 252, 253). Ces nouveaux baptisés et leurs parents peuvent être vraisemblablement identifiés à la bande d’Ashuapmushuan, celle dite de « l’intérieur des terres » (</w:t>
      </w:r>
      <w:r w:rsidRPr="00FB0000">
        <w:rPr>
          <w:i/>
        </w:rPr>
        <w:t>Ibid</w:t>
      </w:r>
      <w:r w:rsidRPr="00FB0000">
        <w:t>.</w:t>
      </w:r>
      <w:r>
        <w:t> :</w:t>
      </w:r>
      <w:r w:rsidRPr="00FB0000">
        <w:t xml:space="preserve"> 28). La prudence demeure de mise dans la définition des territoires des bandes, puisque durant au moins la première moitié du XVIII</w:t>
      </w:r>
      <w:r w:rsidRPr="00FB0000">
        <w:rPr>
          <w:szCs w:val="18"/>
        </w:rPr>
        <w:t>e</w:t>
      </w:r>
      <w:r w:rsidRPr="00FB0000">
        <w:t xml:space="preserve"> siècle, les expressions « sauvages des terres » ou « de la hauteur des terres », courantes dans les textes, se</w:t>
      </w:r>
      <w:r w:rsidRPr="00FB0000">
        <w:t>r</w:t>
      </w:r>
      <w:r w:rsidRPr="00FB0000">
        <w:t>vaient à identifier les bandes non affiliées aux postes de commerce ou peu connues (Castonguay, 1989</w:t>
      </w:r>
      <w:r>
        <w:t> :</w:t>
      </w:r>
      <w:r w:rsidRPr="00FB0000">
        <w:t xml:space="preserve"> 19-20). Le nombre de bandes était potentiellement en déclin dans la région du Saguenay–Pekuakami en ce début du XIX</w:t>
      </w:r>
      <w:r w:rsidRPr="00FB0000">
        <w:rPr>
          <w:szCs w:val="18"/>
        </w:rPr>
        <w:t>e</w:t>
      </w:r>
      <w:r w:rsidRPr="00FB0000">
        <w:t xml:space="preserve"> siècle, mais rien ne cert</w:t>
      </w:r>
      <w:r w:rsidRPr="00FB0000">
        <w:t>i</w:t>
      </w:r>
      <w:r w:rsidRPr="00FB0000">
        <w:t>fie que McLaren les ait toutes croisées. De fait, bien que beaucoup plus tard, un poste de la compagnie de la Baie d’Hudson fut en opér</w:t>
      </w:r>
      <w:r w:rsidRPr="00FB0000">
        <w:t>a</w:t>
      </w:r>
      <w:r w:rsidRPr="00FB0000">
        <w:t>tion en 1926 sur la rivi</w:t>
      </w:r>
      <w:r w:rsidRPr="00FB0000">
        <w:t>è</w:t>
      </w:r>
      <w:r w:rsidRPr="00FB0000">
        <w:t>re Péribonka, à une latitude légèrement plus élevée que celle du poste de Mistass</w:t>
      </w:r>
      <w:r w:rsidRPr="00FB0000">
        <w:t>i</w:t>
      </w:r>
      <w:r w:rsidRPr="00FB0000">
        <w:t>ni. Il était un avant-poste de celui de Pointe-Bleue</w:t>
      </w:r>
      <w:r>
        <w:t> </w:t>
      </w:r>
      <w:r w:rsidRPr="00FB0000">
        <w:rPr>
          <w:rStyle w:val="Appelnotedebasdep"/>
        </w:rPr>
        <w:footnoteReference w:id="24"/>
      </w:r>
      <w:r>
        <w:t>.</w:t>
      </w:r>
    </w:p>
    <w:p w:rsidR="004D1079" w:rsidRPr="00FB0000" w:rsidRDefault="004D1079" w:rsidP="004D1079">
      <w:pPr>
        <w:spacing w:before="120" w:after="120"/>
        <w:jc w:val="both"/>
      </w:pPr>
      <w:r w:rsidRPr="00FB0000">
        <w:t>Du reste, la liste la plus complète des membres de la bande d’Ashuapmushuan demeure sans contredit celle de l’abbé Doucet de 1839, qui fournit tous les noms des hommes, pères de famille, et leur nombre d’épouses et d’enfants, filles et ga</w:t>
      </w:r>
      <w:r w:rsidRPr="00FB0000">
        <w:t>r</w:t>
      </w:r>
      <w:r w:rsidRPr="00FB0000">
        <w:t xml:space="preserve">çons. La bande était menée à ce moment par le chef Uscanish (AéC).  </w:t>
      </w:r>
    </w:p>
    <w:p w:rsidR="004D1079" w:rsidRPr="00FB0000" w:rsidRDefault="004D1079" w:rsidP="004D1079">
      <w:pPr>
        <w:spacing w:before="120" w:after="120"/>
        <w:jc w:val="both"/>
      </w:pPr>
    </w:p>
    <w:p w:rsidR="004D1079" w:rsidRPr="00FB0000" w:rsidRDefault="004D1079" w:rsidP="004D1079">
      <w:pPr>
        <w:spacing w:before="120" w:after="120"/>
        <w:ind w:firstLine="0"/>
        <w:jc w:val="center"/>
      </w:pPr>
      <w:r w:rsidRPr="00FB0000">
        <w:t>(6- Recensement du poste de traite Ashuapmushuan en 1839)</w:t>
      </w:r>
    </w:p>
    <w:p w:rsidR="004D1079" w:rsidRDefault="004D1079" w:rsidP="004D1079">
      <w:pPr>
        <w:jc w:val="both"/>
      </w:pPr>
      <w:r w:rsidRPr="00FB0000">
        <w:br w:type="page"/>
      </w:r>
    </w:p>
    <w:p w:rsidR="004D1079" w:rsidRDefault="004D1079" w:rsidP="004D1079">
      <w:pPr>
        <w:jc w:val="both"/>
      </w:pPr>
    </w:p>
    <w:p w:rsidR="004D1079" w:rsidRPr="00E11C73" w:rsidRDefault="004D1079" w:rsidP="004D1079">
      <w:pPr>
        <w:spacing w:after="120"/>
        <w:ind w:firstLine="14"/>
        <w:jc w:val="center"/>
        <w:rPr>
          <w:color w:val="000080"/>
          <w:sz w:val="20"/>
        </w:rPr>
      </w:pPr>
      <w:bookmarkStart w:id="12" w:name="Projet_conclusion"/>
      <w:r w:rsidRPr="00E11C73">
        <w:rPr>
          <w:b/>
          <w:sz w:val="20"/>
        </w:rPr>
        <w:t>PROJET ASHUAPMUSHUAN IUSSI</w:t>
      </w:r>
      <w:r w:rsidRPr="00E11C73">
        <w:rPr>
          <w:b/>
          <w:sz w:val="20"/>
        </w:rPr>
        <w:b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Default="004D1079" w:rsidP="004D1079">
      <w:pPr>
        <w:pStyle w:val="planchest"/>
      </w:pPr>
      <w:r>
        <w:t>CONCLUSION</w:t>
      </w:r>
    </w:p>
    <w:bookmarkEnd w:id="12"/>
    <w:p w:rsidR="004D1079" w:rsidRDefault="004D1079" w:rsidP="004D1079">
      <w:pPr>
        <w:jc w:val="both"/>
      </w:pPr>
    </w:p>
    <w:p w:rsidR="004D1079" w:rsidRDefault="004D1079" w:rsidP="004D1079">
      <w:pPr>
        <w:jc w:val="both"/>
      </w:pPr>
    </w:p>
    <w:p w:rsidR="004D1079" w:rsidRPr="00FB0000" w:rsidRDefault="004D1079" w:rsidP="004D1079">
      <w:pPr>
        <w:spacing w:before="120" w:after="120"/>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La richesse du territoire de l’Ashuapmushuan ne fait aucun doute, tant au plan d’une occupation autochtone, par ailleurs ancienne, rév</w:t>
      </w:r>
      <w:r w:rsidRPr="00FB0000">
        <w:t>é</w:t>
      </w:r>
      <w:r w:rsidRPr="00FB0000">
        <w:t xml:space="preserve">lée par le nombre élevé de sites archéologiques qui s’y trouvent, que par une influence puis par une présence européenne, fort bien attestée au lac Ashuapmushuan, spécialement </w:t>
      </w:r>
      <w:r>
        <w:t>sur le site du poste de traite.</w:t>
      </w:r>
    </w:p>
    <w:p w:rsidR="004D1079" w:rsidRPr="00FB0000" w:rsidRDefault="004D1079" w:rsidP="004D1079">
      <w:pPr>
        <w:spacing w:before="120" w:after="120"/>
        <w:jc w:val="both"/>
      </w:pPr>
      <w:r w:rsidRPr="00FB0000">
        <w:t>L'identification ethnique des groupes ayant résidé ou transité sur le territoire de l'Ashua</w:t>
      </w:r>
      <w:r>
        <w:t>p</w:t>
      </w:r>
      <w:r w:rsidRPr="00FB0000">
        <w:t>mushuan demeure moins manifeste que leur pr</w:t>
      </w:r>
      <w:r w:rsidRPr="00FB0000">
        <w:t>o</w:t>
      </w:r>
      <w:r w:rsidRPr="00FB0000">
        <w:t>venance géographique ou, qu'à tous égards, leurs endroits de prédile</w:t>
      </w:r>
      <w:r w:rsidRPr="00FB0000">
        <w:t>c</w:t>
      </w:r>
      <w:r w:rsidRPr="00FB0000">
        <w:t>tion</w:t>
      </w:r>
      <w:r>
        <w:t> :</w:t>
      </w:r>
      <w:r w:rsidRPr="00FB0000">
        <w:t xml:space="preserve"> les lieux mêmes, la région imm</w:t>
      </w:r>
      <w:r w:rsidRPr="00FB0000">
        <w:t>é</w:t>
      </w:r>
      <w:r w:rsidRPr="00FB0000">
        <w:t>diate (le Pekuakami) et le Nord (lac Mistassini et baie James)</w:t>
      </w:r>
      <w:r>
        <w:t> ;</w:t>
      </w:r>
      <w:r w:rsidRPr="00FB0000">
        <w:t xml:space="preserve"> à tout le moins, des populations nom</w:t>
      </w:r>
      <w:r w:rsidRPr="00FB0000">
        <w:t>a</w:t>
      </w:r>
      <w:r w:rsidRPr="00FB0000">
        <w:t>des, possiblement des Algonquiens. Les populations résidant dans les basses terres auraient peut-être différé de cel</w:t>
      </w:r>
      <w:r>
        <w:t>les occupant les hautes terres</w:t>
      </w:r>
    </w:p>
    <w:p w:rsidR="004D1079" w:rsidRPr="00FB0000" w:rsidRDefault="004D1079" w:rsidP="004D1079">
      <w:pPr>
        <w:spacing w:before="120" w:after="120"/>
        <w:jc w:val="both"/>
      </w:pPr>
      <w:r w:rsidRPr="00FB0000">
        <w:t>Une influence et peut-être une présence iroquoienne, la première en provenance des Grands lacs (huronne), est notée dans le nord des hautes terres (aux lacs A</w:t>
      </w:r>
      <w:r w:rsidRPr="00FB0000">
        <w:t>s</w:t>
      </w:r>
      <w:r w:rsidRPr="00FB0000">
        <w:t>huapmushuan, Nicabau et Poutrincourt), alors qu'une seconde, originant de la vallée du Saint-Laurent, est rév</w:t>
      </w:r>
      <w:r w:rsidRPr="00FB0000">
        <w:t>é</w:t>
      </w:r>
      <w:r w:rsidRPr="00FB0000">
        <w:t>lée aux abords du lac Pekuakami. En outre, des échanges ou des rel</w:t>
      </w:r>
      <w:r w:rsidRPr="00FB0000">
        <w:t>a</w:t>
      </w:r>
      <w:r w:rsidRPr="00FB0000">
        <w:t>tions auraient eu lieu avec des groupes du Labrador. Les lacs A</w:t>
      </w:r>
      <w:r w:rsidRPr="00FB0000">
        <w:t>s</w:t>
      </w:r>
      <w:r w:rsidRPr="00FB0000">
        <w:t>huapmushuan et Nicabau semblent avoir été le théâtre de regroup</w:t>
      </w:r>
      <w:r w:rsidRPr="00FB0000">
        <w:t>e</w:t>
      </w:r>
      <w:r w:rsidRPr="00FB0000">
        <w:t>ments impo</w:t>
      </w:r>
      <w:r w:rsidRPr="00FB0000">
        <w:t>r</w:t>
      </w:r>
      <w:r w:rsidRPr="00FB0000">
        <w:t>tants de populations autochtones, ce qui n’aurait pas été le cas pour la partie inf</w:t>
      </w:r>
      <w:r w:rsidRPr="00FB0000">
        <w:t>é</w:t>
      </w:r>
      <w:r w:rsidRPr="00FB0000">
        <w:t>rieure de la rivière Ashuapmushuan, qui aurait plutôt accueillit des groupes re</w:t>
      </w:r>
      <w:r w:rsidRPr="00FB0000">
        <w:t>s</w:t>
      </w:r>
      <w:r>
        <w:t>treints.</w:t>
      </w:r>
    </w:p>
    <w:p w:rsidR="004D1079" w:rsidRPr="00FB0000" w:rsidRDefault="004D1079" w:rsidP="004D1079">
      <w:pPr>
        <w:spacing w:before="120" w:after="120"/>
        <w:jc w:val="both"/>
      </w:pPr>
      <w:r w:rsidRPr="00FB0000">
        <w:t>La circulation de biens européens se confirme par la présence de perles de verre et de chaudrons en alliage de cuivre, entre autres o</w:t>
      </w:r>
      <w:r w:rsidRPr="00FB0000">
        <w:t>b</w:t>
      </w:r>
      <w:r w:rsidRPr="00FB0000">
        <w:t>jets, qui furent employés co</w:t>
      </w:r>
      <w:r w:rsidRPr="00FB0000">
        <w:t>m</w:t>
      </w:r>
      <w:r w:rsidRPr="00FB0000">
        <w:t>me produits d'échange dans le commerce des fourrures. La mise en place d'un poste de traite à la frontière de la Traite de Tadoussac, d'abord au lac Nicabau, par la suite au lac A</w:t>
      </w:r>
      <w:r w:rsidRPr="00FB0000">
        <w:t>s</w:t>
      </w:r>
      <w:r w:rsidRPr="00FB0000">
        <w:t>huapmushuan, est le fruit de la rivalité des traiteurs (Guitard, [1986]</w:t>
      </w:r>
      <w:r>
        <w:t> :</w:t>
      </w:r>
      <w:r w:rsidRPr="00FB0000">
        <w:t xml:space="preserve"> 1), peut-être particulièrement en ce qui a trait à celui d’Ashuap-mushuan. La ferm</w:t>
      </w:r>
      <w:r w:rsidRPr="00FB0000">
        <w:t>e</w:t>
      </w:r>
      <w:r w:rsidRPr="00FB0000">
        <w:t>ture de ce poste par la compagnie de la Baie d'Hudson, au milieu du XIX</w:t>
      </w:r>
      <w:r w:rsidRPr="00FB0000">
        <w:rPr>
          <w:szCs w:val="18"/>
        </w:rPr>
        <w:t>e</w:t>
      </w:r>
      <w:r w:rsidRPr="00FB0000">
        <w:t xml:space="preserve"> siècle, n'entraîne pas la fin du commerce des fourrures à cet endroit</w:t>
      </w:r>
      <w:r>
        <w:t> ;</w:t>
      </w:r>
      <w:r w:rsidRPr="00FB0000">
        <w:t xml:space="preserve"> au contraire, il y pe</w:t>
      </w:r>
      <w:r w:rsidRPr="00FB0000">
        <w:t>r</w:t>
      </w:r>
      <w:r w:rsidRPr="00FB0000">
        <w:t>dure jusqu'au mi-temps de la seconde moitié du XX</w:t>
      </w:r>
      <w:r w:rsidRPr="00FB0000">
        <w:rPr>
          <w:szCs w:val="18"/>
        </w:rPr>
        <w:t>e</w:t>
      </w:r>
      <w:r w:rsidRPr="00FB0000">
        <w:t xml:space="preserve"> siècle, ce qui fait foi d'une o</w:t>
      </w:r>
      <w:r w:rsidRPr="00FB0000">
        <w:t>c</w:t>
      </w:r>
      <w:r w:rsidRPr="00FB0000">
        <w:t>cupation encore récente sur l'</w:t>
      </w:r>
      <w:r w:rsidRPr="00FB0000">
        <w:rPr>
          <w:i/>
        </w:rPr>
        <w:t>Ashuapmushuan iussi.</w:t>
      </w:r>
    </w:p>
    <w:p w:rsidR="004D1079" w:rsidRDefault="004D1079" w:rsidP="004D1079">
      <w:pPr>
        <w:jc w:val="both"/>
      </w:pPr>
      <w:r>
        <w:br w:type="page"/>
      </w:r>
    </w:p>
    <w:p w:rsidR="004D1079" w:rsidRDefault="004D1079" w:rsidP="004D1079">
      <w:pPr>
        <w:jc w:val="both"/>
      </w:pPr>
    </w:p>
    <w:p w:rsidR="004D1079" w:rsidRDefault="004D1079" w:rsidP="004D1079">
      <w:pPr>
        <w:jc w:val="both"/>
      </w:pPr>
    </w:p>
    <w:p w:rsidR="004D1079" w:rsidRPr="00E11C73" w:rsidRDefault="004D1079" w:rsidP="004D1079">
      <w:pPr>
        <w:spacing w:after="120"/>
        <w:ind w:firstLine="14"/>
        <w:jc w:val="center"/>
        <w:rPr>
          <w:color w:val="000080"/>
          <w:sz w:val="20"/>
        </w:rPr>
      </w:pPr>
      <w:bookmarkStart w:id="13" w:name="Projet_biblio"/>
      <w:r w:rsidRPr="00E11C73">
        <w:rPr>
          <w:b/>
          <w:sz w:val="20"/>
        </w:rPr>
        <w:t>PROJET ASHUAPMUSHUAN IUSSI</w:t>
      </w:r>
      <w:r w:rsidRPr="00E11C73">
        <w:rPr>
          <w:b/>
          <w:sz w:val="20"/>
        </w:rPr>
        <w:br/>
        <w:t>(Territoire de l’Ashuapmushuan).</w:t>
      </w:r>
      <w:r w:rsidRPr="00E11C73">
        <w:rPr>
          <w:b/>
          <w:sz w:val="20"/>
        </w:rPr>
        <w:br/>
      </w:r>
      <w:r w:rsidRPr="00E11C73">
        <w:rPr>
          <w:sz w:val="20"/>
        </w:rPr>
        <w:t>Survol de l'occup</w:t>
      </w:r>
      <w:r w:rsidRPr="00E11C73">
        <w:rPr>
          <w:sz w:val="20"/>
        </w:rPr>
        <w:t>a</w:t>
      </w:r>
      <w:r w:rsidRPr="00E11C73">
        <w:rPr>
          <w:sz w:val="20"/>
        </w:rPr>
        <w:t>tion des Innus sur l'Ashuapmushuan iussi,</w:t>
      </w:r>
      <w:r w:rsidRPr="00E11C73">
        <w:rPr>
          <w:sz w:val="20"/>
        </w:rPr>
        <w:br/>
        <w:t>des orig</w:t>
      </w:r>
      <w:r w:rsidRPr="00E11C73">
        <w:rPr>
          <w:sz w:val="20"/>
        </w:rPr>
        <w:t>i</w:t>
      </w:r>
      <w:r w:rsidRPr="00E11C73">
        <w:rPr>
          <w:sz w:val="20"/>
        </w:rPr>
        <w:t>nes au début du XX</w:t>
      </w:r>
      <w:r w:rsidRPr="00E11C73">
        <w:rPr>
          <w:sz w:val="20"/>
          <w:vertAlign w:val="superscript"/>
        </w:rPr>
        <w:t>e</w:t>
      </w:r>
      <w:r w:rsidRPr="00E11C73">
        <w:rPr>
          <w:sz w:val="20"/>
        </w:rPr>
        <w:t xml:space="preserve"> siècle.</w:t>
      </w:r>
    </w:p>
    <w:p w:rsidR="004D1079" w:rsidRDefault="004D1079" w:rsidP="004D1079">
      <w:pPr>
        <w:pStyle w:val="planchest"/>
      </w:pPr>
      <w:r>
        <w:t>BIBLIOGRAPHIE</w:t>
      </w:r>
    </w:p>
    <w:bookmarkEnd w:id="13"/>
    <w:p w:rsidR="004D1079" w:rsidRDefault="004D1079" w:rsidP="004D1079">
      <w:pPr>
        <w:jc w:val="both"/>
      </w:pPr>
    </w:p>
    <w:p w:rsidR="004D1079" w:rsidRDefault="004D1079" w:rsidP="004D1079">
      <w:pPr>
        <w:jc w:val="both"/>
      </w:pPr>
    </w:p>
    <w:p w:rsidR="004D1079" w:rsidRPr="00FB0000" w:rsidRDefault="004D1079" w:rsidP="004D1079">
      <w:pPr>
        <w:spacing w:before="120" w:after="120"/>
        <w:jc w:val="both"/>
      </w:pPr>
    </w:p>
    <w:p w:rsidR="004D1079" w:rsidRPr="00233506" w:rsidRDefault="004D1079" w:rsidP="004D1079">
      <w:pPr>
        <w:ind w:right="90" w:firstLine="0"/>
        <w:jc w:val="both"/>
        <w:rPr>
          <w:sz w:val="20"/>
        </w:rPr>
      </w:pPr>
      <w:hyperlink w:anchor="tdm" w:history="1">
        <w:r w:rsidRPr="00233506">
          <w:rPr>
            <w:rStyle w:val="Lienhypertexte"/>
            <w:sz w:val="20"/>
          </w:rPr>
          <w:t>Retour à la table des matières</w:t>
        </w:r>
      </w:hyperlink>
    </w:p>
    <w:p w:rsidR="004D1079" w:rsidRPr="00FB0000" w:rsidRDefault="004D1079" w:rsidP="004D1079">
      <w:pPr>
        <w:spacing w:before="120" w:after="120"/>
        <w:jc w:val="both"/>
      </w:pPr>
      <w:r w:rsidRPr="00FB0000">
        <w:t>Certains titres touchant l’archéologie dans la région de l’Ashuapmushuan n'ont pas servi à la rédaction de ce texte, mais nous les fournissons à titre informatif. Ils sont alors précédés d'un astéri</w:t>
      </w:r>
      <w:r w:rsidRPr="00FB0000">
        <w:t>s</w:t>
      </w:r>
      <w:r w:rsidRPr="00FB0000">
        <w:t xml:space="preserve">que (*). </w:t>
      </w:r>
    </w:p>
    <w:p w:rsidR="004D1079" w:rsidRPr="00FB0000" w:rsidRDefault="004D1079" w:rsidP="004D1079">
      <w:pPr>
        <w:spacing w:before="120" w:after="120"/>
        <w:jc w:val="both"/>
      </w:pPr>
    </w:p>
    <w:p w:rsidR="004D1079" w:rsidRPr="00FB0000" w:rsidRDefault="004D1079" w:rsidP="004D1079">
      <w:pPr>
        <w:pStyle w:val="a"/>
      </w:pPr>
      <w:r w:rsidRPr="00FB0000">
        <w:t>Sources</w:t>
      </w:r>
    </w:p>
    <w:p w:rsidR="004D1079" w:rsidRPr="00FB0000" w:rsidRDefault="004D1079" w:rsidP="004D1079">
      <w:pPr>
        <w:spacing w:before="120" w:after="120"/>
        <w:jc w:val="both"/>
        <w:rPr>
          <w:b/>
        </w:rPr>
      </w:pPr>
    </w:p>
    <w:p w:rsidR="004D1079" w:rsidRPr="00FB0000" w:rsidRDefault="004D1079" w:rsidP="004D1079">
      <w:pPr>
        <w:spacing w:before="120" w:after="120"/>
        <w:jc w:val="both"/>
      </w:pPr>
      <w:r w:rsidRPr="00FB0000">
        <w:t>AéC = Archives de l'évêché de Chicoutimi, série XVII, paroisse 12, cote 9, vol. 1, pièce 3</w:t>
      </w:r>
      <w:r>
        <w:t> :</w:t>
      </w:r>
      <w:r w:rsidRPr="00FB0000">
        <w:t xml:space="preserve"> « Population de Chicoutimi, Lac St-Jean, Ashua</w:t>
      </w:r>
      <w:r>
        <w:t>p</w:t>
      </w:r>
      <w:r w:rsidRPr="00FB0000">
        <w:t>mushuan, dans le Saguenay, 23 juillet 1839 », cité dans Bo</w:t>
      </w:r>
      <w:r w:rsidRPr="00FB0000">
        <w:t>u</w:t>
      </w:r>
      <w:r w:rsidRPr="00FB0000">
        <w:t>chard, 1990</w:t>
      </w:r>
      <w:r>
        <w:t> :</w:t>
      </w:r>
      <w:r w:rsidRPr="00FB0000">
        <w:t xml:space="preserve"> 8.</w:t>
      </w:r>
    </w:p>
    <w:p w:rsidR="004D1079" w:rsidRPr="00FB0000" w:rsidRDefault="004D1079" w:rsidP="004D1079">
      <w:pPr>
        <w:spacing w:before="120" w:after="120"/>
        <w:jc w:val="both"/>
      </w:pPr>
      <w:r w:rsidRPr="00FB0000">
        <w:t>AnC(a) = Archives nationales du Canada, archives des colonies, C11A 121-2 « Mémoire important sur la traite de Tadoussac... », cité dans Burgesse, 1947</w:t>
      </w:r>
      <w:r>
        <w:t> :</w:t>
      </w:r>
      <w:r w:rsidRPr="00FB0000">
        <w:t xml:space="preserve"> 401.</w:t>
      </w:r>
    </w:p>
    <w:p w:rsidR="004D1079" w:rsidRPr="00FB0000" w:rsidRDefault="004D1079" w:rsidP="004D1079">
      <w:pPr>
        <w:spacing w:before="120" w:after="120"/>
        <w:jc w:val="both"/>
      </w:pPr>
      <w:r w:rsidRPr="00FB0000">
        <w:t>AnC(b) = Archives nationales du Canada, C11A 59-2, 575, cité dans Burgesse, 1947</w:t>
      </w:r>
      <w:r>
        <w:t> :</w:t>
      </w:r>
      <w:r w:rsidRPr="00FB0000">
        <w:t xml:space="preserve"> 403, note 14.</w:t>
      </w:r>
    </w:p>
    <w:p w:rsidR="004D1079" w:rsidRPr="00FB0000" w:rsidRDefault="004D1079" w:rsidP="004D1079">
      <w:pPr>
        <w:spacing w:before="120" w:after="120"/>
        <w:jc w:val="both"/>
      </w:pPr>
      <w:r w:rsidRPr="00FB0000">
        <w:t>AnC(c) = Archives nationales du Canada, C11A 59-2, 539, cité dans Burgesse, 1947</w:t>
      </w:r>
      <w:r>
        <w:t> :</w:t>
      </w:r>
      <w:r w:rsidRPr="00FB0000">
        <w:t xml:space="preserve"> 405-406.</w:t>
      </w:r>
    </w:p>
    <w:p w:rsidR="004D1079" w:rsidRPr="00FB0000" w:rsidRDefault="004D1079" w:rsidP="004D1079">
      <w:pPr>
        <w:spacing w:before="120" w:after="120"/>
        <w:jc w:val="both"/>
      </w:pPr>
      <w:r w:rsidRPr="00FB0000">
        <w:t>AnQC(a) = Archives nationales du Québec à Chicoutimi, fonds Mgr Victor Tremblay, dossier 174.12, microfilm no 697 (extraits des registres provenant de la cathédrale de Chicoutimi, en date du 26 juin 1851, par René Gauthier, juillet 1938).</w:t>
      </w:r>
    </w:p>
    <w:p w:rsidR="004D1079" w:rsidRPr="00FB0000" w:rsidRDefault="004D1079" w:rsidP="004D1079">
      <w:pPr>
        <w:spacing w:before="120" w:after="120"/>
        <w:jc w:val="both"/>
      </w:pPr>
      <w:r w:rsidRPr="00FB0000">
        <w:t>AnQC(b) = Archives nationales du Québec à Chicoutimi, ZQ1, fonds Joseph-Laurent Normandin, microfilm no 223</w:t>
      </w:r>
      <w:r>
        <w:t> :</w:t>
      </w:r>
      <w:r w:rsidRPr="00FB0000">
        <w:t xml:space="preserve"> Journal de J</w:t>
      </w:r>
      <w:r w:rsidRPr="00FB0000">
        <w:t>o</w:t>
      </w:r>
      <w:r w:rsidRPr="00FB0000">
        <w:t>seph-Laurent Normandin, 1732. (Nous avons employé une retran</w:t>
      </w:r>
      <w:r w:rsidRPr="00FB0000">
        <w:t>s</w:t>
      </w:r>
      <w:r w:rsidRPr="00FB0000">
        <w:t>cription faite par J.-Henri Fortin en 1972. La pagination donnée en référence réfère donc à ce document.)</w:t>
      </w:r>
    </w:p>
    <w:p w:rsidR="004D1079" w:rsidRPr="00FB0000" w:rsidRDefault="004D1079" w:rsidP="004D1079">
      <w:pPr>
        <w:spacing w:before="120" w:after="120"/>
        <w:jc w:val="both"/>
      </w:pPr>
      <w:r w:rsidRPr="00FB0000">
        <w:t>AnQQ(a) &amp; Canada = Archives nationales du Québec à Québec, Archives des colonies, CIIA 59</w:t>
      </w:r>
      <w:r>
        <w:t> :</w:t>
      </w:r>
      <w:r w:rsidRPr="00FB0000">
        <w:t xml:space="preserve"> 362-365</w:t>
      </w:r>
      <w:r>
        <w:t> ;</w:t>
      </w:r>
      <w:r w:rsidRPr="00FB0000">
        <w:t xml:space="preserve"> Canada, 1973. « Poste de la traite canadienne des fourrures », carte extraite de </w:t>
      </w:r>
      <w:r w:rsidRPr="00FB0000">
        <w:rPr>
          <w:i/>
        </w:rPr>
        <w:t>L'Atlas du Can</w:t>
      </w:r>
      <w:r w:rsidRPr="00FB0000">
        <w:rPr>
          <w:i/>
        </w:rPr>
        <w:t>a</w:t>
      </w:r>
      <w:r w:rsidRPr="00FB0000">
        <w:rPr>
          <w:i/>
        </w:rPr>
        <w:t>da</w:t>
      </w:r>
      <w:r w:rsidRPr="00FB0000">
        <w:t>. Ottawa, ministère de l'Énergie, des Mines et des Ressources</w:t>
      </w:r>
      <w:r>
        <w:t> ;</w:t>
      </w:r>
      <w:r w:rsidRPr="00FB0000">
        <w:t xml:space="preserve"> cité dans Castonguay, 1989</w:t>
      </w:r>
      <w:r>
        <w:t> :</w:t>
      </w:r>
      <w:r w:rsidRPr="00FB0000">
        <w:t xml:space="preserve"> 19, 28.</w:t>
      </w:r>
    </w:p>
    <w:p w:rsidR="004D1079" w:rsidRPr="00FB0000" w:rsidRDefault="004D1079" w:rsidP="004D1079">
      <w:pPr>
        <w:spacing w:before="120" w:after="120"/>
        <w:jc w:val="both"/>
      </w:pPr>
      <w:r w:rsidRPr="00FB0000">
        <w:t>AnQQ(b) = Archives nationales du Québec, Québec. P1000, S5, Amérique du Nord, 1755</w:t>
      </w:r>
      <w:r>
        <w:t> :</w:t>
      </w:r>
      <w:r w:rsidRPr="00FB0000">
        <w:t xml:space="preserve"> Nicolas Bellin, 1755. </w:t>
      </w:r>
      <w:r w:rsidRPr="00FB0000">
        <w:rPr>
          <w:i/>
        </w:rPr>
        <w:t>Partie orientale de la Nouvelle-France ou du Canana [...]</w:t>
      </w:r>
      <w:r>
        <w:t> ;</w:t>
      </w:r>
      <w:r w:rsidRPr="00FB0000">
        <w:t xml:space="preserve"> et John Mitchell, 1755. </w:t>
      </w:r>
      <w:r w:rsidRPr="00FB0000">
        <w:rPr>
          <w:i/>
        </w:rPr>
        <w:t>A map of the British and French dominion in North America [...]</w:t>
      </w:r>
      <w:r>
        <w:t> ;</w:t>
      </w:r>
      <w:r w:rsidRPr="00FB0000">
        <w:t xml:space="preserve"> cité dans Boudreau et </w:t>
      </w:r>
      <w:r w:rsidRPr="00FB0000">
        <w:rPr>
          <w:i/>
        </w:rPr>
        <w:t>al.</w:t>
      </w:r>
      <w:r w:rsidRPr="00FB0000">
        <w:t xml:space="preserve"> 1997</w:t>
      </w:r>
      <w:r>
        <w:t> :</w:t>
      </w:r>
      <w:r w:rsidRPr="00FB0000">
        <w:t xml:space="preserve"> 20-21.</w:t>
      </w:r>
    </w:p>
    <w:p w:rsidR="004D1079" w:rsidRPr="00FB0000" w:rsidRDefault="004D1079" w:rsidP="004D1079">
      <w:pPr>
        <w:spacing w:before="120" w:after="120"/>
        <w:jc w:val="both"/>
      </w:pPr>
      <w:r w:rsidRPr="00FB0000">
        <w:t xml:space="preserve">Bouchard, Russel, 2000. </w:t>
      </w:r>
      <w:r w:rsidRPr="00FB0000">
        <w:rPr>
          <w:i/>
        </w:rPr>
        <w:t>Quatre années dans la vie du poste de traite de Ch</w:t>
      </w:r>
      <w:r w:rsidRPr="00FB0000">
        <w:rPr>
          <w:i/>
        </w:rPr>
        <w:t>i</w:t>
      </w:r>
      <w:r w:rsidRPr="00FB0000">
        <w:rPr>
          <w:i/>
        </w:rPr>
        <w:t>coutimi (1800-1804). Journal de Neil McLaren</w:t>
      </w:r>
      <w:r w:rsidRPr="00FB0000">
        <w:t xml:space="preserve"> / texte transcrit, traduit, annoté et présenté par Russel Bouchard </w:t>
      </w:r>
      <w:r w:rsidRPr="00FB0000">
        <w:rPr>
          <w:i/>
        </w:rPr>
        <w:t>et al</w:t>
      </w:r>
      <w:r w:rsidRPr="00FB0000">
        <w:t>., Ch</w:t>
      </w:r>
      <w:r w:rsidRPr="00FB0000">
        <w:t>i</w:t>
      </w:r>
      <w:r w:rsidRPr="00FB0000">
        <w:t>coutimi</w:t>
      </w:r>
      <w:r>
        <w:t> :</w:t>
      </w:r>
      <w:r w:rsidRPr="00FB0000">
        <w:t xml:space="preserve"> [chez l’auteur].</w:t>
      </w:r>
    </w:p>
    <w:p w:rsidR="004D1079" w:rsidRPr="00FB0000" w:rsidRDefault="004D1079" w:rsidP="004D1079">
      <w:pPr>
        <w:spacing w:before="120" w:after="120"/>
        <w:jc w:val="both"/>
      </w:pPr>
      <w:r w:rsidRPr="00FB0000">
        <w:t xml:space="preserve">Buies, Arthur, 1896. </w:t>
      </w:r>
      <w:r w:rsidRPr="00FB0000">
        <w:rPr>
          <w:i/>
        </w:rPr>
        <w:t>Le Saguenay et le bassin du lac Saint-Jean</w:t>
      </w:r>
      <w:r>
        <w:rPr>
          <w:i/>
        </w:rPr>
        <w:t> :</w:t>
      </w:r>
      <w:r w:rsidRPr="00FB0000">
        <w:rPr>
          <w:i/>
        </w:rPr>
        <w:t xml:space="preserve"> ouvrage hist</w:t>
      </w:r>
      <w:r w:rsidRPr="00FB0000">
        <w:rPr>
          <w:i/>
        </w:rPr>
        <w:t>o</w:t>
      </w:r>
      <w:r w:rsidRPr="00FB0000">
        <w:rPr>
          <w:i/>
        </w:rPr>
        <w:t>rique et descriptif</w:t>
      </w:r>
      <w:r w:rsidRPr="00FB0000">
        <w:t>, Québec</w:t>
      </w:r>
      <w:r>
        <w:t> :</w:t>
      </w:r>
      <w:r w:rsidRPr="00FB0000">
        <w:t xml:space="preserve"> L. Brousseau (</w:t>
      </w:r>
      <w:r w:rsidRPr="00FB0000">
        <w:rPr>
          <w:i/>
        </w:rPr>
        <w:t>cf</w:t>
      </w:r>
      <w:r w:rsidRPr="00FB0000">
        <w:t xml:space="preserve">. Icmh). </w:t>
      </w:r>
    </w:p>
    <w:p w:rsidR="004D1079" w:rsidRPr="00FB0000" w:rsidRDefault="004D1079" w:rsidP="004D1079">
      <w:pPr>
        <w:spacing w:before="120" w:after="120"/>
        <w:jc w:val="both"/>
      </w:pPr>
      <w:r w:rsidRPr="00FB0000">
        <w:t xml:space="preserve">Champlain, Samuel de. </w:t>
      </w:r>
      <w:r w:rsidRPr="00FB0000">
        <w:rPr>
          <w:i/>
        </w:rPr>
        <w:t>The works of Samuel de Champlain</w:t>
      </w:r>
      <w:r w:rsidRPr="00FB0000">
        <w:t>, vol. II (1608-1613) Toronto</w:t>
      </w:r>
      <w:r>
        <w:t> :</w:t>
      </w:r>
      <w:r w:rsidRPr="00FB0000">
        <w:t xml:space="preserve"> Champlain society, 1922-1936 (</w:t>
      </w:r>
      <w:r w:rsidRPr="00FB0000">
        <w:rPr>
          <w:i/>
        </w:rPr>
        <w:t>cf</w:t>
      </w:r>
      <w:r w:rsidRPr="00FB0000">
        <w:t>. Icmh)</w:t>
      </w:r>
    </w:p>
    <w:p w:rsidR="004D1079" w:rsidRPr="00FB0000" w:rsidRDefault="004D1079" w:rsidP="004D1079">
      <w:pPr>
        <w:spacing w:before="120" w:after="120"/>
        <w:jc w:val="both"/>
      </w:pPr>
      <w:r w:rsidRPr="00FB0000">
        <w:t>Coquart, Claude Godefroi, 1750. « Mémoire sur les postes du D</w:t>
      </w:r>
      <w:r w:rsidRPr="00FB0000">
        <w:t>o</w:t>
      </w:r>
      <w:r w:rsidRPr="00FB0000">
        <w:t xml:space="preserve">maine du roi, 5 avril 1750 », dans </w:t>
      </w:r>
      <w:r w:rsidRPr="00FB0000">
        <w:rPr>
          <w:i/>
        </w:rPr>
        <w:t>The Jesuit relations and allied d</w:t>
      </w:r>
      <w:r w:rsidRPr="00FB0000">
        <w:rPr>
          <w:i/>
        </w:rPr>
        <w:t>o</w:t>
      </w:r>
      <w:r w:rsidRPr="00FB0000">
        <w:rPr>
          <w:i/>
        </w:rPr>
        <w:t>cuments</w:t>
      </w:r>
      <w:r>
        <w:rPr>
          <w:i/>
        </w:rPr>
        <w:t> :</w:t>
      </w:r>
      <w:r w:rsidRPr="00FB0000">
        <w:rPr>
          <w:i/>
        </w:rPr>
        <w:t xml:space="preserve"> travels and explor</w:t>
      </w:r>
      <w:r w:rsidRPr="00FB0000">
        <w:rPr>
          <w:i/>
        </w:rPr>
        <w:t>a</w:t>
      </w:r>
      <w:r w:rsidRPr="00FB0000">
        <w:rPr>
          <w:i/>
        </w:rPr>
        <w:t>tions of the Jesuit missionaries in New France, 1610-1791</w:t>
      </w:r>
      <w:r w:rsidRPr="00FB0000">
        <w:t>,  Thwaites, Reuben Gold ed., Cleveland</w:t>
      </w:r>
      <w:r>
        <w:t> :</w:t>
      </w:r>
      <w:r w:rsidRPr="00FB0000">
        <w:t xml:space="preserve"> Bu</w:t>
      </w:r>
      <w:r w:rsidRPr="00FB0000">
        <w:t>r</w:t>
      </w:r>
      <w:r w:rsidRPr="00FB0000">
        <w:t>rows, 1900 (</w:t>
      </w:r>
      <w:r w:rsidRPr="00FB0000">
        <w:rPr>
          <w:i/>
        </w:rPr>
        <w:t>cf</w:t>
      </w:r>
      <w:r w:rsidRPr="00FB0000">
        <w:t>. Icmh).</w:t>
      </w:r>
    </w:p>
    <w:p w:rsidR="004D1079" w:rsidRPr="00FB0000" w:rsidRDefault="004D1079" w:rsidP="004D1079">
      <w:pPr>
        <w:spacing w:before="120" w:after="120"/>
        <w:jc w:val="both"/>
      </w:pPr>
      <w:r w:rsidRPr="00FB0000">
        <w:t>HBca (a) = Hudson's Bay compagny archives, E 20./f. 83</w:t>
      </w:r>
      <w:r>
        <w:t> :</w:t>
      </w:r>
      <w:r w:rsidRPr="00FB0000">
        <w:t xml:space="preserve"> Popul</w:t>
      </w:r>
      <w:r w:rsidRPr="00FB0000">
        <w:t>a</w:t>
      </w:r>
      <w:r w:rsidRPr="00FB0000">
        <w:t>tion of the Kings posts &amp; seigniory of Mille Vaches, 1 august 1831, cité dans Bédard, 1988</w:t>
      </w:r>
      <w:r>
        <w:t> :</w:t>
      </w:r>
      <w:r w:rsidRPr="00FB0000">
        <w:t xml:space="preserve"> 25, 27.</w:t>
      </w:r>
    </w:p>
    <w:p w:rsidR="004D1079" w:rsidRPr="00FB0000" w:rsidRDefault="004D1079" w:rsidP="004D1079">
      <w:pPr>
        <w:spacing w:before="120" w:after="120"/>
        <w:jc w:val="both"/>
      </w:pPr>
      <w:r w:rsidRPr="00FB0000">
        <w:t>HBca (b) = Hudson's Bay compagny archives, B.36/b/1, f.3d. Ch</w:t>
      </w:r>
      <w:r w:rsidRPr="00FB0000">
        <w:t>i</w:t>
      </w:r>
      <w:r w:rsidRPr="00FB0000">
        <w:t>coutimi correspondance, John Miles à George Barnston, Ashwa</w:t>
      </w:r>
      <w:r w:rsidRPr="00FB0000">
        <w:t>b</w:t>
      </w:r>
      <w:r w:rsidRPr="00FB0000">
        <w:t>moushwan, 1 jan. 1850, cité dans Guitard, [1986]</w:t>
      </w:r>
      <w:r>
        <w:t> :</w:t>
      </w:r>
      <w:r w:rsidRPr="00FB0000">
        <w:t xml:space="preserve"> 28. </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 xml:space="preserve">JCa = </w:t>
      </w:r>
      <w:r w:rsidRPr="00FB0000">
        <w:rPr>
          <w:i/>
        </w:rPr>
        <w:t>Journaux de la Chambre d'assemblée du Bas-Canada, 1823-1824</w:t>
      </w:r>
      <w:r w:rsidRPr="00FB0000">
        <w:t xml:space="preserve">, vol. 33, app. R., extraits repris dans </w:t>
      </w:r>
      <w:r w:rsidRPr="00FB0000">
        <w:rPr>
          <w:i/>
        </w:rPr>
        <w:t>Incursion documentaire dans le Domaine du roi, 1780-1830</w:t>
      </w:r>
      <w:r w:rsidRPr="00FB0000">
        <w:t>, Séminaire de Chicoutimi, Centre d'études et de recherches historiques du Saguenay, 1968, p. 44-55 (disponible pour consultation à la Société historique du Saguenay).</w:t>
      </w:r>
    </w:p>
    <w:p w:rsidR="004D1079" w:rsidRPr="00FB0000" w:rsidRDefault="004D1079" w:rsidP="004D1079">
      <w:pPr>
        <w:spacing w:before="120" w:after="120"/>
        <w:jc w:val="both"/>
      </w:pPr>
      <w:r w:rsidRPr="00FB0000">
        <w:t xml:space="preserve">Laure, Pierre et Arthur E. Jones éd., 1889. </w:t>
      </w:r>
      <w:r w:rsidRPr="00FB0000">
        <w:rPr>
          <w:i/>
        </w:rPr>
        <w:t>Mission du Saguenay. Relation inéd</w:t>
      </w:r>
      <w:r w:rsidRPr="00FB0000">
        <w:rPr>
          <w:i/>
        </w:rPr>
        <w:t>i</w:t>
      </w:r>
      <w:r w:rsidRPr="00FB0000">
        <w:rPr>
          <w:i/>
        </w:rPr>
        <w:t>te du père Pierre Laure, s.j. 1720-1730</w:t>
      </w:r>
      <w:r w:rsidRPr="00FB0000">
        <w:t>, présentée par Arthur E. Jones, s.j., Montréal</w:t>
      </w:r>
      <w:r>
        <w:t> :</w:t>
      </w:r>
      <w:r w:rsidRPr="00FB0000">
        <w:t xml:space="preserve"> Archives du collège Ste-Marie (di</w:t>
      </w:r>
      <w:r w:rsidRPr="00FB0000">
        <w:t>s</w:t>
      </w:r>
      <w:r w:rsidRPr="00FB0000">
        <w:t>ponible pour consultation à la Société hi</w:t>
      </w:r>
      <w:r w:rsidRPr="00FB0000">
        <w:t>s</w:t>
      </w:r>
      <w:r w:rsidRPr="00FB0000">
        <w:t>torique du Saguenay).</w:t>
      </w:r>
    </w:p>
    <w:p w:rsidR="004D1079" w:rsidRPr="00FB0000" w:rsidRDefault="004D1079" w:rsidP="004D1079">
      <w:pPr>
        <w:spacing w:before="120" w:after="120"/>
        <w:jc w:val="both"/>
      </w:pPr>
      <w:r w:rsidRPr="00FB0000">
        <w:t>PaM = Provincial archives of Manitoba. Hudson's Bay company archives.</w:t>
      </w:r>
    </w:p>
    <w:p w:rsidR="004D1079" w:rsidRPr="00FB0000" w:rsidRDefault="004D1079" w:rsidP="004D1079">
      <w:pPr>
        <w:spacing w:before="120" w:after="120"/>
        <w:jc w:val="both"/>
      </w:pPr>
      <w:r w:rsidRPr="00FB0000">
        <w:t>1 = Post mark</w:t>
      </w:r>
      <w:r>
        <w:t> :</w:t>
      </w:r>
      <w:r w:rsidRPr="00FB0000">
        <w:t xml:space="preserve"> Ashuapmushuan, Quebec (annexe 2).</w:t>
      </w:r>
    </w:p>
    <w:p w:rsidR="004D1079" w:rsidRPr="00FB0000" w:rsidRDefault="004D1079" w:rsidP="004D1079">
      <w:pPr>
        <w:spacing w:before="120" w:after="120"/>
        <w:jc w:val="both"/>
      </w:pPr>
      <w:r w:rsidRPr="00FB0000">
        <w:t>2 = Pike lake post [B. 163] (annexe 4).</w:t>
      </w:r>
    </w:p>
    <w:p w:rsidR="004D1079" w:rsidRPr="00FB0000" w:rsidRDefault="004D1079" w:rsidP="004D1079">
      <w:pPr>
        <w:spacing w:before="120" w:after="120"/>
        <w:jc w:val="both"/>
      </w:pPr>
      <w:r w:rsidRPr="00FB0000">
        <w:rPr>
          <w:i/>
        </w:rPr>
        <w:t>Relations des Jésuites = Relations des Jésuites</w:t>
      </w:r>
      <w:r w:rsidRPr="00FB0000">
        <w:t>, 1656-1665, tome 5</w:t>
      </w:r>
      <w:r>
        <w:t> ;</w:t>
      </w:r>
      <w:r w:rsidRPr="00FB0000">
        <w:t xml:space="preserve"> 1666-1672, tome 6, Montréal</w:t>
      </w:r>
      <w:r>
        <w:t> :</w:t>
      </w:r>
      <w:r w:rsidRPr="00FB0000">
        <w:t xml:space="preserve"> éditions du Jour, 1972, (</w:t>
      </w:r>
      <w:r w:rsidRPr="00FB0000">
        <w:rPr>
          <w:i/>
        </w:rPr>
        <w:t>cf</w:t>
      </w:r>
      <w:r w:rsidRPr="00FB0000">
        <w:t xml:space="preserve">. Icmh pour l'édition de Thwaites). </w:t>
      </w:r>
    </w:p>
    <w:p w:rsidR="004D1079" w:rsidRPr="00FB0000" w:rsidRDefault="004D1079" w:rsidP="004D1079">
      <w:pPr>
        <w:spacing w:before="120" w:after="120"/>
        <w:jc w:val="both"/>
      </w:pPr>
      <w:r w:rsidRPr="00FB0000">
        <w:t>Shm = Service historique de la marine, Vincennes (France), recueil 67, no 17</w:t>
      </w:r>
      <w:r>
        <w:t> :</w:t>
      </w:r>
      <w:r w:rsidRPr="00FB0000">
        <w:t xml:space="preserve"> Pierre-M. Laure. </w:t>
      </w:r>
      <w:r w:rsidRPr="00FB0000">
        <w:rPr>
          <w:i/>
        </w:rPr>
        <w:t>Carte du Domaine en Canada [...] 23 d'aoust 1731</w:t>
      </w:r>
      <w:r>
        <w:t> ;</w:t>
      </w:r>
      <w:r w:rsidRPr="00FB0000">
        <w:t xml:space="preserve"> cité dans Boudreau et </w:t>
      </w:r>
      <w:r w:rsidRPr="00FB0000">
        <w:rPr>
          <w:i/>
        </w:rPr>
        <w:t>al</w:t>
      </w:r>
      <w:r w:rsidRPr="00FB0000">
        <w:t>. 1997</w:t>
      </w:r>
      <w:r>
        <w:t> :</w:t>
      </w:r>
      <w:r w:rsidRPr="00FB0000">
        <w:t xml:space="preserve"> 18. </w:t>
      </w:r>
    </w:p>
    <w:p w:rsidR="004D1079" w:rsidRPr="00FB0000" w:rsidRDefault="004D1079" w:rsidP="004D1079">
      <w:pPr>
        <w:spacing w:before="120" w:after="120"/>
        <w:jc w:val="both"/>
      </w:pPr>
      <w:r w:rsidRPr="00FB0000">
        <w:t>Dumais, P.-Horace. “ Rapport sur les rivières Ashuapmouchouan, Nekoba et Scatsi ”, comté du lac Saint-Jean, Québec, 1896, Document de la session no 4.</w:t>
      </w:r>
    </w:p>
    <w:p w:rsidR="004D1079" w:rsidRPr="00FB0000" w:rsidRDefault="004D1079" w:rsidP="004D1079">
      <w:pPr>
        <w:spacing w:before="120" w:after="120"/>
        <w:jc w:val="both"/>
      </w:pPr>
    </w:p>
    <w:p w:rsidR="004D1079" w:rsidRPr="00FB0000" w:rsidRDefault="004D1079" w:rsidP="004D1079">
      <w:pPr>
        <w:pStyle w:val="a"/>
      </w:pPr>
      <w:r>
        <w:t>Études</w:t>
      </w:r>
    </w:p>
    <w:p w:rsidR="004D1079" w:rsidRPr="00FB0000" w:rsidRDefault="004D1079" w:rsidP="004D1079">
      <w:pPr>
        <w:spacing w:before="120" w:after="120"/>
        <w:jc w:val="both"/>
      </w:pPr>
    </w:p>
    <w:p w:rsidR="004D1079" w:rsidRPr="00FB0000" w:rsidRDefault="004D1079" w:rsidP="004D1079">
      <w:pPr>
        <w:spacing w:before="120" w:after="120"/>
        <w:jc w:val="both"/>
        <w:rPr>
          <w:b/>
        </w:rPr>
      </w:pPr>
      <w:r w:rsidRPr="00FB0000">
        <w:t>Bacon, René P., 1983. «</w:t>
      </w:r>
      <w:r>
        <w:t> </w:t>
      </w:r>
      <w:r w:rsidRPr="00FB0000">
        <w:t>Louis-Denis Bacon et sa descendance chez les Mont</w:t>
      </w:r>
      <w:r w:rsidRPr="00FB0000">
        <w:t>a</w:t>
      </w:r>
      <w:r w:rsidRPr="00FB0000">
        <w:t>gnais</w:t>
      </w:r>
      <w:r>
        <w:t> </w:t>
      </w:r>
      <w:r w:rsidRPr="00FB0000">
        <w:t xml:space="preserve">», </w:t>
      </w:r>
      <w:r w:rsidRPr="00FB0000">
        <w:rPr>
          <w:i/>
        </w:rPr>
        <w:t>Saguenayensia</w:t>
      </w:r>
      <w:r w:rsidRPr="00FB0000">
        <w:t>, vol.</w:t>
      </w:r>
      <w:r>
        <w:t> </w:t>
      </w:r>
      <w:r w:rsidRPr="00FB0000">
        <w:t>25, no</w:t>
      </w:r>
      <w:r>
        <w:t> 3, pp. 78-81.</w:t>
      </w:r>
    </w:p>
    <w:p w:rsidR="004D1079" w:rsidRPr="00FB0000" w:rsidRDefault="004D1079" w:rsidP="004D1079">
      <w:pPr>
        <w:spacing w:before="120" w:after="120"/>
        <w:jc w:val="both"/>
      </w:pPr>
      <w:r w:rsidRPr="00FB0000">
        <w:t xml:space="preserve">Bédard, Hélène, 1988. </w:t>
      </w:r>
      <w:r w:rsidRPr="00FB0000">
        <w:rPr>
          <w:i/>
        </w:rPr>
        <w:t>Les Montagnais et la réserve de Betsiam</w:t>
      </w:r>
      <w:r w:rsidRPr="00FB0000">
        <w:rPr>
          <w:i/>
        </w:rPr>
        <w:t>i</w:t>
      </w:r>
      <w:r w:rsidRPr="00FB0000">
        <w:rPr>
          <w:i/>
        </w:rPr>
        <w:t>tes, 1850-1900</w:t>
      </w:r>
      <w:r w:rsidRPr="00FB0000">
        <w:t>, Québec</w:t>
      </w:r>
      <w:r>
        <w:t> :</w:t>
      </w:r>
      <w:r w:rsidRPr="00FB0000">
        <w:t xml:space="preserve"> Institut québécois de recherche sur la cult</w:t>
      </w:r>
      <w:r w:rsidRPr="00FB0000">
        <w:t>u</w:t>
      </w:r>
      <w:r w:rsidRPr="00FB0000">
        <w:t>re.</w:t>
      </w:r>
    </w:p>
    <w:p w:rsidR="004D1079" w:rsidRPr="00FB0000" w:rsidRDefault="004D1079" w:rsidP="004D1079">
      <w:pPr>
        <w:spacing w:before="120" w:after="120"/>
        <w:jc w:val="both"/>
      </w:pPr>
      <w:r w:rsidRPr="00FB0000">
        <w:t xml:space="preserve">Bouchard, Russel, 1992. </w:t>
      </w:r>
      <w:hyperlink r:id="rId19" w:history="1">
        <w:r w:rsidRPr="003547EC">
          <w:rPr>
            <w:rStyle w:val="Lienhypertexte"/>
            <w:i/>
          </w:rPr>
          <w:t>Histoire de Chicoutimi. La fondation, 1842-1893</w:t>
        </w:r>
      </w:hyperlink>
      <w:r w:rsidRPr="00FB0000">
        <w:t>, Ch</w:t>
      </w:r>
      <w:r w:rsidRPr="00FB0000">
        <w:t>i</w:t>
      </w:r>
      <w:r w:rsidRPr="00FB0000">
        <w:t>coutimi</w:t>
      </w:r>
      <w:r>
        <w:t> :</w:t>
      </w:r>
      <w:r w:rsidRPr="00FB0000">
        <w:t xml:space="preserve"> [chez l’auteur].</w:t>
      </w:r>
    </w:p>
    <w:p w:rsidR="004D1079" w:rsidRPr="00FB0000" w:rsidRDefault="004D1079" w:rsidP="004D1079">
      <w:pPr>
        <w:spacing w:before="120" w:after="120"/>
        <w:jc w:val="both"/>
      </w:pPr>
      <w:r w:rsidRPr="00FB0000">
        <w:t xml:space="preserve">Bouchard, Russel, 1990. </w:t>
      </w:r>
      <w:r w:rsidRPr="00FB0000">
        <w:rPr>
          <w:i/>
        </w:rPr>
        <w:t>Saint-Félicien</w:t>
      </w:r>
      <w:r>
        <w:rPr>
          <w:i/>
        </w:rPr>
        <w:t> :</w:t>
      </w:r>
      <w:r w:rsidRPr="00FB0000">
        <w:rPr>
          <w:i/>
        </w:rPr>
        <w:t xml:space="preserve"> fleuron de l'industrie to</w:t>
      </w:r>
      <w:r w:rsidRPr="00FB0000">
        <w:rPr>
          <w:i/>
        </w:rPr>
        <w:t>u</w:t>
      </w:r>
      <w:r w:rsidRPr="00FB0000">
        <w:rPr>
          <w:i/>
        </w:rPr>
        <w:t>ristique régionale</w:t>
      </w:r>
      <w:r w:rsidRPr="00FB0000">
        <w:t>, Société historique du Saguenay, cahiers de Sagu</w:t>
      </w:r>
      <w:r w:rsidRPr="00FB0000">
        <w:t>e</w:t>
      </w:r>
      <w:r w:rsidRPr="00FB0000">
        <w:t>nayensia, Histoire des municipalités no</w:t>
      </w:r>
      <w:r>
        <w:t> </w:t>
      </w:r>
      <w:r w:rsidRPr="00FB0000">
        <w:t>9.</w:t>
      </w:r>
    </w:p>
    <w:p w:rsidR="004D1079" w:rsidRPr="00FB0000" w:rsidRDefault="004D1079" w:rsidP="004D1079">
      <w:pPr>
        <w:spacing w:before="120" w:after="120"/>
        <w:jc w:val="both"/>
      </w:pPr>
      <w:r w:rsidRPr="00FB0000">
        <w:t xml:space="preserve">Bouchard, Russel, 1989. </w:t>
      </w:r>
      <w:hyperlink r:id="rId20" w:history="1">
        <w:r w:rsidRPr="00382B78">
          <w:rPr>
            <w:rStyle w:val="Lienhypertexte"/>
            <w:i/>
          </w:rPr>
          <w:t>Le Saguenay des fourrures, 1534-1859. Histoire d’un monopole</w:t>
        </w:r>
      </w:hyperlink>
      <w:r w:rsidRPr="00FB0000">
        <w:t>, Chicoutimi</w:t>
      </w:r>
      <w:r>
        <w:t> :</w:t>
      </w:r>
      <w:r w:rsidRPr="00FB0000">
        <w:t xml:space="preserve"> [chez l’auteur].</w:t>
      </w:r>
    </w:p>
    <w:p w:rsidR="004D1079" w:rsidRPr="00FB0000" w:rsidRDefault="004D1079" w:rsidP="004D1079">
      <w:pPr>
        <w:spacing w:before="120" w:after="120"/>
        <w:jc w:val="both"/>
      </w:pPr>
      <w:r w:rsidRPr="00FB0000">
        <w:t>Bouchard, Russel, 1980. «</w:t>
      </w:r>
      <w:r>
        <w:t> </w:t>
      </w:r>
      <w:r w:rsidRPr="00FB0000">
        <w:t>Les pièces de fusil du poste de traite Ashuapmou</w:t>
      </w:r>
      <w:r w:rsidRPr="00FB0000">
        <w:t>c</w:t>
      </w:r>
      <w:r w:rsidRPr="00FB0000">
        <w:t>houan</w:t>
      </w:r>
      <w:r>
        <w:t> </w:t>
      </w:r>
      <w:r w:rsidRPr="00FB0000">
        <w:t xml:space="preserve">», </w:t>
      </w:r>
      <w:hyperlink r:id="rId21" w:history="1">
        <w:r w:rsidRPr="00382B78">
          <w:rPr>
            <w:rStyle w:val="Lienhypertexte"/>
            <w:i/>
          </w:rPr>
          <w:t>Journal des armes</w:t>
        </w:r>
      </w:hyperlink>
      <w:r w:rsidRPr="00FB0000">
        <w:t>, vol.</w:t>
      </w:r>
      <w:r>
        <w:t> </w:t>
      </w:r>
      <w:r w:rsidRPr="00FB0000">
        <w:t>2, no</w:t>
      </w:r>
      <w:r>
        <w:t> </w:t>
      </w:r>
      <w:r w:rsidRPr="00FB0000">
        <w:t>1, p</w:t>
      </w:r>
      <w:r>
        <w:t>p</w:t>
      </w:r>
      <w:r w:rsidRPr="00FB0000">
        <w:t>. 8-16.</w:t>
      </w:r>
    </w:p>
    <w:p w:rsidR="004D1079" w:rsidRPr="00FB0000" w:rsidRDefault="004D1079" w:rsidP="004D1079">
      <w:pPr>
        <w:spacing w:before="120" w:after="120"/>
        <w:jc w:val="both"/>
      </w:pPr>
      <w:r w:rsidRPr="00FB0000">
        <w:t xml:space="preserve">Boudreau, Claude, Serge Courville et Normand Séguin, 1997. </w:t>
      </w:r>
      <w:r w:rsidRPr="00FB0000">
        <w:rPr>
          <w:i/>
        </w:rPr>
        <w:t>Atlas historique du Québec. Le territoire</w:t>
      </w:r>
      <w:r w:rsidRPr="00FB0000">
        <w:t>, Sainte-Foy</w:t>
      </w:r>
      <w:r>
        <w:t> :</w:t>
      </w:r>
      <w:r w:rsidRPr="00FB0000">
        <w:t xml:space="preserve"> Archives n</w:t>
      </w:r>
      <w:r w:rsidRPr="00FB0000">
        <w:t>a</w:t>
      </w:r>
      <w:r w:rsidRPr="00FB0000">
        <w:t xml:space="preserve">tionales du Québec et Presses de l'université Laval. </w:t>
      </w:r>
    </w:p>
    <w:p w:rsidR="004D1079" w:rsidRPr="00FB0000" w:rsidRDefault="004D1079" w:rsidP="004D1079">
      <w:pPr>
        <w:spacing w:before="120" w:after="120"/>
        <w:jc w:val="both"/>
      </w:pPr>
      <w:r w:rsidRPr="00FB0000">
        <w:t xml:space="preserve">Burgesse, J.-Allan, 1948. </w:t>
      </w:r>
      <w:r w:rsidRPr="00FB0000">
        <w:rPr>
          <w:i/>
        </w:rPr>
        <w:t>La plus ancienne famille du Saguenay</w:t>
      </w:r>
      <w:r w:rsidRPr="00FB0000">
        <w:t>, Chicoutimi</w:t>
      </w:r>
      <w:r>
        <w:t> :</w:t>
      </w:r>
      <w:r w:rsidRPr="00FB0000">
        <w:t xml:space="preserve"> Société historique du Saguenay.</w:t>
      </w:r>
    </w:p>
    <w:p w:rsidR="004D1079" w:rsidRPr="00FB0000" w:rsidRDefault="004D1079" w:rsidP="004D1079">
      <w:pPr>
        <w:spacing w:before="120" w:after="120"/>
        <w:jc w:val="both"/>
      </w:pPr>
      <w:r w:rsidRPr="00FB0000">
        <w:t>Burgesse, J. Allan, 1947. «</w:t>
      </w:r>
      <w:r>
        <w:t> </w:t>
      </w:r>
      <w:r w:rsidRPr="00FB0000">
        <w:t>The unwanted post</w:t>
      </w:r>
      <w:r>
        <w:t> </w:t>
      </w:r>
      <w:r w:rsidRPr="00FB0000">
        <w:t xml:space="preserve">», </w:t>
      </w:r>
      <w:r w:rsidRPr="00FB0000">
        <w:rPr>
          <w:i/>
        </w:rPr>
        <w:t>The Canadian historical r</w:t>
      </w:r>
      <w:r w:rsidRPr="00FB0000">
        <w:rPr>
          <w:i/>
        </w:rPr>
        <w:t>e</w:t>
      </w:r>
      <w:r w:rsidRPr="00FB0000">
        <w:rPr>
          <w:i/>
        </w:rPr>
        <w:t>view</w:t>
      </w:r>
      <w:r w:rsidRPr="00FB0000">
        <w:t>, new series, vol.</w:t>
      </w:r>
      <w:r>
        <w:t> </w:t>
      </w:r>
      <w:r w:rsidRPr="00FB0000">
        <w:t>XXVIII, p</w:t>
      </w:r>
      <w:r>
        <w:t>p</w:t>
      </w:r>
      <w:r w:rsidRPr="00FB0000">
        <w:t xml:space="preserve">. 401-410. </w:t>
      </w:r>
    </w:p>
    <w:p w:rsidR="004D1079" w:rsidRPr="00FB0000" w:rsidRDefault="004D1079" w:rsidP="004D1079">
      <w:pPr>
        <w:spacing w:before="120" w:after="120"/>
        <w:jc w:val="both"/>
      </w:pPr>
      <w:r w:rsidRPr="00FB0000">
        <w:t>Burgesse, J. Allan, 1944. «</w:t>
      </w:r>
      <w:r>
        <w:t> </w:t>
      </w:r>
      <w:r w:rsidRPr="00FB0000">
        <w:t>The spirit wigwam as described by Tommie Moar, Pointe-Bleue</w:t>
      </w:r>
      <w:r>
        <w:t> </w:t>
      </w:r>
      <w:r w:rsidRPr="00FB0000">
        <w:t xml:space="preserve">», </w:t>
      </w:r>
      <w:r w:rsidRPr="00FB0000">
        <w:rPr>
          <w:i/>
          <w:iCs/>
        </w:rPr>
        <w:t>Primitive man</w:t>
      </w:r>
      <w:r w:rsidRPr="00FB0000">
        <w:t>, vol.</w:t>
      </w:r>
      <w:r>
        <w:t> </w:t>
      </w:r>
      <w:r w:rsidRPr="00FB0000">
        <w:t>17, p</w:t>
      </w:r>
      <w:r>
        <w:t>p</w:t>
      </w:r>
      <w:r w:rsidRPr="00FB0000">
        <w:t xml:space="preserve">. 50-53. </w:t>
      </w:r>
    </w:p>
    <w:p w:rsidR="004D1079" w:rsidRPr="00FB0000" w:rsidRDefault="004D1079" w:rsidP="004D1079">
      <w:pPr>
        <w:spacing w:before="120" w:after="120"/>
        <w:jc w:val="both"/>
      </w:pPr>
      <w:r w:rsidRPr="00FB0000">
        <w:t>Castonguay, Daniel, 1989. «</w:t>
      </w:r>
      <w:r>
        <w:t> </w:t>
      </w:r>
      <w:r w:rsidRPr="00FB0000">
        <w:t>Les impératifs de la subsistance chez les Mont</w:t>
      </w:r>
      <w:r w:rsidRPr="00FB0000">
        <w:t>a</w:t>
      </w:r>
      <w:r w:rsidRPr="00FB0000">
        <w:t>gnais de la Traite de Tadoussac (1720-1750)</w:t>
      </w:r>
      <w:r>
        <w:t> </w:t>
      </w:r>
      <w:r w:rsidRPr="00FB0000">
        <w:t xml:space="preserve">», </w:t>
      </w:r>
      <w:r w:rsidRPr="00FB0000">
        <w:rPr>
          <w:i/>
        </w:rPr>
        <w:t>Recherches amérindiennes au Qu</w:t>
      </w:r>
      <w:r w:rsidRPr="00FB0000">
        <w:rPr>
          <w:i/>
        </w:rPr>
        <w:t>é</w:t>
      </w:r>
      <w:r w:rsidRPr="00FB0000">
        <w:rPr>
          <w:i/>
        </w:rPr>
        <w:t>bec</w:t>
      </w:r>
      <w:r w:rsidRPr="00FB0000">
        <w:t>, 19 (1), p</w:t>
      </w:r>
      <w:r>
        <w:t>p</w:t>
      </w:r>
      <w:r w:rsidRPr="00FB0000">
        <w:t>. 17-30.</w:t>
      </w:r>
    </w:p>
    <w:p w:rsidR="004D1079" w:rsidRPr="00FB0000" w:rsidRDefault="004D1079" w:rsidP="004D1079">
      <w:pPr>
        <w:spacing w:before="120" w:after="120"/>
        <w:jc w:val="both"/>
      </w:pPr>
      <w:r w:rsidRPr="00FB0000">
        <w:t>Chevrier, Daniel, 1996. « Les premières populations humaines</w:t>
      </w:r>
      <w:r>
        <w:t> :</w:t>
      </w:r>
      <w:r w:rsidRPr="00FB0000">
        <w:t xml:space="preserve"> 8500 à 2000 ans avant aujourd’hui » dans </w:t>
      </w:r>
      <w:r w:rsidRPr="00FB0000">
        <w:rPr>
          <w:i/>
        </w:rPr>
        <w:t>Histoire de la Côte-Nord</w:t>
      </w:r>
      <w:r w:rsidRPr="00FB0000">
        <w:t>, Sainte-Foy</w:t>
      </w:r>
      <w:r>
        <w:t> :</w:t>
      </w:r>
      <w:r w:rsidRPr="00FB0000">
        <w:t xml:space="preserve"> Institut québ</w:t>
      </w:r>
      <w:r w:rsidRPr="00FB0000">
        <w:t>é</w:t>
      </w:r>
      <w:r w:rsidRPr="00FB0000">
        <w:t>cois de recherche sur la culture et Presses de l’université Laval.</w:t>
      </w:r>
    </w:p>
    <w:p w:rsidR="004D1079" w:rsidRPr="00FB0000" w:rsidRDefault="004D1079" w:rsidP="004D1079">
      <w:pPr>
        <w:spacing w:before="120" w:after="120"/>
        <w:jc w:val="both"/>
      </w:pPr>
      <w:r w:rsidRPr="00FB0000">
        <w:t xml:space="preserve">Fortin, J.-Henri, 1974. « Le rapport de voyage de J.-L. Normandin aux sources du Saguenay », </w:t>
      </w:r>
      <w:r w:rsidRPr="00FB0000">
        <w:rPr>
          <w:i/>
        </w:rPr>
        <w:t>Saguenayensia</w:t>
      </w:r>
      <w:r w:rsidRPr="00FB0000">
        <w:t>, vol.</w:t>
      </w:r>
      <w:r>
        <w:t> </w:t>
      </w:r>
      <w:r w:rsidRPr="00FB0000">
        <w:t>16, no</w:t>
      </w:r>
      <w:r>
        <w:t> </w:t>
      </w:r>
      <w:r w:rsidRPr="00FB0000">
        <w:t>5, p</w:t>
      </w:r>
      <w:r>
        <w:t>p</w:t>
      </w:r>
      <w:r w:rsidRPr="00FB0000">
        <w:t xml:space="preserve">. 102-108. Voir le numéro suivant du même volume de </w:t>
      </w:r>
      <w:r w:rsidRPr="00FB0000">
        <w:rPr>
          <w:i/>
        </w:rPr>
        <w:t>Saguenayensia</w:t>
      </w:r>
      <w:r w:rsidRPr="00FB0000">
        <w:t xml:space="preserve"> contenant la réimpression de la carte de retour de l’expédition de Normandin. </w:t>
      </w:r>
    </w:p>
    <w:p w:rsidR="004D1079" w:rsidRPr="00FB0000" w:rsidRDefault="004D1079" w:rsidP="004D1079">
      <w:pPr>
        <w:spacing w:before="120" w:after="120"/>
        <w:jc w:val="both"/>
      </w:pPr>
      <w:r w:rsidRPr="00FB0000">
        <w:t xml:space="preserve">* Fortin, Joseph-Henri, 1968. </w:t>
      </w:r>
      <w:r w:rsidRPr="00FB0000">
        <w:rPr>
          <w:i/>
        </w:rPr>
        <w:t>Archéologie au royaume du Sagu</w:t>
      </w:r>
      <w:r w:rsidRPr="00FB0000">
        <w:rPr>
          <w:i/>
        </w:rPr>
        <w:t>e</w:t>
      </w:r>
      <w:r w:rsidRPr="00FB0000">
        <w:rPr>
          <w:i/>
        </w:rPr>
        <w:t>nay. Sites du lac Saint-Jean, 1964-1967</w:t>
      </w:r>
      <w:r w:rsidRPr="00FB0000">
        <w:t xml:space="preserve">, Rapport d'activités, Société d'archéologie du Saguenay. </w:t>
      </w:r>
    </w:p>
    <w:p w:rsidR="004D1079" w:rsidRPr="00FB0000" w:rsidRDefault="004D1079" w:rsidP="004D1079">
      <w:pPr>
        <w:spacing w:before="120" w:after="120"/>
        <w:jc w:val="both"/>
      </w:pPr>
      <w:r w:rsidRPr="00FB0000">
        <w:t>Frenette, Jacques, 1989. «</w:t>
      </w:r>
      <w:r>
        <w:t> </w:t>
      </w:r>
      <w:r w:rsidRPr="00FB0000">
        <w:t>Frank G. Speck et la distribution gé</w:t>
      </w:r>
      <w:r w:rsidRPr="00FB0000">
        <w:t>o</w:t>
      </w:r>
      <w:r w:rsidRPr="00FB0000">
        <w:t>graphique des bandes montagnaises au Saguenay–Lac-Saint-Jean et sur la Côte-Nord</w:t>
      </w:r>
      <w:r>
        <w:t> :</w:t>
      </w:r>
      <w:r w:rsidRPr="00FB0000">
        <w:t xml:space="preserve"> l'abc de l'HBC</w:t>
      </w:r>
      <w:r>
        <w:t> </w:t>
      </w:r>
      <w:r w:rsidRPr="00FB0000">
        <w:t xml:space="preserve">», </w:t>
      </w:r>
      <w:r w:rsidRPr="00FB0000">
        <w:rPr>
          <w:i/>
        </w:rPr>
        <w:t>Recherches amérindiennes au Québec</w:t>
      </w:r>
      <w:r w:rsidRPr="00FB0000">
        <w:t xml:space="preserve">, XIX (1), </w:t>
      </w:r>
      <w:r>
        <w:t>p</w:t>
      </w:r>
      <w:r w:rsidRPr="00FB0000">
        <w:t>p. 38-51.</w:t>
      </w:r>
    </w:p>
    <w:p w:rsidR="004D1079" w:rsidRPr="00FB0000" w:rsidRDefault="004D1079" w:rsidP="004D1079">
      <w:pPr>
        <w:spacing w:before="120" w:after="120"/>
        <w:jc w:val="both"/>
      </w:pPr>
      <w:r w:rsidRPr="00FB0000">
        <w:t>Galbraith, John S., 1985. «</w:t>
      </w:r>
      <w:r>
        <w:t> </w:t>
      </w:r>
      <w:r w:rsidRPr="00FB0000">
        <w:t>Sir George Simpson</w:t>
      </w:r>
      <w:r>
        <w:t> </w:t>
      </w:r>
      <w:r w:rsidRPr="00FB0000">
        <w:t xml:space="preserve">», dans </w:t>
      </w:r>
      <w:r w:rsidRPr="00FB0000">
        <w:rPr>
          <w:i/>
        </w:rPr>
        <w:t>Dictio</w:t>
      </w:r>
      <w:r w:rsidRPr="00FB0000">
        <w:rPr>
          <w:i/>
        </w:rPr>
        <w:t>n</w:t>
      </w:r>
      <w:r w:rsidRPr="00FB0000">
        <w:rPr>
          <w:i/>
        </w:rPr>
        <w:t>naire biographique du Canada, vol. VIII (1851-1860)</w:t>
      </w:r>
      <w:r w:rsidRPr="00FB0000">
        <w:t>, Québec</w:t>
      </w:r>
      <w:r>
        <w:t> :</w:t>
      </w:r>
      <w:r w:rsidRPr="00FB0000">
        <w:t xml:space="preserve"> Pre</w:t>
      </w:r>
      <w:r w:rsidRPr="00FB0000">
        <w:t>s</w:t>
      </w:r>
      <w:r w:rsidRPr="00FB0000">
        <w:t>ses de l’université Laval / T</w:t>
      </w:r>
      <w:r w:rsidRPr="00FB0000">
        <w:t>o</w:t>
      </w:r>
      <w:r w:rsidRPr="00FB0000">
        <w:t>ronto</w:t>
      </w:r>
      <w:r>
        <w:t> :</w:t>
      </w:r>
      <w:r w:rsidRPr="00FB0000">
        <w:t xml:space="preserve"> University of Toronto press. </w:t>
      </w:r>
    </w:p>
    <w:p w:rsidR="004D1079" w:rsidRPr="00FB0000" w:rsidRDefault="004D1079" w:rsidP="004D1079">
      <w:pPr>
        <w:spacing w:before="120" w:after="120"/>
        <w:jc w:val="both"/>
      </w:pPr>
      <w:r w:rsidRPr="00FB0000">
        <w:t>Gauthier-Cano, Mona, 1982. «</w:t>
      </w:r>
      <w:r>
        <w:t> </w:t>
      </w:r>
      <w:r w:rsidRPr="00FB0000">
        <w:t>Nicolas Peltier... et ses femmes</w:t>
      </w:r>
      <w:r>
        <w:t> </w:t>
      </w:r>
      <w:r w:rsidRPr="00FB0000">
        <w:t xml:space="preserve">», </w:t>
      </w:r>
      <w:r w:rsidRPr="00FB0000">
        <w:rPr>
          <w:i/>
        </w:rPr>
        <w:t>Saguenaye</w:t>
      </w:r>
      <w:r w:rsidRPr="00FB0000">
        <w:rPr>
          <w:i/>
        </w:rPr>
        <w:t>n</w:t>
      </w:r>
      <w:r w:rsidRPr="00FB0000">
        <w:rPr>
          <w:i/>
        </w:rPr>
        <w:t>sia</w:t>
      </w:r>
      <w:r w:rsidRPr="00FB0000">
        <w:t>, vol.</w:t>
      </w:r>
      <w:r>
        <w:t> </w:t>
      </w:r>
      <w:r w:rsidRPr="00FB0000">
        <w:t>24, no</w:t>
      </w:r>
      <w:r>
        <w:t> </w:t>
      </w:r>
      <w:r w:rsidRPr="00FB0000">
        <w:t>1, p</w:t>
      </w:r>
      <w:r>
        <w:t>p</w:t>
      </w:r>
      <w:r w:rsidRPr="00FB0000">
        <w:t>. 17-22.</w:t>
      </w:r>
    </w:p>
    <w:p w:rsidR="004D1079" w:rsidRPr="00FB0000" w:rsidRDefault="004D1079" w:rsidP="004D1079">
      <w:pPr>
        <w:spacing w:before="120" w:after="120"/>
        <w:jc w:val="both"/>
      </w:pPr>
      <w:r w:rsidRPr="00FB0000">
        <w:t xml:space="preserve">Gill, Pierre, 1989. </w:t>
      </w:r>
      <w:r w:rsidRPr="00FB0000">
        <w:rPr>
          <w:i/>
        </w:rPr>
        <w:t>Les Montagnais, premiers habitants du Sagu</w:t>
      </w:r>
      <w:r w:rsidRPr="00FB0000">
        <w:rPr>
          <w:i/>
        </w:rPr>
        <w:t>e</w:t>
      </w:r>
      <w:r w:rsidRPr="00FB0000">
        <w:rPr>
          <w:i/>
        </w:rPr>
        <w:t>nay–Lac-Saint-Jean</w:t>
      </w:r>
      <w:r w:rsidRPr="00FB0000">
        <w:t>, Mashteuiatsh</w:t>
      </w:r>
      <w:r>
        <w:t> :</w:t>
      </w:r>
      <w:r w:rsidRPr="00FB0000">
        <w:t xml:space="preserve"> éditions Piekuakami.</w:t>
      </w:r>
    </w:p>
    <w:p w:rsidR="004D1079" w:rsidRPr="00FB0000" w:rsidRDefault="004D1079" w:rsidP="004D1079">
      <w:pPr>
        <w:spacing w:before="120" w:after="120"/>
        <w:jc w:val="both"/>
      </w:pPr>
      <w:r w:rsidRPr="00FB0000">
        <w:t xml:space="preserve">Girard, Camil et Perron, Normand, 1989. </w:t>
      </w:r>
      <w:r w:rsidRPr="00FB0000">
        <w:rPr>
          <w:i/>
        </w:rPr>
        <w:t>Histoire du Saguenay–Lac-Saint-Jean</w:t>
      </w:r>
      <w:r w:rsidRPr="00FB0000">
        <w:t>, Québec</w:t>
      </w:r>
      <w:r>
        <w:t> :</w:t>
      </w:r>
      <w:r w:rsidRPr="00FB0000">
        <w:t xml:space="preserve"> Institut québécois de recherche sur la cult</w:t>
      </w:r>
      <w:r w:rsidRPr="00FB0000">
        <w:t>u</w:t>
      </w:r>
      <w:r w:rsidRPr="00FB0000">
        <w:t>re.</w:t>
      </w:r>
    </w:p>
    <w:p w:rsidR="004D1079" w:rsidRPr="00FB0000" w:rsidRDefault="004D1079" w:rsidP="004D1079">
      <w:pPr>
        <w:spacing w:before="120" w:after="120"/>
        <w:jc w:val="both"/>
      </w:pPr>
      <w:r w:rsidRPr="00FB0000">
        <w:t>Girard, Stéphanie, 2000, «</w:t>
      </w:r>
      <w:r>
        <w:t> </w:t>
      </w:r>
      <w:r w:rsidRPr="00FB0000">
        <w:t>La présence amérindienne sur la rivière Mistassini</w:t>
      </w:r>
      <w:r>
        <w:t> </w:t>
      </w:r>
      <w:r w:rsidRPr="00FB0000">
        <w:t xml:space="preserve">», </w:t>
      </w:r>
      <w:r w:rsidRPr="00FB0000">
        <w:rPr>
          <w:i/>
        </w:rPr>
        <w:t>Saguenayensia</w:t>
      </w:r>
      <w:r w:rsidRPr="00FB0000">
        <w:t>, vol.</w:t>
      </w:r>
      <w:r>
        <w:t> </w:t>
      </w:r>
      <w:r w:rsidRPr="00FB0000">
        <w:t>42, no.</w:t>
      </w:r>
      <w:r>
        <w:t> </w:t>
      </w:r>
      <w:r w:rsidRPr="00FB0000">
        <w:t xml:space="preserve">3, </w:t>
      </w:r>
      <w:r>
        <w:t>p</w:t>
      </w:r>
      <w:r w:rsidRPr="00FB0000">
        <w:t>p. 32-37.</w:t>
      </w:r>
    </w:p>
    <w:p w:rsidR="004D1079" w:rsidRPr="00FB0000" w:rsidRDefault="004D1079" w:rsidP="004D1079">
      <w:pPr>
        <w:spacing w:before="120" w:after="120"/>
        <w:jc w:val="both"/>
      </w:pPr>
      <w:r w:rsidRPr="00FB0000">
        <w:t xml:space="preserve">Guitard, Michelle, [1986]. </w:t>
      </w:r>
      <w:r w:rsidRPr="00FB0000">
        <w:rPr>
          <w:i/>
        </w:rPr>
        <w:t>Chamouchouane au coeur de la comp</w:t>
      </w:r>
      <w:r w:rsidRPr="00FB0000">
        <w:rPr>
          <w:i/>
        </w:rPr>
        <w:t>é</w:t>
      </w:r>
      <w:r w:rsidRPr="00FB0000">
        <w:rPr>
          <w:i/>
        </w:rPr>
        <w:t>tition</w:t>
      </w:r>
      <w:r w:rsidRPr="00FB0000">
        <w:t>, étude présentée à la Municipalité de Saint-Félicien et au mini</w:t>
      </w:r>
      <w:r w:rsidRPr="00FB0000">
        <w:t>s</w:t>
      </w:r>
      <w:r w:rsidRPr="00FB0000">
        <w:t>tère des Affaires culturelles du Québec.</w:t>
      </w:r>
    </w:p>
    <w:p w:rsidR="004D1079" w:rsidRPr="00FB0000" w:rsidRDefault="004D1079" w:rsidP="004D1079">
      <w:pPr>
        <w:spacing w:before="120" w:after="120"/>
        <w:jc w:val="both"/>
      </w:pPr>
      <w:r w:rsidRPr="00FB0000">
        <w:t xml:space="preserve">Harris, R. Cole, editor, and Matthews, Geoffrey J., 1987. </w:t>
      </w:r>
      <w:r w:rsidRPr="00FB0000">
        <w:rPr>
          <w:i/>
        </w:rPr>
        <w:t>Histor</w:t>
      </w:r>
      <w:r w:rsidRPr="00FB0000">
        <w:rPr>
          <w:i/>
        </w:rPr>
        <w:t>i</w:t>
      </w:r>
      <w:r w:rsidRPr="00FB0000">
        <w:rPr>
          <w:i/>
        </w:rPr>
        <w:t>cal atlas of C</w:t>
      </w:r>
      <w:r w:rsidRPr="00FB0000">
        <w:rPr>
          <w:i/>
        </w:rPr>
        <w:t>a</w:t>
      </w:r>
      <w:r w:rsidRPr="00FB0000">
        <w:rPr>
          <w:i/>
        </w:rPr>
        <w:t>nada, vol. I, From the beginning to 1800</w:t>
      </w:r>
      <w:r w:rsidRPr="00FB0000">
        <w:t>, Toronto</w:t>
      </w:r>
      <w:r>
        <w:t> :</w:t>
      </w:r>
      <w:r w:rsidRPr="00FB0000">
        <w:t xml:space="preserve"> university of Toronto press.</w:t>
      </w:r>
    </w:p>
    <w:p w:rsidR="004D1079" w:rsidRPr="00FB0000" w:rsidRDefault="004D1079" w:rsidP="004D1079">
      <w:pPr>
        <w:spacing w:before="120" w:after="120"/>
        <w:jc w:val="both"/>
        <w:rPr>
          <w:szCs w:val="24"/>
        </w:rPr>
      </w:pPr>
      <w:r w:rsidRPr="00FB0000">
        <w:t xml:space="preserve">Hébert, Léo-Paul, 1976. </w:t>
      </w:r>
      <w:r w:rsidRPr="00FB0000">
        <w:rPr>
          <w:i/>
          <w:szCs w:val="24"/>
        </w:rPr>
        <w:t>Le troisième registre de Tadoussac</w:t>
      </w:r>
      <w:r>
        <w:rPr>
          <w:i/>
          <w:szCs w:val="24"/>
        </w:rPr>
        <w:t> :</w:t>
      </w:r>
      <w:r w:rsidRPr="00FB0000">
        <w:rPr>
          <w:i/>
          <w:szCs w:val="24"/>
        </w:rPr>
        <w:t xml:space="preserve"> mi</w:t>
      </w:r>
      <w:r w:rsidRPr="00FB0000">
        <w:rPr>
          <w:i/>
          <w:szCs w:val="24"/>
        </w:rPr>
        <w:t>s</w:t>
      </w:r>
      <w:r w:rsidRPr="00FB0000">
        <w:rPr>
          <w:i/>
          <w:szCs w:val="24"/>
        </w:rPr>
        <w:t xml:space="preserve">cellaneorum liber </w:t>
      </w:r>
      <w:r w:rsidRPr="00FB0000">
        <w:rPr>
          <w:szCs w:val="24"/>
        </w:rPr>
        <w:t>/ transcription par Léo-Paul Hébert</w:t>
      </w:r>
      <w:r w:rsidRPr="00FB0000">
        <w:rPr>
          <w:i/>
          <w:szCs w:val="24"/>
        </w:rPr>
        <w:t xml:space="preserve"> , </w:t>
      </w:r>
      <w:r w:rsidRPr="00FB0000">
        <w:rPr>
          <w:szCs w:val="24"/>
        </w:rPr>
        <w:t>Montréal</w:t>
      </w:r>
      <w:r>
        <w:rPr>
          <w:szCs w:val="24"/>
        </w:rPr>
        <w:t> :</w:t>
      </w:r>
      <w:r w:rsidRPr="00FB0000">
        <w:rPr>
          <w:szCs w:val="24"/>
        </w:rPr>
        <w:t xml:space="preserve"> Presses de l’université du Québec (collection Tekouerimat). </w:t>
      </w:r>
    </w:p>
    <w:p w:rsidR="004D1079" w:rsidRPr="00FB0000" w:rsidRDefault="004D1079" w:rsidP="004D1079">
      <w:pPr>
        <w:spacing w:before="120" w:after="120"/>
        <w:jc w:val="both"/>
      </w:pPr>
      <w:r w:rsidRPr="00FB0000">
        <w:t xml:space="preserve">* Labrèche, Y. et M. Laliberté, 1987. </w:t>
      </w:r>
      <w:r w:rsidRPr="00FB0000">
        <w:rPr>
          <w:i/>
        </w:rPr>
        <w:t>Inventaire archéologique du bassin de la rivière Ashuapmouchouan, Lac-Saint-Jean, 1986</w:t>
      </w:r>
      <w:r w:rsidRPr="00FB0000">
        <w:t>, Mun</w:t>
      </w:r>
      <w:r w:rsidRPr="00FB0000">
        <w:t>i</w:t>
      </w:r>
      <w:r w:rsidRPr="00FB0000">
        <w:t>cipalité de Saint-Félicien.</w:t>
      </w:r>
    </w:p>
    <w:p w:rsidR="004D1079" w:rsidRPr="00FB0000" w:rsidRDefault="004D1079" w:rsidP="004D1079">
      <w:pPr>
        <w:spacing w:before="120" w:after="120"/>
        <w:jc w:val="both"/>
      </w:pPr>
      <w:r w:rsidRPr="00FB0000">
        <w:t>Laliberté, Marcel, 1987 (a). « Sur la piste des Takouamis. Les p</w:t>
      </w:r>
      <w:r w:rsidRPr="00FB0000">
        <w:t>o</w:t>
      </w:r>
      <w:r w:rsidRPr="00FB0000">
        <w:t>pulations et les axes traditionnels de communication dans les régions à l’ouest du lac Saint-Jean aux XVII</w:t>
      </w:r>
      <w:r w:rsidRPr="00382B78">
        <w:rPr>
          <w:szCs w:val="18"/>
          <w:vertAlign w:val="superscript"/>
        </w:rPr>
        <w:t>e</w:t>
      </w:r>
      <w:r w:rsidRPr="00FB0000">
        <w:t xml:space="preserve"> et XVIII</w:t>
      </w:r>
      <w:r w:rsidRPr="00382B78">
        <w:rPr>
          <w:szCs w:val="18"/>
          <w:vertAlign w:val="superscript"/>
        </w:rPr>
        <w:t>e</w:t>
      </w:r>
      <w:r w:rsidRPr="00FB0000">
        <w:t xml:space="preserve"> siècles », </w:t>
      </w:r>
      <w:r w:rsidRPr="00FB0000">
        <w:rPr>
          <w:i/>
        </w:rPr>
        <w:t>Saguenaye</w:t>
      </w:r>
      <w:r w:rsidRPr="00FB0000">
        <w:rPr>
          <w:i/>
        </w:rPr>
        <w:t>n</w:t>
      </w:r>
      <w:r w:rsidRPr="00FB0000">
        <w:rPr>
          <w:i/>
        </w:rPr>
        <w:t>sia</w:t>
      </w:r>
      <w:r w:rsidRPr="00FB0000">
        <w:t>, vol.</w:t>
      </w:r>
      <w:r>
        <w:t> </w:t>
      </w:r>
      <w:r w:rsidRPr="00FB0000">
        <w:t>29, no</w:t>
      </w:r>
      <w:r>
        <w:t> </w:t>
      </w:r>
      <w:r w:rsidRPr="00FB0000">
        <w:t>4, p</w:t>
      </w:r>
      <w:r>
        <w:t>p</w:t>
      </w:r>
      <w:r w:rsidRPr="00FB0000">
        <w:t>. 4-10.</w:t>
      </w:r>
    </w:p>
    <w:p w:rsidR="004D1079" w:rsidRPr="00FB0000" w:rsidRDefault="004D1079" w:rsidP="004D1079">
      <w:pPr>
        <w:spacing w:before="120" w:after="120"/>
        <w:jc w:val="both"/>
      </w:pPr>
      <w:r w:rsidRPr="00FB0000">
        <w:t>Laliberté, Marcel, 1987 (b). «</w:t>
      </w:r>
      <w:r>
        <w:t> </w:t>
      </w:r>
      <w:r w:rsidRPr="00FB0000">
        <w:t>Inventaire archéologique du bassin de la rivière Ashuapmouchouane, Lac-Saint-Jean</w:t>
      </w:r>
      <w:r>
        <w:t> </w:t>
      </w:r>
      <w:r w:rsidRPr="00FB0000">
        <w:t xml:space="preserve">», </w:t>
      </w:r>
      <w:r w:rsidRPr="00FB0000">
        <w:rPr>
          <w:i/>
        </w:rPr>
        <w:t>Recherches a</w:t>
      </w:r>
      <w:r w:rsidRPr="00FB0000">
        <w:rPr>
          <w:i/>
        </w:rPr>
        <w:t>r</w:t>
      </w:r>
      <w:r w:rsidRPr="00FB0000">
        <w:rPr>
          <w:i/>
        </w:rPr>
        <w:t>chéologiques au Québec, 1985</w:t>
      </w:r>
      <w:r w:rsidRPr="00FB0000">
        <w:t>, Québec</w:t>
      </w:r>
      <w:r>
        <w:t> :</w:t>
      </w:r>
      <w:r w:rsidRPr="00FB0000">
        <w:t xml:space="preserve"> Association des archéol</w:t>
      </w:r>
      <w:r w:rsidRPr="00FB0000">
        <w:t>o</w:t>
      </w:r>
      <w:r w:rsidRPr="00FB0000">
        <w:t>gues du Québec, p</w:t>
      </w:r>
      <w:r>
        <w:t>p</w:t>
      </w:r>
      <w:r w:rsidRPr="00FB0000">
        <w:t>. 70-73.</w:t>
      </w:r>
    </w:p>
    <w:p w:rsidR="004D1079" w:rsidRPr="00FB0000" w:rsidRDefault="004D1079" w:rsidP="004D1079">
      <w:pPr>
        <w:spacing w:before="120" w:after="120"/>
        <w:jc w:val="both"/>
      </w:pPr>
      <w:r w:rsidRPr="00FB0000">
        <w:t xml:space="preserve">* Laliberté, Marcel, 1987. </w:t>
      </w:r>
      <w:r w:rsidRPr="00FB0000">
        <w:rPr>
          <w:i/>
        </w:rPr>
        <w:t>Programme de recherches archéolog</w:t>
      </w:r>
      <w:r w:rsidRPr="00FB0000">
        <w:rPr>
          <w:i/>
        </w:rPr>
        <w:t>i</w:t>
      </w:r>
      <w:r w:rsidRPr="00FB0000">
        <w:rPr>
          <w:i/>
        </w:rPr>
        <w:t>ques du bassin de la rivière Ashuapmouchouan - année 1987-1988 (propositions méthodolog</w:t>
      </w:r>
      <w:r w:rsidRPr="00FB0000">
        <w:rPr>
          <w:i/>
        </w:rPr>
        <w:t>i</w:t>
      </w:r>
      <w:r w:rsidRPr="00FB0000">
        <w:rPr>
          <w:i/>
        </w:rPr>
        <w:t>ques)</w:t>
      </w:r>
      <w:r w:rsidRPr="00FB0000">
        <w:t>, Saint-Félicien, ministère des Affaires culturelles du Québec et université du Québec à Chicoutimi.</w:t>
      </w:r>
    </w:p>
    <w:p w:rsidR="004D1079" w:rsidRPr="00FB0000" w:rsidRDefault="004D1079" w:rsidP="004D1079">
      <w:pPr>
        <w:spacing w:before="120" w:after="120"/>
        <w:jc w:val="both"/>
      </w:pPr>
      <w:r w:rsidRPr="00FB0000">
        <w:t xml:space="preserve">Laliberté, Marcel, 1986. </w:t>
      </w:r>
      <w:r w:rsidRPr="00FB0000">
        <w:rPr>
          <w:i/>
        </w:rPr>
        <w:t>Inventaire archéologique du bassin de la rivière Ashuapmouchouane</w:t>
      </w:r>
      <w:r w:rsidRPr="00FB0000">
        <w:t xml:space="preserve">, </w:t>
      </w:r>
      <w:r w:rsidRPr="00FB0000">
        <w:rPr>
          <w:i/>
        </w:rPr>
        <w:t>Lac Saint-Jean, 1985</w:t>
      </w:r>
      <w:r w:rsidRPr="00FB0000">
        <w:t>, Chicoutimi, Dire</w:t>
      </w:r>
      <w:r w:rsidRPr="00FB0000">
        <w:t>c</w:t>
      </w:r>
      <w:r w:rsidRPr="00FB0000">
        <w:t>tion régionale du S</w:t>
      </w:r>
      <w:r w:rsidRPr="00FB0000">
        <w:t>a</w:t>
      </w:r>
      <w:r w:rsidRPr="00FB0000">
        <w:t>guenay–Lac-Saint-Jean, ministère des Affaires culturelles</w:t>
      </w:r>
      <w:r>
        <w:t> ;</w:t>
      </w:r>
      <w:r w:rsidRPr="00FB0000">
        <w:t xml:space="preserve"> cité dans Moreau, 1987</w:t>
      </w:r>
      <w:r>
        <w:t> :</w:t>
      </w:r>
      <w:r w:rsidRPr="00FB0000">
        <w:t xml:space="preserve"> 132, 134.</w:t>
      </w:r>
    </w:p>
    <w:p w:rsidR="004D1079" w:rsidRPr="00FB0000" w:rsidRDefault="004D1079" w:rsidP="004D1079">
      <w:pPr>
        <w:spacing w:before="120" w:after="120"/>
        <w:jc w:val="both"/>
      </w:pPr>
      <w:r w:rsidRPr="00FB0000">
        <w:t xml:space="preserve">Laliberté, Marcel et Camille Lapointe, 1988. </w:t>
      </w:r>
      <w:r w:rsidRPr="00FB0000">
        <w:rPr>
          <w:i/>
        </w:rPr>
        <w:t>La synthèse des r</w:t>
      </w:r>
      <w:r w:rsidRPr="00FB0000">
        <w:rPr>
          <w:i/>
        </w:rPr>
        <w:t>e</w:t>
      </w:r>
      <w:r w:rsidRPr="00FB0000">
        <w:rPr>
          <w:i/>
        </w:rPr>
        <w:t>cherches archéologiques (1985-1987) dans le bassin de la rivière A</w:t>
      </w:r>
      <w:r w:rsidRPr="00FB0000">
        <w:rPr>
          <w:i/>
        </w:rPr>
        <w:t>s</w:t>
      </w:r>
      <w:r w:rsidRPr="00FB0000">
        <w:rPr>
          <w:i/>
        </w:rPr>
        <w:t>huapmouchouan</w:t>
      </w:r>
      <w:r w:rsidRPr="00FB0000">
        <w:t>, mun</w:t>
      </w:r>
      <w:r w:rsidRPr="00FB0000">
        <w:t>i</w:t>
      </w:r>
      <w:r w:rsidRPr="00FB0000">
        <w:t>cipalité de Saint-Félicien, direction régionale du Saguenay–Lac-Saint-Jean du m</w:t>
      </w:r>
      <w:r w:rsidRPr="00FB0000">
        <w:t>i</w:t>
      </w:r>
      <w:r w:rsidRPr="00FB0000">
        <w:t xml:space="preserve">nistère des Affaires culturelles, université du Québec à Chicoutimi.  </w:t>
      </w:r>
    </w:p>
    <w:p w:rsidR="004D1079" w:rsidRPr="00FB0000" w:rsidRDefault="004D1079" w:rsidP="004D1079">
      <w:pPr>
        <w:spacing w:before="120" w:after="120"/>
        <w:jc w:val="both"/>
      </w:pPr>
      <w:r w:rsidRPr="00FB0000">
        <w:t xml:space="preserve">* Laliberté, Marcel et Camille Lapointe, 1988. </w:t>
      </w:r>
      <w:r w:rsidRPr="00FB0000">
        <w:rPr>
          <w:i/>
        </w:rPr>
        <w:t>Bilan de la phase I des recherches archéologiques dans le bassin de la rivière Ashua</w:t>
      </w:r>
      <w:r w:rsidRPr="00FB0000">
        <w:rPr>
          <w:i/>
        </w:rPr>
        <w:t>p</w:t>
      </w:r>
      <w:r w:rsidRPr="00FB0000">
        <w:rPr>
          <w:i/>
        </w:rPr>
        <w:t>mouchouan (1985-1987) et programmation pour la phase II</w:t>
      </w:r>
      <w:r w:rsidRPr="00FB0000">
        <w:t>, minist</w:t>
      </w:r>
      <w:r w:rsidRPr="00FB0000">
        <w:t>è</w:t>
      </w:r>
      <w:r w:rsidRPr="00FB0000">
        <w:t xml:space="preserve">res des Affaires culturelles du Québec et Ville de Saint-Félicien. </w:t>
      </w:r>
    </w:p>
    <w:p w:rsidR="004D1079" w:rsidRPr="00FB0000" w:rsidRDefault="004D1079" w:rsidP="004D1079">
      <w:pPr>
        <w:spacing w:before="120" w:after="120"/>
        <w:jc w:val="both"/>
      </w:pPr>
      <w:r w:rsidRPr="00FB0000">
        <w:t xml:space="preserve">Landry, Bruno, Michel Mercier et coll., 1992. </w:t>
      </w:r>
      <w:r w:rsidRPr="00FB0000">
        <w:rPr>
          <w:i/>
          <w:iCs/>
        </w:rPr>
        <w:t>Notions de géologie</w:t>
      </w:r>
      <w:r w:rsidRPr="00FB0000">
        <w:t>, 3</w:t>
      </w:r>
      <w:r w:rsidRPr="00FB0000">
        <w:rPr>
          <w:vertAlign w:val="superscript"/>
        </w:rPr>
        <w:t>e</w:t>
      </w:r>
      <w:r w:rsidRPr="00FB0000">
        <w:t xml:space="preserve"> édition, Mont-Royal</w:t>
      </w:r>
      <w:r>
        <w:t> :</w:t>
      </w:r>
      <w:r w:rsidRPr="00FB0000">
        <w:t xml:space="preserve"> Modulo.</w:t>
      </w:r>
    </w:p>
    <w:p w:rsidR="004D1079" w:rsidRPr="00FB0000" w:rsidRDefault="004D1079" w:rsidP="004D1079">
      <w:pPr>
        <w:spacing w:before="120" w:after="120"/>
        <w:jc w:val="both"/>
      </w:pPr>
      <w:r w:rsidRPr="00FB0000">
        <w:t xml:space="preserve">Langevin, Érik, Joane Girard, Alain Rioux, Hélène Dionne et Éric Chalifoux, décembre 2001. </w:t>
      </w:r>
      <w:r w:rsidRPr="00FB0000">
        <w:rPr>
          <w:i/>
        </w:rPr>
        <w:t>Embouchure de la rivière Ste-Marguerite, fjord du Saguenay, a</w:t>
      </w:r>
      <w:r w:rsidRPr="00FB0000">
        <w:rPr>
          <w:i/>
        </w:rPr>
        <w:t>n</w:t>
      </w:r>
      <w:r w:rsidRPr="00FB0000">
        <w:rPr>
          <w:i/>
        </w:rPr>
        <w:t>née 2000</w:t>
      </w:r>
      <w:r w:rsidRPr="00FB0000">
        <w:t>, Laboratoire d'archéologie, université du Québec à Chicoutimi.</w:t>
      </w:r>
    </w:p>
    <w:p w:rsidR="004D1079" w:rsidRPr="00FB0000" w:rsidRDefault="004D1079" w:rsidP="004D1079">
      <w:pPr>
        <w:spacing w:before="120" w:after="120"/>
        <w:jc w:val="both"/>
      </w:pPr>
      <w:r w:rsidRPr="00FB0000">
        <w:t xml:space="preserve">* Langevin, Érik, 1999. </w:t>
      </w:r>
      <w:r w:rsidRPr="00FB0000">
        <w:rPr>
          <w:i/>
        </w:rPr>
        <w:t>Surveillance archéologique sur le site DdFb-17, Pointe de Saint-Méthode, Saint-Méthode</w:t>
      </w:r>
      <w:r w:rsidRPr="00FB0000">
        <w:t>, rapport d'inve</w:t>
      </w:r>
      <w:r w:rsidRPr="00FB0000">
        <w:t>n</w:t>
      </w:r>
      <w:r w:rsidRPr="00FB0000">
        <w:t>taire archéologique soumis à l'Alcan, Laboratoire d'archéologie de l'université du Québec à Chicoutimi.</w:t>
      </w:r>
    </w:p>
    <w:p w:rsidR="004D1079" w:rsidRPr="00FB0000" w:rsidRDefault="004D1079" w:rsidP="004D1079">
      <w:pPr>
        <w:spacing w:before="120" w:after="120"/>
        <w:jc w:val="both"/>
      </w:pPr>
      <w:r w:rsidRPr="00FB0000">
        <w:t>Langevin, Érik, 1997 (a). «</w:t>
      </w:r>
      <w:r>
        <w:t> </w:t>
      </w:r>
      <w:r w:rsidRPr="00FB0000">
        <w:t>La chute à Michel, rivière Ashuapmu</w:t>
      </w:r>
      <w:r w:rsidRPr="00FB0000">
        <w:t>s</w:t>
      </w:r>
      <w:r w:rsidRPr="00FB0000">
        <w:t>huan</w:t>
      </w:r>
      <w:r>
        <w:t> :</w:t>
      </w:r>
      <w:r w:rsidRPr="00FB0000">
        <w:t xml:space="preserve"> évaluation archéologique de 1994</w:t>
      </w:r>
      <w:r>
        <w:t> </w:t>
      </w:r>
      <w:r w:rsidRPr="00FB0000">
        <w:t xml:space="preserve">», </w:t>
      </w:r>
      <w:r w:rsidRPr="00FB0000">
        <w:rPr>
          <w:i/>
        </w:rPr>
        <w:t>Recherches archéolog</w:t>
      </w:r>
      <w:r w:rsidRPr="00FB0000">
        <w:rPr>
          <w:i/>
        </w:rPr>
        <w:t>i</w:t>
      </w:r>
      <w:r w:rsidRPr="00FB0000">
        <w:rPr>
          <w:i/>
        </w:rPr>
        <w:t>ques au Québec, 1994-1995</w:t>
      </w:r>
      <w:r w:rsidRPr="00FB0000">
        <w:t>, Québec</w:t>
      </w:r>
      <w:r>
        <w:t> :</w:t>
      </w:r>
      <w:r w:rsidRPr="00FB0000">
        <w:t xml:space="preserve"> Association des archéologues du Québec, p</w:t>
      </w:r>
      <w:r>
        <w:t>p</w:t>
      </w:r>
      <w:r w:rsidRPr="00FB0000">
        <w:t>. 20-22 (</w:t>
      </w:r>
      <w:r w:rsidRPr="00FB0000">
        <w:rPr>
          <w:i/>
        </w:rPr>
        <w:t>cf.</w:t>
      </w:r>
      <w:r w:rsidRPr="00FB0000">
        <w:t xml:space="preserve"> Langevin et M</w:t>
      </w:r>
      <w:r w:rsidRPr="00FB0000">
        <w:t>o</w:t>
      </w:r>
      <w:r w:rsidRPr="00FB0000">
        <w:t>reau, 1994).</w:t>
      </w:r>
    </w:p>
    <w:p w:rsidR="004D1079" w:rsidRPr="00FB0000" w:rsidRDefault="004D1079" w:rsidP="004D1079">
      <w:pPr>
        <w:spacing w:before="120" w:after="120"/>
        <w:jc w:val="both"/>
      </w:pPr>
      <w:r w:rsidRPr="00FB0000">
        <w:t>Langevin, Érik, 1997 (b). «</w:t>
      </w:r>
      <w:r>
        <w:t> </w:t>
      </w:r>
      <w:r w:rsidRPr="00FB0000">
        <w:t>Usine de cogénération à Saint-Félicien</w:t>
      </w:r>
      <w:r>
        <w:t> :</w:t>
      </w:r>
      <w:r w:rsidRPr="00FB0000">
        <w:t xml:space="preserve"> étude d'impact archéologique de 1994</w:t>
      </w:r>
      <w:r>
        <w:t> </w:t>
      </w:r>
      <w:r w:rsidRPr="00FB0000">
        <w:t xml:space="preserve">», </w:t>
      </w:r>
      <w:r w:rsidRPr="00FB0000">
        <w:rPr>
          <w:i/>
        </w:rPr>
        <w:t>Recherches a</w:t>
      </w:r>
      <w:r w:rsidRPr="00FB0000">
        <w:rPr>
          <w:i/>
        </w:rPr>
        <w:t>r</w:t>
      </w:r>
      <w:r w:rsidRPr="00FB0000">
        <w:rPr>
          <w:i/>
        </w:rPr>
        <w:t>chéologiques au Québec, 1994-1995</w:t>
      </w:r>
      <w:r w:rsidRPr="00FB0000">
        <w:t>, Québec</w:t>
      </w:r>
      <w:r>
        <w:t> :</w:t>
      </w:r>
      <w:r w:rsidRPr="00FB0000">
        <w:t xml:space="preserve"> Association des a</w:t>
      </w:r>
      <w:r w:rsidRPr="00FB0000">
        <w:t>r</w:t>
      </w:r>
      <w:r w:rsidRPr="00FB0000">
        <w:t>chéologues du Québec, p. 23-24.</w:t>
      </w:r>
    </w:p>
    <w:p w:rsidR="004D1079" w:rsidRPr="00FB0000" w:rsidRDefault="004D1079" w:rsidP="004D1079">
      <w:pPr>
        <w:spacing w:before="120" w:after="120"/>
        <w:jc w:val="both"/>
      </w:pPr>
      <w:r w:rsidRPr="00FB0000">
        <w:t xml:space="preserve">* Langevin, Érik et J. Girard, 1996. </w:t>
      </w:r>
      <w:r w:rsidRPr="00FB0000">
        <w:rPr>
          <w:i/>
        </w:rPr>
        <w:t>Évaluation archéologique des basses terres situées entre les rivières Ashuapmushuan et Mistassini</w:t>
      </w:r>
      <w:r w:rsidRPr="00FB0000">
        <w:t>, rapport soumis à la Municipalité de Saint-Méthode et au Centre d'hi</w:t>
      </w:r>
      <w:r w:rsidRPr="00FB0000">
        <w:t>s</w:t>
      </w:r>
      <w:r w:rsidRPr="00FB0000">
        <w:t>toire et d'archéologie de la Métabetchouan, Subarctique enr. et Lab</w:t>
      </w:r>
      <w:r w:rsidRPr="00FB0000">
        <w:t>o</w:t>
      </w:r>
      <w:r w:rsidRPr="00FB0000">
        <w:t>ratoire d'archéologie de l'université du Québec à Chicoutimi.</w:t>
      </w:r>
    </w:p>
    <w:p w:rsidR="004D1079" w:rsidRPr="00FB0000" w:rsidRDefault="004D1079" w:rsidP="004D1079">
      <w:pPr>
        <w:spacing w:before="120" w:after="120"/>
        <w:jc w:val="both"/>
      </w:pPr>
      <w:r w:rsidRPr="00FB0000">
        <w:t xml:space="preserve">* Langevin, Érik et Jean-François Moreau, 1994. </w:t>
      </w:r>
      <w:r w:rsidRPr="00FB0000">
        <w:rPr>
          <w:i/>
        </w:rPr>
        <w:t>Étude de pote</w:t>
      </w:r>
      <w:r w:rsidRPr="00FB0000">
        <w:rPr>
          <w:i/>
        </w:rPr>
        <w:t>n</w:t>
      </w:r>
      <w:r w:rsidRPr="00FB0000">
        <w:rPr>
          <w:i/>
        </w:rPr>
        <w:t>tiel archéologique des environs de la chute à Michel (rivière Ashua</w:t>
      </w:r>
      <w:r w:rsidRPr="00FB0000">
        <w:rPr>
          <w:i/>
        </w:rPr>
        <w:t>p</w:t>
      </w:r>
      <w:r w:rsidRPr="00FB0000">
        <w:rPr>
          <w:i/>
        </w:rPr>
        <w:t>mouchouane, Saint-Félicien)</w:t>
      </w:r>
      <w:r w:rsidRPr="00FB0000">
        <w:t>. Cégep de Saint-Félicien et Laboratoire d'archéologie de l'université du Québec à Chicoutimi.</w:t>
      </w:r>
    </w:p>
    <w:p w:rsidR="004D1079" w:rsidRPr="00FB0000" w:rsidRDefault="004D1079" w:rsidP="004D1079">
      <w:pPr>
        <w:spacing w:before="120" w:after="120"/>
        <w:jc w:val="both"/>
      </w:pPr>
      <w:r w:rsidRPr="00FB0000">
        <w:t xml:space="preserve">Langevin, Érik, 1990. </w:t>
      </w:r>
      <w:r w:rsidRPr="00FB0000">
        <w:rPr>
          <w:i/>
        </w:rPr>
        <w:t>DdEw-12</w:t>
      </w:r>
      <w:r>
        <w:rPr>
          <w:i/>
        </w:rPr>
        <w:t> :</w:t>
      </w:r>
      <w:r w:rsidRPr="00FB0000">
        <w:rPr>
          <w:i/>
        </w:rPr>
        <w:t xml:space="preserve"> 4000 ans d’occupation sur la Grande décharge du lac Saint-Jean</w:t>
      </w:r>
      <w:r w:rsidRPr="00FB0000">
        <w:t>, mémoire de maîtrise en anthr</w:t>
      </w:r>
      <w:r w:rsidRPr="00FB0000">
        <w:t>o</w:t>
      </w:r>
      <w:r w:rsidRPr="00FB0000">
        <w:t>pologie, université de Mo</w:t>
      </w:r>
      <w:r w:rsidRPr="00FB0000">
        <w:t>n</w:t>
      </w:r>
      <w:r w:rsidRPr="00FB0000">
        <w:t>tréal.</w:t>
      </w:r>
    </w:p>
    <w:p w:rsidR="004D1079" w:rsidRPr="00FB0000" w:rsidRDefault="004D1079" w:rsidP="004D1079">
      <w:pPr>
        <w:spacing w:before="120" w:after="120"/>
        <w:jc w:val="both"/>
      </w:pPr>
      <w:r w:rsidRPr="00FB0000">
        <w:t xml:space="preserve">Lapointe, Camille avec la coll. de Hélène Tran, 1987. </w:t>
      </w:r>
      <w:r w:rsidRPr="00FB0000">
        <w:rPr>
          <w:i/>
        </w:rPr>
        <w:t>Le poste de Chamo</w:t>
      </w:r>
      <w:r w:rsidRPr="00FB0000">
        <w:rPr>
          <w:i/>
        </w:rPr>
        <w:t>u</w:t>
      </w:r>
      <w:r w:rsidRPr="00FB0000">
        <w:rPr>
          <w:i/>
        </w:rPr>
        <w:t>chouane, étude des données archéologiques et historiques connues.</w:t>
      </w:r>
      <w:r w:rsidRPr="00FB0000">
        <w:t xml:space="preserve"> Rapport pr</w:t>
      </w:r>
      <w:r w:rsidRPr="00FB0000">
        <w:t>o</w:t>
      </w:r>
      <w:r w:rsidRPr="00FB0000">
        <w:t>duit dans le cadre de l'entente entre la direction régionale du Saguenay–Lac-Saint-Jean du ministère des Affaires culturelles et la Municipalité de Saint-Félicien. (Une copie de ce ra</w:t>
      </w:r>
      <w:r w:rsidRPr="00FB0000">
        <w:t>p</w:t>
      </w:r>
      <w:r w:rsidRPr="00FB0000">
        <w:t>port est conservée aux Archives nationales du Québec à Chicoutimi dans le fonds du ministère des Affaires culturelles du Québec, cote</w:t>
      </w:r>
      <w:r>
        <w:t> :</w:t>
      </w:r>
      <w:r w:rsidRPr="00FB0000">
        <w:t xml:space="preserve"> E6, unité de rangement 182, dossier 4647-08, 1986-1987.)</w:t>
      </w:r>
    </w:p>
    <w:p w:rsidR="004D1079" w:rsidRPr="00FB0000" w:rsidRDefault="004D1079" w:rsidP="004D1079">
      <w:pPr>
        <w:spacing w:before="120" w:after="120"/>
        <w:jc w:val="both"/>
      </w:pPr>
      <w:r w:rsidRPr="00FB0000">
        <w:t>Larouche, Céline, 1989. «</w:t>
      </w:r>
      <w:r>
        <w:t> </w:t>
      </w:r>
      <w:r w:rsidRPr="00FB0000">
        <w:t>Lac Ashuapmushuan</w:t>
      </w:r>
      <w:r>
        <w:t> :</w:t>
      </w:r>
      <w:r w:rsidRPr="00FB0000">
        <w:t xml:space="preserve"> évaluation des s</w:t>
      </w:r>
      <w:r w:rsidRPr="00FB0000">
        <w:t>i</w:t>
      </w:r>
      <w:r w:rsidRPr="00FB0000">
        <w:t>tes DhFk-6 et DhFk-7</w:t>
      </w:r>
      <w:r>
        <w:t> </w:t>
      </w:r>
      <w:r w:rsidRPr="00FB0000">
        <w:t xml:space="preserve">», </w:t>
      </w:r>
      <w:r w:rsidRPr="00FB0000">
        <w:rPr>
          <w:i/>
        </w:rPr>
        <w:t>Recherches archéologiques au Québec, 1987</w:t>
      </w:r>
      <w:r w:rsidRPr="00FB0000">
        <w:t>, Québec</w:t>
      </w:r>
      <w:r>
        <w:t> :</w:t>
      </w:r>
      <w:r w:rsidRPr="00FB0000">
        <w:t xml:space="preserve"> Association des archéologues du Québec, p</w:t>
      </w:r>
      <w:r>
        <w:t>p</w:t>
      </w:r>
      <w:r w:rsidRPr="00FB0000">
        <w:t>. 17-18.</w:t>
      </w:r>
    </w:p>
    <w:p w:rsidR="004D1079" w:rsidRPr="00FB0000" w:rsidRDefault="004D1079" w:rsidP="004D1079">
      <w:pPr>
        <w:spacing w:before="120" w:after="120"/>
        <w:jc w:val="both"/>
      </w:pPr>
      <w:r w:rsidRPr="00FB0000">
        <w:t xml:space="preserve">Larouche, Céline, 1988. </w:t>
      </w:r>
      <w:r w:rsidRPr="00FB0000">
        <w:rPr>
          <w:i/>
        </w:rPr>
        <w:t>Évaluation des sites DhFk-6 et DhFk-7, lac Chamo</w:t>
      </w:r>
      <w:r w:rsidRPr="00FB0000">
        <w:rPr>
          <w:i/>
        </w:rPr>
        <w:t>u</w:t>
      </w:r>
      <w:r w:rsidRPr="00FB0000">
        <w:rPr>
          <w:i/>
        </w:rPr>
        <w:t>chouane, été 1987</w:t>
      </w:r>
      <w:r w:rsidRPr="00FB0000">
        <w:t>, Rapport soumis à la municipalité de Saint-Félicien, au ministère des Affaires culturelles (Direction régi</w:t>
      </w:r>
      <w:r w:rsidRPr="00FB0000">
        <w:t>o</w:t>
      </w:r>
      <w:r w:rsidRPr="00FB0000">
        <w:t>nale du Saguenay–Lac-Saint-Jean) et à l’université du Québec à Ch</w:t>
      </w:r>
      <w:r w:rsidRPr="00FB0000">
        <w:t>i</w:t>
      </w:r>
      <w:r w:rsidRPr="00FB0000">
        <w:t>coutimi.</w:t>
      </w:r>
    </w:p>
    <w:p w:rsidR="004D1079" w:rsidRPr="00FB0000" w:rsidRDefault="004D1079" w:rsidP="004D1079">
      <w:pPr>
        <w:spacing w:before="120" w:after="120"/>
        <w:jc w:val="both"/>
        <w:rPr>
          <w:szCs w:val="24"/>
        </w:rPr>
      </w:pPr>
      <w:r w:rsidRPr="00FB0000">
        <w:t>Larouche, Léonidas, 1972. Le s</w:t>
      </w:r>
      <w:r w:rsidRPr="00FB0000">
        <w:rPr>
          <w:i/>
          <w:szCs w:val="24"/>
        </w:rPr>
        <w:t>econd registre de Tadoussac, 1668-1700</w:t>
      </w:r>
      <w:r w:rsidRPr="00FB0000">
        <w:rPr>
          <w:szCs w:val="24"/>
        </w:rPr>
        <w:t xml:space="preserve"> / tran</w:t>
      </w:r>
      <w:r w:rsidRPr="00FB0000">
        <w:rPr>
          <w:szCs w:val="24"/>
        </w:rPr>
        <w:t>s</w:t>
      </w:r>
      <w:r w:rsidRPr="00FB0000">
        <w:rPr>
          <w:szCs w:val="24"/>
        </w:rPr>
        <w:t>cription par Léonidas Larouche, Montréal</w:t>
      </w:r>
      <w:r>
        <w:rPr>
          <w:szCs w:val="24"/>
        </w:rPr>
        <w:t> :</w:t>
      </w:r>
      <w:r w:rsidRPr="00FB0000">
        <w:rPr>
          <w:szCs w:val="24"/>
        </w:rPr>
        <w:t xml:space="preserve"> Presses de l’université du Québec (co</w:t>
      </w:r>
      <w:r w:rsidRPr="00FB0000">
        <w:rPr>
          <w:szCs w:val="24"/>
        </w:rPr>
        <w:t>l</w:t>
      </w:r>
      <w:r w:rsidRPr="00FB0000">
        <w:rPr>
          <w:szCs w:val="24"/>
        </w:rPr>
        <w:t>lection Tekouerimat). </w:t>
      </w:r>
    </w:p>
    <w:p w:rsidR="004D1079" w:rsidRPr="00FB0000" w:rsidRDefault="004D1079" w:rsidP="004D1079">
      <w:pPr>
        <w:spacing w:before="120" w:after="120"/>
        <w:jc w:val="both"/>
      </w:pPr>
      <w:r w:rsidRPr="00FB0000">
        <w:t xml:space="preserve">Mailhot, José et Sylvie Vincent, 1979. </w:t>
      </w:r>
      <w:r w:rsidRPr="00FB0000">
        <w:rPr>
          <w:i/>
        </w:rPr>
        <w:t>La situation des Montagnais du Sagu</w:t>
      </w:r>
      <w:r w:rsidRPr="00FB0000">
        <w:rPr>
          <w:i/>
        </w:rPr>
        <w:t>e</w:t>
      </w:r>
      <w:r w:rsidRPr="00FB0000">
        <w:rPr>
          <w:i/>
        </w:rPr>
        <w:t>nay–Lac-St-Jean et de la Haute Côte-Nord au milieu du XIX</w:t>
      </w:r>
      <w:r w:rsidRPr="00FB0000">
        <w:rPr>
          <w:i/>
          <w:szCs w:val="18"/>
        </w:rPr>
        <w:t xml:space="preserve">e </w:t>
      </w:r>
      <w:r w:rsidRPr="00FB0000">
        <w:rPr>
          <w:i/>
        </w:rPr>
        <w:t>siècle</w:t>
      </w:r>
      <w:r w:rsidRPr="00FB0000">
        <w:t>, rapport remis au Conseil Attikamek-Montagnais. (Ce rapport ne contient aucune référence. Il se base essentiellement sur les archives oblates [Archives provinciales à Montréal et Archives De</w:t>
      </w:r>
      <w:r w:rsidRPr="00FB0000">
        <w:t>s</w:t>
      </w:r>
      <w:r w:rsidRPr="00FB0000">
        <w:t xml:space="preserve">châtelets à Ottawa] et sur celles de l'Archevêché de Québec.) </w:t>
      </w:r>
    </w:p>
    <w:p w:rsidR="004D1079" w:rsidRPr="00FB0000" w:rsidRDefault="004D1079" w:rsidP="004D1079">
      <w:pPr>
        <w:spacing w:before="120" w:after="120"/>
        <w:jc w:val="both"/>
      </w:pPr>
      <w:r w:rsidRPr="00FB0000">
        <w:t>Moreau, Jean-François et Jean Talbot, 2000. «</w:t>
      </w:r>
      <w:r>
        <w:t> </w:t>
      </w:r>
      <w:r w:rsidRPr="00FB0000">
        <w:t>Les signes... du contact</w:t>
      </w:r>
      <w:r>
        <w:t> </w:t>
      </w:r>
      <w:r w:rsidRPr="00FB0000">
        <w:t xml:space="preserve">», </w:t>
      </w:r>
      <w:r w:rsidRPr="00FB0000">
        <w:rPr>
          <w:i/>
        </w:rPr>
        <w:t>Sagu</w:t>
      </w:r>
      <w:r w:rsidRPr="00FB0000">
        <w:rPr>
          <w:i/>
        </w:rPr>
        <w:t>e</w:t>
      </w:r>
      <w:r w:rsidRPr="00FB0000">
        <w:rPr>
          <w:i/>
        </w:rPr>
        <w:t>nayensia</w:t>
      </w:r>
      <w:r w:rsidRPr="00FB0000">
        <w:t>, 42(3)</w:t>
      </w:r>
      <w:r>
        <w:t> :</w:t>
      </w:r>
      <w:r w:rsidRPr="00FB0000">
        <w:t xml:space="preserve"> 18-25.</w:t>
      </w:r>
    </w:p>
    <w:p w:rsidR="004D1079" w:rsidRPr="00FB0000" w:rsidRDefault="004D1079" w:rsidP="004D1079">
      <w:pPr>
        <w:spacing w:before="120" w:after="120"/>
        <w:jc w:val="both"/>
      </w:pPr>
      <w:r w:rsidRPr="00FB0000">
        <w:t>Moreau, Jean-François et R. G. V. Hancock, 1999. «</w:t>
      </w:r>
      <w:r>
        <w:t> </w:t>
      </w:r>
      <w:r w:rsidRPr="00FB0000">
        <w:t>Faces of e</w:t>
      </w:r>
      <w:r w:rsidRPr="00FB0000">
        <w:t>u</w:t>
      </w:r>
      <w:r w:rsidRPr="00FB0000">
        <w:t>ropean copper alloy cauldrons from Québec and Ontario "contact" sites</w:t>
      </w:r>
      <w:r>
        <w:t> </w:t>
      </w:r>
      <w:r w:rsidRPr="00FB0000">
        <w:t xml:space="preserve">», in Suzanne Young, A. Mark Pollard, Paul Budd &amp; Robert A. Ixer (dir.), </w:t>
      </w:r>
      <w:r w:rsidRPr="00FB0000">
        <w:rPr>
          <w:i/>
        </w:rPr>
        <w:t>Metals in Antiquity</w:t>
      </w:r>
      <w:r w:rsidRPr="00FB0000">
        <w:t>, Oxfort</w:t>
      </w:r>
      <w:r>
        <w:t> :</w:t>
      </w:r>
      <w:r w:rsidRPr="00FB0000">
        <w:t xml:space="preserve"> Archaeopress, BAR intern</w:t>
      </w:r>
      <w:r w:rsidRPr="00FB0000">
        <w:t>a</w:t>
      </w:r>
      <w:r w:rsidRPr="00FB0000">
        <w:t>tional series 792, p</w:t>
      </w:r>
      <w:r>
        <w:t>p</w:t>
      </w:r>
      <w:r w:rsidRPr="00FB0000">
        <w:t xml:space="preserve">. 326-340. </w:t>
      </w:r>
    </w:p>
    <w:p w:rsidR="004D1079" w:rsidRPr="00FB0000" w:rsidRDefault="004D1079" w:rsidP="004D1079">
      <w:pPr>
        <w:spacing w:before="120" w:after="120"/>
        <w:jc w:val="both"/>
      </w:pPr>
      <w:r w:rsidRPr="00FB0000">
        <w:t>Moreau, Jean-François, 1998 (a). «</w:t>
      </w:r>
      <w:r>
        <w:t> </w:t>
      </w:r>
      <w:r w:rsidRPr="00FB0000">
        <w:t>Traditions and cultural tran</w:t>
      </w:r>
      <w:r w:rsidRPr="00FB0000">
        <w:t>s</w:t>
      </w:r>
      <w:r w:rsidRPr="00FB0000">
        <w:t>formations</w:t>
      </w:r>
      <w:r>
        <w:t> :</w:t>
      </w:r>
      <w:r w:rsidRPr="00FB0000">
        <w:t xml:space="preserve"> e</w:t>
      </w:r>
      <w:r w:rsidRPr="00FB0000">
        <w:t>u</w:t>
      </w:r>
      <w:r w:rsidRPr="00FB0000">
        <w:t>ropean copper-based kettles and jesuit rings from 17</w:t>
      </w:r>
      <w:r w:rsidRPr="00382B78">
        <w:rPr>
          <w:vertAlign w:val="superscript"/>
        </w:rPr>
        <w:t>th</w:t>
      </w:r>
      <w:r w:rsidRPr="00FB0000">
        <w:t xml:space="preserve"> century amerindian sites</w:t>
      </w:r>
      <w:r>
        <w:t> </w:t>
      </w:r>
      <w:r w:rsidRPr="00FB0000">
        <w:t xml:space="preserve">», </w:t>
      </w:r>
      <w:r w:rsidRPr="00FB0000">
        <w:rPr>
          <w:i/>
        </w:rPr>
        <w:t>North american archaeologist</w:t>
      </w:r>
      <w:r w:rsidRPr="00FB0000">
        <w:t>, 19(1)</w:t>
      </w:r>
      <w:r>
        <w:t> :</w:t>
      </w:r>
      <w:r w:rsidRPr="00FB0000">
        <w:t xml:space="preserve"> 1-11.</w:t>
      </w:r>
    </w:p>
    <w:p w:rsidR="004D1079" w:rsidRPr="00FB0000" w:rsidRDefault="004D1079" w:rsidP="004D1079">
      <w:pPr>
        <w:spacing w:before="120" w:after="120"/>
        <w:jc w:val="both"/>
      </w:pPr>
      <w:r w:rsidRPr="00FB0000">
        <w:t>Moreau, Jean-François, 1998 (b). « La question de l'interculturalité en archéologie</w:t>
      </w:r>
      <w:r>
        <w:t> :</w:t>
      </w:r>
      <w:r w:rsidRPr="00FB0000">
        <w:t xml:space="preserve"> l'exemple d'une région du Subarctique oriental », </w:t>
      </w:r>
      <w:r w:rsidRPr="00FB0000">
        <w:rPr>
          <w:i/>
        </w:rPr>
        <w:t>M</w:t>
      </w:r>
      <w:r w:rsidRPr="00FB0000">
        <w:rPr>
          <w:i/>
        </w:rPr>
        <w:t>a</w:t>
      </w:r>
      <w:r w:rsidRPr="00FB0000">
        <w:rPr>
          <w:i/>
        </w:rPr>
        <w:t>terial history review / Revue d'histoire de la culture matérielle</w:t>
      </w:r>
      <w:r w:rsidRPr="00FB0000">
        <w:t>, 47</w:t>
      </w:r>
      <w:r>
        <w:t> :</w:t>
      </w:r>
      <w:r w:rsidRPr="00FB0000">
        <w:t xml:space="preserve"> 33-45.</w:t>
      </w:r>
    </w:p>
    <w:p w:rsidR="004D1079" w:rsidRPr="00FB0000" w:rsidRDefault="004D1079" w:rsidP="004D1079">
      <w:pPr>
        <w:spacing w:before="120" w:after="120"/>
        <w:jc w:val="both"/>
      </w:pPr>
      <w:r w:rsidRPr="00FB0000">
        <w:t>Moreau, Jean-François, 1996. «</w:t>
      </w:r>
      <w:r>
        <w:t> </w:t>
      </w:r>
      <w:r w:rsidRPr="00FB0000">
        <w:t>Indices archéologiques de tran</w:t>
      </w:r>
      <w:r w:rsidRPr="00FB0000">
        <w:t>s</w:t>
      </w:r>
      <w:r w:rsidRPr="00FB0000">
        <w:t>ferts culturels par la voie du Québec central</w:t>
      </w:r>
      <w:r>
        <w:t> </w:t>
      </w:r>
      <w:r w:rsidRPr="00FB0000">
        <w:t xml:space="preserve">», dans Laurier Turgeon, Denys Delâge et Réal Ouellet (dir.), </w:t>
      </w:r>
      <w:r w:rsidRPr="00FB0000">
        <w:rPr>
          <w:i/>
        </w:rPr>
        <w:t>Transferts culturels et métiss</w:t>
      </w:r>
      <w:r w:rsidRPr="00FB0000">
        <w:rPr>
          <w:i/>
        </w:rPr>
        <w:t>a</w:t>
      </w:r>
      <w:r w:rsidRPr="00FB0000">
        <w:rPr>
          <w:i/>
        </w:rPr>
        <w:t>ges, Amérique/Europe, XVI</w:t>
      </w:r>
      <w:r w:rsidRPr="00382B78">
        <w:rPr>
          <w:i/>
          <w:szCs w:val="18"/>
          <w:vertAlign w:val="superscript"/>
        </w:rPr>
        <w:t>e</w:t>
      </w:r>
      <w:r w:rsidRPr="00FB0000">
        <w:rPr>
          <w:i/>
        </w:rPr>
        <w:t>-XX</w:t>
      </w:r>
      <w:r w:rsidRPr="00382B78">
        <w:rPr>
          <w:i/>
          <w:szCs w:val="18"/>
          <w:vertAlign w:val="superscript"/>
        </w:rPr>
        <w:t>e</w:t>
      </w:r>
      <w:r w:rsidRPr="00382B78">
        <w:rPr>
          <w:vertAlign w:val="superscript"/>
        </w:rPr>
        <w:t xml:space="preserve"> </w:t>
      </w:r>
      <w:r w:rsidRPr="00FB0000">
        <w:rPr>
          <w:i/>
        </w:rPr>
        <w:t>siècle</w:t>
      </w:r>
      <w:r w:rsidRPr="00FB0000">
        <w:t>, Québec</w:t>
      </w:r>
      <w:r>
        <w:t> :</w:t>
      </w:r>
      <w:r w:rsidRPr="00FB0000">
        <w:t xml:space="preserve"> Presses de l'unive</w:t>
      </w:r>
      <w:r w:rsidRPr="00FB0000">
        <w:t>r</w:t>
      </w:r>
      <w:r w:rsidRPr="00FB0000">
        <w:t>sité Laval, Paris</w:t>
      </w:r>
      <w:r>
        <w:t> :</w:t>
      </w:r>
      <w:r w:rsidRPr="00FB0000">
        <w:t xml:space="preserve"> L'Harmattan, p</w:t>
      </w:r>
      <w:r>
        <w:t>p</w:t>
      </w:r>
      <w:r w:rsidRPr="00FB0000">
        <w:t>. 209-242.</w:t>
      </w:r>
    </w:p>
    <w:p w:rsidR="004D1079" w:rsidRPr="00FB0000" w:rsidRDefault="004D1079" w:rsidP="004D1079">
      <w:pPr>
        <w:spacing w:before="120" w:after="120"/>
        <w:jc w:val="both"/>
      </w:pPr>
      <w:r w:rsidRPr="00FB0000">
        <w:t>Moreau, Jean-François et R. G. V. Hancock, 1996 (a). «</w:t>
      </w:r>
      <w:r>
        <w:t> </w:t>
      </w:r>
      <w:r w:rsidRPr="00FB0000">
        <w:t>Intra-site and inter-site differenciations of copper based artifacts from "early contact" period (1600-1650) sites from the eastern Subarctic of North America », in Vagn Mejdahl, Palle Si</w:t>
      </w:r>
      <w:r w:rsidRPr="00FB0000">
        <w:t>e</w:t>
      </w:r>
      <w:r w:rsidRPr="00FB0000">
        <w:t xml:space="preserve">men (dir.), </w:t>
      </w:r>
      <w:r w:rsidRPr="00FB0000">
        <w:rPr>
          <w:i/>
        </w:rPr>
        <w:t>Proceedings from the 6th Nordic conference on the application of scie</w:t>
      </w:r>
      <w:r w:rsidRPr="00FB0000">
        <w:rPr>
          <w:i/>
        </w:rPr>
        <w:t>n</w:t>
      </w:r>
      <w:r w:rsidRPr="00FB0000">
        <w:rPr>
          <w:i/>
        </w:rPr>
        <w:t>tific methods in archaeology, Esbjerg 1993</w:t>
      </w:r>
      <w:r w:rsidRPr="00FB0000">
        <w:t xml:space="preserve">, in </w:t>
      </w:r>
      <w:r w:rsidRPr="00FB0000">
        <w:rPr>
          <w:i/>
        </w:rPr>
        <w:t>Arkæologiske rapporter</w:t>
      </w:r>
      <w:r w:rsidRPr="00FB0000">
        <w:t xml:space="preserve"> nr.</w:t>
      </w:r>
      <w:r>
        <w:t> </w:t>
      </w:r>
      <w:r w:rsidRPr="00FB0000">
        <w:t>1, Es</w:t>
      </w:r>
      <w:r w:rsidRPr="00FB0000">
        <w:t>b</w:t>
      </w:r>
      <w:r w:rsidRPr="00FB0000">
        <w:t>jerg museum (Danmark)</w:t>
      </w:r>
      <w:r>
        <w:t> :</w:t>
      </w:r>
      <w:r w:rsidRPr="00FB0000">
        <w:t xml:space="preserve"> 109-125.</w:t>
      </w:r>
    </w:p>
    <w:p w:rsidR="004D1079" w:rsidRPr="00FB0000" w:rsidRDefault="004D1079" w:rsidP="004D1079">
      <w:pPr>
        <w:spacing w:before="120" w:after="120"/>
        <w:jc w:val="both"/>
      </w:pPr>
      <w:r w:rsidRPr="00FB0000">
        <w:t>Moreau, Jean-François, R. G. V. Hancock, S. Aufreiter &amp; I. K</w:t>
      </w:r>
      <w:r w:rsidRPr="00FB0000">
        <w:t>e</w:t>
      </w:r>
      <w:r w:rsidRPr="00FB0000">
        <w:t>nyon, 1996 (b). «</w:t>
      </w:r>
      <w:r>
        <w:t> </w:t>
      </w:r>
      <w:r w:rsidRPr="00FB0000">
        <w:t>Chemical chronology of turquoise blue glass trade beads from the Lac-Saint-Jean region of Québec</w:t>
      </w:r>
      <w:r>
        <w:t> </w:t>
      </w:r>
      <w:r w:rsidRPr="00FB0000">
        <w:t xml:space="preserve">», in Mary Virginia Orna, ed. </w:t>
      </w:r>
      <w:r w:rsidRPr="00FB0000">
        <w:rPr>
          <w:i/>
        </w:rPr>
        <w:t>Archaeological chemistry</w:t>
      </w:r>
      <w:r>
        <w:rPr>
          <w:i/>
        </w:rPr>
        <w:t> :</w:t>
      </w:r>
      <w:r w:rsidRPr="00FB0000">
        <w:rPr>
          <w:i/>
        </w:rPr>
        <w:t xml:space="preserve"> organic, inorganic and bioch</w:t>
      </w:r>
      <w:r w:rsidRPr="00FB0000">
        <w:rPr>
          <w:i/>
        </w:rPr>
        <w:t>e</w:t>
      </w:r>
      <w:r w:rsidRPr="00FB0000">
        <w:rPr>
          <w:i/>
        </w:rPr>
        <w:t>mical analysis</w:t>
      </w:r>
      <w:r w:rsidRPr="00FB0000">
        <w:t>, Washington, DC</w:t>
      </w:r>
      <w:r>
        <w:t> :</w:t>
      </w:r>
      <w:r w:rsidRPr="00FB0000">
        <w:t xml:space="preserve"> American chemical society</w:t>
      </w:r>
      <w:r>
        <w:t> : 23-36.</w:t>
      </w:r>
    </w:p>
    <w:p w:rsidR="004D1079" w:rsidRPr="00FB0000" w:rsidRDefault="004D1079" w:rsidP="004D1079">
      <w:pPr>
        <w:spacing w:before="120" w:after="120"/>
        <w:jc w:val="both"/>
      </w:pPr>
      <w:r w:rsidRPr="00FB0000">
        <w:t>Moreau, Jean-François, R. G. V. Hancock, S. Aufreiter &amp; I. K</w:t>
      </w:r>
      <w:r w:rsidRPr="00FB0000">
        <w:t>e</w:t>
      </w:r>
      <w:r w:rsidRPr="00FB0000">
        <w:t>nyon, 1996 (c). «</w:t>
      </w:r>
      <w:r>
        <w:t> </w:t>
      </w:r>
      <w:r w:rsidRPr="00FB0000">
        <w:t>Taphonomical and chronological studies of a concentration of european glass trade beads from Ashuapmushuan central Quebec (Canada)</w:t>
      </w:r>
      <w:r>
        <w:t> </w:t>
      </w:r>
      <w:r w:rsidRPr="00FB0000">
        <w:t xml:space="preserve">» in Högne Jungner &amp; Mika Lavento (dir.), </w:t>
      </w:r>
      <w:r w:rsidRPr="00FB0000">
        <w:rPr>
          <w:i/>
        </w:rPr>
        <w:t>Proceedings from the VII nordic conference on the application of scientific methods in archaeology</w:t>
      </w:r>
      <w:r w:rsidRPr="00FB0000">
        <w:t>, Savolinna, Finland 7-11 september 1996, p</w:t>
      </w:r>
      <w:r>
        <w:t>p</w:t>
      </w:r>
      <w:r w:rsidRPr="00FB0000">
        <w:t>. 173-181.</w:t>
      </w:r>
    </w:p>
    <w:p w:rsidR="004D1079" w:rsidRPr="00FB0000" w:rsidRDefault="004D1079" w:rsidP="004D1079">
      <w:pPr>
        <w:spacing w:before="120" w:after="120"/>
        <w:jc w:val="both"/>
      </w:pPr>
      <w:r w:rsidRPr="00FB0000">
        <w:t>Moreau, Jean-François et R. G. V. Hancock 1996 (d). «</w:t>
      </w:r>
      <w:r>
        <w:t> </w:t>
      </w:r>
      <w:r w:rsidRPr="00FB0000">
        <w:t>Chrono-cultural technique based on the instrumental neutron activation anal</w:t>
      </w:r>
      <w:r w:rsidRPr="00FB0000">
        <w:t>y</w:t>
      </w:r>
      <w:r w:rsidRPr="00FB0000">
        <w:t>sis of copper-based artifacts from the “contact” period of Northeastern North America</w:t>
      </w:r>
      <w:r>
        <w:t> </w:t>
      </w:r>
      <w:r w:rsidRPr="00FB0000">
        <w:t xml:space="preserve">», in Mary Virginia Orna, ed. </w:t>
      </w:r>
      <w:r w:rsidRPr="00FB0000">
        <w:rPr>
          <w:i/>
        </w:rPr>
        <w:t>Archaeological chemi</w:t>
      </w:r>
      <w:r w:rsidRPr="00FB0000">
        <w:rPr>
          <w:i/>
        </w:rPr>
        <w:t>s</w:t>
      </w:r>
      <w:r w:rsidRPr="00FB0000">
        <w:rPr>
          <w:i/>
        </w:rPr>
        <w:t>try</w:t>
      </w:r>
      <w:r>
        <w:rPr>
          <w:i/>
        </w:rPr>
        <w:t> :</w:t>
      </w:r>
      <w:r w:rsidRPr="00FB0000">
        <w:rPr>
          <w:i/>
        </w:rPr>
        <w:t xml:space="preserve"> organic, inorganic and biochemical analysis</w:t>
      </w:r>
      <w:r w:rsidRPr="00FB0000">
        <w:t>, Wa</w:t>
      </w:r>
      <w:r w:rsidRPr="00FB0000">
        <w:t>s</w:t>
      </w:r>
      <w:r w:rsidRPr="00FB0000">
        <w:t>hington, DC</w:t>
      </w:r>
      <w:r>
        <w:t> :</w:t>
      </w:r>
      <w:r w:rsidRPr="00FB0000">
        <w:t xml:space="preserve"> American chemical society</w:t>
      </w:r>
      <w:r>
        <w:t> : 64-82.</w:t>
      </w:r>
    </w:p>
    <w:p w:rsidR="004D1079" w:rsidRPr="00FB0000" w:rsidRDefault="004D1079" w:rsidP="004D1079">
      <w:pPr>
        <w:spacing w:before="120" w:after="120"/>
        <w:jc w:val="both"/>
      </w:pPr>
      <w:r w:rsidRPr="00FB0000">
        <w:t>Moreau, Jean-François, 1995. «</w:t>
      </w:r>
      <w:r>
        <w:t> </w:t>
      </w:r>
      <w:r w:rsidRPr="00FB0000">
        <w:t>The eastern Subarctic</w:t>
      </w:r>
      <w:r>
        <w:t> :</w:t>
      </w:r>
      <w:r w:rsidRPr="00FB0000">
        <w:t xml:space="preserve"> assessing the transition from the middle to late woodland periods</w:t>
      </w:r>
      <w:r>
        <w:t> </w:t>
      </w:r>
      <w:r w:rsidRPr="00FB0000">
        <w:t xml:space="preserve">» </w:t>
      </w:r>
      <w:r w:rsidRPr="00FB0000">
        <w:rPr>
          <w:i/>
        </w:rPr>
        <w:t>Northeast anthropology</w:t>
      </w:r>
      <w:r w:rsidRPr="00FB0000">
        <w:t>, vol.</w:t>
      </w:r>
      <w:r>
        <w:t> </w:t>
      </w:r>
      <w:r w:rsidRPr="00FB0000">
        <w:t>49. p</w:t>
      </w:r>
      <w:r>
        <w:t>p</w:t>
      </w:r>
      <w:r w:rsidRPr="00FB0000">
        <w:t>. 97-108.</w:t>
      </w:r>
    </w:p>
    <w:p w:rsidR="004D1079" w:rsidRPr="00FB0000" w:rsidRDefault="004D1079" w:rsidP="004D1079">
      <w:pPr>
        <w:spacing w:before="120" w:after="120"/>
        <w:jc w:val="both"/>
      </w:pPr>
      <w:r w:rsidRPr="00FB0000">
        <w:t>Moreau, Jean-François, 1994 (a). «</w:t>
      </w:r>
      <w:r>
        <w:t> </w:t>
      </w:r>
      <w:r w:rsidRPr="00FB0000">
        <w:t>Des perles de la « protohistoire » au Sagu</w:t>
      </w:r>
      <w:r w:rsidRPr="00FB0000">
        <w:t>e</w:t>
      </w:r>
      <w:r w:rsidRPr="00FB0000">
        <w:t>nay–Lac-Saint-Jean?</w:t>
      </w:r>
      <w:r>
        <w:t> </w:t>
      </w:r>
      <w:r w:rsidRPr="00FB0000">
        <w:t xml:space="preserve">», </w:t>
      </w:r>
      <w:r w:rsidRPr="00FB0000">
        <w:rPr>
          <w:i/>
        </w:rPr>
        <w:t>Recherches amérindiennes au Québec</w:t>
      </w:r>
      <w:r w:rsidRPr="00FB0000">
        <w:t>, 24 (1-2), p</w:t>
      </w:r>
      <w:r>
        <w:t>p</w:t>
      </w:r>
      <w:r w:rsidRPr="00FB0000">
        <w:t>. 31-48.</w:t>
      </w:r>
    </w:p>
    <w:p w:rsidR="004D1079" w:rsidRPr="00FB0000" w:rsidRDefault="004D1079" w:rsidP="004D1079">
      <w:pPr>
        <w:spacing w:before="120" w:after="120"/>
        <w:jc w:val="both"/>
      </w:pPr>
      <w:r w:rsidRPr="00FB0000">
        <w:t>Moreau, Jean-François, 1994 (b). «</w:t>
      </w:r>
      <w:r>
        <w:t> </w:t>
      </w:r>
      <w:r w:rsidRPr="00FB0000">
        <w:t>Archéologie de l'ethnicité. Cultures mat</w:t>
      </w:r>
      <w:r w:rsidRPr="00FB0000">
        <w:t>é</w:t>
      </w:r>
      <w:r w:rsidRPr="00FB0000">
        <w:t>rielles algonquienne, iroquienne et euro-canadienne à la charnière de la « préhistoire</w:t>
      </w:r>
      <w:r>
        <w:t> </w:t>
      </w:r>
      <w:r w:rsidRPr="00FB0000">
        <w:t>» et de l'«</w:t>
      </w:r>
      <w:r>
        <w:t> </w:t>
      </w:r>
      <w:r w:rsidRPr="00FB0000">
        <w:t>histoire</w:t>
      </w:r>
      <w:r>
        <w:t> </w:t>
      </w:r>
      <w:r w:rsidRPr="00FB0000">
        <w:t>» dans la région mér</w:t>
      </w:r>
      <w:r w:rsidRPr="00FB0000">
        <w:t>i</w:t>
      </w:r>
      <w:r w:rsidRPr="00FB0000">
        <w:t>dionale de l'aire du Subarctique oriental nord-américain</w:t>
      </w:r>
      <w:r>
        <w:t> </w:t>
      </w:r>
      <w:r w:rsidRPr="00FB0000">
        <w:t>», dans Kh</w:t>
      </w:r>
      <w:r w:rsidRPr="00FB0000">
        <w:t>a</w:t>
      </w:r>
      <w:r w:rsidRPr="00FB0000">
        <w:t xml:space="preserve">diyatoulah Fall, Daniel Simeoni &amp; Daniel Vignaux (dir.), </w:t>
      </w:r>
      <w:r w:rsidRPr="00FB0000">
        <w:rPr>
          <w:i/>
        </w:rPr>
        <w:t>Mots, repr</w:t>
      </w:r>
      <w:r w:rsidRPr="00FB0000">
        <w:rPr>
          <w:i/>
        </w:rPr>
        <w:t>é</w:t>
      </w:r>
      <w:r w:rsidRPr="00FB0000">
        <w:rPr>
          <w:i/>
        </w:rPr>
        <w:t>sentations. Enjeux dans les contacts interethniques et intercult</w:t>
      </w:r>
      <w:r w:rsidRPr="00FB0000">
        <w:rPr>
          <w:i/>
        </w:rPr>
        <w:t>u</w:t>
      </w:r>
      <w:r w:rsidRPr="00FB0000">
        <w:rPr>
          <w:i/>
        </w:rPr>
        <w:t>rels</w:t>
      </w:r>
      <w:r w:rsidRPr="00FB0000">
        <w:t>, Ottawa</w:t>
      </w:r>
      <w:r>
        <w:t> :</w:t>
      </w:r>
      <w:r w:rsidRPr="00FB0000">
        <w:t xml:space="preserve"> Presses de l'université d'Ottawa, </w:t>
      </w:r>
      <w:r>
        <w:t>p</w:t>
      </w:r>
      <w:r w:rsidRPr="00FB0000">
        <w:t>p. 343-374.</w:t>
      </w:r>
    </w:p>
    <w:p w:rsidR="004D1079" w:rsidRPr="00FB0000" w:rsidRDefault="004D1079" w:rsidP="004D1079">
      <w:pPr>
        <w:spacing w:before="120" w:after="120"/>
        <w:jc w:val="both"/>
      </w:pPr>
      <w:r w:rsidRPr="00FB0000">
        <w:t xml:space="preserve">* Moreau, Jean-François et Érik Langevin, 1994. </w:t>
      </w:r>
      <w:r w:rsidRPr="00FB0000">
        <w:rPr>
          <w:i/>
        </w:rPr>
        <w:t xml:space="preserve">Le site Lavertu (DeFc-1/9), rivière Tikouapé, lac Saint-Jean, </w:t>
      </w:r>
      <w:r w:rsidRPr="00FB0000">
        <w:t>Rapport des fouilles a</w:t>
      </w:r>
      <w:r w:rsidRPr="00FB0000">
        <w:t>r</w:t>
      </w:r>
      <w:r w:rsidRPr="00FB0000">
        <w:t>chéologiques du printemps 1991, Laboratoire d'archéologie, université du Québec à Chicoutimi.</w:t>
      </w:r>
    </w:p>
    <w:p w:rsidR="004D1079" w:rsidRPr="00FB0000" w:rsidRDefault="004D1079" w:rsidP="004D1079">
      <w:pPr>
        <w:spacing w:before="120" w:after="120"/>
        <w:jc w:val="both"/>
      </w:pPr>
      <w:r w:rsidRPr="00FB0000">
        <w:t>Moreau, Jean-François, 1993. «</w:t>
      </w:r>
      <w:r>
        <w:t> </w:t>
      </w:r>
      <w:r w:rsidRPr="00FB0000">
        <w:t>Histoire de perles... d'avant Jean de Quen</w:t>
      </w:r>
      <w:r>
        <w:t> </w:t>
      </w:r>
      <w:r w:rsidRPr="00FB0000">
        <w:t xml:space="preserve">», </w:t>
      </w:r>
      <w:r w:rsidRPr="00FB0000">
        <w:rPr>
          <w:i/>
        </w:rPr>
        <w:t>S</w:t>
      </w:r>
      <w:r w:rsidRPr="00FB0000">
        <w:rPr>
          <w:i/>
        </w:rPr>
        <w:t>a</w:t>
      </w:r>
      <w:r w:rsidRPr="00FB0000">
        <w:rPr>
          <w:i/>
        </w:rPr>
        <w:t>guenayensia</w:t>
      </w:r>
      <w:r w:rsidRPr="00FB0000">
        <w:t xml:space="preserve">, 35(2), </w:t>
      </w:r>
      <w:r>
        <w:t>p</w:t>
      </w:r>
      <w:r w:rsidRPr="00FB0000">
        <w:t>p. 21-28.</w:t>
      </w:r>
    </w:p>
    <w:p w:rsidR="004D1079" w:rsidRPr="00FB0000" w:rsidRDefault="004D1079" w:rsidP="004D1079">
      <w:pPr>
        <w:spacing w:before="120" w:after="120"/>
        <w:jc w:val="both"/>
      </w:pPr>
      <w:r w:rsidRPr="00FB0000">
        <w:t>Moreau, Jean-François, 1992. «</w:t>
      </w:r>
      <w:r>
        <w:t> </w:t>
      </w:r>
      <w:r w:rsidRPr="00FB0000">
        <w:t>Objets amérindiens et européens au Saguenay–Lac-Saint-Jean. La portée des transferts culturels en f</w:t>
      </w:r>
      <w:r w:rsidRPr="00FB0000">
        <w:t>o</w:t>
      </w:r>
      <w:r w:rsidRPr="00FB0000">
        <w:t>rêt boréale</w:t>
      </w:r>
      <w:r>
        <w:t> </w:t>
      </w:r>
      <w:r w:rsidRPr="00FB0000">
        <w:t xml:space="preserve">», dans Michel Fortin (dir.), </w:t>
      </w:r>
      <w:r w:rsidRPr="00FB0000">
        <w:rPr>
          <w:i/>
        </w:rPr>
        <w:t>L'archéologie et la rencontre de deux mondes. Présence européenne sur des sites amérindiens</w:t>
      </w:r>
      <w:r w:rsidRPr="00FB0000">
        <w:t>, Québec</w:t>
      </w:r>
      <w:r>
        <w:t> :</w:t>
      </w:r>
      <w:r w:rsidRPr="00FB0000">
        <w:t xml:space="preserve"> Musée de la civilisation, </w:t>
      </w:r>
      <w:r>
        <w:t>p</w:t>
      </w:r>
      <w:r w:rsidRPr="00FB0000">
        <w:t>p. 103-131.</w:t>
      </w:r>
    </w:p>
    <w:p w:rsidR="004D1079" w:rsidRPr="00FB0000" w:rsidRDefault="004D1079" w:rsidP="004D1079">
      <w:pPr>
        <w:spacing w:before="120" w:after="120"/>
        <w:jc w:val="both"/>
      </w:pPr>
      <w:r w:rsidRPr="00FB0000">
        <w:t>Moreau, Jean-François et Érik Langevin, 1992 (a). «</w:t>
      </w:r>
      <w:r>
        <w:t> </w:t>
      </w:r>
      <w:r w:rsidRPr="00FB0000">
        <w:t>Premières manifestations européennes en pays amérindien</w:t>
      </w:r>
      <w:r>
        <w:t> </w:t>
      </w:r>
      <w:r w:rsidRPr="00FB0000">
        <w:t xml:space="preserve">», </w:t>
      </w:r>
      <w:r w:rsidRPr="00FB0000">
        <w:rPr>
          <w:i/>
        </w:rPr>
        <w:t>Recherches am</w:t>
      </w:r>
      <w:r w:rsidRPr="00FB0000">
        <w:rPr>
          <w:i/>
        </w:rPr>
        <w:t>é</w:t>
      </w:r>
      <w:r w:rsidRPr="00FB0000">
        <w:rPr>
          <w:i/>
        </w:rPr>
        <w:t>rindiennes au Québec</w:t>
      </w:r>
      <w:r w:rsidRPr="00FB0000">
        <w:t>, 22(4), p</w:t>
      </w:r>
      <w:r>
        <w:t>p</w:t>
      </w:r>
      <w:r w:rsidRPr="00FB0000">
        <w:t>. 37-47.</w:t>
      </w:r>
    </w:p>
    <w:p w:rsidR="004D1079" w:rsidRPr="00FB0000" w:rsidRDefault="004D1079" w:rsidP="004D1079">
      <w:pPr>
        <w:spacing w:before="120" w:after="120"/>
        <w:jc w:val="both"/>
      </w:pPr>
      <w:r w:rsidRPr="00FB0000">
        <w:t xml:space="preserve">Moreau, Jean-François et Érik Langevin, 1992 (b). </w:t>
      </w:r>
      <w:r w:rsidRPr="00FB0000">
        <w:rPr>
          <w:i/>
        </w:rPr>
        <w:t>Rapport de fouille</w:t>
      </w:r>
      <w:r>
        <w:rPr>
          <w:i/>
        </w:rPr>
        <w:t> :</w:t>
      </w:r>
      <w:r w:rsidRPr="00FB0000">
        <w:rPr>
          <w:i/>
        </w:rPr>
        <w:t xml:space="preserve"> site DhFk-7 lac Ashuapmouchouan (lac Saint-Jean), été 1990</w:t>
      </w:r>
      <w:r w:rsidRPr="00FB0000">
        <w:t>, Laboratoire d'archéol</w:t>
      </w:r>
      <w:r w:rsidRPr="00FB0000">
        <w:t>o</w:t>
      </w:r>
      <w:r w:rsidRPr="00FB0000">
        <w:t>gie, université du Québec à Chicoutimi.</w:t>
      </w:r>
    </w:p>
    <w:p w:rsidR="004D1079" w:rsidRPr="00FB0000" w:rsidRDefault="004D1079" w:rsidP="004D1079">
      <w:pPr>
        <w:spacing w:before="120" w:after="120"/>
        <w:jc w:val="both"/>
      </w:pPr>
      <w:r w:rsidRPr="00FB0000">
        <w:t xml:space="preserve">Moreau, Jean-François, Érik Langevin et Louise Verreault, 1991. « Assessment of the ceramic evidence for Woodland-period cultures in the lac Saint-Jean area, eastern Quebec », </w:t>
      </w:r>
      <w:r w:rsidRPr="00FB0000">
        <w:rPr>
          <w:i/>
        </w:rPr>
        <w:t>Man in the Northeast</w:t>
      </w:r>
      <w:r w:rsidRPr="00FB0000">
        <w:t>, vol.</w:t>
      </w:r>
      <w:r>
        <w:t> </w:t>
      </w:r>
      <w:r w:rsidRPr="00FB0000">
        <w:t xml:space="preserve">41, </w:t>
      </w:r>
      <w:r>
        <w:t>p</w:t>
      </w:r>
      <w:r w:rsidRPr="00FB0000">
        <w:t>p. 33-64.</w:t>
      </w:r>
    </w:p>
    <w:p w:rsidR="004D1079" w:rsidRPr="00FB0000" w:rsidRDefault="004D1079" w:rsidP="004D1079">
      <w:pPr>
        <w:spacing w:before="120" w:after="120"/>
        <w:jc w:val="both"/>
      </w:pPr>
      <w:r w:rsidRPr="00FB0000">
        <w:t>Moreau, Jean-François, 1987. «</w:t>
      </w:r>
      <w:r>
        <w:t> </w:t>
      </w:r>
      <w:r w:rsidRPr="00FB0000">
        <w:t>Vingt-cinq ans d'archéologie au Saguenay–Lac-Saint-Jean</w:t>
      </w:r>
      <w:r>
        <w:t> </w:t>
      </w:r>
      <w:r w:rsidRPr="00FB0000">
        <w:t xml:space="preserve">», dans </w:t>
      </w:r>
      <w:r w:rsidRPr="00FB0000">
        <w:rPr>
          <w:i/>
        </w:rPr>
        <w:t>Canada's subarctic universities/ Les universités canadiennes du Moyen-Nord</w:t>
      </w:r>
      <w:r w:rsidRPr="00FB0000">
        <w:t>, Peter Adams, Doug Parker, ed. Association of canadian universities for northern st</w:t>
      </w:r>
      <w:r w:rsidRPr="00FB0000">
        <w:t>u</w:t>
      </w:r>
      <w:r w:rsidRPr="00FB0000">
        <w:t xml:space="preserve">dies/Association universitaire canadienne d'études nordiques, p. 130-135. </w:t>
      </w:r>
    </w:p>
    <w:p w:rsidR="004D1079" w:rsidRPr="00FB0000" w:rsidRDefault="004D1079" w:rsidP="004D1079">
      <w:pPr>
        <w:spacing w:before="120" w:after="120"/>
        <w:jc w:val="both"/>
      </w:pPr>
      <w:r w:rsidRPr="00FB0000">
        <w:t xml:space="preserve">* Moussette, M., 1991. </w:t>
      </w:r>
      <w:r w:rsidRPr="00FB0000">
        <w:rPr>
          <w:i/>
        </w:rPr>
        <w:t>Le site DhFk-7. Examen sommaire des a</w:t>
      </w:r>
      <w:r w:rsidRPr="00FB0000">
        <w:rPr>
          <w:i/>
        </w:rPr>
        <w:t>r</w:t>
      </w:r>
      <w:r w:rsidRPr="00FB0000">
        <w:rPr>
          <w:i/>
        </w:rPr>
        <w:t>téfacts d'orig</w:t>
      </w:r>
      <w:r w:rsidRPr="00FB0000">
        <w:rPr>
          <w:i/>
        </w:rPr>
        <w:t>i</w:t>
      </w:r>
      <w:r w:rsidRPr="00FB0000">
        <w:rPr>
          <w:i/>
        </w:rPr>
        <w:t>ne euroaméricaine</w:t>
      </w:r>
      <w:r w:rsidRPr="00FB0000">
        <w:t>, Québec</w:t>
      </w:r>
      <w:r>
        <w:t> :</w:t>
      </w:r>
      <w:r w:rsidRPr="00FB0000">
        <w:t xml:space="preserve"> université Laval, Célat.</w:t>
      </w:r>
    </w:p>
    <w:p w:rsidR="004D1079" w:rsidRPr="00FB0000" w:rsidRDefault="004D1079" w:rsidP="004D1079">
      <w:pPr>
        <w:spacing w:before="120" w:after="120"/>
        <w:jc w:val="both"/>
      </w:pPr>
      <w:r w:rsidRPr="00FB0000">
        <w:t xml:space="preserve">Ratelle, Maurice, 1987. </w:t>
      </w:r>
      <w:r w:rsidRPr="00FB0000">
        <w:rPr>
          <w:i/>
        </w:rPr>
        <w:t>Contexte historique de la localisation des Attikameks et des Montagnais de 1760 à nos jours. Annexe 2</w:t>
      </w:r>
      <w:r>
        <w:rPr>
          <w:i/>
        </w:rPr>
        <w:t> :</w:t>
      </w:r>
      <w:r w:rsidRPr="00FB0000">
        <w:rPr>
          <w:i/>
        </w:rPr>
        <w:t xml:space="preserve"> Cart</w:t>
      </w:r>
      <w:r w:rsidRPr="00FB0000">
        <w:rPr>
          <w:i/>
        </w:rPr>
        <w:t>o</w:t>
      </w:r>
      <w:r w:rsidRPr="00FB0000">
        <w:rPr>
          <w:i/>
        </w:rPr>
        <w:t>graphie</w:t>
      </w:r>
      <w:r w:rsidRPr="00FB0000">
        <w:t>, gouvernement du Québec, Bureau du coordonnateur aux A</w:t>
      </w:r>
      <w:r w:rsidRPr="00FB0000">
        <w:t>f</w:t>
      </w:r>
      <w:r w:rsidRPr="00FB0000">
        <w:t>faires autochtones du ministère de l'Éne</w:t>
      </w:r>
      <w:r w:rsidRPr="00FB0000">
        <w:t>r</w:t>
      </w:r>
      <w:r w:rsidRPr="00FB0000">
        <w:t>gie et des Ressources.</w:t>
      </w:r>
    </w:p>
    <w:p w:rsidR="004D1079" w:rsidRPr="00FB0000" w:rsidRDefault="004D1079" w:rsidP="004D1079">
      <w:pPr>
        <w:spacing w:before="120" w:after="120"/>
        <w:jc w:val="both"/>
      </w:pPr>
      <w:r w:rsidRPr="00FB0000">
        <w:t>* Rogers, E.S. et M.H. Bradley, 1953. «An archaeological reco</w:t>
      </w:r>
      <w:r w:rsidRPr="00FB0000">
        <w:t>n</w:t>
      </w:r>
      <w:r w:rsidRPr="00FB0000">
        <w:t xml:space="preserve">naissance in south-central Quebec, 1950 », </w:t>
      </w:r>
      <w:r w:rsidRPr="00FB0000">
        <w:rPr>
          <w:i/>
        </w:rPr>
        <w:t>American antiquity</w:t>
      </w:r>
      <w:r w:rsidRPr="00FB0000">
        <w:t>, 19(2)</w:t>
      </w:r>
      <w:r>
        <w:t> :</w:t>
      </w:r>
      <w:r w:rsidRPr="00FB0000">
        <w:t xml:space="preserve"> 138-144.</w:t>
      </w:r>
    </w:p>
    <w:p w:rsidR="004D1079" w:rsidRPr="00FB0000" w:rsidRDefault="004D1079" w:rsidP="004D1079">
      <w:pPr>
        <w:spacing w:before="120" w:after="120"/>
        <w:jc w:val="both"/>
      </w:pPr>
      <w:r w:rsidRPr="00FB0000">
        <w:t>* Rogers, Edward S. et Murray Rogers, 1950. « Archaeological i</w:t>
      </w:r>
      <w:r w:rsidRPr="00FB0000">
        <w:t>n</w:t>
      </w:r>
      <w:r w:rsidRPr="00FB0000">
        <w:t>vestigations in the region about lakes Mistassini and Albanel, provi</w:t>
      </w:r>
      <w:r w:rsidRPr="00FB0000">
        <w:t>n</w:t>
      </w:r>
      <w:r w:rsidRPr="00FB0000">
        <w:t xml:space="preserve">ce of Quebec, 1948 », </w:t>
      </w:r>
      <w:r w:rsidRPr="00FB0000">
        <w:rPr>
          <w:i/>
        </w:rPr>
        <w:t>Amer</w:t>
      </w:r>
      <w:r w:rsidRPr="00FB0000">
        <w:rPr>
          <w:i/>
        </w:rPr>
        <w:t>i</w:t>
      </w:r>
      <w:r w:rsidRPr="00FB0000">
        <w:rPr>
          <w:i/>
        </w:rPr>
        <w:t>can antiquity</w:t>
      </w:r>
      <w:r w:rsidRPr="00FB0000">
        <w:t>, vol.</w:t>
      </w:r>
      <w:r>
        <w:t> </w:t>
      </w:r>
      <w:r w:rsidRPr="00FB0000">
        <w:t>15, no</w:t>
      </w:r>
      <w:r>
        <w:t> </w:t>
      </w:r>
      <w:r w:rsidRPr="00FB0000">
        <w:t>4, p</w:t>
      </w:r>
      <w:r>
        <w:t>p</w:t>
      </w:r>
      <w:r w:rsidRPr="00FB0000">
        <w:t xml:space="preserve">. 322-337. </w:t>
      </w:r>
    </w:p>
    <w:p w:rsidR="004D1079" w:rsidRPr="00FB0000" w:rsidRDefault="004D1079" w:rsidP="004D1079">
      <w:pPr>
        <w:spacing w:before="120" w:after="120"/>
        <w:jc w:val="both"/>
      </w:pPr>
      <w:r w:rsidRPr="00FB0000">
        <w:t xml:space="preserve">Simard, Jean-Paul, 1983. « Les Amérindiens du Saguenay avant la colonisation blanche » dans Christian Pouyez, Yolande Lavoie et al. </w:t>
      </w:r>
      <w:r w:rsidRPr="00FB0000">
        <w:rPr>
          <w:i/>
        </w:rPr>
        <w:t>Les Saguenayens. Introduction à l'histoire des populations du Sagu</w:t>
      </w:r>
      <w:r w:rsidRPr="00FB0000">
        <w:rPr>
          <w:i/>
        </w:rPr>
        <w:t>e</w:t>
      </w:r>
      <w:r w:rsidRPr="00FB0000">
        <w:rPr>
          <w:i/>
        </w:rPr>
        <w:t>nay, XVI</w:t>
      </w:r>
      <w:r w:rsidRPr="00D96A89">
        <w:rPr>
          <w:i/>
          <w:szCs w:val="18"/>
          <w:vertAlign w:val="superscript"/>
        </w:rPr>
        <w:t>e</w:t>
      </w:r>
      <w:r w:rsidRPr="00FB0000">
        <w:rPr>
          <w:i/>
        </w:rPr>
        <w:t>-XX</w:t>
      </w:r>
      <w:r w:rsidRPr="00D96A89">
        <w:rPr>
          <w:i/>
          <w:szCs w:val="18"/>
          <w:vertAlign w:val="superscript"/>
        </w:rPr>
        <w:t>e</w:t>
      </w:r>
      <w:r w:rsidRPr="00FB0000">
        <w:rPr>
          <w:i/>
        </w:rPr>
        <w:t xml:space="preserve"> siècle</w:t>
      </w:r>
      <w:r w:rsidRPr="00FB0000">
        <w:t>, Sillery</w:t>
      </w:r>
      <w:r>
        <w:t> :</w:t>
      </w:r>
      <w:r w:rsidRPr="00FB0000">
        <w:t xml:space="preserve"> Presses de l'université du Québec</w:t>
      </w:r>
    </w:p>
    <w:p w:rsidR="004D1079" w:rsidRPr="00FB0000" w:rsidRDefault="004D1079" w:rsidP="004D1079">
      <w:pPr>
        <w:spacing w:before="120" w:after="120"/>
        <w:jc w:val="both"/>
      </w:pPr>
      <w:r w:rsidRPr="00FB0000">
        <w:t>Simard, Jean-Paul, 1979. «</w:t>
      </w:r>
      <w:r>
        <w:t> </w:t>
      </w:r>
      <w:r w:rsidRPr="00FB0000">
        <w:t>Le poste d'Ashuapmushuan</w:t>
      </w:r>
      <w:r>
        <w:t> </w:t>
      </w:r>
      <w:r w:rsidRPr="00FB0000">
        <w:t xml:space="preserve">», </w:t>
      </w:r>
      <w:r w:rsidRPr="00FB0000">
        <w:rPr>
          <w:i/>
        </w:rPr>
        <w:t>Sagu</w:t>
      </w:r>
      <w:r w:rsidRPr="00FB0000">
        <w:rPr>
          <w:i/>
        </w:rPr>
        <w:t>e</w:t>
      </w:r>
      <w:r w:rsidRPr="00FB0000">
        <w:rPr>
          <w:i/>
        </w:rPr>
        <w:t>nayensia</w:t>
      </w:r>
      <w:r w:rsidRPr="00FB0000">
        <w:t>, f</w:t>
      </w:r>
      <w:r w:rsidRPr="00FB0000">
        <w:t>é</w:t>
      </w:r>
      <w:r w:rsidRPr="00FB0000">
        <w:t>vrier 1979, p</w:t>
      </w:r>
      <w:r>
        <w:t>p</w:t>
      </w:r>
      <w:r w:rsidRPr="00FB0000">
        <w:t>. 7-10.</w:t>
      </w:r>
    </w:p>
    <w:p w:rsidR="004D1079" w:rsidRPr="00FB0000" w:rsidRDefault="004D1079" w:rsidP="004D1079">
      <w:pPr>
        <w:spacing w:before="120" w:after="120"/>
        <w:jc w:val="both"/>
      </w:pPr>
      <w:r w:rsidRPr="00FB0000">
        <w:t xml:space="preserve">Simard, Robert et coll., 1979 (a). </w:t>
      </w:r>
      <w:r w:rsidRPr="00FB0000">
        <w:rPr>
          <w:i/>
        </w:rPr>
        <w:t>Le poste de traite d'Ashuapmo</w:t>
      </w:r>
      <w:r w:rsidRPr="00FB0000">
        <w:rPr>
          <w:i/>
        </w:rPr>
        <w:t>u</w:t>
      </w:r>
      <w:r w:rsidRPr="00FB0000">
        <w:rPr>
          <w:i/>
        </w:rPr>
        <w:t>chouan</w:t>
      </w:r>
      <w:r>
        <w:t> :</w:t>
      </w:r>
      <w:r w:rsidRPr="00FB0000">
        <w:t xml:space="preserve"> </w:t>
      </w:r>
      <w:r w:rsidRPr="00FB0000">
        <w:rPr>
          <w:i/>
        </w:rPr>
        <w:t>dossiers de recherche</w:t>
      </w:r>
      <w:r w:rsidRPr="00FB0000">
        <w:t>. Études amérindiennes, Centre de r</w:t>
      </w:r>
      <w:r w:rsidRPr="00FB0000">
        <w:t>e</w:t>
      </w:r>
      <w:r w:rsidRPr="00FB0000">
        <w:t>cherche du Moyen-Nord, université du Québec à Chicoutimi.</w:t>
      </w:r>
    </w:p>
    <w:p w:rsidR="004D1079" w:rsidRPr="00FB0000" w:rsidRDefault="004D1079" w:rsidP="004D1079">
      <w:pPr>
        <w:spacing w:before="120" w:after="120"/>
        <w:jc w:val="both"/>
      </w:pPr>
      <w:r w:rsidRPr="00FB0000">
        <w:t xml:space="preserve">Simard, Robert, 1979 (b). </w:t>
      </w:r>
      <w:r w:rsidRPr="00FB0000">
        <w:rPr>
          <w:i/>
        </w:rPr>
        <w:t>Les postes de traite français au Sagu</w:t>
      </w:r>
      <w:r w:rsidRPr="00FB0000">
        <w:rPr>
          <w:i/>
        </w:rPr>
        <w:t>e</w:t>
      </w:r>
      <w:r w:rsidRPr="00FB0000">
        <w:rPr>
          <w:i/>
        </w:rPr>
        <w:t>nay</w:t>
      </w:r>
      <w:r w:rsidRPr="00FB0000">
        <w:t>, communication présentée au colloque Peabody Museum of a</w:t>
      </w:r>
      <w:r w:rsidRPr="00FB0000">
        <w:t>r</w:t>
      </w:r>
      <w:r w:rsidRPr="00FB0000">
        <w:t>chaeology and ethnology, Québec, les 11-12 mai 1979.</w:t>
      </w:r>
    </w:p>
    <w:p w:rsidR="004D1079" w:rsidRPr="00FB0000" w:rsidRDefault="004D1079" w:rsidP="004D1079">
      <w:pPr>
        <w:spacing w:before="120" w:after="120"/>
        <w:jc w:val="both"/>
      </w:pPr>
      <w:r w:rsidRPr="00FB0000">
        <w:t xml:space="preserve">Simard, Robert, 1976. </w:t>
      </w:r>
      <w:r w:rsidRPr="00FB0000">
        <w:rPr>
          <w:i/>
        </w:rPr>
        <w:t>Reconnaissance archéologique au lac Nic</w:t>
      </w:r>
      <w:r w:rsidRPr="00FB0000">
        <w:rPr>
          <w:i/>
        </w:rPr>
        <w:t>a</w:t>
      </w:r>
      <w:r w:rsidRPr="00FB0000">
        <w:rPr>
          <w:i/>
        </w:rPr>
        <w:t>bau</w:t>
      </w:r>
      <w:r w:rsidRPr="00FB0000">
        <w:t>, Études amérindiennes, Centre de recherche du Moyen-Nord, université du Québec à Ch</w:t>
      </w:r>
      <w:r w:rsidRPr="00FB0000">
        <w:t>i</w:t>
      </w:r>
      <w:r w:rsidRPr="00FB0000">
        <w:t>coutimi.</w:t>
      </w:r>
    </w:p>
    <w:p w:rsidR="004D1079" w:rsidRPr="00FB0000" w:rsidRDefault="004D1079" w:rsidP="004D1079">
      <w:pPr>
        <w:spacing w:before="120" w:after="120"/>
        <w:jc w:val="both"/>
      </w:pPr>
      <w:r w:rsidRPr="00FB0000">
        <w:t xml:space="preserve">Simard, Robert et Michele Brunette, 1977. </w:t>
      </w:r>
      <w:r w:rsidRPr="00FB0000">
        <w:rPr>
          <w:i/>
        </w:rPr>
        <w:t>Reconnaissance a</w:t>
      </w:r>
      <w:r w:rsidRPr="00FB0000">
        <w:rPr>
          <w:i/>
        </w:rPr>
        <w:t>r</w:t>
      </w:r>
      <w:r w:rsidRPr="00FB0000">
        <w:rPr>
          <w:i/>
        </w:rPr>
        <w:t>chéologique au poste d’Ashuapmushuan</w:t>
      </w:r>
      <w:r w:rsidRPr="00FB0000">
        <w:t>, Études amérindiennes, Ce</w:t>
      </w:r>
      <w:r w:rsidRPr="00FB0000">
        <w:t>n</w:t>
      </w:r>
      <w:r w:rsidRPr="00FB0000">
        <w:t>tre de recherche du Moyen-Nord, université du Québec à Chicoutimi.</w:t>
      </w:r>
    </w:p>
    <w:p w:rsidR="004D1079" w:rsidRPr="00FB0000" w:rsidRDefault="004D1079" w:rsidP="004D1079">
      <w:pPr>
        <w:spacing w:before="120" w:after="120"/>
        <w:jc w:val="both"/>
      </w:pPr>
      <w:r w:rsidRPr="00FB0000">
        <w:t>Tremblay, Victor, 1965. «</w:t>
      </w:r>
      <w:r>
        <w:t> </w:t>
      </w:r>
      <w:r w:rsidRPr="00FB0000">
        <w:t>Le cas de Nicolas Peltier</w:t>
      </w:r>
      <w:r>
        <w:t> </w:t>
      </w:r>
      <w:r w:rsidRPr="00FB0000">
        <w:t xml:space="preserve">», </w:t>
      </w:r>
      <w:r w:rsidRPr="00FB0000">
        <w:rPr>
          <w:i/>
        </w:rPr>
        <w:t>Sagu</w:t>
      </w:r>
      <w:r w:rsidRPr="00FB0000">
        <w:rPr>
          <w:i/>
        </w:rPr>
        <w:t>e</w:t>
      </w:r>
      <w:r w:rsidRPr="00FB0000">
        <w:rPr>
          <w:i/>
        </w:rPr>
        <w:t>nayensia</w:t>
      </w:r>
      <w:r w:rsidRPr="00FB0000">
        <w:t>, vol.</w:t>
      </w:r>
      <w:r>
        <w:t> </w:t>
      </w:r>
      <w:r w:rsidRPr="00FB0000">
        <w:t>7, no</w:t>
      </w:r>
      <w:r>
        <w:t> </w:t>
      </w:r>
      <w:r w:rsidRPr="00FB0000">
        <w:t xml:space="preserve">2 , </w:t>
      </w:r>
      <w:r>
        <w:t>p</w:t>
      </w:r>
      <w:r w:rsidRPr="00FB0000">
        <w:t>p. 26-33.</w:t>
      </w:r>
    </w:p>
    <w:p w:rsidR="004D1079" w:rsidRPr="00FB0000" w:rsidRDefault="004D1079" w:rsidP="004D1079">
      <w:pPr>
        <w:spacing w:before="120" w:after="120"/>
        <w:jc w:val="both"/>
      </w:pPr>
      <w:r w:rsidRPr="00FB0000">
        <w:t xml:space="preserve">Tremblay, Victor, 1984. </w:t>
      </w:r>
      <w:r w:rsidRPr="00FB0000">
        <w:rPr>
          <w:i/>
        </w:rPr>
        <w:t>Histoire du Saguenay, depuis les origines jusqu'à 1870</w:t>
      </w:r>
      <w:r w:rsidRPr="00FB0000">
        <w:t>, 4</w:t>
      </w:r>
      <w:r w:rsidRPr="00FB0000">
        <w:rPr>
          <w:szCs w:val="16"/>
        </w:rPr>
        <w:t>e</w:t>
      </w:r>
      <w:r w:rsidRPr="00FB0000">
        <w:t xml:space="preserve"> édition, Chicoutimi</w:t>
      </w:r>
      <w:r>
        <w:t> :</w:t>
      </w:r>
      <w:r w:rsidRPr="00FB0000">
        <w:t xml:space="preserve"> Librairie régionale (publication de la Société historique du Saguenay).</w:t>
      </w:r>
    </w:p>
    <w:p w:rsidR="004D1079" w:rsidRPr="00FB0000" w:rsidRDefault="004D1079" w:rsidP="004D1079">
      <w:pPr>
        <w:spacing w:before="120" w:after="120"/>
        <w:jc w:val="both"/>
      </w:pPr>
      <w:r w:rsidRPr="00FB0000">
        <w:t>Witthoft, John, 1978. «</w:t>
      </w:r>
      <w:r>
        <w:t> </w:t>
      </w:r>
      <w:r w:rsidRPr="00FB0000">
        <w:t>A history of gunflints</w:t>
      </w:r>
      <w:r>
        <w:t> </w:t>
      </w:r>
      <w:r w:rsidRPr="00FB0000">
        <w:t xml:space="preserve">», </w:t>
      </w:r>
      <w:r w:rsidRPr="00FB0000">
        <w:rPr>
          <w:i/>
        </w:rPr>
        <w:t>Pensylvania a</w:t>
      </w:r>
      <w:r w:rsidRPr="00FB0000">
        <w:rPr>
          <w:i/>
        </w:rPr>
        <w:t>r</w:t>
      </w:r>
      <w:r w:rsidRPr="00FB0000">
        <w:rPr>
          <w:i/>
        </w:rPr>
        <w:t>chaeologist</w:t>
      </w:r>
      <w:r w:rsidRPr="00FB0000">
        <w:t>, vol.</w:t>
      </w:r>
      <w:r>
        <w:t> </w:t>
      </w:r>
      <w:r w:rsidRPr="00FB0000">
        <w:t>36, nos</w:t>
      </w:r>
      <w:r>
        <w:t> </w:t>
      </w:r>
      <w:r w:rsidRPr="00FB0000">
        <w:t>1-2</w:t>
      </w:r>
      <w:r>
        <w:t> :</w:t>
      </w:r>
      <w:r w:rsidRPr="00FB0000">
        <w:t xml:space="preserve"> 22, 25, 28, cité dans Simard, R. 1979 (a)</w:t>
      </w:r>
      <w:r>
        <w:t> :</w:t>
      </w:r>
      <w:r w:rsidRPr="00FB0000">
        <w:t xml:space="preserve"> 113-116.</w:t>
      </w:r>
    </w:p>
    <w:p w:rsidR="004D1079" w:rsidRPr="00FB0000" w:rsidRDefault="004D1079" w:rsidP="004D1079">
      <w:pPr>
        <w:spacing w:before="120" w:after="120"/>
        <w:jc w:val="both"/>
      </w:pPr>
      <w:r w:rsidRPr="00FB0000">
        <w:t xml:space="preserve">Wright, J. V., 1980. </w:t>
      </w:r>
      <w:r w:rsidRPr="00FB0000">
        <w:rPr>
          <w:i/>
        </w:rPr>
        <w:t>La préhistoire du Québec</w:t>
      </w:r>
      <w:r w:rsidRPr="00FB0000">
        <w:t>, Montréal</w:t>
      </w:r>
      <w:r>
        <w:t> :</w:t>
      </w:r>
      <w:r w:rsidRPr="00FB0000">
        <w:t xml:space="preserve"> Fides.</w:t>
      </w:r>
    </w:p>
    <w:p w:rsidR="004D1079" w:rsidRPr="00FB0000" w:rsidRDefault="004D1079" w:rsidP="004D1079">
      <w:pPr>
        <w:spacing w:before="120" w:after="120"/>
        <w:jc w:val="both"/>
      </w:pPr>
    </w:p>
    <w:p w:rsidR="004D1079" w:rsidRPr="00FB0000" w:rsidRDefault="004D1079" w:rsidP="004D1079">
      <w:pPr>
        <w:pStyle w:val="a"/>
      </w:pPr>
      <w:r w:rsidRPr="00FB0000">
        <w:t>Banques de données informatisées</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rPr>
          <w:i/>
        </w:rPr>
        <w:t>IsaQ</w:t>
      </w:r>
      <w:r w:rsidRPr="00FB0000">
        <w:t xml:space="preserve"> = Ministère de la culture et des communications du Québec, (consultée le 15 novembre 2001). </w:t>
      </w:r>
      <w:r w:rsidRPr="00FB0000">
        <w:rPr>
          <w:i/>
        </w:rPr>
        <w:t>Inventaire des sites archéologiques du Québec</w:t>
      </w:r>
      <w:r w:rsidRPr="00FB0000">
        <w:t xml:space="preserve"> </w:t>
      </w:r>
      <w:r w:rsidRPr="00FB0000">
        <w:rPr>
          <w:i/>
        </w:rPr>
        <w:t>(IsaQ</w:t>
      </w:r>
      <w:r w:rsidRPr="00FB0000">
        <w:t>) [banque de données informatisées]. Requêtes se référant aux cartes suivantes du système national de référence cart</w:t>
      </w:r>
      <w:r w:rsidRPr="00FB0000">
        <w:t>o</w:t>
      </w:r>
      <w:r w:rsidRPr="00FB0000">
        <w:t xml:space="preserve">graphique du Canada (ces cartes sont disponibles sur le site web </w:t>
      </w:r>
      <w:r w:rsidRPr="00FB0000">
        <w:rPr>
          <w:i/>
        </w:rPr>
        <w:t>T</w:t>
      </w:r>
      <w:r w:rsidRPr="00FB0000">
        <w:rPr>
          <w:i/>
        </w:rPr>
        <w:t>o</w:t>
      </w:r>
      <w:r w:rsidRPr="00FB0000">
        <w:rPr>
          <w:i/>
        </w:rPr>
        <w:t>porama</w:t>
      </w:r>
      <w:r w:rsidRPr="00FB0000">
        <w:t xml:space="preserve"> </w:t>
      </w:r>
      <w:r>
        <w:t> :</w:t>
      </w:r>
    </w:p>
    <w:p w:rsidR="004D1079" w:rsidRPr="00FB0000" w:rsidRDefault="004D1079" w:rsidP="004D1079">
      <w:pPr>
        <w:spacing w:before="120" w:after="120"/>
        <w:jc w:val="both"/>
      </w:pPr>
      <w:r w:rsidRPr="00FB0000">
        <w:t>32 A/9, 32 A/10, 32 A/14, 32 A/15, 32 B/16, 32 G/1, 32 G/7, 32 G/8, 32 G/9, 32 H/3, 32 H/4, 32 H/5, 32 H/6 ainsi que 32 A/11, 32 A/12, 32 A/13, 32 H/2, 32 H/12 et 32 G/10.</w:t>
      </w:r>
    </w:p>
    <w:p w:rsidR="004D1079" w:rsidRPr="00FB0000" w:rsidRDefault="004D1079" w:rsidP="004D1079">
      <w:pPr>
        <w:spacing w:before="120" w:after="120"/>
        <w:jc w:val="both"/>
      </w:pPr>
      <w:r w:rsidRPr="00FB0000">
        <w:t xml:space="preserve">(Pour plus d’informations sur cette banque, </w:t>
      </w:r>
      <w:r w:rsidRPr="00FB0000">
        <w:rPr>
          <w:i/>
        </w:rPr>
        <w:t>cf.</w:t>
      </w:r>
      <w:r w:rsidRPr="00FB0000">
        <w:t xml:space="preserve"> MccQ [a]).</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MrnQ = Ministère des Ressources naturelles du Québec, (consultée le 1er mai 2002 [au Laboratoire de géographie de l'université du Qu</w:t>
      </w:r>
      <w:r w:rsidRPr="00FB0000">
        <w:t>é</w:t>
      </w:r>
      <w:r w:rsidRPr="00FB0000">
        <w:t xml:space="preserve">bec à Chicoutimi]). </w:t>
      </w:r>
      <w:r w:rsidRPr="00FB0000">
        <w:rPr>
          <w:i/>
        </w:rPr>
        <w:t>Base géographique régionale du Saguenay–Lac-Saint-Jean</w:t>
      </w:r>
      <w:r w:rsidRPr="00FB0000">
        <w:t xml:space="preserve"> [banque de données inform</w:t>
      </w:r>
      <w:r w:rsidRPr="00FB0000">
        <w:t>a</w:t>
      </w:r>
      <w:r w:rsidRPr="00FB0000">
        <w:t xml:space="preserve">tisées].   </w:t>
      </w:r>
    </w:p>
    <w:p w:rsidR="004D1079" w:rsidRPr="00FB0000" w:rsidRDefault="004D1079" w:rsidP="004D1079">
      <w:pPr>
        <w:spacing w:before="120" w:after="120"/>
        <w:jc w:val="both"/>
      </w:pPr>
    </w:p>
    <w:p w:rsidR="004D1079" w:rsidRPr="00FB0000" w:rsidRDefault="004D1079" w:rsidP="004D1079">
      <w:pPr>
        <w:pStyle w:val="a"/>
      </w:pPr>
      <w:r w:rsidRPr="00FB0000">
        <w:t>Sites web</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 xml:space="preserve">CtQ = Commission de toponymie du Québec, (site consulté entre septembre 2001 et avril 2002 inclu.). </w:t>
      </w:r>
      <w:r w:rsidRPr="00FB0000">
        <w:rPr>
          <w:i/>
        </w:rPr>
        <w:t>Topos sur le web</w:t>
      </w:r>
      <w:r w:rsidRPr="00FB0000">
        <w:t xml:space="preserve"> [en ligne]. Adresse url</w:t>
      </w:r>
      <w:r>
        <w:t> :</w:t>
      </w:r>
      <w:r w:rsidRPr="00FB0000">
        <w:t xml:space="preserve"> http</w:t>
      </w:r>
      <w:r>
        <w:t> :</w:t>
      </w:r>
      <w:r w:rsidRPr="00FB0000">
        <w:t>//www.toponymie.gouv.qc.ca.</w:t>
      </w:r>
    </w:p>
    <w:p w:rsidR="004D1079" w:rsidRPr="00FB0000" w:rsidRDefault="004D1079" w:rsidP="004D1079">
      <w:pPr>
        <w:spacing w:before="120" w:after="120"/>
        <w:jc w:val="both"/>
      </w:pPr>
      <w:r w:rsidRPr="00FB0000">
        <w:t>Fiches consultées sur ce site</w:t>
      </w:r>
      <w:r>
        <w:t> :</w:t>
      </w:r>
      <w:r w:rsidRPr="00FB0000">
        <w:t xml:space="preserve"> </w:t>
      </w:r>
    </w:p>
    <w:p w:rsidR="004D1079" w:rsidRPr="00FB0000" w:rsidRDefault="004D1079" w:rsidP="004D1079">
      <w:pPr>
        <w:ind w:left="1080" w:firstLine="0"/>
        <w:jc w:val="both"/>
      </w:pPr>
      <w:r w:rsidRPr="00FB0000">
        <w:t>1 = Ashuapmushuan, réserve faunique</w:t>
      </w:r>
    </w:p>
    <w:p w:rsidR="004D1079" w:rsidRPr="00FB0000" w:rsidRDefault="004D1079" w:rsidP="004D1079">
      <w:pPr>
        <w:ind w:left="1080" w:firstLine="0"/>
        <w:jc w:val="both"/>
      </w:pPr>
      <w:r w:rsidRPr="00FB0000">
        <w:t xml:space="preserve">2 = Ashuapmushuan, rivière </w:t>
      </w:r>
    </w:p>
    <w:p w:rsidR="004D1079" w:rsidRPr="00FB0000" w:rsidRDefault="004D1079" w:rsidP="004D1079">
      <w:pPr>
        <w:ind w:left="1080" w:firstLine="0"/>
        <w:jc w:val="both"/>
      </w:pPr>
      <w:r w:rsidRPr="00FB0000">
        <w:t xml:space="preserve">3 = Nicabau, lac </w:t>
      </w:r>
    </w:p>
    <w:p w:rsidR="004D1079" w:rsidRPr="00FB0000" w:rsidRDefault="004D1079" w:rsidP="004D1079">
      <w:pPr>
        <w:ind w:left="1080" w:firstLine="0"/>
        <w:jc w:val="both"/>
      </w:pPr>
      <w:r w:rsidRPr="00FB0000">
        <w:t>4 = Normandin, rivière</w:t>
      </w:r>
    </w:p>
    <w:p w:rsidR="004D1079" w:rsidRPr="00FB0000" w:rsidRDefault="004D1079" w:rsidP="004D1079">
      <w:pPr>
        <w:ind w:left="1080" w:firstLine="0"/>
        <w:jc w:val="both"/>
      </w:pPr>
      <w:r w:rsidRPr="00FB0000">
        <w:t>5 = Gabriel, lac</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 xml:space="preserve">Conseil de bande crie de Mistissini, (page consultée le 20 mai 2002). </w:t>
      </w:r>
      <w:r w:rsidRPr="00FB0000">
        <w:rPr>
          <w:i/>
        </w:rPr>
        <w:t>Culture et histoire. Mistissini et son peuple</w:t>
      </w:r>
      <w:r w:rsidRPr="00FB0000">
        <w:t xml:space="preserve"> [en ligne]. Adresse url</w:t>
      </w:r>
      <w:r>
        <w:t> :</w:t>
      </w:r>
      <w:r w:rsidRPr="00FB0000">
        <w:t xml:space="preserve"> http</w:t>
      </w:r>
      <w:r>
        <w:t>:</w:t>
      </w:r>
      <w:r w:rsidRPr="00FB0000">
        <w:t>//nation.mistissini.qc.ca/fculture.html.</w:t>
      </w:r>
    </w:p>
    <w:p w:rsidR="004D1079" w:rsidRPr="00FB0000" w:rsidRDefault="004D1079" w:rsidP="004D1079">
      <w:pPr>
        <w:spacing w:before="120" w:after="120"/>
        <w:jc w:val="both"/>
      </w:pPr>
      <w:r w:rsidRPr="00FB0000">
        <w:t xml:space="preserve">Icmh = Institut canadien de microreproductions historiques, (site consulté entre octobre et novembre 2001 inclu.). </w:t>
      </w:r>
      <w:r w:rsidRPr="00FB0000">
        <w:rPr>
          <w:i/>
        </w:rPr>
        <w:t>Notre mémoire en ligne</w:t>
      </w:r>
      <w:r w:rsidRPr="00FB0000">
        <w:t xml:space="preserve"> [en ligne]. Adresse url</w:t>
      </w:r>
      <w:r>
        <w:t> :</w:t>
      </w:r>
      <w:r w:rsidRPr="00FB0000">
        <w:t xml:space="preserve"> http</w:t>
      </w:r>
      <w:r>
        <w:t> :</w:t>
      </w:r>
      <w:r w:rsidRPr="00FB0000">
        <w:t xml:space="preserve">//www.canadiana.org. </w:t>
      </w:r>
    </w:p>
    <w:p w:rsidR="004D1079" w:rsidRPr="00FB0000" w:rsidRDefault="004D1079" w:rsidP="004D1079">
      <w:pPr>
        <w:spacing w:before="120" w:after="120"/>
        <w:jc w:val="both"/>
      </w:pPr>
      <w:r w:rsidRPr="00FB0000">
        <w:t xml:space="preserve">Le Groupe Cleary, (page consultée le 27 avril 2002). </w:t>
      </w:r>
      <w:r w:rsidRPr="00FB0000">
        <w:rPr>
          <w:i/>
        </w:rPr>
        <w:t>Le sol qui parle. Traces d’occupation amérindienne et de consommation de sa</w:t>
      </w:r>
      <w:r w:rsidRPr="00FB0000">
        <w:rPr>
          <w:i/>
        </w:rPr>
        <w:t>u</w:t>
      </w:r>
      <w:r w:rsidRPr="00FB0000">
        <w:rPr>
          <w:i/>
        </w:rPr>
        <w:t>vagine dans la région de Québec</w:t>
      </w:r>
      <w:r w:rsidRPr="00FB0000">
        <w:t xml:space="preserve"> [en ligne]. Adresse url</w:t>
      </w:r>
      <w:r>
        <w:t> :</w:t>
      </w:r>
      <w:r w:rsidRPr="00FB0000">
        <w:t xml:space="preserve"> http</w:t>
      </w:r>
      <w:r>
        <w:t>:</w:t>
      </w:r>
      <w:r w:rsidRPr="00FB0000">
        <w:t>//www.autochtones.com/fr/culture/ethno/sol1.htm.</w:t>
      </w:r>
    </w:p>
    <w:p w:rsidR="004D1079" w:rsidRPr="00FB0000" w:rsidRDefault="004D1079" w:rsidP="004D1079">
      <w:pPr>
        <w:spacing w:before="120" w:after="120"/>
        <w:jc w:val="both"/>
      </w:pPr>
      <w:r w:rsidRPr="00FB0000">
        <w:t>MccQ(a) = Ministère de la culture et des communications du Qu</w:t>
      </w:r>
      <w:r w:rsidRPr="00FB0000">
        <w:t>é</w:t>
      </w:r>
      <w:r w:rsidRPr="00FB0000">
        <w:t xml:space="preserve">bec, (page consultée le 9 novembre 2001). </w:t>
      </w:r>
      <w:r w:rsidRPr="00FB0000">
        <w:rPr>
          <w:i/>
        </w:rPr>
        <w:t>La mémoire archéologique du Québec</w:t>
      </w:r>
      <w:r w:rsidRPr="00FB0000">
        <w:t xml:space="preserve"> [en ligne]. Adresse url</w:t>
      </w:r>
      <w:r>
        <w:t> :</w:t>
      </w:r>
      <w:r w:rsidRPr="00FB0000">
        <w:t xml:space="preserve"> http</w:t>
      </w:r>
      <w:r>
        <w:t>:</w:t>
      </w:r>
      <w:r w:rsidRPr="00FB0000">
        <w:t>//www.mcc.gouv.qc.ca/pamu/champs/archeo/partenai/lamemoire.htm#photo2.</w:t>
      </w:r>
    </w:p>
    <w:p w:rsidR="004D1079" w:rsidRPr="00FB0000" w:rsidRDefault="004D1079" w:rsidP="004D1079">
      <w:pPr>
        <w:spacing w:before="120" w:after="120"/>
        <w:jc w:val="both"/>
      </w:pPr>
    </w:p>
    <w:p w:rsidR="004D1079" w:rsidRPr="00D96A89" w:rsidRDefault="004D1079" w:rsidP="004D1079">
      <w:pPr>
        <w:spacing w:before="120" w:after="120"/>
        <w:jc w:val="both"/>
      </w:pPr>
      <w:r w:rsidRPr="00D96A89">
        <w:rPr>
          <w:bCs/>
        </w:rPr>
        <w:t>MccQ(b) = Ministère de la culture et des communications du Qu</w:t>
      </w:r>
      <w:r w:rsidRPr="00D96A89">
        <w:rPr>
          <w:bCs/>
        </w:rPr>
        <w:t>é</w:t>
      </w:r>
      <w:r w:rsidRPr="00D96A89">
        <w:rPr>
          <w:bCs/>
        </w:rPr>
        <w:t>bec, (page consultée le 10 mai 2002).</w:t>
      </w:r>
      <w:r w:rsidRPr="00D96A89">
        <w:t xml:space="preserve"> </w:t>
      </w:r>
      <w:r w:rsidRPr="00D96A89">
        <w:rPr>
          <w:i/>
        </w:rPr>
        <w:t>Le site archéologique du Poste-de-traite-de-la-Ashuapmushuan à Saint-Félicien (classé en 1989)</w:t>
      </w:r>
      <w:r w:rsidRPr="00D96A89">
        <w:t xml:space="preserve"> [en ligne]. Adresse url :</w:t>
      </w:r>
      <w:r>
        <w:br/>
      </w:r>
      <w:r w:rsidRPr="00D96A89">
        <w:t>http://www.mcc.gouv.qc.ca/pamu/champs/archeo/partenai/cbc-ash.htm.</w:t>
      </w:r>
    </w:p>
    <w:p w:rsidR="004D1079" w:rsidRPr="00FB0000" w:rsidRDefault="004D1079" w:rsidP="004D1079">
      <w:pPr>
        <w:spacing w:before="120" w:after="120"/>
        <w:jc w:val="both"/>
      </w:pPr>
      <w:r w:rsidRPr="00FB0000">
        <w:t>MccQ(c) = Ministère de la culture et des communications du Qu</w:t>
      </w:r>
      <w:r w:rsidRPr="00FB0000">
        <w:t>é</w:t>
      </w:r>
      <w:r w:rsidRPr="00FB0000">
        <w:t xml:space="preserve">bec, (page consultée le 3 janvier 2002). </w:t>
      </w:r>
      <w:r w:rsidRPr="00FB0000">
        <w:rPr>
          <w:i/>
        </w:rPr>
        <w:t>L’archéologie dans la région de Montréal</w:t>
      </w:r>
      <w:r w:rsidRPr="00FB0000">
        <w:t xml:space="preserve"> [en ligne]. Adresse url</w:t>
      </w:r>
      <w:r>
        <w:t> :</w:t>
      </w:r>
      <w:r>
        <w:br/>
      </w:r>
      <w:r w:rsidRPr="00FB0000">
        <w:t>http</w:t>
      </w:r>
      <w:r>
        <w:t>:</w:t>
      </w:r>
      <w:r w:rsidRPr="00FB0000">
        <w:t>//www.mcc.gouv.qc.ca/region/06/pamu/archeolo/codebord.htm.</w:t>
      </w:r>
    </w:p>
    <w:p w:rsidR="004D1079" w:rsidRPr="00FB0000" w:rsidRDefault="004D1079" w:rsidP="004D1079">
      <w:pPr>
        <w:spacing w:before="120" w:after="120"/>
        <w:jc w:val="both"/>
      </w:pPr>
      <w:r w:rsidRPr="00FB0000">
        <w:t>MccQ(d) = Ministère de la culture et des communications du Qu</w:t>
      </w:r>
      <w:r w:rsidRPr="00FB0000">
        <w:t>é</w:t>
      </w:r>
      <w:r w:rsidRPr="00FB0000">
        <w:t xml:space="preserve">bec, (pages consultées le 26 avril 2002). </w:t>
      </w:r>
      <w:r w:rsidRPr="00FB0000">
        <w:rPr>
          <w:i/>
        </w:rPr>
        <w:t xml:space="preserve">Le peuplement du Québec. Le peuplement amérindien </w:t>
      </w:r>
      <w:r w:rsidRPr="00FB0000">
        <w:t>[en ligne]. Adresses url</w:t>
      </w:r>
      <w:r>
        <w:t> :</w:t>
      </w:r>
    </w:p>
    <w:p w:rsidR="004D1079" w:rsidRPr="00FB0000" w:rsidRDefault="004D1079" w:rsidP="004D1079">
      <w:pPr>
        <w:spacing w:before="120" w:after="120"/>
        <w:jc w:val="both"/>
      </w:pPr>
      <w:r>
        <w:t xml:space="preserve">1. </w:t>
      </w:r>
      <w:r w:rsidRPr="00FB0000">
        <w:t>http</w:t>
      </w:r>
      <w:r>
        <w:t>:</w:t>
      </w:r>
      <w:r w:rsidRPr="00FB0000">
        <w:t>//www.mcc.gouv.qc.ca/pamu/champs/archeo/archisto/amerin.htm#anc</w:t>
      </w:r>
    </w:p>
    <w:p w:rsidR="004D1079" w:rsidRPr="00FB0000" w:rsidRDefault="004D1079" w:rsidP="004D1079">
      <w:pPr>
        <w:spacing w:before="120" w:after="120"/>
        <w:jc w:val="both"/>
      </w:pPr>
      <w:r w:rsidRPr="00FB0000">
        <w:t>2</w:t>
      </w:r>
      <w:r>
        <w:t xml:space="preserve">. </w:t>
      </w:r>
      <w:r w:rsidRPr="00FB0000">
        <w:t>http</w:t>
      </w:r>
      <w:r>
        <w:t>:</w:t>
      </w:r>
      <w:r w:rsidRPr="00FB0000">
        <w:t>//www.mcc.gouv.qc.ca/pamu/champs/archeo/archisto/archa.htm</w:t>
      </w:r>
    </w:p>
    <w:p w:rsidR="004D1079" w:rsidRPr="00FB0000" w:rsidRDefault="004D1079" w:rsidP="004D1079">
      <w:pPr>
        <w:spacing w:before="120" w:after="120"/>
        <w:jc w:val="both"/>
      </w:pPr>
      <w:r w:rsidRPr="00FB0000">
        <w:t>3</w:t>
      </w:r>
      <w:r>
        <w:t>.</w:t>
      </w:r>
      <w:r w:rsidRPr="00FB0000">
        <w:t xml:space="preserve"> http</w:t>
      </w:r>
      <w:r>
        <w:t>:</w:t>
      </w:r>
      <w:r w:rsidRPr="00FB0000">
        <w:t>//www.mcc.gouv.qc.ca/pamu/champs/archeo/archisto/sylvic.htm</w:t>
      </w:r>
    </w:p>
    <w:p w:rsidR="004D1079" w:rsidRPr="00FB0000" w:rsidRDefault="004D1079" w:rsidP="004D1079">
      <w:pPr>
        <w:spacing w:before="120" w:after="120"/>
        <w:jc w:val="both"/>
      </w:pPr>
      <w:r w:rsidRPr="00FB0000">
        <w:t>4</w:t>
      </w:r>
      <w:r>
        <w:t>.</w:t>
      </w:r>
      <w:r w:rsidRPr="00FB0000">
        <w:t xml:space="preserve"> http</w:t>
      </w:r>
      <w:r>
        <w:t>:</w:t>
      </w:r>
      <w:r w:rsidRPr="00FB0000">
        <w:t>//www.mcc.gouv.qc.ca/pamu/champs/archeo/archisto/table01.htm</w:t>
      </w:r>
    </w:p>
    <w:p w:rsidR="004D1079" w:rsidRPr="00FB0000" w:rsidRDefault="004D1079" w:rsidP="004D1079">
      <w:pPr>
        <w:spacing w:before="120" w:after="120"/>
        <w:jc w:val="both"/>
      </w:pPr>
    </w:p>
    <w:p w:rsidR="004D1079" w:rsidRPr="00D96A89" w:rsidRDefault="004D1079" w:rsidP="004D1079">
      <w:pPr>
        <w:spacing w:before="120" w:after="120"/>
        <w:jc w:val="both"/>
      </w:pPr>
      <w:r w:rsidRPr="00D96A89">
        <w:rPr>
          <w:bCs/>
        </w:rPr>
        <w:t>MccQ(e) = Ministère de la culture et des communications du Qu</w:t>
      </w:r>
      <w:r w:rsidRPr="00D96A89">
        <w:rPr>
          <w:bCs/>
        </w:rPr>
        <w:t>é</w:t>
      </w:r>
      <w:r w:rsidRPr="00D96A89">
        <w:rPr>
          <w:bCs/>
        </w:rPr>
        <w:t>bec, (page consultée le 10 mai 2002).</w:t>
      </w:r>
      <w:r w:rsidRPr="00D96A89">
        <w:t xml:space="preserve"> </w:t>
      </w:r>
      <w:r w:rsidRPr="00D96A89">
        <w:rPr>
          <w:i/>
        </w:rPr>
        <w:t>Introduction à l'arché</w:t>
      </w:r>
      <w:r w:rsidRPr="00D96A89">
        <w:rPr>
          <w:i/>
        </w:rPr>
        <w:t>o</w:t>
      </w:r>
      <w:r w:rsidRPr="00D96A89">
        <w:rPr>
          <w:i/>
        </w:rPr>
        <w:t>logie au Québec</w:t>
      </w:r>
      <w:r w:rsidRPr="00D96A89">
        <w:t xml:space="preserve"> [en ligne]. Adresse url :</w:t>
      </w:r>
      <w:r>
        <w:br/>
      </w:r>
      <w:r w:rsidRPr="00D96A89">
        <w:t>http://www.mcc.gouv.qc.ca/pamu/champs/archeo/archisto/intrtb02.htm.</w:t>
      </w:r>
    </w:p>
    <w:p w:rsidR="004D1079" w:rsidRPr="00FB0000" w:rsidRDefault="004D1079" w:rsidP="004D1079">
      <w:pPr>
        <w:spacing w:before="120" w:after="120"/>
        <w:jc w:val="both"/>
      </w:pPr>
      <w:r w:rsidRPr="00FB0000">
        <w:t>MccQ(f) = Ministère de la culture et des communications du Qu</w:t>
      </w:r>
      <w:r w:rsidRPr="00FB0000">
        <w:t>é</w:t>
      </w:r>
      <w:r w:rsidRPr="00FB0000">
        <w:t xml:space="preserve">bec, (page consultée le 10 mai 2002). </w:t>
      </w:r>
      <w:r w:rsidRPr="00FB0000">
        <w:rPr>
          <w:i/>
        </w:rPr>
        <w:t>Le site archéologique de la M</w:t>
      </w:r>
      <w:r w:rsidRPr="00FB0000">
        <w:rPr>
          <w:i/>
        </w:rPr>
        <w:t>é</w:t>
      </w:r>
      <w:r w:rsidRPr="00FB0000">
        <w:rPr>
          <w:i/>
        </w:rPr>
        <w:t>tabetchouan à Chambord (classé en 1988)</w:t>
      </w:r>
      <w:r w:rsidRPr="00FB0000">
        <w:t xml:space="preserve"> [en ligne]. Adresse url</w:t>
      </w:r>
      <w:r>
        <w:t> :</w:t>
      </w:r>
      <w:r w:rsidRPr="00FB0000">
        <w:t xml:space="preserve"> http</w:t>
      </w:r>
      <w:r>
        <w:t>:</w:t>
      </w:r>
      <w:r w:rsidRPr="00FB0000">
        <w:t>//www.mcc.gouv.qc.ca/pamu/champs/archeo/partenai/cbc-metab.htm</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MccQ(g) = Ministère de la culture et des communications du Qu</w:t>
      </w:r>
      <w:r w:rsidRPr="00FB0000">
        <w:t>é</w:t>
      </w:r>
      <w:r w:rsidRPr="00FB0000">
        <w:t xml:space="preserve">bec, (page consultée le 20 mai 2002). </w:t>
      </w:r>
      <w:r w:rsidRPr="00FB0000">
        <w:rPr>
          <w:i/>
        </w:rPr>
        <w:t>Répertoire des biens culturels et arrondissements du Québec, Baie-James. Sites archéologiques préhi</w:t>
      </w:r>
      <w:r w:rsidRPr="00FB0000">
        <w:rPr>
          <w:i/>
        </w:rPr>
        <w:t>s</w:t>
      </w:r>
      <w:r w:rsidRPr="00FB0000">
        <w:rPr>
          <w:i/>
        </w:rPr>
        <w:t>toriques de la colline Blanche</w:t>
      </w:r>
      <w:r w:rsidRPr="00FB0000">
        <w:t xml:space="preserve"> [en ligne]. Adresse url</w:t>
      </w:r>
      <w:r>
        <w:t> :</w:t>
      </w:r>
      <w:r w:rsidRPr="00FB0000">
        <w:t xml:space="preserve"> </w:t>
      </w:r>
    </w:p>
    <w:p w:rsidR="004D1079" w:rsidRPr="00FB0000" w:rsidRDefault="004D1079" w:rsidP="004D1079">
      <w:pPr>
        <w:spacing w:before="120" w:after="120"/>
        <w:jc w:val="both"/>
      </w:pPr>
      <w:r w:rsidRPr="00FB0000">
        <w:t>http</w:t>
      </w:r>
      <w:r>
        <w:t>:</w:t>
      </w:r>
      <w:r w:rsidRPr="00FB0000">
        <w:t>//biensculturels.versalys.com/biens/sortie.asp?No=M69.</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MccQ(h) = Ministère de la culture et des communications du Qu</w:t>
      </w:r>
      <w:r w:rsidRPr="00FB0000">
        <w:t>é</w:t>
      </w:r>
      <w:r w:rsidRPr="00FB0000">
        <w:t xml:space="preserve">bec, (page consultée le 20 mai 2002). </w:t>
      </w:r>
      <w:r w:rsidRPr="00FB0000">
        <w:rPr>
          <w:i/>
        </w:rPr>
        <w:t>Répertoire des biens culturels et arrondissements du Québec. Saint-Félicien. Site archéologique du poste de traite de la rivière Ashua</w:t>
      </w:r>
      <w:r w:rsidRPr="00FB0000">
        <w:rPr>
          <w:i/>
        </w:rPr>
        <w:t>p</w:t>
      </w:r>
      <w:r w:rsidRPr="00FB0000">
        <w:rPr>
          <w:i/>
        </w:rPr>
        <w:t>mushuan</w:t>
      </w:r>
      <w:r w:rsidRPr="00FB0000">
        <w:t xml:space="preserve"> [en ligne]. Adresse url</w:t>
      </w:r>
      <w:r>
        <w:t> :</w:t>
      </w:r>
      <w:r w:rsidRPr="00FB0000">
        <w:t xml:space="preserve"> http</w:t>
      </w:r>
      <w:r>
        <w:t>:</w:t>
      </w:r>
      <w:r w:rsidRPr="00FB0000">
        <w:t>//biensculturels.versalys.com/biens/sortie.asp?No=M762.</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MccQ(i) = Ministère de la culture et des communications du Qu</w:t>
      </w:r>
      <w:r w:rsidRPr="00FB0000">
        <w:t>é</w:t>
      </w:r>
      <w:r w:rsidRPr="00FB0000">
        <w:t xml:space="preserve">bec, (page consultée le 20 mai 2002). </w:t>
      </w:r>
      <w:r w:rsidRPr="00FB0000">
        <w:rPr>
          <w:i/>
        </w:rPr>
        <w:t>Répertoire des biens culturels et arrondissements du Québec. Chambord. Site archéologique de la rive ouest de l’embouchure de la rivière Métabetchouan</w:t>
      </w:r>
      <w:r w:rsidRPr="00FB0000">
        <w:t xml:space="preserve"> [en ligne]. Adre</w:t>
      </w:r>
      <w:r w:rsidRPr="00FB0000">
        <w:t>s</w:t>
      </w:r>
      <w:r w:rsidRPr="00FB0000">
        <w:t>se url</w:t>
      </w:r>
      <w:r>
        <w:t> :</w:t>
      </w:r>
      <w:r w:rsidRPr="00FB0000">
        <w:t xml:space="preserve"> http</w:t>
      </w:r>
      <w:r>
        <w:t>:</w:t>
      </w:r>
      <w:r w:rsidRPr="00FB0000">
        <w:t>//biensculturels.versalys.com/biens/sortie.asp?No=M723.</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t>PaMweb = Provincial archives of Manitoba, (site consulté en oct</w:t>
      </w:r>
      <w:r w:rsidRPr="00FB0000">
        <w:t>o</w:t>
      </w:r>
      <w:r w:rsidRPr="00FB0000">
        <w:t xml:space="preserve">bre 2001). </w:t>
      </w:r>
      <w:r w:rsidRPr="00FB0000">
        <w:rPr>
          <w:i/>
        </w:rPr>
        <w:t>Hudson's Bay company archives</w:t>
      </w:r>
      <w:r w:rsidRPr="00FB0000">
        <w:t xml:space="preserve"> [en ligne]. Adresse url</w:t>
      </w:r>
      <w:r>
        <w:t> :</w:t>
      </w:r>
      <w:r w:rsidRPr="00FB0000">
        <w:t xml:space="preserve"> http</w:t>
      </w:r>
      <w:r>
        <w:t>:</w:t>
      </w:r>
      <w:r w:rsidRPr="00FB0000">
        <w:t>//www.gov.mb.ca/chc/archives/hbca/resource/cart-rec/postmap/ques_c.html.</w:t>
      </w:r>
    </w:p>
    <w:p w:rsidR="004D1079" w:rsidRPr="00FB0000" w:rsidRDefault="004D1079" w:rsidP="004D1079">
      <w:pPr>
        <w:spacing w:before="120" w:after="120"/>
        <w:jc w:val="both"/>
      </w:pPr>
    </w:p>
    <w:p w:rsidR="004D1079" w:rsidRPr="00FB0000" w:rsidRDefault="004D1079" w:rsidP="004D1079">
      <w:pPr>
        <w:spacing w:before="120" w:after="120"/>
        <w:jc w:val="both"/>
      </w:pPr>
      <w:r w:rsidRPr="00FB0000">
        <w:rPr>
          <w:i/>
        </w:rPr>
        <w:t>Toporama</w:t>
      </w:r>
      <w:r w:rsidRPr="00FB0000">
        <w:t xml:space="preserve"> = Ressources naturelles Canada, (site consulté entre n</w:t>
      </w:r>
      <w:r w:rsidRPr="00FB0000">
        <w:t>o</w:t>
      </w:r>
      <w:r w:rsidRPr="00FB0000">
        <w:t xml:space="preserve">vembre 2001 et avril 2002 incl.). </w:t>
      </w:r>
      <w:r w:rsidRPr="00FB0000">
        <w:rPr>
          <w:i/>
        </w:rPr>
        <w:t>Toporama</w:t>
      </w:r>
      <w:r w:rsidRPr="00FB0000">
        <w:t xml:space="preserve"> [en ligne]. Adresse url</w:t>
      </w:r>
      <w:r>
        <w:t> :</w:t>
      </w:r>
      <w:r w:rsidRPr="00FB0000">
        <w:t xml:space="preserve"> http</w:t>
      </w:r>
      <w:r>
        <w:t>:</w:t>
      </w:r>
      <w:r w:rsidRPr="00FB0000">
        <w:t>//toporama.cits.rncan.gc.ca/.</w:t>
      </w:r>
    </w:p>
    <w:p w:rsidR="004D1079" w:rsidRDefault="004D1079" w:rsidP="004D1079">
      <w:pPr>
        <w:jc w:val="both"/>
      </w:pPr>
    </w:p>
    <w:p w:rsidR="004D1079" w:rsidRDefault="004D1079">
      <w:pPr>
        <w:jc w:val="both"/>
      </w:pPr>
    </w:p>
    <w:p w:rsidR="004D1079" w:rsidRDefault="004D1079" w:rsidP="00E93E46">
      <w:pPr>
        <w:pStyle w:val="suite"/>
      </w:pPr>
      <w:r>
        <w:t>Fin du texte</w:t>
      </w:r>
    </w:p>
    <w:p w:rsidR="004D1079" w:rsidRDefault="004D1079">
      <w:pPr>
        <w:jc w:val="both"/>
      </w:pPr>
    </w:p>
    <w:p w:rsidR="004D1079" w:rsidRDefault="004D1079">
      <w:pPr>
        <w:jc w:val="both"/>
      </w:pPr>
    </w:p>
    <w:sectPr w:rsidR="004D1079" w:rsidSect="004D1079">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9F6" w:rsidRDefault="008E09F6">
      <w:r>
        <w:separator/>
      </w:r>
    </w:p>
  </w:endnote>
  <w:endnote w:type="continuationSeparator" w:id="0">
    <w:p w:rsidR="008E09F6" w:rsidRDefault="008E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9F6" w:rsidRDefault="008E09F6">
      <w:pPr>
        <w:ind w:firstLine="0"/>
      </w:pPr>
      <w:r>
        <w:separator/>
      </w:r>
    </w:p>
  </w:footnote>
  <w:footnote w:type="continuationSeparator" w:id="0">
    <w:p w:rsidR="008E09F6" w:rsidRDefault="008E09F6">
      <w:pPr>
        <w:ind w:firstLine="0"/>
      </w:pPr>
      <w:r>
        <w:separator/>
      </w:r>
    </w:p>
  </w:footnote>
  <w:footnote w:id="1">
    <w:p w:rsidR="004D1079" w:rsidRDefault="004D1079" w:rsidP="004D1079">
      <w:pPr>
        <w:pStyle w:val="Notedebasdepage"/>
        <w:rPr>
          <w:lang w:val="fr-FR"/>
        </w:rPr>
      </w:pPr>
      <w:r>
        <w:rPr>
          <w:rStyle w:val="Appelnotedebasdep"/>
        </w:rPr>
        <w:footnoteRef/>
      </w:r>
      <w:r>
        <w:rPr>
          <w:lang w:val="fr-FR"/>
        </w:rPr>
        <w:tab/>
        <w:t>Il est prévu que cette banque soit éventuellement disponible sur Internet (MccQ [a]).</w:t>
      </w:r>
    </w:p>
  </w:footnote>
  <w:footnote w:id="2">
    <w:p w:rsidR="004D1079" w:rsidRDefault="004D1079" w:rsidP="004D1079">
      <w:pPr>
        <w:pStyle w:val="Notedebasdepage"/>
        <w:rPr>
          <w:lang w:val="fr-FR"/>
        </w:rPr>
      </w:pPr>
      <w:r>
        <w:rPr>
          <w:rStyle w:val="Appelnotedebasdep"/>
        </w:rPr>
        <w:footnoteRef/>
      </w:r>
      <w:r>
        <w:rPr>
          <w:lang w:val="fr-FR"/>
        </w:rPr>
        <w:t xml:space="preserve"> Au Québec, les investigations archéologiques s'opèrent sous les auspices de la </w:t>
      </w:r>
      <w:r>
        <w:rPr>
          <w:i/>
          <w:lang w:val="fr-FR"/>
        </w:rPr>
        <w:t>Loi sur les biens culturels</w:t>
      </w:r>
      <w:r>
        <w:rPr>
          <w:lang w:val="fr-FR"/>
        </w:rPr>
        <w:t xml:space="preserve">, alors que la </w:t>
      </w:r>
      <w:r>
        <w:rPr>
          <w:i/>
          <w:lang w:val="fr-FR"/>
        </w:rPr>
        <w:t>Loi sur la qualité de l'environnement</w:t>
      </w:r>
      <w:r>
        <w:rPr>
          <w:lang w:val="fr-FR"/>
        </w:rPr>
        <w:t xml:space="preserve"> voit à prévenir la destruction du patrimoine a</w:t>
      </w:r>
      <w:r>
        <w:rPr>
          <w:lang w:val="fr-FR"/>
        </w:rPr>
        <w:t>r</w:t>
      </w:r>
      <w:r>
        <w:rPr>
          <w:lang w:val="fr-FR"/>
        </w:rPr>
        <w:t>chéologique par les ouvrages et les aménagements modernes. Toutes les activités de fouilles archéolog</w:t>
      </w:r>
      <w:r>
        <w:rPr>
          <w:lang w:val="fr-FR"/>
        </w:rPr>
        <w:t>i</w:t>
      </w:r>
      <w:r>
        <w:rPr>
          <w:lang w:val="fr-FR"/>
        </w:rPr>
        <w:t>ques au Québec exigent au préalable l’obtention d’un permis par le minist</w:t>
      </w:r>
      <w:r>
        <w:rPr>
          <w:lang w:val="fr-FR"/>
        </w:rPr>
        <w:t>è</w:t>
      </w:r>
      <w:r>
        <w:rPr>
          <w:lang w:val="fr-FR"/>
        </w:rPr>
        <w:t>re de la Culture et des Communications (Moreau, 1987 : 131-132 ; Ch</w:t>
      </w:r>
      <w:r>
        <w:rPr>
          <w:lang w:val="fr-FR"/>
        </w:rPr>
        <w:t>e</w:t>
      </w:r>
      <w:r>
        <w:rPr>
          <w:lang w:val="fr-FR"/>
        </w:rPr>
        <w:t xml:space="preserve">vrier, 1996 : 76).  </w:t>
      </w:r>
    </w:p>
  </w:footnote>
  <w:footnote w:id="3">
    <w:p w:rsidR="004D1079" w:rsidRDefault="004D1079" w:rsidP="004D1079">
      <w:pPr>
        <w:pStyle w:val="Notedebasdepage"/>
        <w:rPr>
          <w:lang w:val="fr-FR"/>
        </w:rPr>
      </w:pPr>
      <w:r>
        <w:rPr>
          <w:rStyle w:val="Appelnotedebasdep"/>
        </w:rPr>
        <w:footnoteRef/>
      </w:r>
      <w:r>
        <w:rPr>
          <w:lang w:val="fr-FR"/>
        </w:rPr>
        <w:tab/>
        <w:t>À la dichotomie préhistoire (archéologie) et histoire, qui introduit une coupure dans l’occupation (amérindienne versus eur</w:t>
      </w:r>
      <w:r>
        <w:rPr>
          <w:lang w:val="fr-FR"/>
        </w:rPr>
        <w:t>o</w:t>
      </w:r>
      <w:r>
        <w:rPr>
          <w:lang w:val="fr-FR"/>
        </w:rPr>
        <w:t>péenne), se profile une nouvelle tendance qui traite plutôt d'histoire amérindienne générale ou d'histoire am</w:t>
      </w:r>
      <w:r>
        <w:rPr>
          <w:lang w:val="fr-FR"/>
        </w:rPr>
        <w:t>é</w:t>
      </w:r>
      <w:r>
        <w:rPr>
          <w:lang w:val="fr-FR"/>
        </w:rPr>
        <w:t>rindienne pr</w:t>
      </w:r>
      <w:r>
        <w:rPr>
          <w:lang w:val="fr-FR"/>
        </w:rPr>
        <w:t>é</w:t>
      </w:r>
      <w:r>
        <w:rPr>
          <w:lang w:val="fr-FR"/>
        </w:rPr>
        <w:t>européenne, faisant référence à la période pendant laquelle les autochtones n'entretinrent pas de contacts avec les Eur</w:t>
      </w:r>
      <w:r>
        <w:rPr>
          <w:lang w:val="fr-FR"/>
        </w:rPr>
        <w:t>o</w:t>
      </w:r>
      <w:r>
        <w:rPr>
          <w:lang w:val="fr-FR"/>
        </w:rPr>
        <w:t xml:space="preserve">péens, donc, avant leur arrivée (MccQ [d] : 2 ; Moreau, Langevin, 1992 : 26). </w:t>
      </w:r>
    </w:p>
  </w:footnote>
  <w:footnote w:id="4">
    <w:p w:rsidR="004D1079" w:rsidRDefault="004D1079" w:rsidP="004D1079">
      <w:pPr>
        <w:pStyle w:val="Notedebasdepage"/>
        <w:rPr>
          <w:lang w:val="fr-FR"/>
        </w:rPr>
      </w:pPr>
      <w:r>
        <w:rPr>
          <w:rStyle w:val="Appelnotedebasdep"/>
        </w:rPr>
        <w:footnoteRef/>
      </w:r>
      <w:r>
        <w:rPr>
          <w:lang w:val="fr-FR"/>
        </w:rPr>
        <w:tab/>
        <w:t xml:space="preserve">L’étude de ce site a fait l’objet d’un mémoire de maîtrise en anthropologie (Langevin, 1990). </w:t>
      </w:r>
    </w:p>
  </w:footnote>
  <w:footnote w:id="5">
    <w:p w:rsidR="004D1079" w:rsidRDefault="004D1079" w:rsidP="004D1079">
      <w:pPr>
        <w:pStyle w:val="Notedebasdepage"/>
        <w:rPr>
          <w:lang w:val="fr-FR"/>
        </w:rPr>
      </w:pPr>
      <w:r>
        <w:rPr>
          <w:rStyle w:val="Appelnotedebasdep"/>
        </w:rPr>
        <w:footnoteRef/>
      </w:r>
      <w:r>
        <w:rPr>
          <w:lang w:val="fr-FR"/>
        </w:rPr>
        <w:tab/>
        <w:t>À la page 4 de l'annexe 1 (</w:t>
      </w:r>
      <w:r>
        <w:rPr>
          <w:i/>
          <w:lang w:val="fr-FR"/>
        </w:rPr>
        <w:t>IsaQ</w:t>
      </w:r>
      <w:r>
        <w:rPr>
          <w:lang w:val="fr-FR"/>
        </w:rPr>
        <w:t>), trois sites du lac Chigoubiche sont listés co</w:t>
      </w:r>
      <w:r>
        <w:rPr>
          <w:lang w:val="fr-FR"/>
        </w:rPr>
        <w:t>m</w:t>
      </w:r>
      <w:r>
        <w:rPr>
          <w:lang w:val="fr-FR"/>
        </w:rPr>
        <w:t>me faisant partie du bassin hydrographique de la rivière Saint-Maurice, alors qu'en fait, ils appartiennent à celui  de la rivière Ashuapmushuan, à l'in</w:t>
      </w:r>
      <w:r>
        <w:rPr>
          <w:lang w:val="fr-FR"/>
        </w:rPr>
        <w:t>s</w:t>
      </w:r>
      <w:r>
        <w:rPr>
          <w:lang w:val="fr-FR"/>
        </w:rPr>
        <w:t>tar des autres sites de ce lac (M. Jean-François Moreau, archéologue, et M. Carl Bri</w:t>
      </w:r>
      <w:r>
        <w:rPr>
          <w:lang w:val="fr-FR"/>
        </w:rPr>
        <w:t>s</w:t>
      </w:r>
      <w:r>
        <w:rPr>
          <w:lang w:val="fr-FR"/>
        </w:rPr>
        <w:t>son, géographe, université du Québec à Chicoutimi, communications personnelles, le 22 mai 2002). Malgré leur proximité, nous n'avons pas ret</w:t>
      </w:r>
      <w:r>
        <w:rPr>
          <w:lang w:val="fr-FR"/>
        </w:rPr>
        <w:t>e</w:t>
      </w:r>
      <w:r>
        <w:rPr>
          <w:lang w:val="fr-FR"/>
        </w:rPr>
        <w:t>nu, aux fins de cette recherche, les sites au sud de la réserve faunique non ratt</w:t>
      </w:r>
      <w:r>
        <w:rPr>
          <w:lang w:val="fr-FR"/>
        </w:rPr>
        <w:t>a</w:t>
      </w:r>
      <w:r>
        <w:rPr>
          <w:lang w:val="fr-FR"/>
        </w:rPr>
        <w:t xml:space="preserve">chés au bassin de la rivière Ashuapmushuan. </w:t>
      </w:r>
    </w:p>
  </w:footnote>
  <w:footnote w:id="6">
    <w:p w:rsidR="004D1079" w:rsidRDefault="004D1079" w:rsidP="004D1079">
      <w:pPr>
        <w:pStyle w:val="Notedebasdepage"/>
        <w:rPr>
          <w:lang w:val="fr-FR"/>
        </w:rPr>
      </w:pPr>
      <w:r>
        <w:rPr>
          <w:rStyle w:val="Appelnotedebasdep"/>
        </w:rPr>
        <w:footnoteRef/>
      </w:r>
      <w:r>
        <w:rPr>
          <w:lang w:val="fr-FR"/>
        </w:rPr>
        <w:tab/>
        <w:t>La concentration très élevée de ces sites au lac Pekuakami, au détriment de la rivière Saguenay, peut s’expliquer par les form</w:t>
      </w:r>
      <w:r>
        <w:rPr>
          <w:lang w:val="fr-FR"/>
        </w:rPr>
        <w:t>a</w:t>
      </w:r>
      <w:r>
        <w:rPr>
          <w:lang w:val="fr-FR"/>
        </w:rPr>
        <w:t>tions rocheuses du fjord du Saguenay, formant une entrave naturelle, couplée aux difficultés de la navig</w:t>
      </w:r>
      <w:r>
        <w:rPr>
          <w:lang w:val="fr-FR"/>
        </w:rPr>
        <w:t>a</w:t>
      </w:r>
      <w:r>
        <w:rPr>
          <w:lang w:val="fr-FR"/>
        </w:rPr>
        <w:t>tion. S’ajoutent à cela les incidences de l’urbanisation dans le haut Sagu</w:t>
      </w:r>
      <w:r>
        <w:rPr>
          <w:lang w:val="fr-FR"/>
        </w:rPr>
        <w:t>e</w:t>
      </w:r>
      <w:r>
        <w:rPr>
          <w:lang w:val="fr-FR"/>
        </w:rPr>
        <w:t>nay. L’endiguement du lac Pekuakami contribua à favoriser les découvertes a</w:t>
      </w:r>
      <w:r>
        <w:rPr>
          <w:lang w:val="fr-FR"/>
        </w:rPr>
        <w:t>r</w:t>
      </w:r>
      <w:r>
        <w:rPr>
          <w:lang w:val="fr-FR"/>
        </w:rPr>
        <w:t>chéologiques dans ce secteur, alors que le notaire Joseph-Henri Fortin a</w:t>
      </w:r>
      <w:r>
        <w:rPr>
          <w:lang w:val="fr-FR"/>
        </w:rPr>
        <w:t>p</w:t>
      </w:r>
      <w:r>
        <w:rPr>
          <w:lang w:val="fr-FR"/>
        </w:rPr>
        <w:t>porta une contribution significative aux connaissances archéologiques rel</w:t>
      </w:r>
      <w:r>
        <w:rPr>
          <w:lang w:val="fr-FR"/>
        </w:rPr>
        <w:t>a</w:t>
      </w:r>
      <w:r>
        <w:rPr>
          <w:lang w:val="fr-FR"/>
        </w:rPr>
        <w:t xml:space="preserve">tives à cette portion de la région (Moreau </w:t>
      </w:r>
      <w:r>
        <w:rPr>
          <w:i/>
          <w:lang w:val="fr-FR"/>
        </w:rPr>
        <w:t>et al</w:t>
      </w:r>
      <w:r>
        <w:rPr>
          <w:lang w:val="fr-FR"/>
        </w:rPr>
        <w:t>., 1991 : 36).</w:t>
      </w:r>
    </w:p>
  </w:footnote>
  <w:footnote w:id="7">
    <w:p w:rsidR="004D1079" w:rsidRDefault="004D1079" w:rsidP="004D1079">
      <w:pPr>
        <w:pStyle w:val="Notedebasdepage"/>
        <w:rPr>
          <w:lang w:val="fr-FR"/>
        </w:rPr>
      </w:pPr>
      <w:r>
        <w:rPr>
          <w:rStyle w:val="Appelnotedebasdep"/>
        </w:rPr>
        <w:footnoteRef/>
      </w:r>
      <w:r>
        <w:rPr>
          <w:lang w:val="fr-FR"/>
        </w:rPr>
        <w:tab/>
        <w:t>Le code Borden, formé de lettres majuscules et minuscules suivies d’un chi</w:t>
      </w:r>
      <w:r>
        <w:rPr>
          <w:lang w:val="fr-FR"/>
        </w:rPr>
        <w:t>f</w:t>
      </w:r>
      <w:r>
        <w:rPr>
          <w:lang w:val="fr-FR"/>
        </w:rPr>
        <w:t>fre, sert à codifier tous les sites archéologiques du Canada selon leur longitude et leur latitude. C’est Charles E. Borden qui soumit ce système en 1952 (MccQ [c]).</w:t>
      </w:r>
    </w:p>
  </w:footnote>
  <w:footnote w:id="8">
    <w:p w:rsidR="004D1079" w:rsidRDefault="004D1079" w:rsidP="004D1079">
      <w:pPr>
        <w:pStyle w:val="Notedebasdepage"/>
        <w:rPr>
          <w:lang w:val="fr-FR"/>
        </w:rPr>
      </w:pPr>
      <w:r>
        <w:rPr>
          <w:rStyle w:val="Appelnotedebasdep"/>
        </w:rPr>
        <w:footnoteRef/>
      </w:r>
      <w:r>
        <w:rPr>
          <w:lang w:val="fr-FR"/>
        </w:rPr>
        <w:t xml:space="preserve"> Les rapports de fouilles archéologiques et les études de synthèse ajoutent à la précision des données de la banque </w:t>
      </w:r>
      <w:r>
        <w:rPr>
          <w:i/>
          <w:lang w:val="fr-FR"/>
        </w:rPr>
        <w:t>IsaQ</w:t>
      </w:r>
      <w:r>
        <w:rPr>
          <w:lang w:val="fr-FR"/>
        </w:rPr>
        <w:t xml:space="preserve"> (M. Jean-François Moreau, archéologue, université du Québec à Chicoutimi, commun</w:t>
      </w:r>
      <w:r>
        <w:rPr>
          <w:lang w:val="fr-FR"/>
        </w:rPr>
        <w:t>i</w:t>
      </w:r>
      <w:r>
        <w:rPr>
          <w:lang w:val="fr-FR"/>
        </w:rPr>
        <w:t xml:space="preserve">cation personnelle, le 22 mai 2002). Considérant la classification générale des sites aux périodes chrono-culturelles fournie par la banque </w:t>
      </w:r>
      <w:r>
        <w:rPr>
          <w:i/>
          <w:lang w:val="fr-FR"/>
        </w:rPr>
        <w:t>IsaQ</w:t>
      </w:r>
      <w:r>
        <w:rPr>
          <w:lang w:val="fr-FR"/>
        </w:rPr>
        <w:t>, les inform</w:t>
      </w:r>
      <w:r>
        <w:rPr>
          <w:lang w:val="fr-FR"/>
        </w:rPr>
        <w:t>a</w:t>
      </w:r>
      <w:r>
        <w:rPr>
          <w:lang w:val="fr-FR"/>
        </w:rPr>
        <w:t>tions présentées dans ce tableau ne peuvent être interprétées comme étant absolues.</w:t>
      </w:r>
    </w:p>
  </w:footnote>
  <w:footnote w:id="9">
    <w:p w:rsidR="004D1079" w:rsidRDefault="004D1079" w:rsidP="004D1079">
      <w:pPr>
        <w:pStyle w:val="Notedebasdepage"/>
        <w:rPr>
          <w:lang w:val="fr-FR"/>
        </w:rPr>
      </w:pPr>
      <w:r>
        <w:rPr>
          <w:rStyle w:val="Appelnotedebasdep"/>
        </w:rPr>
        <w:footnoteRef/>
      </w:r>
      <w:r>
        <w:rPr>
          <w:lang w:val="fr-FR"/>
        </w:rPr>
        <w:tab/>
        <w:t>Nous n’incluons pas ici les sites euroquébécois.</w:t>
      </w:r>
    </w:p>
  </w:footnote>
  <w:footnote w:id="10">
    <w:p w:rsidR="004D1079" w:rsidRDefault="004D1079" w:rsidP="004D1079">
      <w:pPr>
        <w:pStyle w:val="Notedebasdepage"/>
        <w:rPr>
          <w:lang w:val="fr-FR"/>
        </w:rPr>
      </w:pPr>
      <w:r>
        <w:rPr>
          <w:rStyle w:val="Appelnotedebasdep"/>
        </w:rPr>
        <w:footnoteRef/>
      </w:r>
      <w:r>
        <w:rPr>
          <w:lang w:val="fr-FR"/>
        </w:rPr>
        <w:tab/>
        <w:t>Le site euroquébécois DeFc-5, situé aux environs de la chute à Michel, const</w:t>
      </w:r>
      <w:r>
        <w:rPr>
          <w:lang w:val="fr-FR"/>
        </w:rPr>
        <w:t>i</w:t>
      </w:r>
      <w:r>
        <w:rPr>
          <w:lang w:val="fr-FR"/>
        </w:rPr>
        <w:t>tue un site de type camp</w:t>
      </w:r>
      <w:r>
        <w:rPr>
          <w:lang w:val="fr-FR"/>
        </w:rPr>
        <w:t>e</w:t>
      </w:r>
      <w:r>
        <w:rPr>
          <w:lang w:val="fr-FR"/>
        </w:rPr>
        <w:t>ment de subsistance de la fin du XIX</w:t>
      </w:r>
      <w:r w:rsidRPr="007B3615">
        <w:rPr>
          <w:vertAlign w:val="superscript"/>
          <w:lang w:val="fr-FR"/>
        </w:rPr>
        <w:t>e</w:t>
      </w:r>
      <w:r>
        <w:rPr>
          <w:lang w:val="fr-FR"/>
        </w:rPr>
        <w:t xml:space="preserve"> ou du début du XX</w:t>
      </w:r>
      <w:r w:rsidRPr="007B3615">
        <w:rPr>
          <w:vertAlign w:val="superscript"/>
          <w:lang w:val="fr-FR"/>
        </w:rPr>
        <w:t>e</w:t>
      </w:r>
      <w:r>
        <w:rPr>
          <w:lang w:val="fr-FR"/>
        </w:rPr>
        <w:t xml:space="preserve"> siècle témoignant de l'exploitation des ressources forestières (Lalibe</w:t>
      </w:r>
      <w:r>
        <w:rPr>
          <w:lang w:val="fr-FR"/>
        </w:rPr>
        <w:t>r</w:t>
      </w:r>
      <w:r>
        <w:rPr>
          <w:lang w:val="fr-FR"/>
        </w:rPr>
        <w:t>té, Lapointe, 1988 : 18-19).</w:t>
      </w:r>
    </w:p>
  </w:footnote>
  <w:footnote w:id="11">
    <w:p w:rsidR="004D1079" w:rsidRDefault="004D1079" w:rsidP="004D1079">
      <w:pPr>
        <w:pStyle w:val="Notedebasdepage"/>
        <w:rPr>
          <w:lang w:val="fr-FR"/>
        </w:rPr>
      </w:pPr>
      <w:r>
        <w:rPr>
          <w:rStyle w:val="Appelnotedebasdep"/>
        </w:rPr>
        <w:footnoteRef/>
      </w:r>
      <w:r>
        <w:rPr>
          <w:lang w:val="fr-FR"/>
        </w:rPr>
        <w:tab/>
        <w:t>La calcédoine est un quartz de type cryptocristallin dont il existe plusieurs sortes : l’agate (calcédoine aux couleurs nua</w:t>
      </w:r>
      <w:r>
        <w:rPr>
          <w:lang w:val="fr-FR"/>
        </w:rPr>
        <w:t>n</w:t>
      </w:r>
      <w:r>
        <w:rPr>
          <w:lang w:val="fr-FR"/>
        </w:rPr>
        <w:t>cées), l’onyx, l’œil-de-tigre, la chrysoprase (calcédoine verte), le chert et le silex (calcédoines grises ou no</w:t>
      </w:r>
      <w:r>
        <w:rPr>
          <w:lang w:val="fr-FR"/>
        </w:rPr>
        <w:t>i</w:t>
      </w:r>
      <w:r>
        <w:rPr>
          <w:lang w:val="fr-FR"/>
        </w:rPr>
        <w:t>res) et le jaspe (calc</w:t>
      </w:r>
      <w:r>
        <w:rPr>
          <w:lang w:val="fr-FR"/>
        </w:rPr>
        <w:t>é</w:t>
      </w:r>
      <w:r>
        <w:rPr>
          <w:lang w:val="fr-FR"/>
        </w:rPr>
        <w:t>doine rouge ou brun-rouge et éventuellement verte, bleue ou jaune) (Landry, Mercier, 1992 : 77, 79).</w:t>
      </w:r>
    </w:p>
  </w:footnote>
  <w:footnote w:id="12">
    <w:p w:rsidR="004D1079" w:rsidRDefault="004D1079" w:rsidP="004D1079">
      <w:pPr>
        <w:pStyle w:val="Notedebasdepage"/>
        <w:rPr>
          <w:lang w:val="fr-FR"/>
        </w:rPr>
      </w:pPr>
      <w:r>
        <w:rPr>
          <w:rStyle w:val="Appelnotedebasdep"/>
        </w:rPr>
        <w:footnoteRef/>
      </w:r>
      <w:r>
        <w:rPr>
          <w:lang w:val="fr-FR"/>
        </w:rPr>
        <w:tab/>
        <w:t>La kaolinite est un phyllosilicate (à base de silicium) appartenant au groupe des argiles (Landry, Mercier, 1992 : 67, 74, 76).</w:t>
      </w:r>
    </w:p>
  </w:footnote>
  <w:footnote w:id="13">
    <w:p w:rsidR="004D1079" w:rsidRDefault="004D1079" w:rsidP="004D1079">
      <w:pPr>
        <w:pStyle w:val="Notedebasdepage"/>
        <w:rPr>
          <w:lang w:val="fr-FR"/>
        </w:rPr>
      </w:pPr>
      <w:r>
        <w:rPr>
          <w:rStyle w:val="Appelnotedebasdep"/>
        </w:rPr>
        <w:footnoteRef/>
      </w:r>
      <w:r>
        <w:rPr>
          <w:lang w:val="fr-FR"/>
        </w:rPr>
        <w:tab/>
        <w:t xml:space="preserve">La colline Blanche fut reconnue selon la </w:t>
      </w:r>
      <w:r>
        <w:rPr>
          <w:i/>
          <w:lang w:val="fr-FR"/>
        </w:rPr>
        <w:t>Loi sur les biens culturels</w:t>
      </w:r>
      <w:r>
        <w:rPr>
          <w:lang w:val="fr-FR"/>
        </w:rPr>
        <w:t xml:space="preserve"> en 1976. Elle compte cinq sites archéologiques (EgFf-6 à 10) dont l’occupation remo</w:t>
      </w:r>
      <w:r>
        <w:rPr>
          <w:lang w:val="fr-FR"/>
        </w:rPr>
        <w:t>n</w:t>
      </w:r>
      <w:r>
        <w:rPr>
          <w:lang w:val="fr-FR"/>
        </w:rPr>
        <w:t>te à l’Archaïque du Bouclier (MccQ [e] et [g]).</w:t>
      </w:r>
    </w:p>
  </w:footnote>
  <w:footnote w:id="14">
    <w:p w:rsidR="004D1079" w:rsidRDefault="004D1079" w:rsidP="004D1079">
      <w:pPr>
        <w:pStyle w:val="Notedebasdepage"/>
        <w:rPr>
          <w:lang w:val="fr-FR"/>
        </w:rPr>
      </w:pPr>
      <w:r>
        <w:rPr>
          <w:rStyle w:val="Appelnotedebasdep"/>
        </w:rPr>
        <w:footnoteRef/>
      </w:r>
      <w:r>
        <w:rPr>
          <w:lang w:val="fr-FR"/>
        </w:rPr>
        <w:tab/>
        <w:t>Les sites DiFm-21 et 22 ne figurent pas dans le rapport de Robert Simard de 1976.</w:t>
      </w:r>
    </w:p>
  </w:footnote>
  <w:footnote w:id="15">
    <w:p w:rsidR="004D1079" w:rsidRDefault="004D1079" w:rsidP="004D1079">
      <w:pPr>
        <w:pStyle w:val="Notedebasdepage"/>
        <w:rPr>
          <w:lang w:val="fr-FR"/>
        </w:rPr>
      </w:pPr>
      <w:r>
        <w:rPr>
          <w:rStyle w:val="Appelnotedebasdep"/>
        </w:rPr>
        <w:footnoteRef/>
      </w:r>
      <w:r>
        <w:rPr>
          <w:lang w:val="fr-FR"/>
        </w:rPr>
        <w:tab/>
        <w:t>Un autre poste de traite était localisé à une relative proximité du territoire de l’Ashuapmushuan, celui du lac Pike. Frene</w:t>
      </w:r>
      <w:r>
        <w:rPr>
          <w:lang w:val="fr-FR"/>
        </w:rPr>
        <w:t>t</w:t>
      </w:r>
      <w:r>
        <w:rPr>
          <w:lang w:val="fr-FR"/>
        </w:rPr>
        <w:t>te (1989 : 42) rapporte que les membres de la bande d'Ashuapmushuan étaient en contact avec les gens ratt</w:t>
      </w:r>
      <w:r>
        <w:rPr>
          <w:lang w:val="fr-FR"/>
        </w:rPr>
        <w:t>a</w:t>
      </w:r>
      <w:r>
        <w:rPr>
          <w:lang w:val="fr-FR"/>
        </w:rPr>
        <w:t>chés à ce poste. Selon lui, ce lac est identifié aujourd'hui au nom de Gabriel et se trouve en bordure du lac Chibougamau. On retrouve, effectiv</w:t>
      </w:r>
      <w:r>
        <w:rPr>
          <w:lang w:val="fr-FR"/>
        </w:rPr>
        <w:t>e</w:t>
      </w:r>
      <w:r>
        <w:rPr>
          <w:lang w:val="fr-FR"/>
        </w:rPr>
        <w:t>ment, sur la carte 32G16 du système national de référence cartographique du Canada (</w:t>
      </w:r>
      <w:r>
        <w:rPr>
          <w:i/>
          <w:lang w:val="fr-FR"/>
        </w:rPr>
        <w:t>cf</w:t>
      </w:r>
      <w:r>
        <w:rPr>
          <w:lang w:val="fr-FR"/>
        </w:rPr>
        <w:t xml:space="preserve">. </w:t>
      </w:r>
      <w:r>
        <w:rPr>
          <w:i/>
          <w:lang w:val="fr-FR"/>
        </w:rPr>
        <w:t>Toporama</w:t>
      </w:r>
      <w:r>
        <w:rPr>
          <w:lang w:val="fr-FR"/>
        </w:rPr>
        <w:t>), un lac nommé Gabrielle. Or, selon la carte des po</w:t>
      </w:r>
      <w:r>
        <w:rPr>
          <w:lang w:val="fr-FR"/>
        </w:rPr>
        <w:t>s</w:t>
      </w:r>
      <w:r>
        <w:rPr>
          <w:lang w:val="fr-FR"/>
        </w:rPr>
        <w:t>tes de traite de la compagnie de la Baie d'Hudson (voir l'annexe 3, no B. 163) ainsi que selon Ratelle (1987 : carte 10), le poste du lac Pike aurait été localisé près du lac Gabriel, lac qui apparaît sur la carte 32G8, donc plus au sud. George Simpson, gouverneur de la compagnie de la Baie d’Hudson, rapporte que ce poste fa</w:t>
      </w:r>
      <w:r>
        <w:rPr>
          <w:lang w:val="fr-FR"/>
        </w:rPr>
        <w:t>i</w:t>
      </w:r>
      <w:r>
        <w:rPr>
          <w:lang w:val="fr-FR"/>
        </w:rPr>
        <w:t>sait partie du district de la rivière Rupert, ce qui corroberait l’assertion de Fr</w:t>
      </w:r>
      <w:r>
        <w:rPr>
          <w:lang w:val="fr-FR"/>
        </w:rPr>
        <w:t>e</w:t>
      </w:r>
      <w:r>
        <w:rPr>
          <w:lang w:val="fr-FR"/>
        </w:rPr>
        <w:t>nette (PaM : 2 ; Galbraith, 1985 : 902). Considérant que celle-ci peut introdu</w:t>
      </w:r>
      <w:r>
        <w:rPr>
          <w:lang w:val="fr-FR"/>
        </w:rPr>
        <w:t>i</w:t>
      </w:r>
      <w:r>
        <w:rPr>
          <w:lang w:val="fr-FR"/>
        </w:rPr>
        <w:t>re à l’analyse des relations interethniques (et interbandes) des Innus de l'A</w:t>
      </w:r>
      <w:r>
        <w:rPr>
          <w:lang w:val="fr-FR"/>
        </w:rPr>
        <w:t>s</w:t>
      </w:r>
      <w:r>
        <w:rPr>
          <w:lang w:val="fr-FR"/>
        </w:rPr>
        <w:t>huapmushuan et des autres groupes rattachés aux autres postes de traite env</w:t>
      </w:r>
      <w:r>
        <w:rPr>
          <w:lang w:val="fr-FR"/>
        </w:rPr>
        <w:t>i</w:t>
      </w:r>
      <w:r>
        <w:rPr>
          <w:lang w:val="fr-FR"/>
        </w:rPr>
        <w:t>ronnants, nous fournissons, à l’annexe 4, les informations provenant des A</w:t>
      </w:r>
      <w:r>
        <w:rPr>
          <w:lang w:val="fr-FR"/>
        </w:rPr>
        <w:t>r</w:t>
      </w:r>
      <w:r>
        <w:rPr>
          <w:lang w:val="fr-FR"/>
        </w:rPr>
        <w:t>chives de la comp</w:t>
      </w:r>
      <w:r>
        <w:rPr>
          <w:lang w:val="fr-FR"/>
        </w:rPr>
        <w:t>a</w:t>
      </w:r>
      <w:r>
        <w:rPr>
          <w:lang w:val="fr-FR"/>
        </w:rPr>
        <w:t>gnie de la Baie d'Hudson sur le poste du lac Pike (dont les archives couvrent les années 1826 à 1860) qui demeure, à notre connaissance, encore peu connu.</w:t>
      </w:r>
    </w:p>
  </w:footnote>
  <w:footnote w:id="16">
    <w:p w:rsidR="004D1079" w:rsidRDefault="004D1079" w:rsidP="004D1079">
      <w:pPr>
        <w:pStyle w:val="Notedebasdepage"/>
        <w:rPr>
          <w:lang w:val="fr-FR"/>
        </w:rPr>
      </w:pPr>
      <w:r>
        <w:rPr>
          <w:rStyle w:val="Appelnotedebasdep"/>
        </w:rPr>
        <w:footnoteRef/>
      </w:r>
      <w:r>
        <w:rPr>
          <w:lang w:val="fr-FR"/>
        </w:rPr>
        <w:tab/>
      </w:r>
      <w:r>
        <w:rPr>
          <w:i/>
          <w:lang w:val="fr-FR"/>
        </w:rPr>
        <w:t>Dictionnaire généalogique des familles canadiennes</w:t>
      </w:r>
      <w:r>
        <w:rPr>
          <w:lang w:val="fr-FR"/>
        </w:rPr>
        <w:t>, de Tanguay (Québec, 1871, I, 470), cité dans Bu</w:t>
      </w:r>
      <w:r>
        <w:rPr>
          <w:lang w:val="fr-FR"/>
        </w:rPr>
        <w:t>r</w:t>
      </w:r>
      <w:r>
        <w:rPr>
          <w:lang w:val="fr-FR"/>
        </w:rPr>
        <w:t>gesse, 1947 : 401, note 2.</w:t>
      </w:r>
    </w:p>
  </w:footnote>
  <w:footnote w:id="17">
    <w:p w:rsidR="004D1079" w:rsidRDefault="004D1079" w:rsidP="004D1079">
      <w:pPr>
        <w:pStyle w:val="Notedebasdepage"/>
        <w:rPr>
          <w:lang w:val="fr-FR"/>
        </w:rPr>
      </w:pPr>
      <w:r>
        <w:rPr>
          <w:rStyle w:val="Appelnotedebasdep"/>
        </w:rPr>
        <w:footnoteRef/>
      </w:r>
      <w:r>
        <w:rPr>
          <w:lang w:val="fr-FR"/>
        </w:rPr>
        <w:tab/>
        <w:t xml:space="preserve">Pour plus de détails sur Nicolas Peltier </w:t>
      </w:r>
      <w:r>
        <w:rPr>
          <w:i/>
          <w:lang w:val="fr-FR"/>
        </w:rPr>
        <w:t>cf</w:t>
      </w:r>
      <w:r>
        <w:rPr>
          <w:lang w:val="fr-FR"/>
        </w:rPr>
        <w:t xml:space="preserve">. Tremblay, 1965. La vie de Nicolas Peltier, de sa femme Françoise, fille du chef Jean Oueskini, du Bas-du-Fleuve, et de leur fils Charles a inspiré un roman : </w:t>
      </w:r>
      <w:r>
        <w:rPr>
          <w:i/>
          <w:lang w:val="fr-FR"/>
        </w:rPr>
        <w:t>Ilinishu, enfant des bois</w:t>
      </w:r>
      <w:r>
        <w:rPr>
          <w:lang w:val="fr-FR"/>
        </w:rPr>
        <w:t>, par Claire Domey, paru à Montréal aux éditions Rayonnement [avant 1982]. Disponible pour consultation à la Société historique du Saguenay (cote D0031).</w:t>
      </w:r>
    </w:p>
  </w:footnote>
  <w:footnote w:id="18">
    <w:p w:rsidR="004D1079" w:rsidRDefault="004D1079" w:rsidP="004D1079">
      <w:pPr>
        <w:pStyle w:val="Notedebasdepage"/>
        <w:rPr>
          <w:lang w:val="fr-FR"/>
        </w:rPr>
      </w:pPr>
      <w:r>
        <w:rPr>
          <w:rStyle w:val="Appelnotedebasdep"/>
        </w:rPr>
        <w:footnoteRef/>
      </w:r>
      <w:r>
        <w:rPr>
          <w:lang w:val="fr-FR"/>
        </w:rPr>
        <w:tab/>
        <w:t>Sont également inclus dans le classement les sites DhFk-6, 7 et 12. Un ci</w:t>
      </w:r>
      <w:r>
        <w:rPr>
          <w:lang w:val="fr-FR"/>
        </w:rPr>
        <w:t>n</w:t>
      </w:r>
      <w:r>
        <w:rPr>
          <w:lang w:val="fr-FR"/>
        </w:rPr>
        <w:t>quième site archéologique a été reconnu dans la région, soit DcEx-1 de la r</w:t>
      </w:r>
      <w:r>
        <w:rPr>
          <w:lang w:val="fr-FR"/>
        </w:rPr>
        <w:t>i</w:t>
      </w:r>
      <w:r>
        <w:rPr>
          <w:lang w:val="fr-FR"/>
        </w:rPr>
        <w:t>vière Métabetchouan, classé en 1988 (MccQ [e], [f], [h] et [i]).</w:t>
      </w:r>
    </w:p>
  </w:footnote>
  <w:footnote w:id="19">
    <w:p w:rsidR="004D1079" w:rsidRDefault="004D1079" w:rsidP="004D1079">
      <w:pPr>
        <w:pStyle w:val="Notedebasdepage"/>
        <w:rPr>
          <w:lang w:val="fr-FR"/>
        </w:rPr>
      </w:pPr>
      <w:r>
        <w:rPr>
          <w:rStyle w:val="Appelnotedebasdep"/>
        </w:rPr>
        <w:footnoteRef/>
      </w:r>
      <w:r>
        <w:rPr>
          <w:lang w:val="fr-FR"/>
        </w:rPr>
        <w:tab/>
        <w:t>La King’s post company avait obtenu le bail en 1822, à la suite de la comp</w:t>
      </w:r>
      <w:r>
        <w:rPr>
          <w:lang w:val="fr-FR"/>
        </w:rPr>
        <w:t>a</w:t>
      </w:r>
      <w:r>
        <w:rPr>
          <w:lang w:val="fr-FR"/>
        </w:rPr>
        <w:t xml:space="preserve">gnie du Nord-Ouest. Cette dernière fusionna avec la compagnie de la Baie d’Hudson en 1821 (Bouchard, 1989 : 212, 201, 207). </w:t>
      </w:r>
    </w:p>
  </w:footnote>
  <w:footnote w:id="20">
    <w:p w:rsidR="004D1079" w:rsidRDefault="004D1079" w:rsidP="004D1079">
      <w:pPr>
        <w:pStyle w:val="Notedebasdepage"/>
        <w:rPr>
          <w:lang w:val="fr-FR"/>
        </w:rPr>
      </w:pPr>
      <w:r>
        <w:rPr>
          <w:rStyle w:val="Appelnotedebasdep"/>
        </w:rPr>
        <w:footnoteRef/>
      </w:r>
      <w:r>
        <w:rPr>
          <w:lang w:val="fr-FR"/>
        </w:rPr>
        <w:tab/>
        <w:t xml:space="preserve">M. Roger Valin, guide touristique pour le projet </w:t>
      </w:r>
      <w:r>
        <w:rPr>
          <w:i/>
          <w:iCs/>
          <w:lang w:val="fr-FR"/>
        </w:rPr>
        <w:t>Ashuapmushuan assi</w:t>
      </w:r>
      <w:r>
        <w:rPr>
          <w:lang w:val="fr-FR"/>
        </w:rPr>
        <w:t>, co</w:t>
      </w:r>
      <w:r>
        <w:rPr>
          <w:lang w:val="fr-FR"/>
        </w:rPr>
        <w:t>m</w:t>
      </w:r>
      <w:r>
        <w:rPr>
          <w:lang w:val="fr-FR"/>
        </w:rPr>
        <w:t>munication personnelle, le 18 juin 2002.</w:t>
      </w:r>
    </w:p>
  </w:footnote>
  <w:footnote w:id="21">
    <w:p w:rsidR="004D1079" w:rsidRDefault="004D1079" w:rsidP="004D1079">
      <w:pPr>
        <w:pStyle w:val="Notedebasdepage"/>
        <w:rPr>
          <w:lang w:val="fr-FR"/>
        </w:rPr>
      </w:pPr>
      <w:r>
        <w:rPr>
          <w:rStyle w:val="Appelnotedebasdep"/>
        </w:rPr>
        <w:footnoteRef/>
      </w:r>
      <w:r>
        <w:rPr>
          <w:lang w:val="fr-FR"/>
        </w:rPr>
        <w:tab/>
        <w:t xml:space="preserve">Nous n’avons pas retenu les chiffres fournis par Buies (1896 : 83) pour la fin des années 1820, à cause de l’imprécision de la source.  </w:t>
      </w:r>
    </w:p>
  </w:footnote>
  <w:footnote w:id="22">
    <w:p w:rsidR="004D1079" w:rsidRDefault="004D1079" w:rsidP="004D1079">
      <w:pPr>
        <w:pStyle w:val="Notedebasdepage"/>
        <w:rPr>
          <w:lang w:val="fr-FR"/>
        </w:rPr>
      </w:pPr>
      <w:r>
        <w:rPr>
          <w:rStyle w:val="Appelnotedebasdep"/>
        </w:rPr>
        <w:footnoteRef/>
      </w:r>
      <w:r>
        <w:rPr>
          <w:lang w:val="fr-FR"/>
        </w:rPr>
        <w:tab/>
        <w:t>François Verreault fut, en effet, appelé à témoigner sur la région du Sagu</w:t>
      </w:r>
      <w:r>
        <w:rPr>
          <w:lang w:val="fr-FR"/>
        </w:rPr>
        <w:t>e</w:t>
      </w:r>
      <w:r>
        <w:rPr>
          <w:lang w:val="fr-FR"/>
        </w:rPr>
        <w:t xml:space="preserve">nay–Pekuakami devant un comité de la Chambre d’assemblée du Bas-Canada le 30 janvier 1824. Il avait passé une cinquantaine d’années au Saguenay. Il décéda à Québec en 1825 (JCa : 44).  </w:t>
      </w:r>
    </w:p>
  </w:footnote>
  <w:footnote w:id="23">
    <w:p w:rsidR="004D1079" w:rsidRDefault="004D1079" w:rsidP="004D1079">
      <w:pPr>
        <w:pStyle w:val="Notedebasdepage"/>
        <w:rPr>
          <w:lang w:val="fr-FR"/>
        </w:rPr>
      </w:pPr>
      <w:r>
        <w:rPr>
          <w:rStyle w:val="Appelnotedebasdep"/>
        </w:rPr>
        <w:footnoteRef/>
      </w:r>
      <w:r>
        <w:rPr>
          <w:lang w:val="fr-FR"/>
        </w:rPr>
        <w:tab/>
        <w:t>Burgesse recensa dix enfants pour le couple Verreault-Petsiamiskueu (Burgesse, 1948 : 9-10). Petsiami</w:t>
      </w:r>
      <w:r>
        <w:rPr>
          <w:lang w:val="fr-FR"/>
        </w:rPr>
        <w:t>s</w:t>
      </w:r>
      <w:r>
        <w:rPr>
          <w:lang w:val="fr-FR"/>
        </w:rPr>
        <w:t>kueu signifie « femme de Betsiamites » (Bacon, 1983 : 81, note 7).</w:t>
      </w:r>
    </w:p>
  </w:footnote>
  <w:footnote w:id="24">
    <w:p w:rsidR="004D1079" w:rsidRDefault="004D1079" w:rsidP="004D1079">
      <w:pPr>
        <w:pStyle w:val="Notedebasdepage"/>
        <w:rPr>
          <w:lang w:val="fr-FR"/>
        </w:rPr>
      </w:pPr>
      <w:r>
        <w:rPr>
          <w:rStyle w:val="Appelnotedebasdep"/>
        </w:rPr>
        <w:footnoteRef/>
      </w:r>
      <w:r>
        <w:rPr>
          <w:lang w:val="fr-FR"/>
        </w:rPr>
        <w:tab/>
        <w:t>PaMweb et Madame Anne Morton, responsable de la recherche et de la réf</w:t>
      </w:r>
      <w:r>
        <w:rPr>
          <w:lang w:val="fr-FR"/>
        </w:rPr>
        <w:t>é</w:t>
      </w:r>
      <w:r>
        <w:rPr>
          <w:lang w:val="fr-FR"/>
        </w:rPr>
        <w:t>rence, archives de la compagnie de la Baie d’Hudson, Archives provinciales du Manitoba. Information transmise par courriel le 26 novembre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079" w:rsidRPr="008B48CA" w:rsidRDefault="004D1079" w:rsidP="004D1079">
    <w:pPr>
      <w:pStyle w:val="En-tte"/>
      <w:tabs>
        <w:tab w:val="clear" w:pos="4320"/>
        <w:tab w:val="clear" w:pos="8640"/>
        <w:tab w:val="right" w:pos="7380"/>
        <w:tab w:val="right" w:pos="7920"/>
      </w:tabs>
      <w:ind w:firstLine="0"/>
      <w:rPr>
        <w:rFonts w:ascii="Times New Roman" w:hAnsi="Times New Roman"/>
      </w:rPr>
    </w:pPr>
    <w:r w:rsidRPr="008B48CA">
      <w:rPr>
        <w:rFonts w:ascii="Times New Roman" w:hAnsi="Times New Roman"/>
      </w:rPr>
      <w:tab/>
    </w:r>
    <w:r w:rsidRPr="000B6D76">
      <w:rPr>
        <w:rFonts w:ascii="Times New Roman" w:hAnsi="Times New Roman"/>
      </w:rPr>
      <w:t>PROJET ASHUAPMUSHUAN IUSSI (Territoire de l’Ashuapmushuan)</w:t>
    </w:r>
    <w:r>
      <w:rPr>
        <w:rFonts w:ascii="Times New Roman" w:hAnsi="Times New Roman"/>
      </w:rPr>
      <w:t>...  (2002</w:t>
    </w:r>
    <w:r w:rsidRPr="008B48CA">
      <w:rPr>
        <w:rFonts w:ascii="Times New Roman" w:hAnsi="Times New Roman"/>
      </w:rPr>
      <w:t>)</w:t>
    </w:r>
    <w:r w:rsidRPr="008B48CA">
      <w:rPr>
        <w:rFonts w:ascii="Times New Roman" w:hAnsi="Times New Roman"/>
      </w:rPr>
      <w:tab/>
    </w:r>
    <w:r w:rsidRPr="008B48CA">
      <w:rPr>
        <w:rStyle w:val="Numrodepage"/>
        <w:rFonts w:ascii="Times New Roman" w:hAnsi="Times New Roman"/>
      </w:rPr>
      <w:fldChar w:fldCharType="begin"/>
    </w:r>
    <w:r w:rsidRPr="008B48CA">
      <w:rPr>
        <w:rStyle w:val="Numrodepage"/>
        <w:rFonts w:ascii="Times New Roman" w:hAnsi="Times New Roman"/>
      </w:rPr>
      <w:instrText xml:space="preserve"> </w:instrText>
    </w:r>
    <w:r w:rsidR="008E09F6">
      <w:rPr>
        <w:rStyle w:val="Numrodepage"/>
        <w:rFonts w:ascii="Times New Roman" w:hAnsi="Times New Roman"/>
      </w:rPr>
      <w:instrText>PAGE</w:instrText>
    </w:r>
    <w:r w:rsidRPr="008B48CA">
      <w:rPr>
        <w:rStyle w:val="Numrodepage"/>
        <w:rFonts w:ascii="Times New Roman" w:hAnsi="Times New Roman"/>
      </w:rPr>
      <w:instrText xml:space="preserve"> </w:instrText>
    </w:r>
    <w:r w:rsidRPr="008B48CA">
      <w:rPr>
        <w:rStyle w:val="Numrodepage"/>
        <w:rFonts w:ascii="Times New Roman" w:hAnsi="Times New Roman"/>
      </w:rPr>
      <w:fldChar w:fldCharType="separate"/>
    </w:r>
    <w:r>
      <w:rPr>
        <w:rStyle w:val="Numrodepage"/>
        <w:rFonts w:ascii="Times New Roman" w:hAnsi="Times New Roman"/>
        <w:noProof/>
      </w:rPr>
      <w:t>28</w:t>
    </w:r>
    <w:r w:rsidRPr="008B48CA">
      <w:rPr>
        <w:rStyle w:val="Numrodepage"/>
        <w:rFonts w:ascii="Times New Roman" w:hAnsi="Times New Roman"/>
      </w:rPr>
      <w:fldChar w:fldCharType="end"/>
    </w:r>
  </w:p>
  <w:p w:rsidR="004D1079" w:rsidRPr="00E536AD" w:rsidRDefault="004D1079">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C4538"/>
    <w:rsid w:val="004D1079"/>
    <w:rsid w:val="008E09F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F1001B7-228F-C242-9D30-E7E49E7A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3506"/>
    <w:pPr>
      <w:ind w:firstLine="360"/>
    </w:pPr>
    <w:rPr>
      <w:rFonts w:ascii="Times New Roman" w:eastAsia="Times New Roman" w:hAnsi="Times New Roman"/>
      <w:sz w:val="28"/>
      <w:lang w:eastAsia="en-US"/>
    </w:rPr>
  </w:style>
  <w:style w:type="paragraph" w:styleId="Titre1">
    <w:name w:val="heading 1"/>
    <w:next w:val="Normal"/>
    <w:qFormat/>
    <w:rsid w:val="0058603D"/>
    <w:pPr>
      <w:outlineLvl w:val="0"/>
    </w:pPr>
    <w:rPr>
      <w:rFonts w:eastAsia="Times New Roman"/>
      <w:noProof/>
      <w:lang w:eastAsia="en-US"/>
    </w:rPr>
  </w:style>
  <w:style w:type="paragraph" w:styleId="Titre2">
    <w:name w:val="heading 2"/>
    <w:next w:val="Normal"/>
    <w:qFormat/>
    <w:rsid w:val="0058603D"/>
    <w:pPr>
      <w:outlineLvl w:val="1"/>
    </w:pPr>
    <w:rPr>
      <w:rFonts w:eastAsia="Times New Roman"/>
      <w:noProof/>
      <w:lang w:eastAsia="en-US"/>
    </w:rPr>
  </w:style>
  <w:style w:type="paragraph" w:styleId="Titre3">
    <w:name w:val="heading 3"/>
    <w:next w:val="Normal"/>
    <w:qFormat/>
    <w:rsid w:val="0058603D"/>
    <w:pPr>
      <w:outlineLvl w:val="2"/>
    </w:pPr>
    <w:rPr>
      <w:rFonts w:eastAsia="Times New Roman"/>
      <w:noProof/>
      <w:lang w:eastAsia="en-US"/>
    </w:rPr>
  </w:style>
  <w:style w:type="paragraph" w:styleId="Titre4">
    <w:name w:val="heading 4"/>
    <w:next w:val="Normal"/>
    <w:qFormat/>
    <w:rsid w:val="0058603D"/>
    <w:pPr>
      <w:outlineLvl w:val="3"/>
    </w:pPr>
    <w:rPr>
      <w:rFonts w:eastAsia="Times New Roman"/>
      <w:noProof/>
      <w:lang w:eastAsia="en-US"/>
    </w:rPr>
  </w:style>
  <w:style w:type="paragraph" w:styleId="Titre5">
    <w:name w:val="heading 5"/>
    <w:next w:val="Normal"/>
    <w:qFormat/>
    <w:rsid w:val="0058603D"/>
    <w:pPr>
      <w:outlineLvl w:val="4"/>
    </w:pPr>
    <w:rPr>
      <w:rFonts w:eastAsia="Times New Roman"/>
      <w:noProof/>
      <w:lang w:eastAsia="en-US"/>
    </w:rPr>
  </w:style>
  <w:style w:type="paragraph" w:styleId="Titre6">
    <w:name w:val="heading 6"/>
    <w:next w:val="Normal"/>
    <w:qFormat/>
    <w:rsid w:val="0058603D"/>
    <w:pPr>
      <w:outlineLvl w:val="5"/>
    </w:pPr>
    <w:rPr>
      <w:rFonts w:eastAsia="Times New Roman"/>
      <w:noProof/>
      <w:lang w:eastAsia="en-US"/>
    </w:rPr>
  </w:style>
  <w:style w:type="paragraph" w:styleId="Titre7">
    <w:name w:val="heading 7"/>
    <w:next w:val="Normal"/>
    <w:qFormat/>
    <w:rsid w:val="0058603D"/>
    <w:pPr>
      <w:outlineLvl w:val="6"/>
    </w:pPr>
    <w:rPr>
      <w:rFonts w:eastAsia="Times New Roman"/>
      <w:noProof/>
      <w:lang w:eastAsia="en-US"/>
    </w:rPr>
  </w:style>
  <w:style w:type="paragraph" w:styleId="Titre8">
    <w:name w:val="heading 8"/>
    <w:next w:val="Normal"/>
    <w:qFormat/>
    <w:rsid w:val="0058603D"/>
    <w:pPr>
      <w:outlineLvl w:val="7"/>
    </w:pPr>
    <w:rPr>
      <w:rFonts w:eastAsia="Times New Roman"/>
      <w:noProof/>
      <w:lang w:eastAsia="en-US"/>
    </w:rPr>
  </w:style>
  <w:style w:type="paragraph" w:styleId="Titre9">
    <w:name w:val="heading 9"/>
    <w:next w:val="Normal"/>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4D116B"/>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1B180B"/>
    <w:rPr>
      <w:rFonts w:ascii="Times New Roman" w:eastAsia="Times New Roman" w:hAnsi="Times New Roman"/>
      <w:color w:val="000080"/>
      <w:sz w:val="24"/>
      <w:lang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233506"/>
    <w:pPr>
      <w:widowControl w:val="0"/>
      <w:pBdr>
        <w:bottom w:val="none" w:sz="0" w:space="0" w:color="auto"/>
      </w:pBdr>
      <w:ind w:left="0" w:right="0"/>
    </w:pPr>
    <w:rPr>
      <w:color w:val="auto"/>
      <w:sz w:val="48"/>
      <w:szCs w:val="36"/>
    </w:rPr>
  </w:style>
  <w:style w:type="paragraph" w:styleId="Corpsdetexte">
    <w:name w:val="Body Text"/>
    <w:basedOn w:val="Normal"/>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1B180B"/>
    <w:rPr>
      <w:rFonts w:ascii="Arial" w:eastAsia="Times New Roman" w:hAnsi="Arial"/>
      <w:sz w:val="28"/>
      <w:lang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1B180B"/>
    <w:rPr>
      <w:rFonts w:ascii="Arial" w:eastAsia="Times New Roman" w:hAnsi="Arial"/>
      <w:lang w:eastAsia="en-US"/>
    </w:rPr>
  </w:style>
  <w:style w:type="paragraph" w:styleId="En-tte">
    <w:name w:val="header"/>
    <w:basedOn w:val="Normal"/>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autoRedefine/>
    <w:rsid w:val="004D116B"/>
    <w:pPr>
      <w:ind w:left="360" w:hanging="360"/>
      <w:jc w:val="both"/>
    </w:pPr>
    <w:rPr>
      <w:color w:val="000000"/>
      <w:sz w:val="24"/>
    </w:rPr>
  </w:style>
  <w:style w:type="character" w:styleId="Numrodepage">
    <w:name w:val="page number"/>
    <w:basedOn w:val="Policepardfaut"/>
    <w:rsid w:val="0058603D"/>
  </w:style>
  <w:style w:type="paragraph" w:styleId="Pieddepage">
    <w:name w:val="footer"/>
    <w:basedOn w:val="Normal"/>
    <w:uiPriority w:val="99"/>
    <w:rsid w:val="0058603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1B180B"/>
    <w:rPr>
      <w:rFonts w:ascii="Arial" w:eastAsia="Times New Roman" w:hAnsi="Arial"/>
      <w:sz w:val="28"/>
      <w:lang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1B180B"/>
    <w:rPr>
      <w:rFonts w:ascii="Arial" w:eastAsia="Times New Roman" w:hAnsi="Arial"/>
      <w:sz w:val="28"/>
      <w:lang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1B180B"/>
    <w:rPr>
      <w:rFonts w:ascii="Arial" w:eastAsia="Times New Roman" w:hAnsi="Arial"/>
      <w:sz w:val="28"/>
      <w:lang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1B180B"/>
    <w:rPr>
      <w:rFonts w:ascii="Times New Roman" w:eastAsia="Times New Roman" w:hAnsi="Times New Roman"/>
      <w:b/>
      <w:sz w:val="48"/>
      <w:lang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11C73"/>
    <w:pPr>
      <w:spacing w:before="60"/>
    </w:pPr>
    <w:rPr>
      <w:i w:val="0"/>
      <w:sz w:val="48"/>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541D4A"/>
    <w:rPr>
      <w:b w:val="0"/>
      <w:sz w:val="60"/>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a">
    <w:name w:val="a"/>
    <w:basedOn w:val="Normal0"/>
    <w:autoRedefine/>
    <w:rsid w:val="004511A7"/>
    <w:pPr>
      <w:ind w:firstLine="0"/>
    </w:pPr>
    <w:rPr>
      <w:b/>
      <w:i/>
      <w:iCs/>
      <w:color w:val="FF0000"/>
      <w:sz w:val="32"/>
    </w:rPr>
  </w:style>
  <w:style w:type="paragraph" w:customStyle="1" w:styleId="Normal0">
    <w:name w:val="Normal +"/>
    <w:basedOn w:val="Normal"/>
    <w:rsid w:val="001B180B"/>
    <w:pPr>
      <w:spacing w:before="120" w:after="120"/>
    </w:pPr>
  </w:style>
  <w:style w:type="paragraph" w:customStyle="1" w:styleId="b">
    <w:name w:val="b"/>
    <w:basedOn w:val="Normal"/>
    <w:autoRedefine/>
    <w:rsid w:val="004511A7"/>
    <w:pPr>
      <w:spacing w:before="120" w:after="120"/>
      <w:ind w:left="720" w:firstLine="0"/>
    </w:pPr>
    <w:rPr>
      <w:i/>
      <w:color w:val="000090"/>
    </w:rPr>
  </w:style>
  <w:style w:type="paragraph" w:customStyle="1" w:styleId="d">
    <w:name w:val="d"/>
    <w:basedOn w:val="Normal"/>
    <w:autoRedefine/>
    <w:rsid w:val="004511A7"/>
    <w:pPr>
      <w:spacing w:before="120" w:after="120"/>
      <w:ind w:left="1080" w:firstLine="0"/>
    </w:pPr>
    <w:rPr>
      <w:i/>
      <w:color w:val="008000"/>
    </w:rPr>
  </w:style>
  <w:style w:type="paragraph" w:customStyle="1" w:styleId="figtitre">
    <w:name w:val="fig titre"/>
    <w:basedOn w:val="Normal"/>
    <w:autoRedefine/>
    <w:rsid w:val="003B52F7"/>
    <w:pPr>
      <w:spacing w:before="120" w:after="60"/>
      <w:ind w:firstLine="0"/>
      <w:jc w:val="center"/>
    </w:pPr>
    <w:rPr>
      <w:b/>
      <w:sz w:val="24"/>
    </w:rPr>
  </w:style>
  <w:style w:type="paragraph" w:customStyle="1" w:styleId="figst">
    <w:name w:val="fig st"/>
    <w:basedOn w:val="Normal"/>
    <w:autoRedefine/>
    <w:rsid w:val="003B52F7"/>
    <w:pPr>
      <w:spacing w:before="60" w:after="120"/>
      <w:ind w:firstLine="0"/>
      <w:jc w:val="center"/>
    </w:pPr>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classiques.uqac.ca/contemporains/bouchard_russel_aurore/journal_des_armes_2_1/journal_des_armes_2_1.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llection_histoire_SLSJ/bouchard_russel/histoire_de_chicoutimi_fondation/hist_chicoutim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amil_Girard@uqac.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classiques.uqac.ca/collection_histoire_SLSJ/bouchard_russel/histoire_de_chicoutimi_fondation/hist_chicoutimi.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16772</Words>
  <Characters>92252</Characters>
  <Application>Microsoft Office Word</Application>
  <DocSecurity>0</DocSecurity>
  <Lines>768</Lines>
  <Paragraphs>217</Paragraphs>
  <ScaleCrop>false</ScaleCrop>
  <HeadingPairs>
    <vt:vector size="2" baseType="variant">
      <vt:variant>
        <vt:lpstr>Title</vt:lpstr>
      </vt:variant>
      <vt:variant>
        <vt:i4>1</vt:i4>
      </vt:variant>
    </vt:vector>
  </HeadingPairs>
  <TitlesOfParts>
    <vt:vector size="1" baseType="lpstr">
      <vt:lpstr>PROJET ASHUAPMUSHUAN IUSSI (Territoire de l’Ashuapmushuan)  Survol de l'occupation des Innus sur l'Ashuapmushuan iussi, des origines au début du XXe siècle</vt:lpstr>
    </vt:vector>
  </TitlesOfParts>
  <Manager>Jean marie Tremblay, sociologue, bénévole, 2020.</Manager>
  <Company>Les Classiques des sciences sociales</Company>
  <LinksUpToDate>false</LinksUpToDate>
  <CharactersWithSpaces>108807</CharactersWithSpaces>
  <SharedDoc>false</SharedDoc>
  <HyperlinkBase/>
  <HLinks>
    <vt:vector size="222" baseType="variant">
      <vt:variant>
        <vt:i4>5177405</vt:i4>
      </vt:variant>
      <vt:variant>
        <vt:i4>93</vt:i4>
      </vt:variant>
      <vt:variant>
        <vt:i4>0</vt:i4>
      </vt:variant>
      <vt:variant>
        <vt:i4>5</vt:i4>
      </vt:variant>
      <vt:variant>
        <vt:lpwstr>http://classiques.uqac.ca/contemporains/bouchard_russel_aurore/journal_des_armes_2_1/journal_des_armes_2_1.html</vt:lpwstr>
      </vt:variant>
      <vt:variant>
        <vt:lpwstr/>
      </vt:variant>
      <vt:variant>
        <vt:i4>4784245</vt:i4>
      </vt:variant>
      <vt:variant>
        <vt:i4>90</vt:i4>
      </vt:variant>
      <vt:variant>
        <vt:i4>0</vt:i4>
      </vt:variant>
      <vt:variant>
        <vt:i4>5</vt:i4>
      </vt:variant>
      <vt:variant>
        <vt:lpwstr>http://classiques.uqac.ca/collection_histoire_SLSJ/bouchard_russel/histoire_de_chicoutimi_fondation/hist_chicoutimi.html</vt:lpwstr>
      </vt:variant>
      <vt:variant>
        <vt:lpwstr/>
      </vt:variant>
      <vt:variant>
        <vt:i4>4784245</vt:i4>
      </vt:variant>
      <vt:variant>
        <vt:i4>87</vt:i4>
      </vt:variant>
      <vt:variant>
        <vt:i4>0</vt:i4>
      </vt:variant>
      <vt:variant>
        <vt:i4>5</vt:i4>
      </vt:variant>
      <vt:variant>
        <vt:lpwstr>http://classiques.uqac.ca/collection_histoire_SLSJ/bouchard_russel/histoire_de_chicoutimi_fondation/hist_chicoutimi.html</vt:lpwstr>
      </vt:variant>
      <vt:variant>
        <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327759</vt:i4>
      </vt:variant>
      <vt:variant>
        <vt:i4>51</vt:i4>
      </vt:variant>
      <vt:variant>
        <vt:i4>0</vt:i4>
      </vt:variant>
      <vt:variant>
        <vt:i4>5</vt:i4>
      </vt:variant>
      <vt:variant>
        <vt:lpwstr/>
      </vt:variant>
      <vt:variant>
        <vt:lpwstr>Projet_biblio</vt:lpwstr>
      </vt:variant>
      <vt:variant>
        <vt:i4>1114203</vt:i4>
      </vt:variant>
      <vt:variant>
        <vt:i4>48</vt:i4>
      </vt:variant>
      <vt:variant>
        <vt:i4>0</vt:i4>
      </vt:variant>
      <vt:variant>
        <vt:i4>5</vt:i4>
      </vt:variant>
      <vt:variant>
        <vt:lpwstr/>
      </vt:variant>
      <vt:variant>
        <vt:lpwstr>Projet_conclusion</vt:lpwstr>
      </vt:variant>
      <vt:variant>
        <vt:i4>7209067</vt:i4>
      </vt:variant>
      <vt:variant>
        <vt:i4>45</vt:i4>
      </vt:variant>
      <vt:variant>
        <vt:i4>0</vt:i4>
      </vt:variant>
      <vt:variant>
        <vt:i4>5</vt:i4>
      </vt:variant>
      <vt:variant>
        <vt:lpwstr/>
      </vt:variant>
      <vt:variant>
        <vt:lpwstr>Projet_chap_4_b</vt:lpwstr>
      </vt:variant>
      <vt:variant>
        <vt:i4>7209064</vt:i4>
      </vt:variant>
      <vt:variant>
        <vt:i4>42</vt:i4>
      </vt:variant>
      <vt:variant>
        <vt:i4>0</vt:i4>
      </vt:variant>
      <vt:variant>
        <vt:i4>5</vt:i4>
      </vt:variant>
      <vt:variant>
        <vt:lpwstr/>
      </vt:variant>
      <vt:variant>
        <vt:lpwstr>Projet_chap_4_a</vt:lpwstr>
      </vt:variant>
      <vt:variant>
        <vt:i4>3211273</vt:i4>
      </vt:variant>
      <vt:variant>
        <vt:i4>39</vt:i4>
      </vt:variant>
      <vt:variant>
        <vt:i4>0</vt:i4>
      </vt:variant>
      <vt:variant>
        <vt:i4>5</vt:i4>
      </vt:variant>
      <vt:variant>
        <vt:lpwstr/>
      </vt:variant>
      <vt:variant>
        <vt:lpwstr>Projet_chap_4</vt:lpwstr>
      </vt:variant>
      <vt:variant>
        <vt:i4>3211278</vt:i4>
      </vt:variant>
      <vt:variant>
        <vt:i4>36</vt:i4>
      </vt:variant>
      <vt:variant>
        <vt:i4>0</vt:i4>
      </vt:variant>
      <vt:variant>
        <vt:i4>5</vt:i4>
      </vt:variant>
      <vt:variant>
        <vt:lpwstr/>
      </vt:variant>
      <vt:variant>
        <vt:lpwstr>Projet_chap_3</vt:lpwstr>
      </vt:variant>
      <vt:variant>
        <vt:i4>3211279</vt:i4>
      </vt:variant>
      <vt:variant>
        <vt:i4>33</vt:i4>
      </vt:variant>
      <vt:variant>
        <vt:i4>0</vt:i4>
      </vt:variant>
      <vt:variant>
        <vt:i4>5</vt:i4>
      </vt:variant>
      <vt:variant>
        <vt:lpwstr/>
      </vt:variant>
      <vt:variant>
        <vt:lpwstr>Projet_chap_2</vt:lpwstr>
      </vt:variant>
      <vt:variant>
        <vt:i4>7209070</vt:i4>
      </vt:variant>
      <vt:variant>
        <vt:i4>30</vt:i4>
      </vt:variant>
      <vt:variant>
        <vt:i4>0</vt:i4>
      </vt:variant>
      <vt:variant>
        <vt:i4>5</vt:i4>
      </vt:variant>
      <vt:variant>
        <vt:lpwstr/>
      </vt:variant>
      <vt:variant>
        <vt:lpwstr>Projet_chap_1_b</vt:lpwstr>
      </vt:variant>
      <vt:variant>
        <vt:i4>7209069</vt:i4>
      </vt:variant>
      <vt:variant>
        <vt:i4>27</vt:i4>
      </vt:variant>
      <vt:variant>
        <vt:i4>0</vt:i4>
      </vt:variant>
      <vt:variant>
        <vt:i4>5</vt:i4>
      </vt:variant>
      <vt:variant>
        <vt:lpwstr/>
      </vt:variant>
      <vt:variant>
        <vt:lpwstr>Projet_chap_1_a</vt:lpwstr>
      </vt:variant>
      <vt:variant>
        <vt:i4>3211276</vt:i4>
      </vt:variant>
      <vt:variant>
        <vt:i4>24</vt:i4>
      </vt:variant>
      <vt:variant>
        <vt:i4>0</vt:i4>
      </vt:variant>
      <vt:variant>
        <vt:i4>5</vt:i4>
      </vt:variant>
      <vt:variant>
        <vt:lpwstr/>
      </vt:variant>
      <vt:variant>
        <vt:lpwstr>Projet_chap_1</vt:lpwstr>
      </vt:variant>
      <vt:variant>
        <vt:i4>3407923</vt:i4>
      </vt:variant>
      <vt:variant>
        <vt:i4>21</vt:i4>
      </vt:variant>
      <vt:variant>
        <vt:i4>0</vt:i4>
      </vt:variant>
      <vt:variant>
        <vt:i4>5</vt:i4>
      </vt:variant>
      <vt:variant>
        <vt:lpwstr/>
      </vt:variant>
      <vt:variant>
        <vt:lpwstr>Projet_territoire_etudie</vt:lpwstr>
      </vt:variant>
      <vt:variant>
        <vt:i4>1966137</vt:i4>
      </vt:variant>
      <vt:variant>
        <vt:i4>18</vt:i4>
      </vt:variant>
      <vt:variant>
        <vt:i4>0</vt:i4>
      </vt:variant>
      <vt:variant>
        <vt:i4>5</vt:i4>
      </vt:variant>
      <vt:variant>
        <vt:lpwstr/>
      </vt:variant>
      <vt:variant>
        <vt:lpwstr>Projet_intro</vt:lpwstr>
      </vt:variant>
      <vt:variant>
        <vt:i4>5636138</vt:i4>
      </vt:variant>
      <vt:variant>
        <vt:i4>15</vt:i4>
      </vt:variant>
      <vt:variant>
        <vt:i4>0</vt:i4>
      </vt:variant>
      <vt:variant>
        <vt:i4>5</vt:i4>
      </vt:variant>
      <vt:variant>
        <vt:lpwstr>mailto:Camil_Girard@uqac.ca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2503</vt:i4>
      </vt:variant>
      <vt:variant>
        <vt:i4>1025</vt:i4>
      </vt:variant>
      <vt:variant>
        <vt:i4>1</vt:i4>
      </vt:variant>
      <vt:variant>
        <vt:lpwstr>css_logo_gris</vt:lpwstr>
      </vt:variant>
      <vt:variant>
        <vt:lpwstr/>
      </vt:variant>
      <vt:variant>
        <vt:i4>5111880</vt:i4>
      </vt:variant>
      <vt:variant>
        <vt:i4>2791</vt:i4>
      </vt:variant>
      <vt:variant>
        <vt:i4>1026</vt:i4>
      </vt:variant>
      <vt:variant>
        <vt:i4>1</vt:i4>
      </vt:variant>
      <vt:variant>
        <vt:lpwstr>UQAC_logo_2018</vt:lpwstr>
      </vt:variant>
      <vt:variant>
        <vt:lpwstr/>
      </vt:variant>
      <vt:variant>
        <vt:i4>4194334</vt:i4>
      </vt:variant>
      <vt:variant>
        <vt:i4>5192</vt:i4>
      </vt:variant>
      <vt:variant>
        <vt:i4>1027</vt:i4>
      </vt:variant>
      <vt:variant>
        <vt:i4>1</vt:i4>
      </vt:variant>
      <vt:variant>
        <vt:lpwstr>Boite_aux_lettres_clair</vt:lpwstr>
      </vt:variant>
      <vt:variant>
        <vt:lpwstr/>
      </vt:variant>
      <vt:variant>
        <vt:i4>1703963</vt:i4>
      </vt:variant>
      <vt:variant>
        <vt:i4>5649</vt:i4>
      </vt:variant>
      <vt:variant>
        <vt:i4>1028</vt:i4>
      </vt:variant>
      <vt:variant>
        <vt:i4>1</vt:i4>
      </vt:variant>
      <vt:variant>
        <vt:lpwstr>fait_sur_mac</vt:lpwstr>
      </vt:variant>
      <vt:variant>
        <vt:lpwstr/>
      </vt:variant>
      <vt:variant>
        <vt:i4>2818075</vt:i4>
      </vt:variant>
      <vt:variant>
        <vt:i4>5891</vt:i4>
      </vt:variant>
      <vt:variant>
        <vt:i4>1029</vt:i4>
      </vt:variant>
      <vt:variant>
        <vt:i4>1</vt:i4>
      </vt:variant>
      <vt:variant>
        <vt:lpwstr>Projet_ASHUAPMUSHUAN_Iussi_L25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ASHUAPMUSHUAN IUSSI (Territoire de l’Ashuapmushuan)  Survol de l'occupation des Innus sur l'Ashuapmushuan iussi, des origines au début du XXe siècle</dc:title>
  <dc:subject/>
  <dc:creator>Camil Girard et Sylvie Dussault, 2002.</dc:creator>
  <cp:keywords>classiques.sc.soc@gmail.com</cp:keywords>
  <dc:description>Les Classiques des sciences sociales
http://classiques.uqac.ca/</dc:description>
  <cp:lastModifiedBy>Microsoft Office User</cp:lastModifiedBy>
  <cp:revision>2</cp:revision>
  <cp:lastPrinted>2001-08-26T19:33:00Z</cp:lastPrinted>
  <dcterms:created xsi:type="dcterms:W3CDTF">2020-07-10T14:22:00Z</dcterms:created>
  <dcterms:modified xsi:type="dcterms:W3CDTF">2020-07-10T14:22:00Z</dcterms:modified>
  <cp:category>Jean-Marie Tremblay, fondateur, 1993.</cp:category>
</cp:coreProperties>
</file>