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A1A57" w:rsidRPr="00AB2412" w14:paraId="0813F91D" w14:textId="77777777">
        <w:tblPrEx>
          <w:tblCellMar>
            <w:top w:w="0" w:type="dxa"/>
            <w:bottom w:w="0" w:type="dxa"/>
          </w:tblCellMar>
        </w:tblPrEx>
        <w:tc>
          <w:tcPr>
            <w:tcW w:w="9160" w:type="dxa"/>
            <w:shd w:val="clear" w:color="auto" w:fill="E1E0D4"/>
          </w:tcPr>
          <w:p w14:paraId="7A59D1A2" w14:textId="77777777" w:rsidR="00EA1A57" w:rsidRPr="00AB2412" w:rsidRDefault="00EA1A57" w:rsidP="00EA1A57">
            <w:pPr>
              <w:pStyle w:val="En-tte"/>
              <w:tabs>
                <w:tab w:val="clear" w:pos="4320"/>
                <w:tab w:val="clear" w:pos="8640"/>
              </w:tabs>
              <w:rPr>
                <w:rFonts w:ascii="Times New Roman" w:hAnsi="Times New Roman"/>
                <w:sz w:val="28"/>
                <w:lang w:bidi="ar-SA"/>
              </w:rPr>
            </w:pPr>
          </w:p>
          <w:p w14:paraId="62CC2E5C" w14:textId="77777777" w:rsidR="00EA1A57" w:rsidRPr="00AB2412" w:rsidRDefault="00EA1A57">
            <w:pPr>
              <w:ind w:firstLine="0"/>
              <w:jc w:val="center"/>
              <w:rPr>
                <w:b/>
                <w:lang w:bidi="ar-SA"/>
              </w:rPr>
            </w:pPr>
          </w:p>
          <w:p w14:paraId="4E1B58A9" w14:textId="77777777" w:rsidR="00EA1A57" w:rsidRPr="00AB2412" w:rsidRDefault="00EA1A57">
            <w:pPr>
              <w:ind w:firstLine="0"/>
              <w:jc w:val="center"/>
              <w:rPr>
                <w:b/>
                <w:lang w:bidi="ar-SA"/>
              </w:rPr>
            </w:pPr>
          </w:p>
          <w:p w14:paraId="0A25320D" w14:textId="77777777" w:rsidR="00EA1A57" w:rsidRPr="00AB2412" w:rsidRDefault="00EA1A57" w:rsidP="00EA1A57">
            <w:pPr>
              <w:ind w:firstLine="0"/>
              <w:jc w:val="center"/>
              <w:rPr>
                <w:b/>
                <w:sz w:val="20"/>
                <w:lang w:bidi="ar-SA"/>
              </w:rPr>
            </w:pPr>
          </w:p>
          <w:p w14:paraId="4FFDCA5A" w14:textId="77777777" w:rsidR="00EA1A57" w:rsidRPr="0016350B" w:rsidRDefault="00EA1A57" w:rsidP="00EA1A57">
            <w:pPr>
              <w:ind w:firstLine="0"/>
              <w:jc w:val="center"/>
              <w:rPr>
                <w:sz w:val="36"/>
                <w:lang w:bidi="ar-SA"/>
              </w:rPr>
            </w:pPr>
            <w:r>
              <w:rPr>
                <w:sz w:val="36"/>
                <w:lang w:bidi="ar-SA"/>
              </w:rPr>
              <w:t>Simon Langlois</w:t>
            </w:r>
          </w:p>
          <w:p w14:paraId="5648D049" w14:textId="77777777" w:rsidR="00EA1A57" w:rsidRPr="00AB2412" w:rsidRDefault="00EA1A57" w:rsidP="00EA1A57">
            <w:pPr>
              <w:ind w:firstLine="0"/>
              <w:jc w:val="center"/>
              <w:rPr>
                <w:sz w:val="20"/>
                <w:lang w:bidi="ar-SA"/>
              </w:rPr>
            </w:pPr>
            <w:r>
              <w:rPr>
                <w:sz w:val="20"/>
                <w:lang w:bidi="ar-SA"/>
              </w:rPr>
              <w:t>Sociologue, professeur émérite, département de sociologie, Université Laval</w:t>
            </w:r>
          </w:p>
          <w:p w14:paraId="426B6872" w14:textId="77777777" w:rsidR="00EA1A57" w:rsidRPr="00AB2412" w:rsidRDefault="00EA1A57" w:rsidP="00EA1A57">
            <w:pPr>
              <w:ind w:firstLine="0"/>
              <w:jc w:val="center"/>
              <w:rPr>
                <w:sz w:val="20"/>
                <w:lang w:bidi="ar-SA"/>
              </w:rPr>
            </w:pPr>
          </w:p>
          <w:p w14:paraId="2D92B4C8" w14:textId="77777777" w:rsidR="00EA1A57" w:rsidRPr="00AB2412" w:rsidRDefault="00EA1A57" w:rsidP="00EA1A57">
            <w:pPr>
              <w:pStyle w:val="Corpsdetexte"/>
              <w:widowControl w:val="0"/>
              <w:spacing w:before="0" w:after="0"/>
              <w:rPr>
                <w:sz w:val="44"/>
                <w:lang w:bidi="ar-SA"/>
              </w:rPr>
            </w:pPr>
            <w:r w:rsidRPr="00AB2412">
              <w:rPr>
                <w:sz w:val="44"/>
                <w:lang w:bidi="ar-SA"/>
              </w:rPr>
              <w:t>(199</w:t>
            </w:r>
            <w:r>
              <w:rPr>
                <w:sz w:val="44"/>
                <w:lang w:bidi="ar-SA"/>
              </w:rPr>
              <w:t>7</w:t>
            </w:r>
            <w:r w:rsidRPr="00AB2412">
              <w:rPr>
                <w:sz w:val="44"/>
                <w:lang w:bidi="ar-SA"/>
              </w:rPr>
              <w:t>)</w:t>
            </w:r>
          </w:p>
          <w:p w14:paraId="702E2E8D" w14:textId="77777777" w:rsidR="00EA1A57" w:rsidRPr="00AB2412" w:rsidRDefault="00EA1A57" w:rsidP="00EA1A57">
            <w:pPr>
              <w:pStyle w:val="Corpsdetexte"/>
              <w:widowControl w:val="0"/>
              <w:spacing w:before="0" w:after="0"/>
              <w:rPr>
                <w:color w:val="FF0000"/>
                <w:sz w:val="24"/>
                <w:lang w:bidi="ar-SA"/>
              </w:rPr>
            </w:pPr>
          </w:p>
          <w:p w14:paraId="36BCC585" w14:textId="77777777" w:rsidR="00EA1A57" w:rsidRDefault="00EA1A57" w:rsidP="00EA1A57">
            <w:pPr>
              <w:pStyle w:val="Corpsdetexte"/>
              <w:widowControl w:val="0"/>
              <w:spacing w:before="0" w:after="0"/>
              <w:rPr>
                <w:color w:val="FF0000"/>
                <w:sz w:val="24"/>
                <w:lang w:bidi="ar-SA"/>
              </w:rPr>
            </w:pPr>
          </w:p>
          <w:p w14:paraId="02F2412F" w14:textId="77777777" w:rsidR="00EA1A57" w:rsidRDefault="00EA1A57" w:rsidP="00EA1A57">
            <w:pPr>
              <w:pStyle w:val="Corpsdetexte"/>
              <w:widowControl w:val="0"/>
              <w:spacing w:before="0" w:after="0"/>
              <w:rPr>
                <w:color w:val="FF0000"/>
                <w:sz w:val="24"/>
                <w:lang w:bidi="ar-SA"/>
              </w:rPr>
            </w:pPr>
          </w:p>
          <w:p w14:paraId="22BB4E97" w14:textId="77777777" w:rsidR="00EA1A57" w:rsidRPr="00AB2412" w:rsidRDefault="00EA1A57" w:rsidP="00EA1A57">
            <w:pPr>
              <w:pStyle w:val="Corpsdetexte"/>
              <w:widowControl w:val="0"/>
              <w:spacing w:before="0" w:after="0"/>
              <w:rPr>
                <w:color w:val="FF0000"/>
                <w:sz w:val="24"/>
                <w:lang w:bidi="ar-SA"/>
              </w:rPr>
            </w:pPr>
          </w:p>
          <w:p w14:paraId="06C2B846" w14:textId="77777777" w:rsidR="00EA1A57" w:rsidRPr="00812BB3" w:rsidRDefault="00EA1A57" w:rsidP="00EA1A57">
            <w:pPr>
              <w:pStyle w:val="Corpsdetexte"/>
              <w:widowControl w:val="0"/>
              <w:spacing w:before="0" w:after="0"/>
              <w:rPr>
                <w:lang w:bidi="ar-SA"/>
              </w:rPr>
            </w:pPr>
            <w:r w:rsidRPr="00812BB3">
              <w:rPr>
                <w:lang w:bidi="ar-SA"/>
              </w:rPr>
              <w:t>“Gérald Fortin,</w:t>
            </w:r>
            <w:r w:rsidRPr="00812BB3">
              <w:rPr>
                <w:lang w:bidi="ar-SA"/>
              </w:rPr>
              <w:br/>
              <w:t>chercheur, penseur</w:t>
            </w:r>
            <w:r>
              <w:rPr>
                <w:lang w:bidi="ar-SA"/>
              </w:rPr>
              <w:br/>
            </w:r>
            <w:r w:rsidRPr="00812BB3">
              <w:rPr>
                <w:lang w:bidi="ar-SA"/>
              </w:rPr>
              <w:t>et utopi</w:t>
            </w:r>
            <w:r w:rsidRPr="00812BB3">
              <w:rPr>
                <w:lang w:bidi="ar-SA"/>
              </w:rPr>
              <w:t>s</w:t>
            </w:r>
            <w:r w:rsidRPr="00812BB3">
              <w:rPr>
                <w:lang w:bidi="ar-SA"/>
              </w:rPr>
              <w:t>te.”</w:t>
            </w:r>
          </w:p>
          <w:p w14:paraId="77240F7F" w14:textId="77777777" w:rsidR="00EA1A57" w:rsidRPr="00AB2412" w:rsidRDefault="00EA1A57" w:rsidP="00EA1A57">
            <w:pPr>
              <w:widowControl w:val="0"/>
              <w:ind w:firstLine="0"/>
              <w:jc w:val="center"/>
              <w:rPr>
                <w:sz w:val="20"/>
                <w:lang w:bidi="ar-SA"/>
              </w:rPr>
            </w:pPr>
          </w:p>
          <w:p w14:paraId="3D737293" w14:textId="77777777" w:rsidR="00EA1A57" w:rsidRDefault="00EA1A57" w:rsidP="00EA1A57">
            <w:pPr>
              <w:widowControl w:val="0"/>
              <w:ind w:firstLine="0"/>
              <w:jc w:val="center"/>
              <w:rPr>
                <w:sz w:val="36"/>
                <w:lang w:bidi="ar-SA"/>
              </w:rPr>
            </w:pPr>
          </w:p>
          <w:p w14:paraId="10FF3969" w14:textId="77777777" w:rsidR="00EA1A57" w:rsidRPr="00AB2412" w:rsidRDefault="00EA1A57" w:rsidP="00EA1A57">
            <w:pPr>
              <w:widowControl w:val="0"/>
              <w:ind w:firstLine="0"/>
              <w:jc w:val="center"/>
              <w:rPr>
                <w:sz w:val="20"/>
                <w:lang w:bidi="ar-SA"/>
              </w:rPr>
            </w:pPr>
          </w:p>
          <w:p w14:paraId="2A4A39FA" w14:textId="77777777" w:rsidR="00EA1A57" w:rsidRPr="00AB2412" w:rsidRDefault="00EA1A57" w:rsidP="00EA1A57">
            <w:pPr>
              <w:widowControl w:val="0"/>
              <w:ind w:firstLine="0"/>
              <w:jc w:val="center"/>
              <w:rPr>
                <w:sz w:val="20"/>
                <w:lang w:bidi="ar-SA"/>
              </w:rPr>
            </w:pPr>
          </w:p>
          <w:p w14:paraId="7C9EF493" w14:textId="77777777" w:rsidR="00EA1A57" w:rsidRPr="00AB2412" w:rsidRDefault="00EA1A57" w:rsidP="00EA1A57">
            <w:pPr>
              <w:widowControl w:val="0"/>
              <w:ind w:firstLine="0"/>
              <w:jc w:val="center"/>
              <w:rPr>
                <w:sz w:val="20"/>
                <w:lang w:bidi="ar-SA"/>
              </w:rPr>
            </w:pPr>
          </w:p>
          <w:p w14:paraId="7919938D" w14:textId="77777777" w:rsidR="00EA1A57" w:rsidRPr="00AB2412" w:rsidRDefault="00EA1A57" w:rsidP="00EA1A57">
            <w:pPr>
              <w:ind w:firstLine="0"/>
              <w:jc w:val="center"/>
              <w:rPr>
                <w:sz w:val="20"/>
                <w:lang w:bidi="ar-SA"/>
              </w:rPr>
            </w:pPr>
            <w:r w:rsidRPr="00AB2412">
              <w:rPr>
                <w:b/>
                <w:lang w:bidi="ar-SA"/>
              </w:rPr>
              <w:t>LES CLASSIQUES DES SCIENCES SOCIALES</w:t>
            </w:r>
            <w:r w:rsidRPr="00AB2412">
              <w:rPr>
                <w:lang w:bidi="ar-SA"/>
              </w:rPr>
              <w:br/>
              <w:t>CHICOUTIMI, QUÉBEC</w:t>
            </w:r>
            <w:r w:rsidRPr="00AB2412">
              <w:rPr>
                <w:lang w:bidi="ar-SA"/>
              </w:rPr>
              <w:br/>
            </w:r>
            <w:hyperlink r:id="rId7" w:history="1">
              <w:r w:rsidRPr="00AB2412">
                <w:rPr>
                  <w:rStyle w:val="Hyperlien"/>
                  <w:lang w:bidi="ar-SA"/>
                </w:rPr>
                <w:t>http</w:t>
              </w:r>
              <w:r w:rsidRPr="00AB2412">
                <w:rPr>
                  <w:rStyle w:val="Hyperlien"/>
                  <w:lang w:bidi="ar-SA"/>
                </w:rPr>
                <w:t>s:</w:t>
              </w:r>
              <w:r w:rsidRPr="00AB2412">
                <w:rPr>
                  <w:rStyle w:val="Hyperlien"/>
                  <w:lang w:bidi="ar-SA"/>
                </w:rPr>
                <w:t>//classiques.uqam.ca/</w:t>
              </w:r>
            </w:hyperlink>
          </w:p>
          <w:p w14:paraId="653E747E" w14:textId="77777777" w:rsidR="00EA1A57" w:rsidRPr="00AB2412" w:rsidRDefault="00EA1A57">
            <w:pPr>
              <w:widowControl w:val="0"/>
              <w:ind w:firstLine="0"/>
              <w:jc w:val="both"/>
              <w:rPr>
                <w:lang w:bidi="ar-SA"/>
              </w:rPr>
            </w:pPr>
          </w:p>
          <w:p w14:paraId="2807F1BF" w14:textId="77777777" w:rsidR="00EA1A57" w:rsidRPr="00AB2412" w:rsidRDefault="00EA1A57">
            <w:pPr>
              <w:widowControl w:val="0"/>
              <w:ind w:firstLine="0"/>
              <w:jc w:val="both"/>
              <w:rPr>
                <w:lang w:bidi="ar-SA"/>
              </w:rPr>
            </w:pPr>
          </w:p>
          <w:p w14:paraId="53D1FC69" w14:textId="77777777" w:rsidR="00EA1A57" w:rsidRPr="00AB2412" w:rsidRDefault="00EA1A57">
            <w:pPr>
              <w:widowControl w:val="0"/>
              <w:ind w:firstLine="0"/>
              <w:jc w:val="both"/>
              <w:rPr>
                <w:lang w:bidi="ar-SA"/>
              </w:rPr>
            </w:pPr>
          </w:p>
          <w:p w14:paraId="39CD21AF" w14:textId="77777777" w:rsidR="00EA1A57" w:rsidRDefault="00EA1A57">
            <w:pPr>
              <w:widowControl w:val="0"/>
              <w:ind w:firstLine="0"/>
              <w:jc w:val="both"/>
              <w:rPr>
                <w:lang w:bidi="ar-SA"/>
              </w:rPr>
            </w:pPr>
          </w:p>
          <w:p w14:paraId="0D9212BD" w14:textId="77777777" w:rsidR="00EA1A57" w:rsidRPr="00AB2412" w:rsidRDefault="00EA1A57">
            <w:pPr>
              <w:widowControl w:val="0"/>
              <w:ind w:firstLine="0"/>
              <w:jc w:val="both"/>
              <w:rPr>
                <w:lang w:bidi="ar-SA"/>
              </w:rPr>
            </w:pPr>
          </w:p>
          <w:p w14:paraId="37E5A02C" w14:textId="77777777" w:rsidR="00EA1A57" w:rsidRDefault="00EA1A57">
            <w:pPr>
              <w:widowControl w:val="0"/>
              <w:ind w:firstLine="0"/>
              <w:jc w:val="both"/>
              <w:rPr>
                <w:lang w:bidi="ar-SA"/>
              </w:rPr>
            </w:pPr>
          </w:p>
          <w:p w14:paraId="7F3E84B5" w14:textId="77777777" w:rsidR="00EA1A57" w:rsidRPr="00AB2412" w:rsidRDefault="00EA1A57">
            <w:pPr>
              <w:widowControl w:val="0"/>
              <w:ind w:firstLine="0"/>
              <w:jc w:val="both"/>
              <w:rPr>
                <w:lang w:bidi="ar-SA"/>
              </w:rPr>
            </w:pPr>
          </w:p>
          <w:p w14:paraId="1C7613F5" w14:textId="77777777" w:rsidR="00EA1A57" w:rsidRPr="00AB2412" w:rsidRDefault="00EA1A57">
            <w:pPr>
              <w:widowControl w:val="0"/>
              <w:ind w:firstLine="0"/>
              <w:jc w:val="both"/>
              <w:rPr>
                <w:lang w:bidi="ar-SA"/>
              </w:rPr>
            </w:pPr>
          </w:p>
          <w:p w14:paraId="78E86FBF" w14:textId="77777777" w:rsidR="00EA1A57" w:rsidRPr="00AB2412" w:rsidRDefault="00EA1A57">
            <w:pPr>
              <w:ind w:firstLine="0"/>
              <w:jc w:val="both"/>
              <w:rPr>
                <w:lang w:bidi="ar-SA"/>
              </w:rPr>
            </w:pPr>
          </w:p>
        </w:tc>
      </w:tr>
    </w:tbl>
    <w:p w14:paraId="01487148" w14:textId="77777777" w:rsidR="00EA1A57" w:rsidRPr="00AB2412" w:rsidRDefault="00EA1A57" w:rsidP="00EA1A57">
      <w:pPr>
        <w:ind w:firstLine="0"/>
        <w:jc w:val="both"/>
      </w:pPr>
      <w:r w:rsidRPr="00AB2412">
        <w:br w:type="page"/>
      </w:r>
    </w:p>
    <w:p w14:paraId="532E7CEB" w14:textId="77777777" w:rsidR="00EA1A57" w:rsidRPr="00AB2412" w:rsidRDefault="00EA1A57" w:rsidP="00EA1A57">
      <w:pPr>
        <w:ind w:firstLine="0"/>
        <w:jc w:val="both"/>
      </w:pPr>
    </w:p>
    <w:p w14:paraId="397B3231" w14:textId="77777777" w:rsidR="00EA1A57" w:rsidRPr="00AB2412" w:rsidRDefault="00EA1A57" w:rsidP="00EA1A57">
      <w:pPr>
        <w:ind w:firstLine="0"/>
        <w:jc w:val="both"/>
      </w:pPr>
    </w:p>
    <w:p w14:paraId="4641598B" w14:textId="77777777" w:rsidR="00EA1A57" w:rsidRPr="00AB2412" w:rsidRDefault="00EA1A57" w:rsidP="00EA1A57">
      <w:pPr>
        <w:ind w:firstLine="0"/>
        <w:jc w:val="both"/>
      </w:pPr>
    </w:p>
    <w:p w14:paraId="5414F7DF" w14:textId="77777777" w:rsidR="00EA1A57" w:rsidRPr="00AB2412" w:rsidRDefault="00CF2DA3" w:rsidP="00EA1A57">
      <w:pPr>
        <w:ind w:firstLine="0"/>
        <w:jc w:val="right"/>
      </w:pPr>
      <w:r w:rsidRPr="00AB2412">
        <w:rPr>
          <w:noProof/>
        </w:rPr>
        <w:drawing>
          <wp:inline distT="0" distB="0" distL="0" distR="0" wp14:anchorId="463F0445" wp14:editId="7A93A99F">
            <wp:extent cx="2654300" cy="1041400"/>
            <wp:effectExtent l="0" t="0" r="0" b="0"/>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375FFB3" w14:textId="77777777" w:rsidR="00EA1A57" w:rsidRPr="00AB2412" w:rsidRDefault="00EA1A57" w:rsidP="00EA1A57">
      <w:pPr>
        <w:ind w:firstLine="0"/>
        <w:jc w:val="right"/>
      </w:pPr>
      <w:hyperlink r:id="rId9" w:history="1">
        <w:r w:rsidRPr="00AB2412">
          <w:rPr>
            <w:rStyle w:val="Hyperlien"/>
          </w:rPr>
          <w:t>https://classiques.uqam.ca/</w:t>
        </w:r>
      </w:hyperlink>
      <w:r w:rsidRPr="00AB2412">
        <w:t xml:space="preserve"> </w:t>
      </w:r>
    </w:p>
    <w:p w14:paraId="20DF6021" w14:textId="77777777" w:rsidR="00EA1A57" w:rsidRPr="00AB2412" w:rsidRDefault="00EA1A57" w:rsidP="00EA1A57">
      <w:pPr>
        <w:ind w:firstLine="0"/>
        <w:jc w:val="both"/>
      </w:pPr>
    </w:p>
    <w:p w14:paraId="34778D42" w14:textId="77777777" w:rsidR="00EA1A57" w:rsidRPr="00AB2412" w:rsidRDefault="00EA1A57" w:rsidP="00EA1A57">
      <w:pPr>
        <w:ind w:firstLine="0"/>
        <w:jc w:val="both"/>
      </w:pPr>
    </w:p>
    <w:p w14:paraId="6972EA73" w14:textId="77777777" w:rsidR="00EA1A57" w:rsidRPr="00AB2412" w:rsidRDefault="00EA1A57" w:rsidP="00EA1A57">
      <w:pPr>
        <w:ind w:firstLine="0"/>
        <w:jc w:val="both"/>
      </w:pPr>
      <w:r w:rsidRPr="00AB2412">
        <w:rPr>
          <w:i/>
        </w:rPr>
        <w:t>Les Classiques des sciences sociales</w:t>
      </w:r>
      <w:r w:rsidRPr="00AB2412">
        <w:t xml:space="preserve"> est une bibliothèque numérique en libre accès, fondée au Cégep de Chicoutimi en 1993 et développée en coopération avec l’Université du Québec à Chicoutimi (UQÀC) de 2000 à 2024 et avec l’UQAM à partir du mois de septembre 2024.</w:t>
      </w:r>
    </w:p>
    <w:p w14:paraId="789936EF" w14:textId="77777777" w:rsidR="00EA1A57" w:rsidRPr="00AB2412" w:rsidRDefault="00EA1A57" w:rsidP="00EA1A57">
      <w:pPr>
        <w:ind w:firstLine="0"/>
        <w:jc w:val="both"/>
      </w:pPr>
    </w:p>
    <w:p w14:paraId="28DD6404" w14:textId="77777777" w:rsidR="00EA1A57" w:rsidRPr="00AB2412" w:rsidRDefault="00EA1A57" w:rsidP="00EA1A57">
      <w:pPr>
        <w:ind w:firstLine="0"/>
        <w:jc w:val="both"/>
      </w:pPr>
    </w:p>
    <w:tbl>
      <w:tblPr>
        <w:tblW w:w="0" w:type="auto"/>
        <w:tblLook w:val="00BF" w:firstRow="1" w:lastRow="0" w:firstColumn="1" w:lastColumn="0" w:noHBand="0" w:noVBand="0"/>
      </w:tblPr>
      <w:tblGrid>
        <w:gridCol w:w="3957"/>
        <w:gridCol w:w="3963"/>
      </w:tblGrid>
      <w:tr w:rsidR="00EA1A57" w:rsidRPr="00AB2412" w14:paraId="1330D0EF" w14:textId="77777777">
        <w:tc>
          <w:tcPr>
            <w:tcW w:w="4014" w:type="dxa"/>
          </w:tcPr>
          <w:p w14:paraId="5052A43A" w14:textId="77777777" w:rsidR="00EA1A57" w:rsidRPr="00AB2412" w:rsidRDefault="00CF2DA3" w:rsidP="00EA1A57">
            <w:pPr>
              <w:spacing w:before="120" w:after="120"/>
              <w:ind w:firstLine="0"/>
              <w:jc w:val="center"/>
            </w:pPr>
            <w:r w:rsidRPr="00AB2412">
              <w:rPr>
                <w:noProof/>
              </w:rPr>
              <w:drawing>
                <wp:inline distT="0" distB="0" distL="0" distR="0" wp14:anchorId="0DDF41CF" wp14:editId="48EC5E37">
                  <wp:extent cx="2197100" cy="889000"/>
                  <wp:effectExtent l="0" t="0" r="0" b="0"/>
                  <wp:docPr id="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0D731672" w14:textId="77777777" w:rsidR="00EA1A57" w:rsidRPr="00AB2412" w:rsidRDefault="00CF2DA3" w:rsidP="00EA1A57">
            <w:pPr>
              <w:spacing w:before="120" w:after="120"/>
              <w:ind w:firstLine="0"/>
              <w:jc w:val="center"/>
            </w:pPr>
            <w:r w:rsidRPr="00AB2412">
              <w:rPr>
                <w:noProof/>
              </w:rPr>
              <w:drawing>
                <wp:inline distT="0" distB="0" distL="0" distR="0" wp14:anchorId="2EE750C7" wp14:editId="7B12B23D">
                  <wp:extent cx="2222500" cy="889000"/>
                  <wp:effectExtent l="0" t="0" r="0" b="0"/>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889000"/>
                          </a:xfrm>
                          <a:prstGeom prst="rect">
                            <a:avLst/>
                          </a:prstGeom>
                          <a:noFill/>
                          <a:ln>
                            <a:noFill/>
                          </a:ln>
                        </pic:spPr>
                      </pic:pic>
                    </a:graphicData>
                  </a:graphic>
                </wp:inline>
              </w:drawing>
            </w:r>
          </w:p>
        </w:tc>
      </w:tr>
      <w:tr w:rsidR="00EA1A57" w:rsidRPr="00AB2412" w14:paraId="2961393A" w14:textId="77777777">
        <w:tc>
          <w:tcPr>
            <w:tcW w:w="4014" w:type="dxa"/>
          </w:tcPr>
          <w:p w14:paraId="52CC192B" w14:textId="77777777" w:rsidR="00EA1A57" w:rsidRPr="00AB2412" w:rsidRDefault="00EA1A57" w:rsidP="00EA1A57">
            <w:pPr>
              <w:spacing w:before="120" w:after="120"/>
              <w:ind w:firstLine="0"/>
              <w:jc w:val="center"/>
              <w:rPr>
                <w:sz w:val="24"/>
              </w:rPr>
            </w:pPr>
            <w:hyperlink r:id="rId12" w:history="1">
              <w:r w:rsidRPr="00AB2412">
                <w:rPr>
                  <w:rStyle w:val="Hyperlien"/>
                  <w:sz w:val="24"/>
                </w:rPr>
                <w:t>https://classiques.uqam.ca/</w:t>
              </w:r>
            </w:hyperlink>
            <w:r w:rsidRPr="00AB2412">
              <w:rPr>
                <w:sz w:val="24"/>
              </w:rPr>
              <w:t xml:space="preserve"> </w:t>
            </w:r>
          </w:p>
        </w:tc>
        <w:tc>
          <w:tcPr>
            <w:tcW w:w="4014" w:type="dxa"/>
          </w:tcPr>
          <w:p w14:paraId="7AEE773C" w14:textId="77777777" w:rsidR="00EA1A57" w:rsidRPr="00AB2412" w:rsidRDefault="00EA1A57" w:rsidP="00EA1A57">
            <w:pPr>
              <w:spacing w:before="120" w:after="120"/>
              <w:ind w:firstLine="0"/>
              <w:jc w:val="center"/>
              <w:rPr>
                <w:sz w:val="24"/>
              </w:rPr>
            </w:pPr>
            <w:hyperlink r:id="rId13" w:history="1">
              <w:r w:rsidRPr="00AB2412">
                <w:rPr>
                  <w:rStyle w:val="Hyperlien"/>
                  <w:sz w:val="24"/>
                </w:rPr>
                <w:t>http://classiques.uqac.ca/</w:t>
              </w:r>
            </w:hyperlink>
            <w:r w:rsidRPr="00AB2412">
              <w:rPr>
                <w:sz w:val="24"/>
              </w:rPr>
              <w:t xml:space="preserve"> </w:t>
            </w:r>
          </w:p>
        </w:tc>
      </w:tr>
    </w:tbl>
    <w:p w14:paraId="11DD2649" w14:textId="77777777" w:rsidR="00EA1A57" w:rsidRPr="00AB2412" w:rsidRDefault="00EA1A57" w:rsidP="00EA1A57">
      <w:pPr>
        <w:ind w:firstLine="0"/>
        <w:jc w:val="both"/>
      </w:pPr>
    </w:p>
    <w:p w14:paraId="6C128B8B" w14:textId="77777777" w:rsidR="00EA1A57" w:rsidRPr="00AB2412" w:rsidRDefault="00EA1A57" w:rsidP="00EA1A57">
      <w:pPr>
        <w:ind w:firstLine="0"/>
        <w:jc w:val="both"/>
      </w:pPr>
      <w:r w:rsidRPr="00AB2412">
        <w:t>L’UQÀM assure depuis septembre 2024 la pérennité des Class</w:t>
      </w:r>
      <w:r w:rsidRPr="00AB2412">
        <w:t>i</w:t>
      </w:r>
      <w:r w:rsidRPr="00AB2412">
        <w:t>ques des sciences sociales et son développement futur, bien sûr avec les bénévoles des Classiques des sciences sociales.</w:t>
      </w:r>
    </w:p>
    <w:p w14:paraId="1E804936" w14:textId="77777777" w:rsidR="00EA1A57" w:rsidRPr="00AB2412" w:rsidRDefault="00EA1A57" w:rsidP="00EA1A57">
      <w:pPr>
        <w:ind w:firstLine="0"/>
        <w:jc w:val="both"/>
      </w:pPr>
    </w:p>
    <w:p w14:paraId="3A855DE1" w14:textId="77777777" w:rsidR="00EA1A57" w:rsidRPr="00AB2412" w:rsidRDefault="00EA1A57" w:rsidP="00EA1A57">
      <w:pPr>
        <w:ind w:firstLine="0"/>
        <w:jc w:val="both"/>
      </w:pPr>
    </w:p>
    <w:p w14:paraId="296F6299" w14:textId="77777777" w:rsidR="00EA1A57" w:rsidRPr="00AB2412" w:rsidRDefault="00EA1A57" w:rsidP="00EA1A57">
      <w:pPr>
        <w:ind w:firstLine="0"/>
        <w:jc w:val="both"/>
      </w:pPr>
      <w:r w:rsidRPr="00AB2412">
        <w:t>En 2023, Les Classiques des sciences sociales fêtaient leur 30</w:t>
      </w:r>
      <w:r w:rsidRPr="00AB2412">
        <w:rPr>
          <w:vertAlign w:val="superscript"/>
        </w:rPr>
        <w:t>e</w:t>
      </w:r>
      <w:r w:rsidRPr="00AB2412">
        <w:t xml:space="preserve"> ann</w:t>
      </w:r>
      <w:r w:rsidRPr="00AB2412">
        <w:t>i</w:t>
      </w:r>
      <w:r w:rsidRPr="00AB2412">
        <w:t>versa</w:t>
      </w:r>
      <w:r w:rsidRPr="00AB2412">
        <w:t>i</w:t>
      </w:r>
      <w:r w:rsidRPr="00AB2412">
        <w:t>re de fondation. Une belle initiative citoyenne.</w:t>
      </w:r>
    </w:p>
    <w:p w14:paraId="3126439A" w14:textId="77777777" w:rsidR="00EA1A57" w:rsidRPr="00AB2412" w:rsidRDefault="00EA1A57" w:rsidP="00EA1A57">
      <w:pPr>
        <w:ind w:firstLine="0"/>
        <w:jc w:val="both"/>
        <w:rPr>
          <w:szCs w:val="32"/>
        </w:rPr>
      </w:pPr>
      <w:r w:rsidRPr="00AB2412">
        <w:br w:type="page"/>
      </w:r>
    </w:p>
    <w:p w14:paraId="23FC3161" w14:textId="77777777" w:rsidR="00EA1A57" w:rsidRPr="00AB2412" w:rsidRDefault="00EA1A57">
      <w:pPr>
        <w:widowControl w:val="0"/>
        <w:autoSpaceDE w:val="0"/>
        <w:autoSpaceDN w:val="0"/>
        <w:adjustRightInd w:val="0"/>
        <w:jc w:val="center"/>
        <w:rPr>
          <w:color w:val="008B00"/>
          <w:sz w:val="40"/>
          <w:szCs w:val="36"/>
        </w:rPr>
      </w:pPr>
      <w:r w:rsidRPr="00AB2412">
        <w:rPr>
          <w:color w:val="008B00"/>
          <w:sz w:val="40"/>
          <w:szCs w:val="36"/>
        </w:rPr>
        <w:t>Politique d'utilisation</w:t>
      </w:r>
      <w:r w:rsidRPr="00AB2412">
        <w:rPr>
          <w:color w:val="008B00"/>
          <w:sz w:val="40"/>
          <w:szCs w:val="36"/>
        </w:rPr>
        <w:br/>
        <w:t>de la bibliothèque des Classiques</w:t>
      </w:r>
    </w:p>
    <w:p w14:paraId="1CFF2630" w14:textId="77777777" w:rsidR="00EA1A57" w:rsidRPr="00AB2412" w:rsidRDefault="00EA1A57">
      <w:pPr>
        <w:widowControl w:val="0"/>
        <w:autoSpaceDE w:val="0"/>
        <w:autoSpaceDN w:val="0"/>
        <w:adjustRightInd w:val="0"/>
        <w:rPr>
          <w:szCs w:val="32"/>
        </w:rPr>
      </w:pPr>
    </w:p>
    <w:p w14:paraId="0368D203" w14:textId="77777777" w:rsidR="00EA1A57" w:rsidRPr="00AB2412" w:rsidRDefault="00EA1A57">
      <w:pPr>
        <w:widowControl w:val="0"/>
        <w:autoSpaceDE w:val="0"/>
        <w:autoSpaceDN w:val="0"/>
        <w:adjustRightInd w:val="0"/>
        <w:jc w:val="both"/>
        <w:rPr>
          <w:color w:val="1C1C1C"/>
          <w:szCs w:val="26"/>
        </w:rPr>
      </w:pPr>
    </w:p>
    <w:p w14:paraId="674D7702" w14:textId="77777777" w:rsidR="00EA1A57" w:rsidRPr="00AB2412" w:rsidRDefault="00EA1A57">
      <w:pPr>
        <w:widowControl w:val="0"/>
        <w:autoSpaceDE w:val="0"/>
        <w:autoSpaceDN w:val="0"/>
        <w:adjustRightInd w:val="0"/>
        <w:jc w:val="both"/>
        <w:rPr>
          <w:color w:val="1C1C1C"/>
          <w:szCs w:val="26"/>
        </w:rPr>
      </w:pPr>
    </w:p>
    <w:p w14:paraId="21DB713A" w14:textId="77777777" w:rsidR="00EA1A57" w:rsidRPr="00AB2412" w:rsidRDefault="00EA1A57">
      <w:pPr>
        <w:widowControl w:val="0"/>
        <w:autoSpaceDE w:val="0"/>
        <w:autoSpaceDN w:val="0"/>
        <w:adjustRightInd w:val="0"/>
        <w:jc w:val="both"/>
        <w:rPr>
          <w:color w:val="1C1C1C"/>
          <w:szCs w:val="26"/>
        </w:rPr>
      </w:pPr>
      <w:r w:rsidRPr="00AB2412">
        <w:rPr>
          <w:color w:val="1C1C1C"/>
          <w:szCs w:val="26"/>
        </w:rPr>
        <w:t>Toute reproduction et rediffusion de nos fichiers est inte</w:t>
      </w:r>
      <w:r w:rsidRPr="00AB2412">
        <w:rPr>
          <w:color w:val="1C1C1C"/>
          <w:szCs w:val="26"/>
        </w:rPr>
        <w:t>r</w:t>
      </w:r>
      <w:r w:rsidRPr="00AB2412">
        <w:rPr>
          <w:color w:val="1C1C1C"/>
          <w:szCs w:val="26"/>
        </w:rPr>
        <w:t>dite, m</w:t>
      </w:r>
      <w:r w:rsidRPr="00AB2412">
        <w:rPr>
          <w:color w:val="1C1C1C"/>
          <w:szCs w:val="26"/>
        </w:rPr>
        <w:t>ê</w:t>
      </w:r>
      <w:r w:rsidRPr="00AB2412">
        <w:rPr>
          <w:color w:val="1C1C1C"/>
          <w:szCs w:val="26"/>
        </w:rPr>
        <w:t>me avec la mention de leur provenance, sans l’autorisation fo</w:t>
      </w:r>
      <w:r w:rsidRPr="00AB2412">
        <w:rPr>
          <w:color w:val="1C1C1C"/>
          <w:szCs w:val="26"/>
        </w:rPr>
        <w:t>r</w:t>
      </w:r>
      <w:r w:rsidRPr="00AB2412">
        <w:rPr>
          <w:color w:val="1C1C1C"/>
          <w:szCs w:val="26"/>
        </w:rPr>
        <w:t>melle, écrite, du fondateur des Classiques des sciences s</w:t>
      </w:r>
      <w:r w:rsidRPr="00AB2412">
        <w:rPr>
          <w:color w:val="1C1C1C"/>
          <w:szCs w:val="26"/>
        </w:rPr>
        <w:t>o</w:t>
      </w:r>
      <w:r w:rsidRPr="00AB2412">
        <w:rPr>
          <w:color w:val="1C1C1C"/>
          <w:szCs w:val="26"/>
        </w:rPr>
        <w:t>ciales, Jean-Marie Tremblay, sociologue.</w:t>
      </w:r>
    </w:p>
    <w:p w14:paraId="7A938E51" w14:textId="77777777" w:rsidR="00EA1A57" w:rsidRPr="00AB2412" w:rsidRDefault="00EA1A57">
      <w:pPr>
        <w:widowControl w:val="0"/>
        <w:autoSpaceDE w:val="0"/>
        <w:autoSpaceDN w:val="0"/>
        <w:adjustRightInd w:val="0"/>
        <w:jc w:val="both"/>
        <w:rPr>
          <w:color w:val="1C1C1C"/>
          <w:szCs w:val="26"/>
        </w:rPr>
      </w:pPr>
    </w:p>
    <w:p w14:paraId="09C7A7E0" w14:textId="77777777" w:rsidR="00EA1A57" w:rsidRPr="00AB2412" w:rsidRDefault="00EA1A57" w:rsidP="00EA1A57">
      <w:pPr>
        <w:widowControl w:val="0"/>
        <w:autoSpaceDE w:val="0"/>
        <w:autoSpaceDN w:val="0"/>
        <w:adjustRightInd w:val="0"/>
        <w:jc w:val="both"/>
        <w:rPr>
          <w:color w:val="1C1C1C"/>
          <w:szCs w:val="26"/>
        </w:rPr>
      </w:pPr>
      <w:r w:rsidRPr="00AB2412">
        <w:rPr>
          <w:color w:val="1C1C1C"/>
          <w:szCs w:val="26"/>
        </w:rPr>
        <w:t>Les fichiers des Classiques des sciences sociales ne pe</w:t>
      </w:r>
      <w:r w:rsidRPr="00AB2412">
        <w:rPr>
          <w:color w:val="1C1C1C"/>
          <w:szCs w:val="26"/>
        </w:rPr>
        <w:t>u</w:t>
      </w:r>
      <w:r w:rsidRPr="00AB2412">
        <w:rPr>
          <w:color w:val="1C1C1C"/>
          <w:szCs w:val="26"/>
        </w:rPr>
        <w:t>vent sans autorisation formelle:</w:t>
      </w:r>
    </w:p>
    <w:p w14:paraId="4B7FE5CF" w14:textId="77777777" w:rsidR="00EA1A57" w:rsidRPr="00AB2412" w:rsidRDefault="00EA1A57" w:rsidP="00EA1A57">
      <w:pPr>
        <w:widowControl w:val="0"/>
        <w:autoSpaceDE w:val="0"/>
        <w:autoSpaceDN w:val="0"/>
        <w:adjustRightInd w:val="0"/>
        <w:jc w:val="both"/>
        <w:rPr>
          <w:color w:val="1C1C1C"/>
          <w:szCs w:val="26"/>
        </w:rPr>
      </w:pPr>
    </w:p>
    <w:p w14:paraId="04A02133" w14:textId="77777777" w:rsidR="00EA1A57" w:rsidRPr="00AB2412" w:rsidRDefault="00EA1A57" w:rsidP="00EA1A57">
      <w:pPr>
        <w:widowControl w:val="0"/>
        <w:autoSpaceDE w:val="0"/>
        <w:autoSpaceDN w:val="0"/>
        <w:adjustRightInd w:val="0"/>
        <w:jc w:val="both"/>
        <w:rPr>
          <w:color w:val="1C1C1C"/>
          <w:szCs w:val="26"/>
        </w:rPr>
      </w:pPr>
      <w:r w:rsidRPr="00AB2412">
        <w:rPr>
          <w:color w:val="1C1C1C"/>
          <w:szCs w:val="26"/>
        </w:rPr>
        <w:t>- être hébergés (en fichier ou page web, en totalité ou en partie) sur un serveur autre que celui des Classiques.</w:t>
      </w:r>
    </w:p>
    <w:p w14:paraId="0E2663B1" w14:textId="77777777" w:rsidR="00EA1A57" w:rsidRPr="00AB2412" w:rsidRDefault="00EA1A57" w:rsidP="00EA1A57">
      <w:pPr>
        <w:widowControl w:val="0"/>
        <w:autoSpaceDE w:val="0"/>
        <w:autoSpaceDN w:val="0"/>
        <w:adjustRightInd w:val="0"/>
        <w:jc w:val="both"/>
        <w:rPr>
          <w:color w:val="1C1C1C"/>
          <w:szCs w:val="26"/>
        </w:rPr>
      </w:pPr>
      <w:r w:rsidRPr="00AB2412">
        <w:rPr>
          <w:color w:val="1C1C1C"/>
          <w:szCs w:val="26"/>
        </w:rPr>
        <w:t xml:space="preserve">- servir de base de travail à un autre fichier modifié ensuite par tout autre moyen (couleur, police, mise en page, extraits, support, </w:t>
      </w:r>
      <w:proofErr w:type="gramStart"/>
      <w:r w:rsidRPr="00AB2412">
        <w:rPr>
          <w:color w:val="1C1C1C"/>
          <w:szCs w:val="26"/>
        </w:rPr>
        <w:t>etc...</w:t>
      </w:r>
      <w:proofErr w:type="gramEnd"/>
      <w:r w:rsidRPr="00AB2412">
        <w:rPr>
          <w:color w:val="1C1C1C"/>
          <w:szCs w:val="26"/>
        </w:rPr>
        <w:t>),</w:t>
      </w:r>
    </w:p>
    <w:p w14:paraId="71CB3FAF" w14:textId="77777777" w:rsidR="00EA1A57" w:rsidRPr="00AB2412" w:rsidRDefault="00EA1A57" w:rsidP="00EA1A57">
      <w:pPr>
        <w:widowControl w:val="0"/>
        <w:autoSpaceDE w:val="0"/>
        <w:autoSpaceDN w:val="0"/>
        <w:adjustRightInd w:val="0"/>
        <w:jc w:val="both"/>
        <w:rPr>
          <w:color w:val="1C1C1C"/>
          <w:szCs w:val="26"/>
        </w:rPr>
      </w:pPr>
    </w:p>
    <w:p w14:paraId="1D571A3B" w14:textId="77777777" w:rsidR="00EA1A57" w:rsidRPr="00AB2412" w:rsidRDefault="00EA1A57">
      <w:pPr>
        <w:widowControl w:val="0"/>
        <w:autoSpaceDE w:val="0"/>
        <w:autoSpaceDN w:val="0"/>
        <w:adjustRightInd w:val="0"/>
        <w:jc w:val="both"/>
        <w:rPr>
          <w:color w:val="1C1C1C"/>
          <w:szCs w:val="26"/>
        </w:rPr>
      </w:pPr>
      <w:r w:rsidRPr="00AB2412">
        <w:rPr>
          <w:color w:val="1C1C1C"/>
          <w:szCs w:val="26"/>
        </w:rPr>
        <w:t>Les fichiers (.html, .doc, .</w:t>
      </w:r>
      <w:proofErr w:type="spellStart"/>
      <w:r w:rsidRPr="00AB2412">
        <w:rPr>
          <w:color w:val="1C1C1C"/>
          <w:szCs w:val="26"/>
        </w:rPr>
        <w:t>pdf</w:t>
      </w:r>
      <w:proofErr w:type="spellEnd"/>
      <w:r w:rsidRPr="00AB2412">
        <w:rPr>
          <w:color w:val="1C1C1C"/>
          <w:szCs w:val="26"/>
        </w:rPr>
        <w:t>, .</w:t>
      </w:r>
      <w:proofErr w:type="spellStart"/>
      <w:r w:rsidRPr="00AB2412">
        <w:rPr>
          <w:color w:val="1C1C1C"/>
          <w:szCs w:val="26"/>
        </w:rPr>
        <w:t>rtf</w:t>
      </w:r>
      <w:proofErr w:type="spellEnd"/>
      <w:r w:rsidRPr="00AB2412">
        <w:rPr>
          <w:color w:val="1C1C1C"/>
          <w:szCs w:val="26"/>
        </w:rPr>
        <w:t xml:space="preserve">, .jpg, .gif) disponibles sur le site Les Classiques des sciences sociales sont la propriété des </w:t>
      </w:r>
      <w:r w:rsidRPr="00AB2412">
        <w:rPr>
          <w:b/>
          <w:color w:val="1C1C1C"/>
          <w:szCs w:val="26"/>
        </w:rPr>
        <w:t>Class</w:t>
      </w:r>
      <w:r w:rsidRPr="00AB2412">
        <w:rPr>
          <w:b/>
          <w:color w:val="1C1C1C"/>
          <w:szCs w:val="26"/>
        </w:rPr>
        <w:t>i</w:t>
      </w:r>
      <w:r w:rsidRPr="00AB2412">
        <w:rPr>
          <w:b/>
          <w:color w:val="1C1C1C"/>
          <w:szCs w:val="26"/>
        </w:rPr>
        <w:t>ques des sciences sociales</w:t>
      </w:r>
      <w:r w:rsidRPr="00AB2412">
        <w:rPr>
          <w:color w:val="1C1C1C"/>
          <w:szCs w:val="26"/>
        </w:rPr>
        <w:t>, un organisme à but non lucratif composé excl</w:t>
      </w:r>
      <w:r w:rsidRPr="00AB2412">
        <w:rPr>
          <w:color w:val="1C1C1C"/>
          <w:szCs w:val="26"/>
        </w:rPr>
        <w:t>u</w:t>
      </w:r>
      <w:r w:rsidRPr="00AB2412">
        <w:rPr>
          <w:color w:val="1C1C1C"/>
          <w:szCs w:val="26"/>
        </w:rPr>
        <w:t>sivement de bénévoles.</w:t>
      </w:r>
    </w:p>
    <w:p w14:paraId="31961470" w14:textId="77777777" w:rsidR="00EA1A57" w:rsidRPr="00AB2412" w:rsidRDefault="00EA1A57">
      <w:pPr>
        <w:widowControl w:val="0"/>
        <w:autoSpaceDE w:val="0"/>
        <w:autoSpaceDN w:val="0"/>
        <w:adjustRightInd w:val="0"/>
        <w:jc w:val="both"/>
        <w:rPr>
          <w:color w:val="1C1C1C"/>
          <w:szCs w:val="26"/>
        </w:rPr>
      </w:pPr>
    </w:p>
    <w:p w14:paraId="659ADFB5" w14:textId="77777777" w:rsidR="00EA1A57" w:rsidRPr="00AB2412" w:rsidRDefault="00EA1A57">
      <w:pPr>
        <w:rPr>
          <w:color w:val="1C1C1C"/>
          <w:szCs w:val="26"/>
        </w:rPr>
      </w:pPr>
      <w:r w:rsidRPr="00AB2412">
        <w:rPr>
          <w:color w:val="1C1C1C"/>
          <w:szCs w:val="26"/>
        </w:rPr>
        <w:t>Ils sont disponibles pour une utilisation intellectuelle et perso</w:t>
      </w:r>
      <w:r w:rsidRPr="00AB2412">
        <w:rPr>
          <w:color w:val="1C1C1C"/>
          <w:szCs w:val="26"/>
        </w:rPr>
        <w:t>n</w:t>
      </w:r>
      <w:r w:rsidRPr="00AB2412">
        <w:rPr>
          <w:color w:val="1C1C1C"/>
          <w:szCs w:val="26"/>
        </w:rPr>
        <w:t>ne</w:t>
      </w:r>
      <w:r w:rsidRPr="00AB2412">
        <w:rPr>
          <w:color w:val="1C1C1C"/>
          <w:szCs w:val="26"/>
        </w:rPr>
        <w:t>l</w:t>
      </w:r>
      <w:r w:rsidRPr="00AB2412">
        <w:rPr>
          <w:color w:val="1C1C1C"/>
          <w:szCs w:val="26"/>
        </w:rPr>
        <w:t>le et, en aucun cas, commerciale. Toute utilisation à des fins commerci</w:t>
      </w:r>
      <w:r w:rsidRPr="00AB2412">
        <w:rPr>
          <w:color w:val="1C1C1C"/>
          <w:szCs w:val="26"/>
        </w:rPr>
        <w:t>a</w:t>
      </w:r>
      <w:r w:rsidRPr="00AB2412">
        <w:rPr>
          <w:color w:val="1C1C1C"/>
          <w:szCs w:val="26"/>
        </w:rPr>
        <w:t>les des fichiers sur ce site est strictement inte</w:t>
      </w:r>
      <w:r w:rsidRPr="00AB2412">
        <w:rPr>
          <w:color w:val="1C1C1C"/>
          <w:szCs w:val="26"/>
        </w:rPr>
        <w:t>r</w:t>
      </w:r>
      <w:r w:rsidRPr="00AB2412">
        <w:rPr>
          <w:color w:val="1C1C1C"/>
          <w:szCs w:val="26"/>
        </w:rPr>
        <w:t>dite et toute rediffusion est également strictement interdite.</w:t>
      </w:r>
    </w:p>
    <w:p w14:paraId="0185067D" w14:textId="77777777" w:rsidR="00EA1A57" w:rsidRPr="00AB2412" w:rsidRDefault="00EA1A57">
      <w:pPr>
        <w:rPr>
          <w:b/>
          <w:color w:val="1C1C1C"/>
          <w:szCs w:val="26"/>
        </w:rPr>
      </w:pPr>
    </w:p>
    <w:p w14:paraId="675693D1" w14:textId="77777777" w:rsidR="00EA1A57" w:rsidRPr="00AB2412" w:rsidRDefault="00EA1A57">
      <w:pPr>
        <w:rPr>
          <w:b/>
          <w:color w:val="1C1C1C"/>
          <w:szCs w:val="26"/>
        </w:rPr>
      </w:pPr>
      <w:r w:rsidRPr="00AB2412">
        <w:rPr>
          <w:b/>
          <w:color w:val="1C1C1C"/>
          <w:szCs w:val="26"/>
        </w:rPr>
        <w:t>L'accès à notre travail est libre et gratuit à tous les utilis</w:t>
      </w:r>
      <w:r w:rsidRPr="00AB2412">
        <w:rPr>
          <w:b/>
          <w:color w:val="1C1C1C"/>
          <w:szCs w:val="26"/>
        </w:rPr>
        <w:t>a</w:t>
      </w:r>
      <w:r w:rsidRPr="00AB2412">
        <w:rPr>
          <w:b/>
          <w:color w:val="1C1C1C"/>
          <w:szCs w:val="26"/>
        </w:rPr>
        <w:t>teurs. C'est notre mission.</w:t>
      </w:r>
    </w:p>
    <w:p w14:paraId="7F71B1C8" w14:textId="77777777" w:rsidR="00EA1A57" w:rsidRPr="00AB2412" w:rsidRDefault="00EA1A57">
      <w:pPr>
        <w:rPr>
          <w:b/>
          <w:color w:val="1C1C1C"/>
          <w:szCs w:val="26"/>
        </w:rPr>
      </w:pPr>
    </w:p>
    <w:p w14:paraId="47BE50CC" w14:textId="77777777" w:rsidR="00EA1A57" w:rsidRPr="00AB2412" w:rsidRDefault="00EA1A57">
      <w:pPr>
        <w:rPr>
          <w:color w:val="1C1C1C"/>
          <w:szCs w:val="26"/>
        </w:rPr>
      </w:pPr>
      <w:r w:rsidRPr="00AB2412">
        <w:rPr>
          <w:color w:val="1C1C1C"/>
          <w:szCs w:val="26"/>
        </w:rPr>
        <w:t>Jean-Marie Tremblay, sociologue</w:t>
      </w:r>
    </w:p>
    <w:p w14:paraId="6B2E87C9" w14:textId="77777777" w:rsidR="00EA1A57" w:rsidRPr="00AB2412" w:rsidRDefault="00EA1A57">
      <w:pPr>
        <w:rPr>
          <w:color w:val="1C1C1C"/>
          <w:szCs w:val="26"/>
        </w:rPr>
      </w:pPr>
      <w:r w:rsidRPr="00AB2412">
        <w:rPr>
          <w:color w:val="1C1C1C"/>
          <w:szCs w:val="26"/>
        </w:rPr>
        <w:t>Fondateur et Président-directeur général,</w:t>
      </w:r>
    </w:p>
    <w:p w14:paraId="731C1683" w14:textId="77777777" w:rsidR="00EA1A57" w:rsidRPr="00AB2412" w:rsidRDefault="00EA1A57">
      <w:pPr>
        <w:rPr>
          <w:color w:val="000080"/>
        </w:rPr>
      </w:pPr>
      <w:r w:rsidRPr="00AB2412">
        <w:rPr>
          <w:color w:val="000080"/>
          <w:szCs w:val="26"/>
        </w:rPr>
        <w:t>LES CLASSIQUES DES SCIENCES SOCIALES.</w:t>
      </w:r>
    </w:p>
    <w:p w14:paraId="1798A065" w14:textId="77777777" w:rsidR="00EA1A57" w:rsidRPr="00AB2412" w:rsidRDefault="00EA1A57" w:rsidP="00EA1A57">
      <w:pPr>
        <w:ind w:firstLine="0"/>
        <w:jc w:val="both"/>
        <w:rPr>
          <w:sz w:val="24"/>
        </w:rPr>
      </w:pPr>
      <w:r w:rsidRPr="00AB2412">
        <w:br w:type="page"/>
      </w:r>
      <w:r w:rsidRPr="00AB2412">
        <w:rPr>
          <w:sz w:val="24"/>
        </w:rPr>
        <w:lastRenderedPageBreak/>
        <w:t>Un document produit en version numérique par Jean-Marie Tremblay, bénévole, professeur associé, Université du Québec à Chicoutimi</w:t>
      </w:r>
    </w:p>
    <w:p w14:paraId="554DFF75" w14:textId="77777777" w:rsidR="00EA1A57" w:rsidRPr="00AB2412" w:rsidRDefault="00EA1A57" w:rsidP="00EA1A57">
      <w:pPr>
        <w:ind w:firstLine="0"/>
        <w:jc w:val="both"/>
        <w:rPr>
          <w:sz w:val="24"/>
        </w:rPr>
      </w:pPr>
      <w:r w:rsidRPr="00AB2412">
        <w:rPr>
          <w:sz w:val="24"/>
        </w:rPr>
        <w:t xml:space="preserve">Courriel: </w:t>
      </w:r>
      <w:hyperlink r:id="rId14" w:history="1">
        <w:r w:rsidRPr="00AB2412">
          <w:rPr>
            <w:rStyle w:val="Hyperlien"/>
            <w:sz w:val="24"/>
          </w:rPr>
          <w:t>classiques.sc.soc@gmail.com</w:t>
        </w:r>
      </w:hyperlink>
      <w:r w:rsidRPr="00AB2412">
        <w:rPr>
          <w:sz w:val="24"/>
        </w:rPr>
        <w:t xml:space="preserve">  </w:t>
      </w:r>
    </w:p>
    <w:p w14:paraId="2C4E1142" w14:textId="77777777" w:rsidR="00EA1A57" w:rsidRPr="00AB2412" w:rsidRDefault="00EA1A57" w:rsidP="00EA1A57">
      <w:pPr>
        <w:ind w:firstLine="0"/>
        <w:rPr>
          <w:sz w:val="24"/>
        </w:rPr>
      </w:pPr>
    </w:p>
    <w:p w14:paraId="49F8DE14" w14:textId="77777777" w:rsidR="00EA1A57" w:rsidRPr="00AB2412" w:rsidRDefault="00EA1A57" w:rsidP="00EA1A57">
      <w:pPr>
        <w:ind w:firstLine="0"/>
        <w:jc w:val="both"/>
        <w:rPr>
          <w:sz w:val="24"/>
        </w:rPr>
      </w:pPr>
      <w:proofErr w:type="gramStart"/>
      <w:r w:rsidRPr="00AB2412">
        <w:rPr>
          <w:sz w:val="24"/>
        </w:rPr>
        <w:t>à</w:t>
      </w:r>
      <w:proofErr w:type="gramEnd"/>
      <w:r w:rsidRPr="00AB2412">
        <w:rPr>
          <w:sz w:val="24"/>
        </w:rPr>
        <w:t xml:space="preserve"> partir du texte :</w:t>
      </w:r>
    </w:p>
    <w:p w14:paraId="6B6C7B95" w14:textId="77777777" w:rsidR="00EA1A57" w:rsidRDefault="00EA1A57" w:rsidP="00EA1A57">
      <w:pPr>
        <w:ind w:firstLine="0"/>
        <w:jc w:val="both"/>
        <w:rPr>
          <w:sz w:val="24"/>
        </w:rPr>
      </w:pPr>
    </w:p>
    <w:p w14:paraId="3BCDE68F" w14:textId="77777777" w:rsidR="00EA1A57" w:rsidRDefault="00EA1A57" w:rsidP="00EA1A57">
      <w:pPr>
        <w:ind w:firstLine="0"/>
        <w:jc w:val="both"/>
        <w:rPr>
          <w:sz w:val="24"/>
        </w:rPr>
      </w:pPr>
    </w:p>
    <w:p w14:paraId="6512D749" w14:textId="77777777" w:rsidR="00EA1A57" w:rsidRPr="00AB0EF6" w:rsidRDefault="00EA1A57" w:rsidP="00EA1A57">
      <w:pPr>
        <w:ind w:firstLine="0"/>
        <w:jc w:val="both"/>
      </w:pPr>
      <w:r w:rsidRPr="00AB0EF6">
        <w:t>Simon Langlois,</w:t>
      </w:r>
    </w:p>
    <w:p w14:paraId="1ED9F578" w14:textId="77777777" w:rsidR="00EA1A57" w:rsidRPr="00AB2412" w:rsidRDefault="00EA1A57" w:rsidP="00EA1A57">
      <w:pPr>
        <w:ind w:firstLine="0"/>
        <w:jc w:val="both"/>
        <w:rPr>
          <w:sz w:val="24"/>
        </w:rPr>
      </w:pPr>
    </w:p>
    <w:p w14:paraId="2AAAD04A" w14:textId="77777777" w:rsidR="00EA1A57" w:rsidRPr="0016350B" w:rsidRDefault="00EA1A57" w:rsidP="00EA1A57">
      <w:pPr>
        <w:ind w:firstLine="0"/>
        <w:jc w:val="both"/>
        <w:rPr>
          <w:lang w:bidi="ar-SA"/>
        </w:rPr>
      </w:pPr>
      <w:r>
        <w:rPr>
          <w:lang w:bidi="ar-SA"/>
        </w:rPr>
        <w:t>“</w:t>
      </w:r>
      <w:r w:rsidRPr="0012719B">
        <w:rPr>
          <w:b/>
          <w:i/>
          <w:lang w:bidi="ar-SA"/>
        </w:rPr>
        <w:t>Gérald Fortin, chercheur, penseur et utopiste</w:t>
      </w:r>
      <w:r>
        <w:rPr>
          <w:lang w:bidi="ar-SA"/>
        </w:rPr>
        <w:t>.”</w:t>
      </w:r>
    </w:p>
    <w:p w14:paraId="76057C99" w14:textId="77777777" w:rsidR="00EA1A57" w:rsidRPr="0016350B" w:rsidRDefault="00EA1A57" w:rsidP="00EA1A57">
      <w:pPr>
        <w:ind w:firstLine="0"/>
        <w:jc w:val="both"/>
        <w:rPr>
          <w:lang w:bidi="ar-SA"/>
        </w:rPr>
      </w:pPr>
    </w:p>
    <w:p w14:paraId="4B89F1FE" w14:textId="77777777" w:rsidR="00EA1A57" w:rsidRPr="00AB2412" w:rsidRDefault="00EA1A57" w:rsidP="00EA1A57">
      <w:pPr>
        <w:ind w:firstLine="0"/>
        <w:jc w:val="both"/>
      </w:pPr>
      <w:r>
        <w:rPr>
          <w:lang w:bidi="ar-SA"/>
        </w:rPr>
        <w:t xml:space="preserve">In revue </w:t>
      </w:r>
      <w:r w:rsidRPr="004928D8">
        <w:rPr>
          <w:i/>
          <w:iCs/>
        </w:rPr>
        <w:t>Recherches</w:t>
      </w:r>
      <w:r>
        <w:rPr>
          <w:i/>
          <w:iCs/>
        </w:rPr>
        <w:t xml:space="preserve"> </w:t>
      </w:r>
      <w:r w:rsidRPr="004928D8">
        <w:rPr>
          <w:i/>
          <w:iCs/>
        </w:rPr>
        <w:t xml:space="preserve">sociographiques, </w:t>
      </w:r>
      <w:r>
        <w:rPr>
          <w:iCs/>
        </w:rPr>
        <w:t>vol. 38, no </w:t>
      </w:r>
      <w:r w:rsidRPr="00432386">
        <w:rPr>
          <w:iCs/>
        </w:rPr>
        <w:t>2,</w:t>
      </w:r>
      <w:r>
        <w:rPr>
          <w:iCs/>
        </w:rPr>
        <w:t xml:space="preserve"> 1997, pp. </w:t>
      </w:r>
      <w:r w:rsidRPr="004928D8">
        <w:t xml:space="preserve">210-213. </w:t>
      </w:r>
    </w:p>
    <w:p w14:paraId="06157338" w14:textId="77777777" w:rsidR="00EA1A57" w:rsidRDefault="00EA1A57" w:rsidP="00EA1A57">
      <w:pPr>
        <w:ind w:left="20" w:hanging="20"/>
        <w:jc w:val="both"/>
      </w:pPr>
    </w:p>
    <w:p w14:paraId="7FF1EBEE" w14:textId="77777777" w:rsidR="00EA1A57" w:rsidRPr="00220132" w:rsidRDefault="00EA1A57" w:rsidP="00EA1A57">
      <w:pPr>
        <w:ind w:left="20" w:hanging="20"/>
        <w:jc w:val="both"/>
      </w:pPr>
    </w:p>
    <w:p w14:paraId="7EF4F953" w14:textId="77777777" w:rsidR="00EA1A57" w:rsidRPr="00220132" w:rsidRDefault="00CF2DA3" w:rsidP="00EA1A57">
      <w:pPr>
        <w:ind w:left="20" w:hanging="20"/>
        <w:jc w:val="both"/>
        <w:rPr>
          <w:sz w:val="24"/>
        </w:rPr>
      </w:pPr>
      <w:r w:rsidRPr="008F0611">
        <w:rPr>
          <w:noProof/>
          <w:sz w:val="24"/>
        </w:rPr>
        <w:drawing>
          <wp:inline distT="0" distB="0" distL="0" distR="0" wp14:anchorId="174CC719" wp14:editId="777EC400">
            <wp:extent cx="254000" cy="254000"/>
            <wp:effectExtent l="0" t="0" r="0" b="0"/>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A1A57" w:rsidRPr="00220132">
        <w:rPr>
          <w:sz w:val="24"/>
        </w:rPr>
        <w:t xml:space="preserve"> Courriel :</w:t>
      </w:r>
      <w:r w:rsidR="00EA1A57">
        <w:rPr>
          <w:sz w:val="24"/>
        </w:rPr>
        <w:t xml:space="preserve"> </w:t>
      </w:r>
      <w:r w:rsidR="00EA1A57" w:rsidRPr="001A7745">
        <w:rPr>
          <w:sz w:val="24"/>
        </w:rPr>
        <w:t xml:space="preserve">Simon Langlois: </w:t>
      </w:r>
      <w:hyperlink r:id="rId16" w:history="1">
        <w:r w:rsidR="00EA1A57" w:rsidRPr="001C5BE8">
          <w:rPr>
            <w:rStyle w:val="Hyperlien"/>
            <w:sz w:val="24"/>
          </w:rPr>
          <w:t>Simon.Langlois@soc.ulaval.ca</w:t>
        </w:r>
      </w:hyperlink>
      <w:r w:rsidR="00EA1A57">
        <w:rPr>
          <w:sz w:val="24"/>
        </w:rPr>
        <w:t xml:space="preserve"> </w:t>
      </w:r>
    </w:p>
    <w:p w14:paraId="170DECB3" w14:textId="77777777" w:rsidR="00EA1A57" w:rsidRDefault="00EA1A57" w:rsidP="00EA1A57">
      <w:pPr>
        <w:ind w:left="20"/>
        <w:jc w:val="both"/>
        <w:rPr>
          <w:sz w:val="24"/>
        </w:rPr>
      </w:pPr>
    </w:p>
    <w:p w14:paraId="0C3E5923" w14:textId="77777777" w:rsidR="00EA1A57" w:rsidRPr="00AB2412" w:rsidRDefault="00EA1A57" w:rsidP="00EA1A57">
      <w:pPr>
        <w:ind w:left="20"/>
        <w:jc w:val="both"/>
        <w:rPr>
          <w:sz w:val="24"/>
        </w:rPr>
      </w:pPr>
    </w:p>
    <w:p w14:paraId="4EEE397A" w14:textId="77777777" w:rsidR="00EA1A57" w:rsidRPr="00AB2412" w:rsidRDefault="00EA1A57">
      <w:pPr>
        <w:ind w:right="1800" w:firstLine="0"/>
        <w:jc w:val="both"/>
        <w:rPr>
          <w:sz w:val="24"/>
        </w:rPr>
      </w:pPr>
      <w:r w:rsidRPr="00AB2412">
        <w:rPr>
          <w:sz w:val="24"/>
        </w:rPr>
        <w:t>Police de caractères utilisés :</w:t>
      </w:r>
    </w:p>
    <w:p w14:paraId="241FEC24" w14:textId="77777777" w:rsidR="00EA1A57" w:rsidRPr="00AB2412" w:rsidRDefault="00EA1A57">
      <w:pPr>
        <w:ind w:right="1800" w:firstLine="0"/>
        <w:jc w:val="both"/>
        <w:rPr>
          <w:sz w:val="24"/>
        </w:rPr>
      </w:pPr>
    </w:p>
    <w:p w14:paraId="77B2ED5A" w14:textId="77777777" w:rsidR="00EA1A57" w:rsidRPr="00AB2412" w:rsidRDefault="00EA1A57" w:rsidP="00EA1A57">
      <w:pPr>
        <w:ind w:left="360" w:right="360" w:firstLine="0"/>
        <w:jc w:val="both"/>
        <w:rPr>
          <w:sz w:val="24"/>
        </w:rPr>
      </w:pPr>
      <w:r w:rsidRPr="00AB2412">
        <w:rPr>
          <w:sz w:val="24"/>
        </w:rPr>
        <w:t>Pour le texte: Times New Roman, 14 points.</w:t>
      </w:r>
    </w:p>
    <w:p w14:paraId="26489274" w14:textId="77777777" w:rsidR="00EA1A57" w:rsidRPr="00AB2412" w:rsidRDefault="00EA1A57" w:rsidP="00EA1A57">
      <w:pPr>
        <w:ind w:left="360" w:right="360" w:firstLine="0"/>
        <w:jc w:val="both"/>
        <w:rPr>
          <w:sz w:val="24"/>
        </w:rPr>
      </w:pPr>
      <w:r w:rsidRPr="00AB2412">
        <w:rPr>
          <w:sz w:val="24"/>
        </w:rPr>
        <w:t>Pour les notes de bas de page : Times New Roman, 12 points.</w:t>
      </w:r>
    </w:p>
    <w:p w14:paraId="49273040" w14:textId="77777777" w:rsidR="00EA1A57" w:rsidRDefault="00EA1A57">
      <w:pPr>
        <w:ind w:left="360" w:right="1800" w:firstLine="0"/>
        <w:jc w:val="both"/>
        <w:rPr>
          <w:sz w:val="24"/>
        </w:rPr>
      </w:pPr>
    </w:p>
    <w:p w14:paraId="7F72E55B" w14:textId="77777777" w:rsidR="00EA1A57" w:rsidRPr="00AB2412" w:rsidRDefault="00EA1A57">
      <w:pPr>
        <w:ind w:left="360" w:right="1800" w:firstLine="0"/>
        <w:jc w:val="both"/>
        <w:rPr>
          <w:sz w:val="24"/>
        </w:rPr>
      </w:pPr>
    </w:p>
    <w:p w14:paraId="75D5D9A7" w14:textId="77777777" w:rsidR="00EA1A57" w:rsidRPr="00AB2412" w:rsidRDefault="00EA1A57">
      <w:pPr>
        <w:ind w:right="360" w:firstLine="0"/>
        <w:jc w:val="both"/>
        <w:rPr>
          <w:sz w:val="24"/>
        </w:rPr>
      </w:pPr>
      <w:r w:rsidRPr="00AB2412">
        <w:rPr>
          <w:sz w:val="24"/>
        </w:rPr>
        <w:t>Édition électronique réalisée avec le traitement de textes Microsoft Word 2008 pour Macintosh.</w:t>
      </w:r>
    </w:p>
    <w:p w14:paraId="280BD6C7" w14:textId="77777777" w:rsidR="00EA1A57" w:rsidRPr="00AB2412" w:rsidRDefault="00EA1A57">
      <w:pPr>
        <w:ind w:right="1800" w:firstLine="0"/>
        <w:jc w:val="both"/>
        <w:rPr>
          <w:sz w:val="24"/>
        </w:rPr>
      </w:pPr>
    </w:p>
    <w:p w14:paraId="693B548D" w14:textId="77777777" w:rsidR="00EA1A57" w:rsidRPr="00AB2412" w:rsidRDefault="00EA1A57" w:rsidP="00EA1A57">
      <w:pPr>
        <w:ind w:right="540" w:firstLine="0"/>
        <w:jc w:val="both"/>
        <w:rPr>
          <w:sz w:val="24"/>
        </w:rPr>
      </w:pPr>
      <w:r w:rsidRPr="00AB2412">
        <w:rPr>
          <w:sz w:val="24"/>
        </w:rPr>
        <w:t>Mise en page sur papier format : LETTRE US, 8.5’’ x 11’’.</w:t>
      </w:r>
    </w:p>
    <w:p w14:paraId="24279145" w14:textId="77777777" w:rsidR="00EA1A57" w:rsidRPr="00AB2412" w:rsidRDefault="00EA1A57">
      <w:pPr>
        <w:ind w:right="1800" w:firstLine="0"/>
        <w:jc w:val="both"/>
        <w:rPr>
          <w:sz w:val="24"/>
        </w:rPr>
      </w:pPr>
    </w:p>
    <w:p w14:paraId="1CFCDB10" w14:textId="77777777" w:rsidR="00EA1A57" w:rsidRPr="00AB2412" w:rsidRDefault="00EA1A57" w:rsidP="00EA1A57">
      <w:pPr>
        <w:ind w:firstLine="0"/>
        <w:jc w:val="both"/>
        <w:rPr>
          <w:sz w:val="24"/>
        </w:rPr>
      </w:pPr>
      <w:r w:rsidRPr="00AB2412">
        <w:rPr>
          <w:sz w:val="24"/>
        </w:rPr>
        <w:t xml:space="preserve">Édition numérique réalisée le </w:t>
      </w:r>
      <w:r>
        <w:rPr>
          <w:sz w:val="24"/>
        </w:rPr>
        <w:t>10 avril 2026</w:t>
      </w:r>
      <w:r w:rsidRPr="00AB2412">
        <w:rPr>
          <w:sz w:val="24"/>
        </w:rPr>
        <w:t xml:space="preserve"> à Chicoutimi, Qu</w:t>
      </w:r>
      <w:r w:rsidRPr="00AB2412">
        <w:rPr>
          <w:sz w:val="24"/>
        </w:rPr>
        <w:t>é</w:t>
      </w:r>
      <w:r w:rsidRPr="00AB2412">
        <w:rPr>
          <w:sz w:val="24"/>
        </w:rPr>
        <w:t>bec.</w:t>
      </w:r>
    </w:p>
    <w:p w14:paraId="2B6CA3DE" w14:textId="77777777" w:rsidR="00EA1A57" w:rsidRPr="00AB2412" w:rsidRDefault="00EA1A57">
      <w:pPr>
        <w:ind w:right="1800" w:firstLine="0"/>
        <w:jc w:val="both"/>
        <w:rPr>
          <w:sz w:val="24"/>
        </w:rPr>
      </w:pPr>
    </w:p>
    <w:p w14:paraId="01D75830" w14:textId="77777777" w:rsidR="00EA1A57" w:rsidRPr="00AB2412" w:rsidRDefault="00CF2DA3">
      <w:pPr>
        <w:ind w:right="1800" w:firstLine="0"/>
        <w:jc w:val="both"/>
      </w:pPr>
      <w:r w:rsidRPr="00AB2412">
        <w:rPr>
          <w:noProof/>
        </w:rPr>
        <w:drawing>
          <wp:inline distT="0" distB="0" distL="0" distR="0" wp14:anchorId="55321D80" wp14:editId="7EA287BF">
            <wp:extent cx="1117600" cy="393700"/>
            <wp:effectExtent l="0" t="0" r="0" b="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D5EE96D" w14:textId="77777777" w:rsidR="00EA1A57" w:rsidRPr="00AB2412" w:rsidRDefault="00EA1A57" w:rsidP="00EA1A57">
      <w:pPr>
        <w:ind w:left="20"/>
        <w:jc w:val="both"/>
      </w:pPr>
      <w:r w:rsidRPr="00AB2412">
        <w:br w:type="page"/>
      </w:r>
    </w:p>
    <w:p w14:paraId="7D2DD915" w14:textId="77777777" w:rsidR="00EA1A57" w:rsidRPr="0016350B" w:rsidRDefault="00EA1A57" w:rsidP="00EA1A57">
      <w:pPr>
        <w:ind w:firstLine="0"/>
        <w:jc w:val="center"/>
        <w:rPr>
          <w:sz w:val="36"/>
          <w:lang w:bidi="ar-SA"/>
        </w:rPr>
      </w:pPr>
      <w:r>
        <w:rPr>
          <w:sz w:val="36"/>
          <w:lang w:bidi="ar-SA"/>
        </w:rPr>
        <w:t>Simon Langlois</w:t>
      </w:r>
    </w:p>
    <w:p w14:paraId="62EDED58" w14:textId="77777777" w:rsidR="00EA1A57" w:rsidRDefault="00EA1A57" w:rsidP="00EA1A57">
      <w:pPr>
        <w:ind w:firstLine="0"/>
        <w:jc w:val="center"/>
        <w:rPr>
          <w:sz w:val="20"/>
          <w:lang w:bidi="ar-SA"/>
        </w:rPr>
      </w:pPr>
      <w:r>
        <w:rPr>
          <w:sz w:val="20"/>
          <w:lang w:bidi="ar-SA"/>
        </w:rPr>
        <w:t>Sociologue, professeur émérite, département de sociologie, Université Laval</w:t>
      </w:r>
    </w:p>
    <w:p w14:paraId="5CB72667" w14:textId="77777777" w:rsidR="00EA1A57" w:rsidRPr="00AB2412" w:rsidRDefault="00EA1A57" w:rsidP="00EA1A57">
      <w:pPr>
        <w:ind w:firstLine="0"/>
        <w:jc w:val="center"/>
        <w:rPr>
          <w:color w:val="000080"/>
          <w:sz w:val="36"/>
        </w:rPr>
      </w:pPr>
    </w:p>
    <w:p w14:paraId="79492AA9" w14:textId="77777777" w:rsidR="00EA1A57" w:rsidRPr="0012719B" w:rsidRDefault="00EA1A57" w:rsidP="00EA1A57">
      <w:pPr>
        <w:ind w:firstLine="0"/>
        <w:jc w:val="center"/>
        <w:rPr>
          <w:color w:val="000080"/>
          <w:sz w:val="36"/>
        </w:rPr>
      </w:pPr>
      <w:r w:rsidRPr="0012719B">
        <w:rPr>
          <w:sz w:val="36"/>
          <w:lang w:bidi="ar-SA"/>
        </w:rPr>
        <w:t>“</w:t>
      </w:r>
      <w:r w:rsidRPr="0012719B">
        <w:rPr>
          <w:color w:val="000090"/>
          <w:sz w:val="36"/>
          <w:lang w:bidi="ar-SA"/>
        </w:rPr>
        <w:t>Gérald Fortin, chercheur, penseur et utopiste</w:t>
      </w:r>
      <w:r w:rsidRPr="0012719B">
        <w:rPr>
          <w:sz w:val="36"/>
          <w:lang w:bidi="ar-SA"/>
        </w:rPr>
        <w:t>.”</w:t>
      </w:r>
    </w:p>
    <w:p w14:paraId="06F68F28" w14:textId="77777777" w:rsidR="00EA1A57" w:rsidRPr="00AB2412" w:rsidRDefault="00EA1A57" w:rsidP="00EA1A57">
      <w:pPr>
        <w:ind w:firstLine="0"/>
        <w:jc w:val="center"/>
        <w:rPr>
          <w:color w:val="000080"/>
          <w:sz w:val="36"/>
        </w:rPr>
      </w:pPr>
    </w:p>
    <w:p w14:paraId="3BDEAB74" w14:textId="77777777" w:rsidR="00EA1A57" w:rsidRPr="00AB2412" w:rsidRDefault="00CF2DA3" w:rsidP="00EA1A57">
      <w:pPr>
        <w:ind w:firstLine="0"/>
        <w:jc w:val="center"/>
      </w:pPr>
      <w:r>
        <w:rPr>
          <w:noProof/>
        </w:rPr>
        <w:drawing>
          <wp:inline distT="0" distB="0" distL="0" distR="0" wp14:anchorId="3C3E98D5" wp14:editId="4879F32D">
            <wp:extent cx="3492500" cy="5232400"/>
            <wp:effectExtent l="25400" t="25400" r="12700" b="1270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2500" cy="5232400"/>
                    </a:xfrm>
                    <a:prstGeom prst="rect">
                      <a:avLst/>
                    </a:prstGeom>
                    <a:noFill/>
                    <a:ln w="19050" cmpd="sng">
                      <a:solidFill>
                        <a:srgbClr val="000000"/>
                      </a:solidFill>
                      <a:miter lim="800000"/>
                      <a:headEnd/>
                      <a:tailEnd/>
                    </a:ln>
                    <a:effectLst/>
                  </pic:spPr>
                </pic:pic>
              </a:graphicData>
            </a:graphic>
          </wp:inline>
        </w:drawing>
      </w:r>
    </w:p>
    <w:p w14:paraId="68644446" w14:textId="77777777" w:rsidR="00EA1A57" w:rsidRPr="00AB2412" w:rsidRDefault="00EA1A57" w:rsidP="00EA1A57">
      <w:pPr>
        <w:ind w:firstLine="0"/>
        <w:jc w:val="center"/>
      </w:pPr>
    </w:p>
    <w:p w14:paraId="699C280A" w14:textId="77777777" w:rsidR="00EA1A57" w:rsidRPr="00AB2412" w:rsidRDefault="00EA1A57" w:rsidP="00EA1A57">
      <w:pPr>
        <w:ind w:firstLine="0"/>
        <w:jc w:val="both"/>
      </w:pPr>
      <w:r>
        <w:rPr>
          <w:lang w:bidi="ar-SA"/>
        </w:rPr>
        <w:t xml:space="preserve">In revue </w:t>
      </w:r>
      <w:r w:rsidRPr="004928D8">
        <w:rPr>
          <w:i/>
          <w:iCs/>
        </w:rPr>
        <w:t>Recherches</w:t>
      </w:r>
      <w:r>
        <w:rPr>
          <w:i/>
          <w:iCs/>
        </w:rPr>
        <w:t xml:space="preserve"> </w:t>
      </w:r>
      <w:r w:rsidRPr="004928D8">
        <w:rPr>
          <w:i/>
          <w:iCs/>
        </w:rPr>
        <w:t xml:space="preserve">sociographiques, </w:t>
      </w:r>
      <w:r>
        <w:rPr>
          <w:iCs/>
        </w:rPr>
        <w:t>vol. 38, no </w:t>
      </w:r>
      <w:r w:rsidRPr="00432386">
        <w:rPr>
          <w:iCs/>
        </w:rPr>
        <w:t>2,</w:t>
      </w:r>
      <w:r>
        <w:rPr>
          <w:iCs/>
        </w:rPr>
        <w:t xml:space="preserve"> 1997, pp. </w:t>
      </w:r>
      <w:r w:rsidRPr="004928D8">
        <w:t xml:space="preserve">210-213. </w:t>
      </w:r>
    </w:p>
    <w:p w14:paraId="26B8F614" w14:textId="77777777" w:rsidR="00EA1A57" w:rsidRPr="00AB2412" w:rsidRDefault="00EA1A57" w:rsidP="00EA1A57">
      <w:pPr>
        <w:jc w:val="both"/>
      </w:pPr>
      <w:r w:rsidRPr="00AB2412">
        <w:br w:type="page"/>
      </w:r>
    </w:p>
    <w:p w14:paraId="20C52D11" w14:textId="77777777" w:rsidR="00EA1A57" w:rsidRPr="00AB2412" w:rsidRDefault="00EA1A57" w:rsidP="00EA1A57">
      <w:pPr>
        <w:jc w:val="both"/>
      </w:pPr>
    </w:p>
    <w:p w14:paraId="475EA9CF" w14:textId="77777777" w:rsidR="00EA1A57" w:rsidRPr="00AB2412" w:rsidRDefault="00EA1A57" w:rsidP="00EA1A57">
      <w:pPr>
        <w:jc w:val="both"/>
      </w:pPr>
    </w:p>
    <w:p w14:paraId="15A552BA" w14:textId="77777777" w:rsidR="00EA1A57" w:rsidRPr="00AB2412" w:rsidRDefault="00EA1A57" w:rsidP="00EA1A57">
      <w:pPr>
        <w:jc w:val="both"/>
      </w:pPr>
    </w:p>
    <w:p w14:paraId="02636BF6" w14:textId="77777777" w:rsidR="00EA1A57" w:rsidRPr="00AB2412" w:rsidRDefault="00EA1A57" w:rsidP="00EA1A57">
      <w:pPr>
        <w:jc w:val="both"/>
      </w:pPr>
    </w:p>
    <w:p w14:paraId="3B316D4C" w14:textId="77777777" w:rsidR="00EA1A57" w:rsidRPr="00AB2412" w:rsidRDefault="00EA1A57" w:rsidP="00EA1A57">
      <w:pPr>
        <w:jc w:val="both"/>
      </w:pPr>
    </w:p>
    <w:p w14:paraId="723AC78A" w14:textId="77777777" w:rsidR="00EA1A57" w:rsidRPr="00AB2412" w:rsidRDefault="00EA1A57" w:rsidP="00EA1A57">
      <w:pPr>
        <w:pStyle w:val="NormalWeb"/>
        <w:spacing w:before="2" w:after="2"/>
        <w:jc w:val="both"/>
        <w:rPr>
          <w:rFonts w:ascii="Times New Roman" w:hAnsi="Times New Roman"/>
          <w:sz w:val="28"/>
          <w:lang w:val="fr-CA"/>
        </w:rPr>
      </w:pPr>
      <w:r w:rsidRPr="00AB2412">
        <w:rPr>
          <w:rFonts w:ascii="Times New Roman" w:hAnsi="Times New Roman"/>
          <w:b/>
          <w:sz w:val="28"/>
          <w:szCs w:val="19"/>
          <w:lang w:val="fr-CA"/>
        </w:rPr>
        <w:t>Note pour la version numérique</w:t>
      </w:r>
      <w:r w:rsidRPr="00AB2412">
        <w:rPr>
          <w:rFonts w:ascii="Times New Roman" w:hAnsi="Times New Roman"/>
          <w:sz w:val="28"/>
          <w:szCs w:val="19"/>
          <w:lang w:val="fr-CA"/>
        </w:rPr>
        <w:t xml:space="preserve"> : </w:t>
      </w:r>
      <w:r w:rsidRPr="00AB2412">
        <w:rPr>
          <w:rFonts w:ascii="Times New Roman" w:hAnsi="Times New Roman"/>
          <w:sz w:val="28"/>
          <w:lang w:val="fr-CA"/>
        </w:rPr>
        <w:t>La numérotation entre crochets [] correspond à la pagination, en début de page, de l'édition d'origine numérisée. JMT.</w:t>
      </w:r>
    </w:p>
    <w:p w14:paraId="5405DC30" w14:textId="77777777" w:rsidR="00EA1A57" w:rsidRPr="00AB2412" w:rsidRDefault="00EA1A57" w:rsidP="00EA1A57">
      <w:pPr>
        <w:pStyle w:val="NormalWeb"/>
        <w:spacing w:before="2" w:after="2"/>
        <w:jc w:val="both"/>
        <w:rPr>
          <w:rFonts w:ascii="Times New Roman" w:hAnsi="Times New Roman"/>
          <w:sz w:val="28"/>
          <w:lang w:val="fr-CA"/>
        </w:rPr>
      </w:pPr>
    </w:p>
    <w:p w14:paraId="7FDCFC38" w14:textId="77777777" w:rsidR="00EA1A57" w:rsidRPr="00AB2412" w:rsidRDefault="00EA1A57" w:rsidP="00EA1A57">
      <w:pPr>
        <w:pStyle w:val="NormalWeb"/>
        <w:spacing w:before="2" w:after="2"/>
        <w:rPr>
          <w:rFonts w:ascii="Times New Roman" w:hAnsi="Times New Roman"/>
          <w:sz w:val="28"/>
          <w:lang w:val="fr-CA"/>
        </w:rPr>
      </w:pPr>
      <w:r w:rsidRPr="00AB2412">
        <w:rPr>
          <w:rFonts w:ascii="Times New Roman" w:hAnsi="Times New Roman"/>
          <w:sz w:val="28"/>
          <w:lang w:val="fr-CA"/>
        </w:rPr>
        <w:t>Par exemple, [1] correspond au début de la page 1 de l’édition papier numérisée.</w:t>
      </w:r>
    </w:p>
    <w:p w14:paraId="5BC4E7EE" w14:textId="77777777" w:rsidR="00EA1A57" w:rsidRPr="00AB2412" w:rsidRDefault="00EA1A57" w:rsidP="00EA1A57">
      <w:pPr>
        <w:jc w:val="both"/>
        <w:rPr>
          <w:szCs w:val="19"/>
        </w:rPr>
      </w:pPr>
    </w:p>
    <w:p w14:paraId="2C026B68" w14:textId="77777777" w:rsidR="00EA1A57" w:rsidRPr="00AB2412" w:rsidRDefault="00EA1A57" w:rsidP="00EA1A57">
      <w:pPr>
        <w:jc w:val="both"/>
        <w:rPr>
          <w:szCs w:val="19"/>
        </w:rPr>
      </w:pPr>
    </w:p>
    <w:p w14:paraId="73DF355E" w14:textId="77777777" w:rsidR="00EA1A57" w:rsidRDefault="00EA1A57" w:rsidP="00EA1A57">
      <w:pPr>
        <w:pStyle w:val="p"/>
      </w:pPr>
      <w:r w:rsidRPr="00AB2412">
        <w:br w:type="page"/>
      </w:r>
      <w:r>
        <w:lastRenderedPageBreak/>
        <w:t>[210]</w:t>
      </w:r>
    </w:p>
    <w:p w14:paraId="550F4704" w14:textId="77777777" w:rsidR="00EA1A57" w:rsidRPr="00E07116" w:rsidRDefault="00EA1A57" w:rsidP="00EA1A57">
      <w:pPr>
        <w:jc w:val="both"/>
      </w:pPr>
    </w:p>
    <w:p w14:paraId="462445A3" w14:textId="77777777" w:rsidR="00EA1A57" w:rsidRDefault="00EA1A57" w:rsidP="00EA1A57">
      <w:pPr>
        <w:jc w:val="both"/>
      </w:pPr>
    </w:p>
    <w:p w14:paraId="7890483E" w14:textId="77777777" w:rsidR="00EA1A57" w:rsidRPr="00E07116" w:rsidRDefault="00EA1A57" w:rsidP="00EA1A57">
      <w:pPr>
        <w:jc w:val="both"/>
      </w:pPr>
    </w:p>
    <w:p w14:paraId="52305E0B" w14:textId="77777777" w:rsidR="00EA1A57" w:rsidRPr="0016350B" w:rsidRDefault="00EA1A57" w:rsidP="00EA1A57">
      <w:pPr>
        <w:ind w:firstLine="0"/>
        <w:jc w:val="center"/>
        <w:rPr>
          <w:sz w:val="36"/>
          <w:lang w:bidi="ar-SA"/>
        </w:rPr>
      </w:pPr>
      <w:r>
        <w:rPr>
          <w:sz w:val="36"/>
          <w:lang w:bidi="ar-SA"/>
        </w:rPr>
        <w:t>Simon Langlois</w:t>
      </w:r>
    </w:p>
    <w:p w14:paraId="2494BF03" w14:textId="77777777" w:rsidR="00EA1A57" w:rsidRDefault="00EA1A57" w:rsidP="00EA1A57">
      <w:pPr>
        <w:ind w:firstLine="0"/>
        <w:jc w:val="center"/>
        <w:rPr>
          <w:sz w:val="20"/>
          <w:lang w:bidi="ar-SA"/>
        </w:rPr>
      </w:pPr>
      <w:r>
        <w:rPr>
          <w:sz w:val="20"/>
          <w:lang w:bidi="ar-SA"/>
        </w:rPr>
        <w:t>Sociologue, professeur émérite, département de sociologie, Université Laval</w:t>
      </w:r>
    </w:p>
    <w:p w14:paraId="7970A8F5" w14:textId="77777777" w:rsidR="00EA1A57" w:rsidRPr="00AB2412" w:rsidRDefault="00EA1A57" w:rsidP="00EA1A57">
      <w:pPr>
        <w:ind w:firstLine="0"/>
        <w:jc w:val="center"/>
        <w:rPr>
          <w:color w:val="000080"/>
          <w:sz w:val="36"/>
        </w:rPr>
      </w:pPr>
    </w:p>
    <w:p w14:paraId="720EBB28" w14:textId="77777777" w:rsidR="00EA1A57" w:rsidRPr="0012719B" w:rsidRDefault="00EA1A57" w:rsidP="00EA1A57">
      <w:pPr>
        <w:ind w:firstLine="0"/>
        <w:jc w:val="center"/>
        <w:rPr>
          <w:i/>
          <w:color w:val="000080"/>
          <w:sz w:val="36"/>
        </w:rPr>
      </w:pPr>
      <w:r w:rsidRPr="0012719B">
        <w:rPr>
          <w:sz w:val="36"/>
          <w:lang w:bidi="ar-SA"/>
        </w:rPr>
        <w:t>“</w:t>
      </w:r>
      <w:r w:rsidRPr="0012719B">
        <w:rPr>
          <w:i/>
          <w:color w:val="000090"/>
          <w:sz w:val="36"/>
          <w:lang w:bidi="ar-SA"/>
        </w:rPr>
        <w:t>Gérald Fortin, chercheur, penseur et utopiste</w:t>
      </w:r>
      <w:r w:rsidRPr="0012719B">
        <w:rPr>
          <w:sz w:val="36"/>
          <w:lang w:bidi="ar-SA"/>
        </w:rPr>
        <w:t>.”</w:t>
      </w:r>
    </w:p>
    <w:p w14:paraId="3A2EECFC" w14:textId="77777777" w:rsidR="00EA1A57" w:rsidRPr="00AB2412" w:rsidRDefault="00EA1A57" w:rsidP="00EA1A57">
      <w:pPr>
        <w:ind w:firstLine="0"/>
        <w:jc w:val="center"/>
      </w:pPr>
    </w:p>
    <w:p w14:paraId="35465856" w14:textId="77777777" w:rsidR="00EA1A57" w:rsidRPr="00AB2412" w:rsidRDefault="00EA1A57" w:rsidP="00EA1A57">
      <w:pPr>
        <w:ind w:firstLine="0"/>
        <w:jc w:val="both"/>
      </w:pPr>
      <w:r>
        <w:rPr>
          <w:lang w:bidi="ar-SA"/>
        </w:rPr>
        <w:t xml:space="preserve">In revue </w:t>
      </w:r>
      <w:r w:rsidRPr="004928D8">
        <w:rPr>
          <w:i/>
          <w:iCs/>
        </w:rPr>
        <w:t>Recherches</w:t>
      </w:r>
      <w:r>
        <w:rPr>
          <w:i/>
          <w:iCs/>
        </w:rPr>
        <w:t xml:space="preserve"> </w:t>
      </w:r>
      <w:r w:rsidRPr="004928D8">
        <w:rPr>
          <w:i/>
          <w:iCs/>
        </w:rPr>
        <w:t xml:space="preserve">sociographiques, </w:t>
      </w:r>
      <w:r>
        <w:rPr>
          <w:iCs/>
        </w:rPr>
        <w:t>vol. 38, no </w:t>
      </w:r>
      <w:r w:rsidRPr="00432386">
        <w:rPr>
          <w:iCs/>
        </w:rPr>
        <w:t>2,</w:t>
      </w:r>
      <w:r>
        <w:rPr>
          <w:iCs/>
        </w:rPr>
        <w:t xml:space="preserve"> 1997, pp. </w:t>
      </w:r>
      <w:r w:rsidRPr="004928D8">
        <w:t xml:space="preserve">210-213. </w:t>
      </w:r>
    </w:p>
    <w:p w14:paraId="66B7BE72" w14:textId="77777777" w:rsidR="00EA1A57" w:rsidRDefault="00EA1A57" w:rsidP="00EA1A57">
      <w:pPr>
        <w:jc w:val="both"/>
      </w:pPr>
    </w:p>
    <w:p w14:paraId="32120823" w14:textId="77777777" w:rsidR="00EA1A57" w:rsidRDefault="00EA1A57" w:rsidP="00EA1A57">
      <w:pPr>
        <w:jc w:val="both"/>
      </w:pPr>
    </w:p>
    <w:p w14:paraId="78CEEFB1" w14:textId="77777777" w:rsidR="00EA1A57" w:rsidRDefault="00EA1A57" w:rsidP="00EA1A57">
      <w:pPr>
        <w:jc w:val="both"/>
      </w:pPr>
    </w:p>
    <w:p w14:paraId="35CE565B" w14:textId="77777777" w:rsidR="00EA1A57" w:rsidRDefault="00EA1A57" w:rsidP="00EA1A57">
      <w:pPr>
        <w:jc w:val="both"/>
      </w:pPr>
    </w:p>
    <w:p w14:paraId="47D3C10B" w14:textId="77777777" w:rsidR="00EA1A57" w:rsidRDefault="00EA1A57" w:rsidP="00EA1A57">
      <w:pPr>
        <w:jc w:val="both"/>
      </w:pPr>
    </w:p>
    <w:p w14:paraId="21A190A0" w14:textId="77777777" w:rsidR="00EA1A57" w:rsidRPr="00E07116" w:rsidRDefault="00EA1A57" w:rsidP="00EA1A57">
      <w:pPr>
        <w:jc w:val="both"/>
      </w:pPr>
    </w:p>
    <w:p w14:paraId="4E36047E" w14:textId="77777777" w:rsidR="00EA1A57" w:rsidRPr="004928D8" w:rsidRDefault="00EA1A57" w:rsidP="00EA1A57">
      <w:pPr>
        <w:spacing w:before="120" w:after="120"/>
        <w:jc w:val="both"/>
      </w:pPr>
      <w:r w:rsidRPr="004928D8">
        <w:t xml:space="preserve">Gérald Fortin était </w:t>
      </w:r>
      <w:proofErr w:type="gramStart"/>
      <w:r w:rsidRPr="004928D8">
        <w:t>un fin observateur</w:t>
      </w:r>
      <w:proofErr w:type="gramEnd"/>
      <w:r w:rsidRPr="004928D8">
        <w:t xml:space="preserve"> de sa société, un penseur d</w:t>
      </w:r>
      <w:r w:rsidRPr="004928D8">
        <w:t>o</w:t>
      </w:r>
      <w:r w:rsidRPr="004928D8">
        <w:t>té d'un vif esprit critique et un intellectuel engagé, à la fois rêveu</w:t>
      </w:r>
      <w:r>
        <w:t>r et utopiste. Rarement trouve-</w:t>
      </w:r>
      <w:r w:rsidRPr="004928D8">
        <w:t xml:space="preserve">t-on réunies chez la même personne ces trois dimensions du travail intellectuel qui chacune prise séparément caractérise un type de sociologue. Gérald Fortin les a conciliées de façon exceptionnelle dans sa vie active, ses travaux scientifiques et ses engagements de citoyen. Dans l'introduction de </w:t>
      </w:r>
      <w:r w:rsidRPr="004928D8">
        <w:rPr>
          <w:i/>
          <w:iCs/>
        </w:rPr>
        <w:t>La fin d'un règne,</w:t>
      </w:r>
      <w:r>
        <w:t xml:space="preserve"> il s'est défini lui-</w:t>
      </w:r>
      <w:r w:rsidRPr="004928D8">
        <w:t>même comme « un sociologue qui se fait avec sa s</w:t>
      </w:r>
      <w:r w:rsidRPr="004928D8">
        <w:t>o</w:t>
      </w:r>
      <w:r w:rsidRPr="004928D8">
        <w:t>ciété, non seulement dans le déroulement de ses recherches, mais au</w:t>
      </w:r>
      <w:r w:rsidRPr="004928D8">
        <w:t>s</w:t>
      </w:r>
      <w:r w:rsidRPr="004928D8">
        <w:t>si dans l'évolution de ses engagements, de ses prises de position et de son action » (p. 1). Gérald Fortin insistait dans son enseignement sur le rôle prédominant des acteurs sociaux et non sur la pesanteur des structures. Le sociologue doit mettre en évidence les possibilités et non les nécessités, aimait-il à répéter, résumant bien l'orientation qu'il a donnée à toute son œuvre. Ses travaux et sa carrière illustrent une conception de la sociologie bien typique des années 1960. « La soci</w:t>
      </w:r>
      <w:r w:rsidRPr="004928D8">
        <w:t>o</w:t>
      </w:r>
      <w:r w:rsidRPr="004928D8">
        <w:t>logie contemporaine a de plus en plus la prétention de vouloir changer la société ; c'est aussi une de ses constatations principales que la soci</w:t>
      </w:r>
      <w:r w:rsidRPr="004928D8">
        <w:t>é</w:t>
      </w:r>
      <w:r w:rsidRPr="004928D8">
        <w:t xml:space="preserve">té fait sa sociologie. » D'où le lien étroit qu'il a toujours fait entre les recherches sociologiques rigoureuses, poursuivies selon les règles de </w:t>
      </w:r>
      <w:r w:rsidRPr="004928D8">
        <w:lastRenderedPageBreak/>
        <w:t>l'art qu'il maîtrisait parfaitement et enseignait, et « la recherche d'une société meilleure », pour reprendre l'une de ses expressions.</w:t>
      </w:r>
    </w:p>
    <w:p w14:paraId="095742B9" w14:textId="77777777" w:rsidR="00EA1A57" w:rsidRPr="004928D8" w:rsidRDefault="00EA1A57" w:rsidP="00EA1A57">
      <w:pPr>
        <w:spacing w:before="120" w:after="120"/>
        <w:jc w:val="both"/>
      </w:pPr>
      <w:r w:rsidRPr="004928D8">
        <w:t>Ses études sur le milieu rural et sa grande enquête sur les cond</w:t>
      </w:r>
      <w:r w:rsidRPr="004928D8">
        <w:t>i</w:t>
      </w:r>
      <w:r w:rsidRPr="004928D8">
        <w:t>tions de vie, menée en collaboration avec Marc-Adélard Tremblay, l'ont amené à renouveler la représentation de la société québécoise, dont il a montré le caractère moderne. Il ne s'est pas limité à la de</w:t>
      </w:r>
      <w:r w:rsidRPr="004928D8">
        <w:t>s</w:t>
      </w:r>
      <w:r w:rsidRPr="004928D8">
        <w:t>cription des changements qu'il a observés, il a cherché à les situer dans leur genèse — ses textes sont souvent émaillés de références hi</w:t>
      </w:r>
      <w:r w:rsidRPr="004928D8">
        <w:t>s</w:t>
      </w:r>
      <w:r w:rsidRPr="004928D8">
        <w:t xml:space="preserve">toriques — et surtout, il a proposé une lecture d'ensemble de la société globale. Gérald Fortin a reconnu et décrit la </w:t>
      </w:r>
      <w:r w:rsidRPr="004928D8">
        <w:rPr>
          <w:i/>
          <w:iCs/>
        </w:rPr>
        <w:t>diversité</w:t>
      </w:r>
      <w:r w:rsidRPr="004928D8">
        <w:t xml:space="preserve"> du monde rural, et on lui doit la distinction entre activités rurales agricoles et non agr</w:t>
      </w:r>
      <w:r w:rsidRPr="004928D8">
        <w:t>i</w:t>
      </w:r>
      <w:r w:rsidRPr="004928D8">
        <w:t>coles, importante pour comprendre la ruralité québécoise. Par ailleurs, très tôt, la ville a occupé une place centrale dans ses</w:t>
      </w:r>
      <w:r>
        <w:t xml:space="preserve"> [211] </w:t>
      </w:r>
      <w:r w:rsidRPr="004928D8">
        <w:t xml:space="preserve">travaux. Lors du lancement du numéro spécial de </w:t>
      </w:r>
      <w:r w:rsidRPr="004928D8">
        <w:rPr>
          <w:i/>
          <w:iCs/>
        </w:rPr>
        <w:t>Recherches s</w:t>
      </w:r>
      <w:r w:rsidRPr="004928D8">
        <w:rPr>
          <w:i/>
          <w:iCs/>
        </w:rPr>
        <w:t>o</w:t>
      </w:r>
      <w:r w:rsidRPr="004928D8">
        <w:rPr>
          <w:i/>
          <w:iCs/>
        </w:rPr>
        <w:t>ciographiques</w:t>
      </w:r>
      <w:r w:rsidRPr="004928D8">
        <w:t xml:space="preserve"> sur le monde rural (1988) — numéro qui lui était dédié pour souligner sa retraite —, il m'avait confié son étonnement (ou sa crainte ?) qu'on l'identifie comme un sociologue de la ruralité alors qu'il s'intéressait d'abord au développement et à l'urbain. Dans l'un de ses articles au titre quelque peu surprenant, « Le Québec : </w:t>
      </w:r>
      <w:r w:rsidRPr="004928D8">
        <w:rPr>
          <w:i/>
          <w:iCs/>
        </w:rPr>
        <w:t>une ville à inventer</w:t>
      </w:r>
      <w:r w:rsidRPr="004928D8">
        <w:t> », il invite à penser le Québec tout entier comme une ville, celle-ci étant considérée non seulement comme le lieu où se concentre la popul</w:t>
      </w:r>
      <w:r w:rsidRPr="004928D8">
        <w:t>a</w:t>
      </w:r>
      <w:r w:rsidRPr="004928D8">
        <w:t>tion, mais d'abord comme celui où s'élabo</w:t>
      </w:r>
      <w:r>
        <w:t>re un genre de vie. Voici ce qu’i</w:t>
      </w:r>
      <w:r w:rsidRPr="004928D8">
        <w:t>l y écrit :</w:t>
      </w:r>
    </w:p>
    <w:p w14:paraId="73A76ABA" w14:textId="77777777" w:rsidR="00EA1A57" w:rsidRDefault="00EA1A57" w:rsidP="00EA1A57">
      <w:pPr>
        <w:pStyle w:val="Grillecouleur-Accent1"/>
      </w:pPr>
    </w:p>
    <w:p w14:paraId="78B65242" w14:textId="77777777" w:rsidR="00EA1A57" w:rsidRDefault="00EA1A57" w:rsidP="00EA1A57">
      <w:pPr>
        <w:pStyle w:val="Grillecouleur-Accent1"/>
      </w:pPr>
      <w:r w:rsidRPr="004928D8">
        <w:t>La ville est la traduction spatiale de tous les secteurs de la vie éc</w:t>
      </w:r>
      <w:r w:rsidRPr="004928D8">
        <w:t>o</w:t>
      </w:r>
      <w:r w:rsidRPr="004928D8">
        <w:t>nomique et sociale. Foyer des activités économiques de pointe et de développement, la ville incarne concrètement tout le mode de vie, to</w:t>
      </w:r>
      <w:r w:rsidRPr="004928D8">
        <w:t>u</w:t>
      </w:r>
      <w:r w:rsidRPr="004928D8">
        <w:t>tes les valeurs et tous les choix d'une société. Les inégalités entre classes, le type de relations s</w:t>
      </w:r>
      <w:r w:rsidRPr="004928D8">
        <w:t>o</w:t>
      </w:r>
      <w:r w:rsidRPr="004928D8">
        <w:t>ciales, les grandes options sur le plan économique et politique, l'enjeu fo</w:t>
      </w:r>
      <w:r w:rsidRPr="004928D8">
        <w:t>n</w:t>
      </w:r>
      <w:r w:rsidRPr="004928D8">
        <w:t>damental d'une démocratie adaptée aux conditions de la société contemp</w:t>
      </w:r>
      <w:r w:rsidRPr="004928D8">
        <w:t>o</w:t>
      </w:r>
      <w:r w:rsidRPr="004928D8">
        <w:t>raine : tous ces phénomènes non seulement se jouent dans le milieu urbain mais encore s'incarnent concrètement dans l'organisation sociale et spati</w:t>
      </w:r>
      <w:r w:rsidRPr="004928D8">
        <w:t>a</w:t>
      </w:r>
      <w:r w:rsidRPr="004928D8">
        <w:t>le de la ville (Le D</w:t>
      </w:r>
      <w:r w:rsidRPr="004928D8">
        <w:t>e</w:t>
      </w:r>
      <w:r w:rsidRPr="004928D8">
        <w:t>voir, 2 février 1971, p. 5).</w:t>
      </w:r>
    </w:p>
    <w:p w14:paraId="057EB560" w14:textId="77777777" w:rsidR="00EA1A57" w:rsidRPr="0012719B" w:rsidRDefault="00EA1A57" w:rsidP="00EA1A57"/>
    <w:p w14:paraId="6900E00A" w14:textId="77777777" w:rsidR="00EA1A57" w:rsidRPr="004928D8" w:rsidRDefault="00EA1A57" w:rsidP="00EA1A57">
      <w:pPr>
        <w:spacing w:before="120" w:after="120"/>
        <w:jc w:val="both"/>
      </w:pPr>
      <w:r w:rsidRPr="004928D8">
        <w:t>Il a décrit le Québec comme formé d'une trentaine de villes à de</w:t>
      </w:r>
      <w:r w:rsidRPr="004928D8">
        <w:t>n</w:t>
      </w:r>
      <w:r w:rsidRPr="004928D8">
        <w:t>sité variable. « Quel que soit l'endroit où l'on vive (dense ou pas) on est en contact physique avec la ville : on vit en ville » (</w:t>
      </w:r>
      <w:r w:rsidRPr="004928D8">
        <w:rPr>
          <w:i/>
          <w:iCs/>
        </w:rPr>
        <w:t>Réflexions sur un séminaire,</w:t>
      </w:r>
      <w:r w:rsidRPr="004928D8">
        <w:t xml:space="preserve"> 1988, p. 459).</w:t>
      </w:r>
    </w:p>
    <w:p w14:paraId="619FDA5D" w14:textId="77777777" w:rsidR="00EA1A57" w:rsidRPr="004928D8" w:rsidRDefault="00EA1A57" w:rsidP="00EA1A57">
      <w:pPr>
        <w:spacing w:before="120" w:after="120"/>
        <w:jc w:val="both"/>
      </w:pPr>
      <w:r w:rsidRPr="004928D8">
        <w:lastRenderedPageBreak/>
        <w:t>Dans le discours d'inauguration (le 27 janvier 1971) du Centre de recherches urbaines et régionales qu'il a créé, il a rappelé ses convi</w:t>
      </w:r>
      <w:r w:rsidRPr="004928D8">
        <w:t>c</w:t>
      </w:r>
      <w:r w:rsidRPr="004928D8">
        <w:t>tions : ce sont les acteurs qui font la société et les experts doivent contribuer à éclairer les choix possibles. Il précise :</w:t>
      </w:r>
    </w:p>
    <w:p w14:paraId="4C890FDB" w14:textId="77777777" w:rsidR="00EA1A57" w:rsidRDefault="00EA1A57" w:rsidP="00EA1A57">
      <w:pPr>
        <w:pStyle w:val="Grillecouleur-Accent1"/>
      </w:pPr>
    </w:p>
    <w:p w14:paraId="413217E1" w14:textId="77777777" w:rsidR="00EA1A57" w:rsidRDefault="00EA1A57" w:rsidP="00EA1A57">
      <w:pPr>
        <w:pStyle w:val="Grillecouleur-Accent1"/>
      </w:pPr>
      <w:r w:rsidRPr="004928D8">
        <w:t>L'État cependant n'est pas le seul à construire la ville. La réalité urbaine est à la fois construite, habitée et vécue par les citoyens. L'incarnation dans le concret dont nous avons besoin pour réaliser nos objectifs, nous la chercherons donc aussi dans une liaison avec les citoyens et les groupes de citoyens qui œuvrent dans l'édification de la ville, qui vivent la ville et qui parfois trouvent à s'en plaindre, cherchent à la transformer. (...) Sans doute ces individus et ces groupes peuvent être l'objet d'études mais ils sont au</w:t>
      </w:r>
      <w:r w:rsidRPr="004928D8">
        <w:t>s</w:t>
      </w:r>
      <w:r w:rsidRPr="004928D8">
        <w:t xml:space="preserve">si des acteurs économiques, sociaux et politiques qui comme tels doivent être impliqués dans la recherche, comme dans </w:t>
      </w:r>
      <w:proofErr w:type="gramStart"/>
      <w:r w:rsidRPr="004928D8">
        <w:t>la planification tout court</w:t>
      </w:r>
      <w:proofErr w:type="gramEnd"/>
      <w:r w:rsidRPr="004928D8">
        <w:t>.</w:t>
      </w:r>
    </w:p>
    <w:p w14:paraId="39CAEBFB" w14:textId="77777777" w:rsidR="00EA1A57" w:rsidRPr="0012719B" w:rsidRDefault="00EA1A57" w:rsidP="00EA1A57"/>
    <w:p w14:paraId="38CBBC79" w14:textId="77777777" w:rsidR="00EA1A57" w:rsidRPr="004928D8" w:rsidRDefault="00EA1A57" w:rsidP="00EA1A57">
      <w:pPr>
        <w:spacing w:before="120" w:after="120"/>
        <w:jc w:val="both"/>
      </w:pPr>
      <w:r w:rsidRPr="004928D8">
        <w:t xml:space="preserve">Au cœur de sa réflexion se trouve la notion de </w:t>
      </w:r>
      <w:r w:rsidRPr="004928D8">
        <w:rPr>
          <w:i/>
          <w:iCs/>
        </w:rPr>
        <w:t>pouvoir social,</w:t>
      </w:r>
      <w:r w:rsidRPr="004928D8">
        <w:t xml:space="preserve"> c'est-à-dire l'idée que les citoyens doivent avoir la capacité effective d'orienter le développement de leur société. « Non seulement les ind</w:t>
      </w:r>
      <w:r w:rsidRPr="004928D8">
        <w:t>i</w:t>
      </w:r>
      <w:r w:rsidRPr="004928D8">
        <w:t xml:space="preserve">vidus et les groupes réclament-ils le droit de critiquer les décisions prises, ils réclament aussi le droit de présenter et de faire valoir leur point de vue ainsi que le droit de reprendre en main le contrôle direct des décisions qui les affectent » </w:t>
      </w:r>
      <w:r>
        <w:t>(</w:t>
      </w:r>
      <w:r w:rsidRPr="004928D8">
        <w:rPr>
          <w:i/>
          <w:iCs/>
        </w:rPr>
        <w:t>La fin d'un règne,</w:t>
      </w:r>
      <w:r w:rsidRPr="004928D8">
        <w:t xml:space="preserve"> p. 267)</w:t>
      </w:r>
      <w:r>
        <w:t> </w:t>
      </w:r>
      <w:r>
        <w:rPr>
          <w:rStyle w:val="Appelnotedebasdep"/>
        </w:rPr>
        <w:footnoteReference w:customMarkFollows="1" w:id="1"/>
        <w:t>*</w:t>
      </w:r>
      <w:r w:rsidRPr="004928D8">
        <w:t>. À la s</w:t>
      </w:r>
      <w:r w:rsidRPr="004928D8">
        <w:t>o</w:t>
      </w:r>
      <w:r w:rsidRPr="004928D8">
        <w:t>ciété de classes qu'il avait sous les yeux et à la société technocratique qu'il voyait émerger, il a opposé la société de participation, utopie d'une société démocratique développée. Il a rêvé d'une « société de participation où les objectifs du développement économique et social seraient définis collectivement par tous les groupes de citoyens et où les efforts de l'ensemble de la population pourraient être mobilisés dans la réalisation de ces objectifs définis collectivement » (</w:t>
      </w:r>
      <w:r w:rsidRPr="0055127B">
        <w:rPr>
          <w:i/>
          <w:iCs/>
          <w:color w:val="0000FF"/>
        </w:rPr>
        <w:t>La société de demain</w:t>
      </w:r>
      <w:r w:rsidRPr="004928D8">
        <w:rPr>
          <w:i/>
          <w:iCs/>
        </w:rPr>
        <w:t>,</w:t>
      </w:r>
      <w:r>
        <w:rPr>
          <w:iCs/>
        </w:rPr>
        <w:t> </w:t>
      </w:r>
      <w:r>
        <w:rPr>
          <w:rStyle w:val="Appelnotedebasdep"/>
          <w:iCs/>
        </w:rPr>
        <w:footnoteReference w:customMarkFollows="1" w:id="2"/>
        <w:t>**</w:t>
      </w:r>
      <w:r w:rsidRPr="004928D8">
        <w:t xml:space="preserve"> p. 31). Pour lui le développement</w:t>
      </w:r>
      <w:r>
        <w:t xml:space="preserve"> [212]</w:t>
      </w:r>
      <w:r w:rsidRPr="004928D8">
        <w:t xml:space="preserve"> social implique deux dimensions : la planification et la pa</w:t>
      </w:r>
      <w:r w:rsidRPr="004928D8">
        <w:t>r</w:t>
      </w:r>
      <w:r w:rsidRPr="004928D8">
        <w:t xml:space="preserve">ticipation. Il reconnaît aux technocrates un rôle important mais limité à la mise en œuvre des </w:t>
      </w:r>
      <w:r w:rsidRPr="004928D8">
        <w:lastRenderedPageBreak/>
        <w:t>moyens appropriés en vue de l'atteinte d'objectifs, laissant aux indiv</w:t>
      </w:r>
      <w:r w:rsidRPr="004928D8">
        <w:t>i</w:t>
      </w:r>
      <w:r w:rsidRPr="004928D8">
        <w:t>dus et aux groupes le soin d'élaborer ceux-ci.</w:t>
      </w:r>
    </w:p>
    <w:p w14:paraId="7B0A41F3" w14:textId="77777777" w:rsidR="00EA1A57" w:rsidRPr="004928D8" w:rsidRDefault="00EA1A57" w:rsidP="00EA1A57">
      <w:pPr>
        <w:spacing w:before="120" w:after="120"/>
        <w:jc w:val="both"/>
      </w:pPr>
      <w:r w:rsidRPr="004928D8">
        <w:t>« C'est le choix des valeurs et des objectifs qui constitue l'essence même de la participation », soutenait-il, critiquant du même souffle l'empiétement des technocrates sur le choix des finalités.</w:t>
      </w:r>
    </w:p>
    <w:p w14:paraId="5390F8DE" w14:textId="77777777" w:rsidR="00EA1A57" w:rsidRPr="004928D8" w:rsidRDefault="00EA1A57" w:rsidP="00EA1A57">
      <w:pPr>
        <w:spacing w:before="120" w:after="120"/>
        <w:jc w:val="both"/>
      </w:pPr>
      <w:r w:rsidRPr="004928D8">
        <w:t>Comment voyait-il le rôle des scientifiques et des intellectuels ? Il était conscient que la population n'avait pas tous les outils, ni surtout tout le pouvoir, pour se donner des objectifs. Aussi voyait-il dans le développement des connaissances scientifiques et l'animation les clés nécessaires pour assurer une véritable participation, attribuant aux scientifiques non pas le rôle de déterminer eux-mêmes des finalités, mais plutôt celui « d'éclairer la possibilité de choisir de façon con</w:t>
      </w:r>
      <w:r w:rsidRPr="004928D8">
        <w:t>s</w:t>
      </w:r>
      <w:r w:rsidRPr="004928D8">
        <w:t>ciente entre plusieurs fins ». Pour lui, les diplômés de sciences soci</w:t>
      </w:r>
      <w:r w:rsidRPr="004928D8">
        <w:t>a</w:t>
      </w:r>
      <w:r w:rsidRPr="004928D8">
        <w:t>les représentaient le prototype de ces experts susceptibles d'être au service de la population : « [...] cependant, à condition que la société confie aux chercheurs et aux experts le soin de faire des analyses et de prévoir les conséquences des diverses actions dans les autres secteurs d'activité, il est possible de transmettre les conclusions de ces analyses et de ces prévisions à l'ensemble de la population. C'est à ce genre d'information organisée que doit tendre une politique d'information compatible avec une véritable démocratie » (</w:t>
      </w:r>
      <w:r w:rsidRPr="0055127B">
        <w:rPr>
          <w:i/>
          <w:iCs/>
          <w:color w:val="0000FF"/>
        </w:rPr>
        <w:t>La société de demain</w:t>
      </w:r>
      <w:r w:rsidRPr="004928D8">
        <w:rPr>
          <w:i/>
          <w:iCs/>
        </w:rPr>
        <w:t>,</w:t>
      </w:r>
      <w:r>
        <w:rPr>
          <w:iCs/>
        </w:rPr>
        <w:t> </w:t>
      </w:r>
      <w:r>
        <w:rPr>
          <w:rStyle w:val="Appelnotedebasdep"/>
          <w:iCs/>
        </w:rPr>
        <w:footnoteReference w:customMarkFollows="1" w:id="3"/>
        <w:t>*</w:t>
      </w:r>
      <w:r w:rsidRPr="004928D8">
        <w:t xml:space="preserve"> 1970, p. 60). La connaissance au service de la population : tel était l'ambitieux rêve qui l'habitait.</w:t>
      </w:r>
    </w:p>
    <w:p w14:paraId="7BA84492" w14:textId="77777777" w:rsidR="00EA1A57" w:rsidRPr="004928D8" w:rsidRDefault="00EA1A57" w:rsidP="00EA1A57">
      <w:pPr>
        <w:spacing w:before="120" w:after="120"/>
        <w:jc w:val="both"/>
      </w:pPr>
      <w:r w:rsidRPr="004928D8">
        <w:t>Dans les faits, n'a-t-il pas contribué à la mise en place d'une tec</w:t>
      </w:r>
      <w:r w:rsidRPr="004928D8">
        <w:t>h</w:t>
      </w:r>
      <w:r w:rsidRPr="004928D8">
        <w:t>nocratie qui a exercé le pouvoir en fonction de ses propres objectifs ? C'est une critique qu'on lui a maintes fois adressée, et qu'il a aussi maintes fois réfutée. Le nouveau pouvoir des technocrates l'inquiétait dès le milieu des années soixante. « Nos techniciens étatiques ou pr</w:t>
      </w:r>
      <w:r w:rsidRPr="004928D8">
        <w:t>i</w:t>
      </w:r>
      <w:r w:rsidRPr="004928D8">
        <w:t>vés, écrit-il, forment un groupe à la fois très restreint et très intégré. Presque constamment en interaction entre eux, ils finissent par établir une sorte de monopole du pouvoir effectif sans même avoir besoin d'une reconnaissance officielle ou publique de ce pouvoir » (</w:t>
      </w:r>
      <w:r w:rsidRPr="0055127B">
        <w:rPr>
          <w:i/>
          <w:color w:val="0000FF"/>
        </w:rPr>
        <w:t>La</w:t>
      </w:r>
      <w:r w:rsidRPr="0055127B">
        <w:rPr>
          <w:color w:val="0000FF"/>
        </w:rPr>
        <w:t xml:space="preserve"> </w:t>
      </w:r>
      <w:r w:rsidRPr="0055127B">
        <w:rPr>
          <w:i/>
          <w:iCs/>
          <w:color w:val="0000FF"/>
        </w:rPr>
        <w:t>fin d'un règne</w:t>
      </w:r>
      <w:r w:rsidRPr="004928D8">
        <w:rPr>
          <w:i/>
          <w:iCs/>
        </w:rPr>
        <w:t>,</w:t>
      </w:r>
      <w:r w:rsidRPr="004928D8">
        <w:t xml:space="preserve"> p. 274). Il a encore été plus précis dans les pages de cette revue :</w:t>
      </w:r>
    </w:p>
    <w:p w14:paraId="015B92C6" w14:textId="77777777" w:rsidR="00EA1A57" w:rsidRDefault="00EA1A57" w:rsidP="00EA1A57">
      <w:pPr>
        <w:pStyle w:val="Grillecouleur-Accent1"/>
      </w:pPr>
    </w:p>
    <w:p w14:paraId="311A6177" w14:textId="77777777" w:rsidR="00EA1A57" w:rsidRDefault="00EA1A57" w:rsidP="00EA1A57">
      <w:pPr>
        <w:pStyle w:val="Grillecouleur-Accent1"/>
      </w:pPr>
      <w:r w:rsidRPr="004928D8">
        <w:t>Car de quoi s'agit-il, lorsqu'on parle de la société de participation dont j'ai été l'un des ancêtres ? Tout simplement d'un projet de société (ou d'une utopie) qui s'opposerait efficacement (du moins théoriquement) à la soci</w:t>
      </w:r>
      <w:r w:rsidRPr="004928D8">
        <w:t>é</w:t>
      </w:r>
      <w:r w:rsidRPr="004928D8">
        <w:t>té technocratique cybernétique ou programmée que nous avons contribué à édifier mais que nous avons voulu immédiatement contrecarrer. Const</w:t>
      </w:r>
      <w:r w:rsidRPr="004928D8">
        <w:t>a</w:t>
      </w:r>
      <w:r w:rsidRPr="004928D8">
        <w:t>tant sociologiquement que les dés étaient pipés en faveur de cette société (...) nous avons voulu en tant que c</w:t>
      </w:r>
      <w:r w:rsidRPr="004928D8">
        <w:t>i</w:t>
      </w:r>
      <w:r w:rsidRPr="004928D8">
        <w:t>toyens opposer une fin de non-recevoir en proposant un autre contrat social. (</w:t>
      </w:r>
      <w:r w:rsidRPr="004928D8">
        <w:rPr>
          <w:i/>
          <w:iCs/>
        </w:rPr>
        <w:t>Recherches sociographiques,</w:t>
      </w:r>
      <w:r w:rsidRPr="004928D8">
        <w:t xml:space="preserve"> 1-2, 1980, p. 202).</w:t>
      </w:r>
    </w:p>
    <w:p w14:paraId="5C19DA29" w14:textId="77777777" w:rsidR="00EA1A57" w:rsidRPr="0012719B" w:rsidRDefault="00EA1A57" w:rsidP="00EA1A57"/>
    <w:p w14:paraId="66D34A9F" w14:textId="77777777" w:rsidR="00EA1A57" w:rsidRPr="004928D8" w:rsidRDefault="00EA1A57" w:rsidP="00EA1A57">
      <w:pPr>
        <w:spacing w:before="120" w:after="120"/>
        <w:jc w:val="both"/>
      </w:pPr>
      <w:r w:rsidRPr="004928D8">
        <w:t>Et il ajoute plus loin cette interrogation : « Ce projet titanesque (...) est-il mort ? » Dans le contexte actuel marqué par d'importants cha</w:t>
      </w:r>
      <w:r w:rsidRPr="004928D8">
        <w:t>n</w:t>
      </w:r>
      <w:r w:rsidRPr="004928D8">
        <w:t xml:space="preserve">gements sociaux et par </w:t>
      </w:r>
      <w:r>
        <w:t xml:space="preserve">[213] </w:t>
      </w:r>
      <w:r w:rsidRPr="004928D8">
        <w:t>une redéfinition du rôle de l'État, cette interrogation paraît plus pertinente que jamais.</w:t>
      </w:r>
    </w:p>
    <w:p w14:paraId="52E29153" w14:textId="77777777" w:rsidR="00EA1A57" w:rsidRDefault="00EA1A57" w:rsidP="00EA1A57">
      <w:pPr>
        <w:spacing w:before="120" w:after="120"/>
        <w:jc w:val="both"/>
      </w:pPr>
      <w:r w:rsidRPr="004928D8">
        <w:t>Gérald Fortin a transmis en héritage une lecture originale de la s</w:t>
      </w:r>
      <w:r w:rsidRPr="004928D8">
        <w:t>o</w:t>
      </w:r>
      <w:r w:rsidRPr="004928D8">
        <w:t>ciété dans laquelle il a vécu. Il lègue aussi la formulation d'une ut</w:t>
      </w:r>
      <w:r w:rsidRPr="004928D8">
        <w:t>o</w:t>
      </w:r>
      <w:r w:rsidRPr="004928D8">
        <w:t>pie : celle de « donner au peuple le pouvoir de décider des objectifs sociétaux ». Il laisse enfin une exigence : les sociologues « vont-ils, en se servant de leur science pour connaître leur société et en se servant de leurs rêves, mettre la main à la pâte ? »</w:t>
      </w:r>
    </w:p>
    <w:p w14:paraId="58EDF5A4" w14:textId="77777777" w:rsidR="00EA1A57" w:rsidRPr="004928D8" w:rsidRDefault="00EA1A57" w:rsidP="00EA1A57">
      <w:pPr>
        <w:spacing w:before="120" w:after="120"/>
        <w:jc w:val="both"/>
      </w:pPr>
    </w:p>
    <w:p w14:paraId="3BF58246" w14:textId="77777777" w:rsidR="00EA1A57" w:rsidRPr="004928D8" w:rsidRDefault="00EA1A57" w:rsidP="00EA1A57">
      <w:pPr>
        <w:spacing w:before="120" w:after="120"/>
        <w:jc w:val="both"/>
      </w:pPr>
      <w:r w:rsidRPr="004928D8">
        <w:rPr>
          <w:szCs w:val="19"/>
        </w:rPr>
        <w:t xml:space="preserve">Simon </w:t>
      </w:r>
      <w:r w:rsidRPr="004928D8">
        <w:t>Langlois</w:t>
      </w:r>
    </w:p>
    <w:p w14:paraId="54938E45" w14:textId="77777777" w:rsidR="00EA1A57" w:rsidRPr="004928D8" w:rsidRDefault="00EA1A57" w:rsidP="00EA1A57">
      <w:pPr>
        <w:spacing w:before="120" w:after="120"/>
        <w:jc w:val="both"/>
      </w:pPr>
      <w:r w:rsidRPr="004928D8">
        <w:rPr>
          <w:i/>
          <w:iCs/>
        </w:rPr>
        <w:t>Département de sociologie, Université Laval.</w:t>
      </w:r>
    </w:p>
    <w:p w14:paraId="3BC5DAE9" w14:textId="77777777" w:rsidR="00EA1A57" w:rsidRDefault="00EA1A57" w:rsidP="00EA1A57">
      <w:pPr>
        <w:jc w:val="both"/>
      </w:pPr>
    </w:p>
    <w:p w14:paraId="306C016D" w14:textId="77777777" w:rsidR="00EA1A57" w:rsidRDefault="00EA1A57" w:rsidP="00EA1A57">
      <w:pPr>
        <w:spacing w:before="120" w:after="120"/>
        <w:jc w:val="both"/>
        <w:rPr>
          <w:b/>
          <w:color w:val="FF0000"/>
        </w:rPr>
      </w:pPr>
    </w:p>
    <w:p w14:paraId="3A7F71D6" w14:textId="77777777" w:rsidR="00EA1A57" w:rsidRPr="00AB2412" w:rsidRDefault="00EA1A57" w:rsidP="00EA1A57">
      <w:pPr>
        <w:spacing w:before="120" w:after="120"/>
        <w:jc w:val="both"/>
      </w:pPr>
    </w:p>
    <w:sectPr w:rsidR="00EA1A57" w:rsidRPr="00AB2412" w:rsidSect="00EA1A57">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8E6E" w14:textId="77777777" w:rsidR="009160E8" w:rsidRDefault="009160E8">
      <w:r>
        <w:separator/>
      </w:r>
    </w:p>
  </w:endnote>
  <w:endnote w:type="continuationSeparator" w:id="0">
    <w:p w14:paraId="3E74A9FA" w14:textId="77777777" w:rsidR="009160E8" w:rsidRDefault="0091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2058" w14:textId="77777777" w:rsidR="009160E8" w:rsidRDefault="009160E8">
      <w:pPr>
        <w:ind w:firstLine="0"/>
      </w:pPr>
      <w:r>
        <w:separator/>
      </w:r>
    </w:p>
  </w:footnote>
  <w:footnote w:type="continuationSeparator" w:id="0">
    <w:p w14:paraId="605F7703" w14:textId="77777777" w:rsidR="009160E8" w:rsidRDefault="009160E8">
      <w:pPr>
        <w:ind w:firstLine="0"/>
      </w:pPr>
      <w:r>
        <w:separator/>
      </w:r>
    </w:p>
  </w:footnote>
  <w:footnote w:id="1">
    <w:p w14:paraId="12F05A09" w14:textId="77777777" w:rsidR="00EA1A57" w:rsidRDefault="00EA1A57" w:rsidP="00EA1A57">
      <w:pPr>
        <w:pStyle w:val="Notedebasdepage"/>
      </w:pPr>
      <w:r>
        <w:rPr>
          <w:rStyle w:val="Appelnotedebasdep"/>
        </w:rPr>
        <w:t>*</w:t>
      </w:r>
      <w:r>
        <w:t xml:space="preserve"> </w:t>
      </w:r>
      <w:r>
        <w:tab/>
        <w:t>Note des CSS : Livre disponible dans Les classiques des sciences sociales :</w:t>
      </w:r>
      <w:r>
        <w:br/>
      </w:r>
      <w:hyperlink r:id="rId1" w:history="1">
        <w:r w:rsidRPr="00F9725D">
          <w:rPr>
            <w:rStyle w:val="Hyperlien"/>
          </w:rPr>
          <w:t>https://classiques.uqam.ca/contemporains/fortin_gerald/fin_un_regne/fin_un_regne.html</w:t>
        </w:r>
      </w:hyperlink>
      <w:r>
        <w:t xml:space="preserve"> </w:t>
      </w:r>
    </w:p>
  </w:footnote>
  <w:footnote w:id="2">
    <w:p w14:paraId="29BACD6F" w14:textId="77777777" w:rsidR="00EA1A57" w:rsidRDefault="00EA1A57" w:rsidP="00EA1A57">
      <w:pPr>
        <w:pStyle w:val="Notedebasdepage"/>
      </w:pPr>
      <w:r>
        <w:rPr>
          <w:rStyle w:val="Appelnotedebasdep"/>
        </w:rPr>
        <w:t>**</w:t>
      </w:r>
      <w:r>
        <w:t xml:space="preserve"> </w:t>
      </w:r>
      <w:r>
        <w:tab/>
        <w:t>Note des CSS : Livre disponible dans Les classiques des sciences sociales :</w:t>
      </w:r>
      <w:r>
        <w:br/>
      </w:r>
      <w:hyperlink r:id="rId2" w:history="1">
        <w:r w:rsidRPr="00F9725D">
          <w:rPr>
            <w:rStyle w:val="Hyperlien"/>
          </w:rPr>
          <w:t>https://classiques.uqam.ca/contemporains/fortin_gerald/la_societe_de_demain/societe_demain.html</w:t>
        </w:r>
      </w:hyperlink>
      <w:r>
        <w:t xml:space="preserve"> </w:t>
      </w:r>
    </w:p>
  </w:footnote>
  <w:footnote w:id="3">
    <w:p w14:paraId="7E67DDB5" w14:textId="77777777" w:rsidR="00EA1A57" w:rsidRDefault="00EA1A57" w:rsidP="00EA1A57">
      <w:pPr>
        <w:pStyle w:val="Notedebasdepage"/>
      </w:pPr>
      <w:r>
        <w:rPr>
          <w:rStyle w:val="Appelnotedebasdep"/>
        </w:rPr>
        <w:t>*</w:t>
      </w:r>
      <w:r>
        <w:t xml:space="preserve"> </w:t>
      </w:r>
      <w:r>
        <w:tab/>
        <w:t>Note des CSS : Livre disponible dans Les classiques des sciences sociales :</w:t>
      </w:r>
      <w:r>
        <w:br/>
      </w:r>
      <w:hyperlink r:id="rId3" w:history="1">
        <w:r w:rsidRPr="00F9725D">
          <w:rPr>
            <w:rStyle w:val="Hyperlien"/>
          </w:rPr>
          <w:t>https://classiques.uqam.ca/contemporains/fortin_gerald/la_societe_de_demain/societe_demain.html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0830" w14:textId="77777777" w:rsidR="00EA1A57" w:rsidRDefault="00EA1A57" w:rsidP="00EA1A5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Simon Langlois, </w:t>
    </w:r>
    <w:r w:rsidRPr="009C2191">
      <w:rPr>
        <w:rFonts w:ascii="Times New Roman" w:hAnsi="Times New Roman"/>
      </w:rPr>
      <w:t>“</w:t>
    </w:r>
    <w:r>
      <w:rPr>
        <w:rFonts w:ascii="Times New Roman" w:hAnsi="Times New Roman"/>
      </w:rPr>
      <w:t>Gérald Fortin, chercheur, penseur et utopiste</w:t>
    </w:r>
    <w:r w:rsidRPr="00567B6C">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(1997)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14:paraId="32AAE9B0" w14:textId="77777777" w:rsidR="00EA1A57" w:rsidRDefault="00EA1A5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160E8"/>
    <w:rsid w:val="00CF2DA3"/>
    <w:rsid w:val="00EA1A5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10A5E7"/>
  <w15:chartTrackingRefBased/>
  <w15:docId w15:val="{DCD90EC6-F336-0547-92F2-56B1FE68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75ADC"/>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4A0633"/>
    <w:pPr>
      <w:widowControl w:val="0"/>
      <w:pBdr>
        <w:bottom w:val="none" w:sz="0" w:space="0" w:color="auto"/>
      </w:pBdr>
      <w:ind w:left="0" w:right="0"/>
    </w:pPr>
    <w:rPr>
      <w:color w:val="0000FF"/>
      <w:sz w:val="72"/>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45900"/>
    <w:pPr>
      <w:ind w:left="360" w:hanging="360"/>
      <w:jc w:val="both"/>
    </w:pPr>
    <w:rPr>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32AE6"/>
    <w:rPr>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075ADC"/>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075ADC"/>
    <w:pPr>
      <w:spacing w:before="120" w:after="120"/>
      <w:ind w:left="720" w:firstLine="0"/>
    </w:pPr>
    <w:rPr>
      <w:i/>
      <w:color w:val="0000FF"/>
      <w:u w:val="single"/>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character" w:customStyle="1" w:styleId="Grillemoyenne2-Accent2Car">
    <w:name w:val="Grille moyenne 2 - Accent 2 Car"/>
    <w:link w:val="Grillemoyenne2-Accent2"/>
    <w:rsid w:val="00075ADC"/>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x-none" w:eastAsia="x-none"/>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x-none" w:eastAsia="x-none"/>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C76BDB"/>
    <w:pPr>
      <w:spacing w:before="120" w:after="120"/>
      <w:jc w:val="center"/>
    </w:pPr>
    <w:rPr>
      <w:rFonts w:cs="Arial"/>
      <w:b/>
      <w:bCs/>
      <w:sz w:val="24"/>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link w:val="Notedebasdepage"/>
    <w:rsid w:val="00145900"/>
    <w:rPr>
      <w:rFonts w:ascii="Times New Roman" w:eastAsia="Times New Roman" w:hAnsi="Times New Roman"/>
      <w:sz w:val="24"/>
      <w:lang w:val="fr-CA" w:eastAsia="en-US"/>
    </w:rPr>
  </w:style>
  <w:style w:type="character" w:customStyle="1" w:styleId="NotedefinCar">
    <w:name w:val="Note de fin Car"/>
    <w:link w:val="Notedefin"/>
    <w:rsid w:val="007F71C6"/>
    <w:rPr>
      <w:rFonts w:ascii="Times New Roman" w:eastAsia="Times New Roman" w:hAnsi="Times New Roman"/>
      <w:lang w:eastAsia="en-US"/>
    </w:rPr>
  </w:style>
  <w:style w:type="character" w:customStyle="1" w:styleId="PieddepageCar">
    <w:name w:val="Pied de page Car"/>
    <w:link w:val="Pieddepage"/>
    <w:uiPriority w:val="99"/>
    <w:rsid w:val="007F71C6"/>
    <w:rPr>
      <w:rFonts w:ascii="GillSans" w:eastAsia="Times New Roman" w:hAnsi="GillSans"/>
      <w:lang w:val="fr-CA" w:eastAsia="en-US"/>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character" w:customStyle="1" w:styleId="TitreCar">
    <w:name w:val="Titre Car"/>
    <w:link w:val="Titre"/>
    <w:rsid w:val="007F71C6"/>
    <w:rPr>
      <w:rFonts w:ascii="Times New Roman" w:eastAsia="Times New Roman" w:hAnsi="Times New Roman"/>
      <w:b/>
      <w:sz w:val="48"/>
      <w:lang w:val="fr-CA" w:eastAsia="en-US"/>
    </w:rPr>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paragraph" w:customStyle="1" w:styleId="Titreniveau2bis">
    <w:name w:val="Titre niveau 2 bis"/>
    <w:basedOn w:val="Titreniveau2"/>
    <w:autoRedefine/>
    <w:rsid w:val="004A0633"/>
    <w:pPr>
      <w:spacing w:before="120"/>
    </w:pPr>
    <w:rPr>
      <w:color w:val="auto"/>
      <w:sz w:val="48"/>
    </w:rPr>
  </w:style>
  <w:style w:type="paragraph" w:customStyle="1" w:styleId="auteur">
    <w:name w:val="auteur"/>
    <w:basedOn w:val="Normal"/>
    <w:autoRedefine/>
    <w:rsid w:val="004A0633"/>
    <w:pPr>
      <w:ind w:firstLine="0"/>
      <w:jc w:val="center"/>
    </w:pPr>
    <w:rPr>
      <w:color w:val="008000"/>
      <w:sz w:val="36"/>
    </w:rPr>
  </w:style>
  <w:style w:type="paragraph" w:customStyle="1" w:styleId="ba">
    <w:name w:val="ba"/>
    <w:basedOn w:val="Normal"/>
    <w:autoRedefine/>
    <w:rsid w:val="001F0133"/>
    <w:pPr>
      <w:spacing w:before="120" w:after="120"/>
      <w:ind w:left="1260" w:hanging="540"/>
    </w:pPr>
  </w:style>
  <w:style w:type="paragraph" w:customStyle="1" w:styleId="Citation0simple">
    <w:name w:val="Citation 0 simple"/>
    <w:basedOn w:val="Citation0"/>
    <w:rsid w:val="001F0133"/>
    <w:rPr>
      <w:lang w:eastAsia="fr-FR" w:bidi="fr-FR"/>
    </w:rPr>
  </w:style>
  <w:style w:type="paragraph" w:customStyle="1" w:styleId="d">
    <w:name w:val="d"/>
    <w:basedOn w:val="Normal"/>
    <w:autoRedefine/>
    <w:rsid w:val="00E751C6"/>
    <w:pPr>
      <w:spacing w:before="120" w:after="120"/>
      <w:ind w:left="1440" w:firstLine="0"/>
    </w:pPr>
    <w:rPr>
      <w:i/>
      <w:color w:val="008000"/>
      <w:szCs w:val="14"/>
      <w:u w:val="single"/>
    </w:rPr>
  </w:style>
  <w:style w:type="character" w:styleId="lev">
    <w:name w:val="Strong"/>
    <w:uiPriority w:val="22"/>
    <w:qFormat/>
    <w:rsid w:val="00BB6DC0"/>
    <w:rPr>
      <w:b/>
    </w:rPr>
  </w:style>
  <w:style w:type="paragraph" w:customStyle="1" w:styleId="Citationb">
    <w:name w:val="Citation b"/>
    <w:basedOn w:val="Grillemoyenne2-Accent2"/>
    <w:autoRedefine/>
    <w:rsid w:val="00E751C6"/>
    <w:rPr>
      <w:b/>
    </w:rPr>
  </w:style>
  <w:style w:type="paragraph" w:styleId="Grillecouleur-Accent1">
    <w:name w:val="Colorful Grid Accent 1"/>
    <w:basedOn w:val="Normal"/>
    <w:next w:val="Normal"/>
    <w:link w:val="Grillecouleur-Accent1Car1"/>
    <w:autoRedefine/>
    <w:rsid w:val="0012719B"/>
    <w:pPr>
      <w:ind w:left="720" w:firstLine="0"/>
      <w:jc w:val="both"/>
    </w:pPr>
    <w:rPr>
      <w:color w:val="000090"/>
      <w:sz w:val="24"/>
    </w:rPr>
  </w:style>
  <w:style w:type="character" w:customStyle="1" w:styleId="Grillecouleur-Accent1Car1">
    <w:name w:val="Grille couleur - Accent 1 Car1"/>
    <w:basedOn w:val="Policepardfaut"/>
    <w:link w:val="Grillecouleur-Accent1"/>
    <w:rsid w:val="0012719B"/>
    <w:rPr>
      <w:rFonts w:ascii="Times New Roman" w:eastAsia="Times New Roman" w:hAnsi="Times New Roman"/>
      <w:color w:val="000090"/>
      <w:sz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Simon.Langlois@soc.ulaval.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lassiques.uqam.ca/contemporains/fortin_gerald/la_societe_de_demain/societe_demain.html" TargetMode="External"/><Relationship Id="rId2" Type="http://schemas.openxmlformats.org/officeDocument/2006/relationships/hyperlink" Target="https://classiques.uqam.ca/contemporains/fortin_gerald/la_societe_de_demain/societe_demain.html" TargetMode="External"/><Relationship Id="rId1" Type="http://schemas.openxmlformats.org/officeDocument/2006/relationships/hyperlink" Target="https://classiques.uqam.ca/contemporains/fortin_gerald/fin_un_regne/fin_un_regn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2123</Words>
  <Characters>11469</Characters>
  <Application>Microsoft Office Word</Application>
  <DocSecurity>0</DocSecurity>
  <Lines>337</Lines>
  <Paragraphs>74</Paragraphs>
  <ScaleCrop>false</ScaleCrop>
  <HeadingPairs>
    <vt:vector size="2" baseType="variant">
      <vt:variant>
        <vt:lpstr>Title</vt:lpstr>
      </vt:variant>
      <vt:variant>
        <vt:i4>1</vt:i4>
      </vt:variant>
    </vt:vector>
  </HeadingPairs>
  <TitlesOfParts>
    <vt:vector size="1" baseType="lpstr">
      <vt:lpstr>“Gérald Fortin, chercheur, penseur et utopiste.”</vt:lpstr>
    </vt:vector>
  </TitlesOfParts>
  <Manager>par jean-marie tremblay, bénévole, 2026</Manager>
  <Company>Les Classiques des sciences sociales</Company>
  <LinksUpToDate>false</LinksUpToDate>
  <CharactersWithSpaces>13518</CharactersWithSpaces>
  <SharedDoc>false</SharedDoc>
  <HyperlinkBase/>
  <HLinks>
    <vt:vector size="90" baseType="variant">
      <vt:variant>
        <vt:i4>65618</vt:i4>
      </vt:variant>
      <vt:variant>
        <vt:i4>15</vt:i4>
      </vt:variant>
      <vt:variant>
        <vt:i4>0</vt:i4>
      </vt:variant>
      <vt:variant>
        <vt:i4>5</vt:i4>
      </vt:variant>
      <vt:variant>
        <vt:lpwstr>mailto:Simon.Langlois@soc.ulaval.ca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8257575</vt:i4>
      </vt:variant>
      <vt:variant>
        <vt:i4>6</vt:i4>
      </vt:variant>
      <vt:variant>
        <vt:i4>0</vt:i4>
      </vt:variant>
      <vt:variant>
        <vt:i4>5</vt:i4>
      </vt:variant>
      <vt:variant>
        <vt:lpwstr>https://classiques.uqam.ca/contemporains/fortin_gerald/la_societe_de_demain/societe_demain.html</vt:lpwstr>
      </vt:variant>
      <vt:variant>
        <vt:lpwstr/>
      </vt:variant>
      <vt:variant>
        <vt:i4>8257575</vt:i4>
      </vt:variant>
      <vt:variant>
        <vt:i4>3</vt:i4>
      </vt:variant>
      <vt:variant>
        <vt:i4>0</vt:i4>
      </vt:variant>
      <vt:variant>
        <vt:i4>5</vt:i4>
      </vt:variant>
      <vt:variant>
        <vt:lpwstr>https://classiques.uqam.ca/contemporains/fortin_gerald/la_societe_de_demain/societe_demain.html</vt:lpwstr>
      </vt:variant>
      <vt:variant>
        <vt:lpwstr/>
      </vt:variant>
      <vt:variant>
        <vt:i4>2293878</vt:i4>
      </vt:variant>
      <vt:variant>
        <vt:i4>0</vt:i4>
      </vt:variant>
      <vt:variant>
        <vt:i4>0</vt:i4>
      </vt:variant>
      <vt:variant>
        <vt:i4>5</vt:i4>
      </vt:variant>
      <vt:variant>
        <vt:lpwstr>https://classiques.uqam.ca/contemporains/fortin_gerald/fin_un_regne/fin_un_regne.html</vt:lpwstr>
      </vt:variant>
      <vt:variant>
        <vt:lpwstr/>
      </vt:variant>
      <vt:variant>
        <vt:i4>2228293</vt:i4>
      </vt:variant>
      <vt:variant>
        <vt:i4>2351</vt:i4>
      </vt:variant>
      <vt:variant>
        <vt:i4>1025</vt:i4>
      </vt:variant>
      <vt:variant>
        <vt:i4>1</vt:i4>
      </vt:variant>
      <vt:variant>
        <vt:lpwstr>css_logo_gris</vt:lpwstr>
      </vt:variant>
      <vt:variant>
        <vt:lpwstr/>
      </vt:variant>
      <vt:variant>
        <vt:i4>1507403</vt:i4>
      </vt:variant>
      <vt:variant>
        <vt:i4>2696</vt:i4>
      </vt:variant>
      <vt:variant>
        <vt:i4>1026</vt:i4>
      </vt:variant>
      <vt:variant>
        <vt:i4>1</vt:i4>
      </vt:variant>
      <vt:variant>
        <vt:lpwstr>UQAM_logo</vt:lpwstr>
      </vt:variant>
      <vt:variant>
        <vt:lpwstr/>
      </vt:variant>
      <vt:variant>
        <vt:i4>5111880</vt:i4>
      </vt:variant>
      <vt:variant>
        <vt:i4>2698</vt:i4>
      </vt:variant>
      <vt:variant>
        <vt:i4>1027</vt:i4>
      </vt:variant>
      <vt:variant>
        <vt:i4>1</vt:i4>
      </vt:variant>
      <vt:variant>
        <vt:lpwstr>UQAC_logo_2018</vt:lpwstr>
      </vt:variant>
      <vt:variant>
        <vt:lpwstr/>
      </vt:variant>
      <vt:variant>
        <vt:i4>4194334</vt:i4>
      </vt:variant>
      <vt:variant>
        <vt:i4>4876</vt:i4>
      </vt:variant>
      <vt:variant>
        <vt:i4>1028</vt:i4>
      </vt:variant>
      <vt:variant>
        <vt:i4>1</vt:i4>
      </vt:variant>
      <vt:variant>
        <vt:lpwstr>Boite_aux_lettres_clair</vt:lpwstr>
      </vt:variant>
      <vt:variant>
        <vt:lpwstr/>
      </vt:variant>
      <vt:variant>
        <vt:i4>1703963</vt:i4>
      </vt:variant>
      <vt:variant>
        <vt:i4>5350</vt:i4>
      </vt:variant>
      <vt:variant>
        <vt:i4>1029</vt:i4>
      </vt:variant>
      <vt:variant>
        <vt:i4>1</vt:i4>
      </vt:variant>
      <vt:variant>
        <vt:lpwstr>fait_sur_mac</vt:lpwstr>
      </vt:variant>
      <vt:variant>
        <vt:lpwstr/>
      </vt:variant>
      <vt:variant>
        <vt:i4>7602214</vt:i4>
      </vt:variant>
      <vt:variant>
        <vt:i4>5496</vt:i4>
      </vt:variant>
      <vt:variant>
        <vt:i4>1030</vt:i4>
      </vt:variant>
      <vt:variant>
        <vt:i4>1</vt:i4>
      </vt:variant>
      <vt:variant>
        <vt:lpwstr>Rech_sociogr_38-2_L50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“Gérald Fortin, chercheur, penseur et utopiste.”</dc:title>
  <dc:subject/>
  <dc:creator>par Simon Langlois, sociologue, 1997</dc:creator>
  <cp:keywords>classiques.sc.soc@gmail.com</cp:keywords>
  <dc:description>https://classiques.uqam.ca/</dc:description>
  <cp:lastModifiedBy>jean-marie tremblay</cp:lastModifiedBy>
  <cp:revision>2</cp:revision>
  <cp:lastPrinted>2001-08-26T19:33:00Z</cp:lastPrinted>
  <dcterms:created xsi:type="dcterms:W3CDTF">2026-04-11T13:48:00Z</dcterms:created>
  <dcterms:modified xsi:type="dcterms:W3CDTF">2026-04-11T13:48:00Z</dcterms:modified>
  <cp:category>jean-marie tremblay, sociologue, fondateur, 1993.</cp:category>
</cp:coreProperties>
</file>