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A7C0D" w14:paraId="2A28A7C2" w14:textId="77777777">
        <w:tblPrEx>
          <w:tblCellMar>
            <w:top w:w="0" w:type="dxa"/>
            <w:bottom w:w="0" w:type="dxa"/>
          </w:tblCellMar>
        </w:tblPrEx>
        <w:tc>
          <w:tcPr>
            <w:tcW w:w="9160" w:type="dxa"/>
            <w:shd w:val="clear" w:color="auto" w:fill="DDD9C3"/>
          </w:tcPr>
          <w:p w14:paraId="766FF4E3" w14:textId="77777777" w:rsidR="00AA7C0D" w:rsidRDefault="00AA7C0D" w:rsidP="00AA7C0D">
            <w:pPr>
              <w:rPr>
                <w:lang w:bidi="ar-SA"/>
              </w:rPr>
            </w:pPr>
          </w:p>
          <w:p w14:paraId="40128EAB" w14:textId="77777777" w:rsidR="00AA7C0D" w:rsidRDefault="00AA7C0D">
            <w:pPr>
              <w:ind w:firstLine="0"/>
              <w:jc w:val="center"/>
              <w:rPr>
                <w:color w:val="FF0000"/>
                <w:sz w:val="20"/>
                <w:lang w:bidi="ar-SA"/>
              </w:rPr>
            </w:pPr>
          </w:p>
          <w:p w14:paraId="22F806AC" w14:textId="77777777" w:rsidR="00AA7C0D" w:rsidRDefault="00AA7C0D">
            <w:pPr>
              <w:ind w:firstLine="0"/>
              <w:jc w:val="center"/>
              <w:rPr>
                <w:color w:val="FF0000"/>
                <w:sz w:val="20"/>
                <w:lang w:bidi="ar-SA"/>
              </w:rPr>
            </w:pPr>
          </w:p>
          <w:p w14:paraId="2024B214" w14:textId="77777777" w:rsidR="00AA7C0D" w:rsidRDefault="00AA7C0D">
            <w:pPr>
              <w:ind w:firstLine="0"/>
              <w:jc w:val="center"/>
              <w:rPr>
                <w:color w:val="FF0000"/>
                <w:sz w:val="20"/>
                <w:lang w:bidi="ar-SA"/>
              </w:rPr>
            </w:pPr>
          </w:p>
          <w:p w14:paraId="3AD06895" w14:textId="77777777" w:rsidR="00AA7C0D" w:rsidRPr="00D67062" w:rsidRDefault="00AA7C0D">
            <w:pPr>
              <w:ind w:firstLine="0"/>
              <w:jc w:val="center"/>
              <w:rPr>
                <w:sz w:val="20"/>
                <w:lang w:bidi="ar-SA"/>
              </w:rPr>
            </w:pPr>
          </w:p>
          <w:p w14:paraId="6848E242" w14:textId="77777777" w:rsidR="00AA7C0D" w:rsidRDefault="00AA7C0D">
            <w:pPr>
              <w:ind w:firstLine="0"/>
              <w:jc w:val="center"/>
              <w:rPr>
                <w:b/>
                <w:sz w:val="36"/>
                <w:lang w:bidi="ar-SA"/>
              </w:rPr>
            </w:pPr>
            <w:r>
              <w:rPr>
                <w:sz w:val="36"/>
                <w:lang w:bidi="ar-SA"/>
              </w:rPr>
              <w:t>Daniel LATOUCHE</w:t>
            </w:r>
          </w:p>
          <w:p w14:paraId="4F1CFEC7" w14:textId="12CD4485" w:rsidR="00AA7C0D" w:rsidRPr="00097088" w:rsidRDefault="00AA7C0D" w:rsidP="00AA7C0D">
            <w:pPr>
              <w:ind w:firstLine="0"/>
              <w:jc w:val="center"/>
              <w:rPr>
                <w:sz w:val="20"/>
                <w:lang w:bidi="ar-SA"/>
              </w:rPr>
            </w:pPr>
            <w:r w:rsidRPr="00097088">
              <w:rPr>
                <w:sz w:val="20"/>
                <w:lang w:bidi="ar-SA"/>
              </w:rPr>
              <w:t>politologue, professeur à l'INRS.</w:t>
            </w:r>
          </w:p>
          <w:p w14:paraId="2666FB5A" w14:textId="77777777" w:rsidR="00AA7C0D" w:rsidRPr="00F4007B" w:rsidRDefault="00AA7C0D" w:rsidP="00AA7C0D">
            <w:pPr>
              <w:ind w:firstLine="0"/>
              <w:jc w:val="center"/>
              <w:rPr>
                <w:sz w:val="20"/>
                <w:lang w:bidi="ar-SA"/>
              </w:rPr>
            </w:pPr>
          </w:p>
          <w:p w14:paraId="57C5641D" w14:textId="77777777" w:rsidR="00AA7C0D" w:rsidRPr="004762EE" w:rsidRDefault="00AA7C0D">
            <w:pPr>
              <w:pStyle w:val="Corpsdetexte"/>
              <w:widowControl w:val="0"/>
              <w:spacing w:before="0" w:after="0"/>
              <w:rPr>
                <w:sz w:val="36"/>
                <w:lang w:val="fr-CA" w:bidi="ar-SA"/>
              </w:rPr>
            </w:pPr>
            <w:r w:rsidRPr="004762EE">
              <w:rPr>
                <w:sz w:val="36"/>
                <w:lang w:val="fr-CA" w:bidi="ar-SA"/>
              </w:rPr>
              <w:t>(1992)</w:t>
            </w:r>
          </w:p>
          <w:p w14:paraId="4A9EA41F" w14:textId="77777777" w:rsidR="00AA7C0D" w:rsidRPr="004762EE" w:rsidRDefault="00AA7C0D">
            <w:pPr>
              <w:pStyle w:val="Corpsdetexte"/>
              <w:widowControl w:val="0"/>
              <w:spacing w:before="0" w:after="0"/>
              <w:rPr>
                <w:color w:val="FF0000"/>
                <w:sz w:val="24"/>
                <w:lang w:val="fr-CA" w:bidi="ar-SA"/>
              </w:rPr>
            </w:pPr>
          </w:p>
          <w:p w14:paraId="430B0F34" w14:textId="77777777" w:rsidR="00AA7C0D" w:rsidRPr="004762EE" w:rsidRDefault="00AA7C0D">
            <w:pPr>
              <w:pStyle w:val="Corpsdetexte"/>
              <w:widowControl w:val="0"/>
              <w:spacing w:before="0" w:after="0"/>
              <w:rPr>
                <w:color w:val="FF0000"/>
                <w:sz w:val="24"/>
                <w:lang w:val="fr-CA" w:bidi="ar-SA"/>
              </w:rPr>
            </w:pPr>
          </w:p>
          <w:p w14:paraId="1A5324D8" w14:textId="77777777" w:rsidR="00AA7C0D" w:rsidRPr="004762EE" w:rsidRDefault="00AA7C0D">
            <w:pPr>
              <w:pStyle w:val="Corpsdetexte"/>
              <w:widowControl w:val="0"/>
              <w:spacing w:before="0" w:after="0"/>
              <w:rPr>
                <w:color w:val="FF0000"/>
                <w:sz w:val="24"/>
                <w:lang w:val="fr-CA" w:bidi="ar-SA"/>
              </w:rPr>
            </w:pPr>
          </w:p>
          <w:p w14:paraId="02B93BFA" w14:textId="77777777" w:rsidR="00AA7C0D" w:rsidRPr="00097088" w:rsidRDefault="00AA7C0D" w:rsidP="00AA7C0D">
            <w:pPr>
              <w:pStyle w:val="Titlest"/>
              <w:rPr>
                <w:lang w:bidi="ar-SA"/>
              </w:rPr>
            </w:pPr>
            <w:r w:rsidRPr="00097088">
              <w:rPr>
                <w:lang w:bidi="ar-SA"/>
              </w:rPr>
              <w:t>“La Cour suprême</w:t>
            </w:r>
            <w:r w:rsidRPr="00097088">
              <w:rPr>
                <w:lang w:bidi="ar-SA"/>
              </w:rPr>
              <w:br/>
              <w:t>et le nouvel ordre</w:t>
            </w:r>
            <w:r w:rsidRPr="00097088">
              <w:rPr>
                <w:lang w:bidi="ar-SA"/>
              </w:rPr>
              <w:br/>
              <w:t>juridique canadien.”</w:t>
            </w:r>
          </w:p>
          <w:p w14:paraId="173EA091" w14:textId="77777777" w:rsidR="00AA7C0D" w:rsidRDefault="00AA7C0D">
            <w:pPr>
              <w:widowControl w:val="0"/>
              <w:ind w:firstLine="0"/>
              <w:jc w:val="center"/>
              <w:rPr>
                <w:lang w:bidi="ar-SA"/>
              </w:rPr>
            </w:pPr>
          </w:p>
          <w:p w14:paraId="58A29DBD" w14:textId="77777777" w:rsidR="00AA7C0D" w:rsidRDefault="00AA7C0D" w:rsidP="00AA7C0D">
            <w:pPr>
              <w:widowControl w:val="0"/>
              <w:ind w:firstLine="0"/>
              <w:jc w:val="center"/>
              <w:rPr>
                <w:lang w:bidi="ar-SA"/>
              </w:rPr>
            </w:pPr>
          </w:p>
          <w:p w14:paraId="718A3BF1" w14:textId="77777777" w:rsidR="00AA7C0D" w:rsidRDefault="00AA7C0D" w:rsidP="00AA7C0D">
            <w:pPr>
              <w:widowControl w:val="0"/>
              <w:ind w:firstLine="0"/>
              <w:jc w:val="center"/>
              <w:rPr>
                <w:lang w:bidi="ar-SA"/>
              </w:rPr>
            </w:pPr>
          </w:p>
          <w:p w14:paraId="5F2A760C" w14:textId="77777777" w:rsidR="00AA7C0D" w:rsidRDefault="00AA7C0D" w:rsidP="00AA7C0D">
            <w:pPr>
              <w:widowControl w:val="0"/>
              <w:ind w:firstLine="0"/>
              <w:jc w:val="center"/>
              <w:rPr>
                <w:lang w:bidi="ar-SA"/>
              </w:rPr>
            </w:pPr>
          </w:p>
          <w:p w14:paraId="7AFFA0F8" w14:textId="77777777" w:rsidR="00AA7C0D" w:rsidRDefault="00AA7C0D" w:rsidP="00AA7C0D">
            <w:pPr>
              <w:widowControl w:val="0"/>
              <w:ind w:firstLine="0"/>
              <w:jc w:val="center"/>
              <w:rPr>
                <w:sz w:val="20"/>
                <w:lang w:bidi="ar-SA"/>
              </w:rPr>
            </w:pPr>
          </w:p>
          <w:p w14:paraId="3BCF388A" w14:textId="77777777" w:rsidR="00AA7C0D" w:rsidRPr="00384B20" w:rsidRDefault="00AA7C0D" w:rsidP="00AA7C0D">
            <w:pPr>
              <w:widowControl w:val="0"/>
              <w:ind w:firstLine="0"/>
              <w:jc w:val="center"/>
              <w:rPr>
                <w:sz w:val="20"/>
                <w:lang w:bidi="ar-SA"/>
              </w:rPr>
            </w:pPr>
          </w:p>
          <w:p w14:paraId="17B8D616" w14:textId="77777777" w:rsidR="00AA7C0D" w:rsidRPr="00384B20" w:rsidRDefault="00AA7C0D" w:rsidP="00AA7C0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8F9B634" w14:textId="77777777" w:rsidR="00AA7C0D" w:rsidRPr="00E07116" w:rsidRDefault="00AA7C0D" w:rsidP="00AA7C0D">
            <w:pPr>
              <w:widowControl w:val="0"/>
              <w:ind w:firstLine="0"/>
              <w:jc w:val="both"/>
              <w:rPr>
                <w:lang w:bidi="ar-SA"/>
              </w:rPr>
            </w:pPr>
          </w:p>
          <w:p w14:paraId="0ECFA2D0" w14:textId="77777777" w:rsidR="00AA7C0D" w:rsidRPr="00E07116" w:rsidRDefault="00AA7C0D" w:rsidP="00AA7C0D">
            <w:pPr>
              <w:widowControl w:val="0"/>
              <w:ind w:firstLine="0"/>
              <w:jc w:val="both"/>
              <w:rPr>
                <w:lang w:bidi="ar-SA"/>
              </w:rPr>
            </w:pPr>
          </w:p>
          <w:p w14:paraId="4EA5C8B3" w14:textId="77777777" w:rsidR="00AA7C0D" w:rsidRDefault="00AA7C0D">
            <w:pPr>
              <w:widowControl w:val="0"/>
              <w:ind w:firstLine="0"/>
              <w:jc w:val="both"/>
              <w:rPr>
                <w:sz w:val="20"/>
                <w:lang w:bidi="ar-SA"/>
              </w:rPr>
            </w:pPr>
          </w:p>
          <w:p w14:paraId="49114B46" w14:textId="77777777" w:rsidR="00AA7C0D" w:rsidRDefault="00AA7C0D">
            <w:pPr>
              <w:widowControl w:val="0"/>
              <w:ind w:firstLine="0"/>
              <w:jc w:val="both"/>
              <w:rPr>
                <w:sz w:val="20"/>
                <w:lang w:bidi="ar-SA"/>
              </w:rPr>
            </w:pPr>
          </w:p>
          <w:p w14:paraId="3781AAE0" w14:textId="77777777" w:rsidR="00AA7C0D" w:rsidRDefault="00AA7C0D">
            <w:pPr>
              <w:widowControl w:val="0"/>
              <w:ind w:firstLine="0"/>
              <w:jc w:val="both"/>
              <w:rPr>
                <w:sz w:val="20"/>
                <w:lang w:bidi="ar-SA"/>
              </w:rPr>
            </w:pPr>
          </w:p>
          <w:p w14:paraId="0485232D" w14:textId="77777777" w:rsidR="00AA7C0D" w:rsidRDefault="00AA7C0D">
            <w:pPr>
              <w:widowControl w:val="0"/>
              <w:ind w:firstLine="0"/>
              <w:jc w:val="both"/>
              <w:rPr>
                <w:sz w:val="20"/>
                <w:lang w:bidi="ar-SA"/>
              </w:rPr>
            </w:pPr>
          </w:p>
          <w:p w14:paraId="02A339FC" w14:textId="77777777" w:rsidR="00AA7C0D" w:rsidRDefault="00AA7C0D">
            <w:pPr>
              <w:widowControl w:val="0"/>
              <w:ind w:firstLine="0"/>
              <w:jc w:val="both"/>
              <w:rPr>
                <w:sz w:val="20"/>
                <w:lang w:bidi="ar-SA"/>
              </w:rPr>
            </w:pPr>
          </w:p>
          <w:p w14:paraId="4AF43AB5" w14:textId="77777777" w:rsidR="00AA7C0D" w:rsidRDefault="00AA7C0D">
            <w:pPr>
              <w:widowControl w:val="0"/>
              <w:ind w:firstLine="0"/>
              <w:jc w:val="both"/>
              <w:rPr>
                <w:sz w:val="20"/>
                <w:lang w:bidi="ar-SA"/>
              </w:rPr>
            </w:pPr>
          </w:p>
          <w:p w14:paraId="167D1A82" w14:textId="77777777" w:rsidR="00AA7C0D" w:rsidRDefault="00AA7C0D">
            <w:pPr>
              <w:widowControl w:val="0"/>
              <w:ind w:firstLine="0"/>
              <w:jc w:val="both"/>
              <w:rPr>
                <w:sz w:val="20"/>
                <w:lang w:bidi="ar-SA"/>
              </w:rPr>
            </w:pPr>
          </w:p>
          <w:p w14:paraId="586EB528" w14:textId="77777777" w:rsidR="00AA7C0D" w:rsidRDefault="00AA7C0D">
            <w:pPr>
              <w:ind w:firstLine="0"/>
              <w:jc w:val="both"/>
              <w:rPr>
                <w:lang w:bidi="ar-SA"/>
              </w:rPr>
            </w:pPr>
          </w:p>
        </w:tc>
      </w:tr>
    </w:tbl>
    <w:p w14:paraId="74B88A5A" w14:textId="77777777" w:rsidR="00AA7C0D" w:rsidRDefault="00AA7C0D" w:rsidP="00AA7C0D">
      <w:pPr>
        <w:ind w:firstLine="0"/>
        <w:jc w:val="both"/>
      </w:pPr>
      <w:r>
        <w:br w:type="page"/>
      </w:r>
    </w:p>
    <w:p w14:paraId="66A08678" w14:textId="77777777" w:rsidR="00AA7C0D" w:rsidRDefault="00AA7C0D" w:rsidP="00AA7C0D">
      <w:pPr>
        <w:ind w:firstLine="0"/>
        <w:jc w:val="both"/>
      </w:pPr>
    </w:p>
    <w:p w14:paraId="37539976" w14:textId="77777777" w:rsidR="00AA7C0D" w:rsidRDefault="00AA7C0D" w:rsidP="00AA7C0D">
      <w:pPr>
        <w:ind w:firstLine="0"/>
        <w:jc w:val="both"/>
      </w:pPr>
    </w:p>
    <w:p w14:paraId="1D3324FA" w14:textId="77777777" w:rsidR="00AA7C0D" w:rsidRDefault="00AA7C0D" w:rsidP="00AA7C0D">
      <w:pPr>
        <w:ind w:firstLine="0"/>
        <w:jc w:val="both"/>
      </w:pPr>
    </w:p>
    <w:p w14:paraId="4E1E4DE1" w14:textId="77777777" w:rsidR="00AA7C0D" w:rsidRDefault="001550A1" w:rsidP="00AA7C0D">
      <w:pPr>
        <w:ind w:firstLine="0"/>
        <w:jc w:val="right"/>
      </w:pPr>
      <w:r>
        <w:rPr>
          <w:noProof/>
        </w:rPr>
        <w:drawing>
          <wp:inline distT="0" distB="0" distL="0" distR="0" wp14:anchorId="0A317E0C" wp14:editId="27BD4D8E">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7B9EA061" w14:textId="77777777" w:rsidR="00AA7C0D" w:rsidRDefault="00AA7C0D" w:rsidP="00AA7C0D">
      <w:pPr>
        <w:ind w:firstLine="0"/>
        <w:jc w:val="right"/>
      </w:pPr>
      <w:hyperlink r:id="rId9" w:history="1">
        <w:r w:rsidRPr="00302466">
          <w:rPr>
            <w:rStyle w:val="Hyperlien"/>
          </w:rPr>
          <w:t>http://classiques.uqac.ca/</w:t>
        </w:r>
      </w:hyperlink>
      <w:r>
        <w:t xml:space="preserve"> </w:t>
      </w:r>
    </w:p>
    <w:p w14:paraId="0F7B9BCF" w14:textId="77777777" w:rsidR="00AA7C0D" w:rsidRDefault="00AA7C0D" w:rsidP="00AA7C0D">
      <w:pPr>
        <w:ind w:firstLine="0"/>
        <w:jc w:val="both"/>
      </w:pPr>
    </w:p>
    <w:p w14:paraId="1414FD56" w14:textId="77777777" w:rsidR="00AA7C0D" w:rsidRDefault="00AA7C0D" w:rsidP="00AA7C0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4479B5F" w14:textId="77777777" w:rsidR="00AA7C0D" w:rsidRDefault="00AA7C0D" w:rsidP="00AA7C0D">
      <w:pPr>
        <w:ind w:firstLine="0"/>
        <w:jc w:val="both"/>
      </w:pPr>
    </w:p>
    <w:p w14:paraId="4A2037CB" w14:textId="77777777" w:rsidR="00AA7C0D" w:rsidRDefault="00AA7C0D" w:rsidP="00AA7C0D">
      <w:pPr>
        <w:ind w:firstLine="0"/>
        <w:jc w:val="both"/>
      </w:pPr>
    </w:p>
    <w:p w14:paraId="51094DFF" w14:textId="77777777" w:rsidR="00AA7C0D" w:rsidRDefault="001550A1" w:rsidP="00AA7C0D">
      <w:pPr>
        <w:ind w:firstLine="0"/>
        <w:jc w:val="both"/>
      </w:pPr>
      <w:r>
        <w:rPr>
          <w:noProof/>
        </w:rPr>
        <w:drawing>
          <wp:inline distT="0" distB="0" distL="0" distR="0" wp14:anchorId="24550718" wp14:editId="6CFDFAA2">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6D021503" w14:textId="77777777" w:rsidR="00AA7C0D" w:rsidRDefault="00AA7C0D" w:rsidP="00AA7C0D">
      <w:pPr>
        <w:ind w:firstLine="0"/>
        <w:jc w:val="both"/>
      </w:pPr>
      <w:hyperlink r:id="rId11" w:history="1">
        <w:r w:rsidRPr="00302466">
          <w:rPr>
            <w:rStyle w:val="Hyperlien"/>
          </w:rPr>
          <w:t>http://bibliotheque.uqac.ca/</w:t>
        </w:r>
      </w:hyperlink>
      <w:r>
        <w:t xml:space="preserve"> </w:t>
      </w:r>
    </w:p>
    <w:p w14:paraId="03ED0B14" w14:textId="77777777" w:rsidR="00AA7C0D" w:rsidRDefault="00AA7C0D" w:rsidP="00AA7C0D">
      <w:pPr>
        <w:ind w:firstLine="0"/>
        <w:jc w:val="both"/>
      </w:pPr>
    </w:p>
    <w:p w14:paraId="37CEC2D3" w14:textId="77777777" w:rsidR="00AA7C0D" w:rsidRDefault="00AA7C0D" w:rsidP="00AA7C0D">
      <w:pPr>
        <w:ind w:firstLine="0"/>
        <w:jc w:val="both"/>
      </w:pPr>
    </w:p>
    <w:p w14:paraId="1214FA36" w14:textId="77777777" w:rsidR="00AA7C0D" w:rsidRDefault="00AA7C0D" w:rsidP="00AA7C0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9CFB020" w14:textId="77777777" w:rsidR="00AA7C0D" w:rsidRPr="005E1FF1" w:rsidRDefault="00AA7C0D" w:rsidP="00AA7C0D">
      <w:pPr>
        <w:widowControl w:val="0"/>
        <w:autoSpaceDE w:val="0"/>
        <w:autoSpaceDN w:val="0"/>
        <w:adjustRightInd w:val="0"/>
        <w:rPr>
          <w:rFonts w:ascii="Arial" w:hAnsi="Arial"/>
          <w:sz w:val="32"/>
          <w:szCs w:val="32"/>
        </w:rPr>
      </w:pPr>
      <w:r w:rsidRPr="00E07116">
        <w:br w:type="page"/>
      </w:r>
    </w:p>
    <w:p w14:paraId="3FA4928B" w14:textId="77777777" w:rsidR="00AA7C0D" w:rsidRPr="003B7673" w:rsidRDefault="00AA7C0D" w:rsidP="00AA7C0D">
      <w:pPr>
        <w:widowControl w:val="0"/>
        <w:autoSpaceDE w:val="0"/>
        <w:autoSpaceDN w:val="0"/>
        <w:adjustRightInd w:val="0"/>
        <w:jc w:val="center"/>
        <w:rPr>
          <w:color w:val="008B00"/>
          <w:sz w:val="40"/>
          <w:szCs w:val="36"/>
        </w:rPr>
      </w:pPr>
      <w:r w:rsidRPr="003B7673">
        <w:rPr>
          <w:color w:val="008B00"/>
          <w:sz w:val="40"/>
          <w:szCs w:val="36"/>
        </w:rPr>
        <w:t>Politique d'utilisation</w:t>
      </w:r>
      <w:r w:rsidRPr="003B7673">
        <w:rPr>
          <w:color w:val="008B00"/>
          <w:sz w:val="40"/>
          <w:szCs w:val="36"/>
        </w:rPr>
        <w:br/>
        <w:t>de la bibliothèque des Classiques</w:t>
      </w:r>
    </w:p>
    <w:p w14:paraId="2796ACF3" w14:textId="77777777" w:rsidR="00AA7C0D" w:rsidRPr="005E1FF1" w:rsidRDefault="00AA7C0D" w:rsidP="00AA7C0D">
      <w:pPr>
        <w:widowControl w:val="0"/>
        <w:autoSpaceDE w:val="0"/>
        <w:autoSpaceDN w:val="0"/>
        <w:adjustRightInd w:val="0"/>
        <w:rPr>
          <w:rFonts w:ascii="Arial" w:hAnsi="Arial"/>
          <w:sz w:val="32"/>
          <w:szCs w:val="32"/>
        </w:rPr>
      </w:pPr>
    </w:p>
    <w:p w14:paraId="5A75A092" w14:textId="77777777" w:rsidR="00AA7C0D" w:rsidRPr="005E1FF1" w:rsidRDefault="00AA7C0D" w:rsidP="00AA7C0D">
      <w:pPr>
        <w:widowControl w:val="0"/>
        <w:autoSpaceDE w:val="0"/>
        <w:autoSpaceDN w:val="0"/>
        <w:adjustRightInd w:val="0"/>
        <w:jc w:val="both"/>
        <w:rPr>
          <w:rFonts w:ascii="Arial" w:hAnsi="Arial"/>
          <w:color w:val="1C1C1C"/>
          <w:sz w:val="26"/>
          <w:szCs w:val="26"/>
        </w:rPr>
      </w:pPr>
    </w:p>
    <w:p w14:paraId="6D9DE704" w14:textId="77777777" w:rsidR="00AA7C0D" w:rsidRPr="005E1FF1" w:rsidRDefault="00AA7C0D" w:rsidP="00AA7C0D">
      <w:pPr>
        <w:widowControl w:val="0"/>
        <w:autoSpaceDE w:val="0"/>
        <w:autoSpaceDN w:val="0"/>
        <w:adjustRightInd w:val="0"/>
        <w:jc w:val="both"/>
        <w:rPr>
          <w:rFonts w:ascii="Arial" w:hAnsi="Arial"/>
          <w:color w:val="1C1C1C"/>
          <w:sz w:val="26"/>
          <w:szCs w:val="26"/>
        </w:rPr>
      </w:pPr>
    </w:p>
    <w:p w14:paraId="5DB46675" w14:textId="77777777" w:rsidR="00AA7C0D" w:rsidRPr="005E1FF1" w:rsidRDefault="00AA7C0D" w:rsidP="00AA7C0D">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6CCB86D2" w14:textId="77777777" w:rsidR="00AA7C0D" w:rsidRPr="005E1FF1" w:rsidRDefault="00AA7C0D" w:rsidP="00AA7C0D">
      <w:pPr>
        <w:widowControl w:val="0"/>
        <w:autoSpaceDE w:val="0"/>
        <w:autoSpaceDN w:val="0"/>
        <w:adjustRightInd w:val="0"/>
        <w:jc w:val="both"/>
        <w:rPr>
          <w:rFonts w:ascii="Arial" w:hAnsi="Arial"/>
          <w:color w:val="1C1C1C"/>
          <w:sz w:val="26"/>
          <w:szCs w:val="26"/>
        </w:rPr>
      </w:pPr>
    </w:p>
    <w:p w14:paraId="57000AD7" w14:textId="77777777" w:rsidR="00AA7C0D" w:rsidRPr="00F336C5" w:rsidRDefault="00AA7C0D" w:rsidP="00AA7C0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37ACD151" w14:textId="77777777" w:rsidR="00AA7C0D" w:rsidRPr="00F336C5" w:rsidRDefault="00AA7C0D" w:rsidP="00AA7C0D">
      <w:pPr>
        <w:widowControl w:val="0"/>
        <w:autoSpaceDE w:val="0"/>
        <w:autoSpaceDN w:val="0"/>
        <w:adjustRightInd w:val="0"/>
        <w:jc w:val="both"/>
        <w:rPr>
          <w:rFonts w:ascii="Arial" w:hAnsi="Arial"/>
          <w:color w:val="1C1C1C"/>
          <w:sz w:val="26"/>
          <w:szCs w:val="26"/>
        </w:rPr>
      </w:pPr>
    </w:p>
    <w:p w14:paraId="7BE6E9E3" w14:textId="77777777" w:rsidR="00AA7C0D" w:rsidRPr="00F336C5" w:rsidRDefault="00AA7C0D" w:rsidP="00AA7C0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4A7A505" w14:textId="77777777" w:rsidR="00AA7C0D" w:rsidRPr="00F336C5" w:rsidRDefault="00AA7C0D" w:rsidP="00AA7C0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E729EE4" w14:textId="77777777" w:rsidR="00AA7C0D" w:rsidRPr="00F336C5" w:rsidRDefault="00AA7C0D" w:rsidP="00AA7C0D">
      <w:pPr>
        <w:widowControl w:val="0"/>
        <w:autoSpaceDE w:val="0"/>
        <w:autoSpaceDN w:val="0"/>
        <w:adjustRightInd w:val="0"/>
        <w:jc w:val="both"/>
        <w:rPr>
          <w:rFonts w:ascii="Arial" w:hAnsi="Arial"/>
          <w:color w:val="1C1C1C"/>
          <w:sz w:val="26"/>
          <w:szCs w:val="26"/>
        </w:rPr>
      </w:pPr>
    </w:p>
    <w:p w14:paraId="5E463DC9" w14:textId="77777777" w:rsidR="00AA7C0D" w:rsidRPr="005E1FF1" w:rsidRDefault="00AA7C0D" w:rsidP="00AA7C0D">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w:t>
      </w:r>
      <w:proofErr w:type="spellStart"/>
      <w:r>
        <w:rPr>
          <w:rFonts w:ascii="Arial" w:hAnsi="Arial"/>
          <w:color w:val="1C1C1C"/>
          <w:sz w:val="26"/>
          <w:szCs w:val="26"/>
        </w:rPr>
        <w:t>pdf</w:t>
      </w:r>
      <w:proofErr w:type="spellEnd"/>
      <w:r w:rsidRPr="005E1FF1">
        <w:rPr>
          <w:rFonts w:ascii="Arial" w:hAnsi="Arial"/>
          <w:color w:val="1C1C1C"/>
          <w:sz w:val="26"/>
          <w:szCs w:val="26"/>
        </w:rPr>
        <w:t>, .</w:t>
      </w:r>
      <w:proofErr w:type="spellStart"/>
      <w:r w:rsidRPr="005E1FF1">
        <w:rPr>
          <w:rFonts w:ascii="Arial" w:hAnsi="Arial"/>
          <w:color w:val="1C1C1C"/>
          <w:sz w:val="26"/>
          <w:szCs w:val="26"/>
        </w:rPr>
        <w:t>rtf</w:t>
      </w:r>
      <w:proofErr w:type="spellEnd"/>
      <w:r w:rsidRPr="005E1FF1">
        <w:rPr>
          <w:rFonts w:ascii="Arial" w:hAnsi="Arial"/>
          <w:color w:val="1C1C1C"/>
          <w:sz w:val="26"/>
          <w:szCs w:val="26"/>
        </w:rPr>
        <w:t>, .</w:t>
      </w:r>
      <w:proofErr w:type="spellStart"/>
      <w:r w:rsidRPr="005E1FF1">
        <w:rPr>
          <w:rFonts w:ascii="Arial" w:hAnsi="Arial"/>
          <w:color w:val="1C1C1C"/>
          <w:sz w:val="26"/>
          <w:szCs w:val="26"/>
        </w:rPr>
        <w:t>jpg</w:t>
      </w:r>
      <w:proofErr w:type="spellEnd"/>
      <w:r w:rsidRPr="005E1FF1">
        <w:rPr>
          <w:rFonts w:ascii="Arial" w:hAnsi="Arial"/>
          <w:color w:val="1C1C1C"/>
          <w:sz w:val="26"/>
          <w:szCs w:val="26"/>
        </w:rPr>
        <w:t>, .</w:t>
      </w:r>
      <w:proofErr w:type="spellStart"/>
      <w:r w:rsidRPr="005E1FF1">
        <w:rPr>
          <w:rFonts w:ascii="Arial" w:hAnsi="Arial"/>
          <w:color w:val="1C1C1C"/>
          <w:sz w:val="26"/>
          <w:szCs w:val="26"/>
        </w:rPr>
        <w:t>gif</w:t>
      </w:r>
      <w:proofErr w:type="spellEnd"/>
      <w:r w:rsidRPr="005E1FF1">
        <w:rPr>
          <w:rFonts w:ascii="Arial" w:hAnsi="Arial"/>
          <w:color w:val="1C1C1C"/>
          <w:sz w:val="26"/>
          <w:szCs w:val="26"/>
        </w:rPr>
        <w:t xml:space="preserve">)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7BD2142" w14:textId="77777777" w:rsidR="00AA7C0D" w:rsidRPr="005E1FF1" w:rsidRDefault="00AA7C0D" w:rsidP="00AA7C0D">
      <w:pPr>
        <w:widowControl w:val="0"/>
        <w:autoSpaceDE w:val="0"/>
        <w:autoSpaceDN w:val="0"/>
        <w:adjustRightInd w:val="0"/>
        <w:jc w:val="both"/>
        <w:rPr>
          <w:rFonts w:ascii="Arial" w:hAnsi="Arial"/>
          <w:color w:val="1C1C1C"/>
          <w:sz w:val="26"/>
          <w:szCs w:val="26"/>
        </w:rPr>
      </w:pPr>
    </w:p>
    <w:p w14:paraId="3DB1C7A1" w14:textId="77777777" w:rsidR="00AA7C0D" w:rsidRPr="005E1FF1" w:rsidRDefault="00AA7C0D" w:rsidP="00AA7C0D">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68443F7B" w14:textId="77777777" w:rsidR="00AA7C0D" w:rsidRPr="005E1FF1" w:rsidRDefault="00AA7C0D" w:rsidP="00AA7C0D">
      <w:pPr>
        <w:rPr>
          <w:rFonts w:ascii="Arial" w:hAnsi="Arial"/>
          <w:b/>
          <w:color w:val="1C1C1C"/>
          <w:sz w:val="26"/>
          <w:szCs w:val="26"/>
        </w:rPr>
      </w:pPr>
    </w:p>
    <w:p w14:paraId="1D444347" w14:textId="77777777" w:rsidR="00AA7C0D" w:rsidRPr="00A51D9C" w:rsidRDefault="00AA7C0D" w:rsidP="00AA7C0D">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5ED5BC5B" w14:textId="77777777" w:rsidR="00AA7C0D" w:rsidRPr="005E1FF1" w:rsidRDefault="00AA7C0D" w:rsidP="00AA7C0D">
      <w:pPr>
        <w:rPr>
          <w:rFonts w:ascii="Arial" w:hAnsi="Arial"/>
          <w:b/>
          <w:color w:val="1C1C1C"/>
          <w:sz w:val="26"/>
          <w:szCs w:val="26"/>
        </w:rPr>
      </w:pPr>
    </w:p>
    <w:p w14:paraId="48A7C66D" w14:textId="77777777" w:rsidR="00AA7C0D" w:rsidRPr="005E1FF1" w:rsidRDefault="00AA7C0D" w:rsidP="00AA7C0D">
      <w:pPr>
        <w:rPr>
          <w:rFonts w:ascii="Arial" w:hAnsi="Arial"/>
          <w:color w:val="1C1C1C"/>
          <w:sz w:val="26"/>
          <w:szCs w:val="26"/>
        </w:rPr>
      </w:pPr>
      <w:r w:rsidRPr="005E1FF1">
        <w:rPr>
          <w:rFonts w:ascii="Arial" w:hAnsi="Arial"/>
          <w:color w:val="1C1C1C"/>
          <w:sz w:val="26"/>
          <w:szCs w:val="26"/>
        </w:rPr>
        <w:t>Jean-Marie Tremblay, sociologue</w:t>
      </w:r>
    </w:p>
    <w:p w14:paraId="6774157E" w14:textId="77777777" w:rsidR="00AA7C0D" w:rsidRPr="005E1FF1" w:rsidRDefault="00AA7C0D" w:rsidP="00AA7C0D">
      <w:pPr>
        <w:rPr>
          <w:rFonts w:ascii="Arial" w:hAnsi="Arial"/>
          <w:color w:val="1C1C1C"/>
          <w:sz w:val="26"/>
          <w:szCs w:val="26"/>
        </w:rPr>
      </w:pPr>
      <w:r w:rsidRPr="005E1FF1">
        <w:rPr>
          <w:rFonts w:ascii="Arial" w:hAnsi="Arial"/>
          <w:color w:val="1C1C1C"/>
          <w:sz w:val="26"/>
          <w:szCs w:val="26"/>
        </w:rPr>
        <w:t>Fondateur et Président-directeur général,</w:t>
      </w:r>
    </w:p>
    <w:p w14:paraId="6B697111" w14:textId="77777777" w:rsidR="00AA7C0D" w:rsidRPr="005E1FF1" w:rsidRDefault="00AA7C0D" w:rsidP="00AA7C0D">
      <w:pPr>
        <w:rPr>
          <w:rFonts w:ascii="Arial" w:hAnsi="Arial"/>
          <w:color w:val="000080"/>
        </w:rPr>
      </w:pPr>
      <w:r w:rsidRPr="005E1FF1">
        <w:rPr>
          <w:rFonts w:ascii="Arial" w:hAnsi="Arial"/>
          <w:color w:val="000080"/>
          <w:sz w:val="26"/>
          <w:szCs w:val="26"/>
        </w:rPr>
        <w:t>LES CLASSIQUES DES SCIENCES SOCIALES.</w:t>
      </w:r>
    </w:p>
    <w:p w14:paraId="47238167" w14:textId="77777777" w:rsidR="00AA7C0D" w:rsidRPr="00CE2C5F" w:rsidRDefault="00AA7C0D" w:rsidP="00AA7C0D">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 xml:space="preserve">ole, Chomedey, Ville Laval, </w:t>
      </w:r>
      <w:proofErr w:type="spellStart"/>
      <w:r>
        <w:rPr>
          <w:sz w:val="24"/>
        </w:rPr>
        <w:t>Qc</w:t>
      </w:r>
      <w:proofErr w:type="spellEnd"/>
      <w:r>
        <w:rPr>
          <w:sz w:val="24"/>
        </w:rPr>
        <w:t>. c</w:t>
      </w:r>
      <w:r w:rsidRPr="00CE2C5F">
        <w:rPr>
          <w:sz w:val="24"/>
        </w:rPr>
        <w:t xml:space="preserve">ourriel: </w:t>
      </w:r>
      <w:hyperlink r:id="rId12" w:history="1">
        <w:r w:rsidRPr="00CE2C5F">
          <w:rPr>
            <w:rStyle w:val="Hyperlien"/>
            <w:sz w:val="24"/>
          </w:rPr>
          <w:t>rtoussaint@aei.ca</w:t>
        </w:r>
      </w:hyperlink>
      <w:r>
        <w:rPr>
          <w:sz w:val="24"/>
        </w:rPr>
        <w:t>.</w:t>
      </w:r>
    </w:p>
    <w:p w14:paraId="3828195F" w14:textId="77777777" w:rsidR="00AA7C0D" w:rsidRDefault="00AA7C0D" w:rsidP="00AA7C0D">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756219E4" w14:textId="77777777" w:rsidR="00AA7C0D" w:rsidRDefault="00AA7C0D" w:rsidP="00AA7C0D">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4F882B80" w14:textId="77777777" w:rsidR="00AA7C0D" w:rsidRPr="00CF4C8E" w:rsidRDefault="00AA7C0D" w:rsidP="00AA7C0D">
      <w:pPr>
        <w:ind w:firstLine="0"/>
        <w:jc w:val="both"/>
        <w:rPr>
          <w:sz w:val="24"/>
        </w:rPr>
      </w:pPr>
      <w:r w:rsidRPr="00CF4C8E">
        <w:rPr>
          <w:sz w:val="24"/>
        </w:rPr>
        <w:t>à partir du texte de :</w:t>
      </w:r>
    </w:p>
    <w:p w14:paraId="35F9A817" w14:textId="77777777" w:rsidR="00AA7C0D" w:rsidRDefault="00AA7C0D" w:rsidP="00AA7C0D">
      <w:pPr>
        <w:ind w:firstLine="0"/>
        <w:jc w:val="both"/>
        <w:rPr>
          <w:sz w:val="20"/>
        </w:rPr>
      </w:pPr>
    </w:p>
    <w:p w14:paraId="45B244FC" w14:textId="77777777" w:rsidR="00AA7C0D" w:rsidRPr="007475B9" w:rsidRDefault="00AA7C0D" w:rsidP="00AA7C0D">
      <w:pPr>
        <w:ind w:firstLine="0"/>
        <w:jc w:val="both"/>
      </w:pPr>
      <w:r>
        <w:t>Daniel LATOUCHE</w:t>
      </w:r>
    </w:p>
    <w:p w14:paraId="630D4E16" w14:textId="77777777" w:rsidR="00AA7C0D" w:rsidRPr="007475B9" w:rsidRDefault="00AA7C0D" w:rsidP="00AA7C0D">
      <w:pPr>
        <w:ind w:firstLine="0"/>
        <w:jc w:val="both"/>
      </w:pPr>
    </w:p>
    <w:p w14:paraId="10799A55" w14:textId="77777777" w:rsidR="00AA7C0D" w:rsidRPr="007475B9" w:rsidRDefault="00AA7C0D" w:rsidP="00AA7C0D">
      <w:pPr>
        <w:ind w:firstLine="0"/>
        <w:jc w:val="both"/>
      </w:pPr>
      <w:r w:rsidRPr="00097088">
        <w:t>“</w:t>
      </w:r>
      <w:r w:rsidRPr="00097088">
        <w:rPr>
          <w:b/>
          <w:i/>
        </w:rPr>
        <w:t>La Cour suprême et le nouvel ordre juridique canadien</w:t>
      </w:r>
      <w:r w:rsidRPr="00097088">
        <w:t>.”</w:t>
      </w:r>
    </w:p>
    <w:p w14:paraId="2422576B" w14:textId="77777777" w:rsidR="00AA7C0D" w:rsidRPr="007475B9" w:rsidRDefault="00AA7C0D" w:rsidP="00AA7C0D">
      <w:pPr>
        <w:ind w:firstLine="0"/>
        <w:jc w:val="both"/>
      </w:pPr>
    </w:p>
    <w:p w14:paraId="5480619C" w14:textId="77777777" w:rsidR="00AA7C0D" w:rsidRPr="007475B9" w:rsidRDefault="00AA7C0D" w:rsidP="00AA7C0D">
      <w:pPr>
        <w:ind w:left="20" w:hanging="20"/>
        <w:jc w:val="both"/>
        <w:rPr>
          <w:szCs w:val="28"/>
        </w:rPr>
      </w:pPr>
      <w:r w:rsidRPr="007475B9">
        <w:t xml:space="preserve">Un article publié dans l’ouvrage sous la direction d’Alain-G. Gagnon et al., </w:t>
      </w:r>
      <w:r w:rsidRPr="007475B9">
        <w:rPr>
          <w:b/>
          <w:szCs w:val="28"/>
        </w:rPr>
        <w:t>RÉFÉRENDUM, 26 OCTOBRE 1992. Les objections de 20 spécialistes aux offres fédérales</w:t>
      </w:r>
      <w:r w:rsidRPr="007475B9">
        <w:t xml:space="preserve">, pp. </w:t>
      </w:r>
      <w:r>
        <w:t>121-128</w:t>
      </w:r>
      <w:r w:rsidRPr="007475B9">
        <w:t xml:space="preserve">. </w:t>
      </w:r>
      <w:r w:rsidRPr="007475B9">
        <w:rPr>
          <w:szCs w:val="28"/>
        </w:rPr>
        <w:t>Montréal : Les Éd</w:t>
      </w:r>
      <w:r w:rsidRPr="007475B9">
        <w:rPr>
          <w:szCs w:val="28"/>
        </w:rPr>
        <w:t>i</w:t>
      </w:r>
      <w:r w:rsidRPr="007475B9">
        <w:rPr>
          <w:szCs w:val="28"/>
        </w:rPr>
        <w:t>tions coop</w:t>
      </w:r>
      <w:r w:rsidRPr="007475B9">
        <w:rPr>
          <w:szCs w:val="28"/>
        </w:rPr>
        <w:t>é</w:t>
      </w:r>
      <w:r w:rsidRPr="007475B9">
        <w:rPr>
          <w:szCs w:val="28"/>
        </w:rPr>
        <w:t>ratives Albert Saint-Martin, 1992, 225 pp.</w:t>
      </w:r>
    </w:p>
    <w:p w14:paraId="5C2D9149" w14:textId="77777777" w:rsidR="00AA7C0D" w:rsidRPr="004D0DE7" w:rsidRDefault="00AA7C0D">
      <w:pPr>
        <w:jc w:val="both"/>
        <w:rPr>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firstRow="1" w:lastRow="0" w:firstColumn="1" w:lastColumn="0" w:noHBand="0" w:noVBand="0"/>
      </w:tblPr>
      <w:tblGrid>
        <w:gridCol w:w="1790"/>
        <w:gridCol w:w="6110"/>
      </w:tblGrid>
      <w:tr w:rsidR="00AA7C0D" w:rsidRPr="004D0DE7" w14:paraId="3BF3AEE9" w14:textId="77777777">
        <w:tc>
          <w:tcPr>
            <w:tcW w:w="1638" w:type="dxa"/>
            <w:vAlign w:val="center"/>
          </w:tcPr>
          <w:p w14:paraId="5B2B81C6" w14:textId="77777777" w:rsidR="00AA7C0D" w:rsidRPr="004D0DE7" w:rsidRDefault="001550A1" w:rsidP="00AA7C0D">
            <w:pPr>
              <w:spacing w:before="120" w:after="120"/>
              <w:ind w:firstLine="0"/>
              <w:rPr>
                <w:sz w:val="20"/>
                <w:lang w:bidi="ar-SA"/>
              </w:rPr>
            </w:pPr>
            <w:r w:rsidRPr="004D0DE7">
              <w:rPr>
                <w:noProof/>
                <w:sz w:val="20"/>
                <w:lang w:bidi="ar-SA"/>
              </w:rPr>
              <w:drawing>
                <wp:inline distT="0" distB="0" distL="0" distR="0" wp14:anchorId="66850DAA" wp14:editId="196A137E">
                  <wp:extent cx="999490" cy="11696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9490" cy="1169670"/>
                          </a:xfrm>
                          <a:prstGeom prst="rect">
                            <a:avLst/>
                          </a:prstGeom>
                          <a:noFill/>
                          <a:ln>
                            <a:noFill/>
                          </a:ln>
                        </pic:spPr>
                      </pic:pic>
                    </a:graphicData>
                  </a:graphic>
                </wp:inline>
              </w:drawing>
            </w:r>
          </w:p>
        </w:tc>
        <w:tc>
          <w:tcPr>
            <w:tcW w:w="6498" w:type="dxa"/>
            <w:vAlign w:val="center"/>
          </w:tcPr>
          <w:p w14:paraId="2F1E641E" w14:textId="77777777" w:rsidR="00AA7C0D" w:rsidRPr="00F65698" w:rsidRDefault="00AA7C0D" w:rsidP="00AA7C0D">
            <w:pPr>
              <w:spacing w:before="120" w:after="120"/>
              <w:ind w:left="194" w:right="90" w:firstLine="0"/>
              <w:jc w:val="both"/>
              <w:rPr>
                <w:sz w:val="24"/>
                <w:lang w:bidi="ar-SA"/>
              </w:rPr>
            </w:pPr>
            <w:r w:rsidRPr="00F65698">
              <w:rPr>
                <w:sz w:val="24"/>
                <w:lang w:bidi="ar-SA"/>
              </w:rPr>
              <w:t>M Alain-G. Gagnon, politologue, professeur au d</w:t>
            </w:r>
            <w:r w:rsidRPr="00F65698">
              <w:rPr>
                <w:sz w:val="24"/>
                <w:lang w:bidi="ar-SA"/>
              </w:rPr>
              <w:t>é</w:t>
            </w:r>
            <w:r w:rsidRPr="00F65698">
              <w:rPr>
                <w:sz w:val="24"/>
                <w:lang w:bidi="ar-SA"/>
              </w:rPr>
              <w:t xml:space="preserve">partement de sciences politique, UQÀM, nous a accordé le </w:t>
            </w:r>
            <w:r>
              <w:rPr>
                <w:sz w:val="24"/>
                <w:lang w:bidi="ar-SA"/>
              </w:rPr>
              <w:t>17 mars 2006</w:t>
            </w:r>
            <w:r w:rsidRPr="00F65698">
              <w:rPr>
                <w:sz w:val="24"/>
                <w:lang w:bidi="ar-SA"/>
              </w:rPr>
              <w:t xml:space="preserve"> son autorisation de diffuser en libre accès à tous </w:t>
            </w:r>
            <w:r>
              <w:rPr>
                <w:sz w:val="24"/>
                <w:lang w:bidi="ar-SA"/>
              </w:rPr>
              <w:t>l’ensemble de ses publications</w:t>
            </w:r>
            <w:r w:rsidRPr="00F65698">
              <w:rPr>
                <w:sz w:val="24"/>
                <w:lang w:bidi="ar-SA"/>
              </w:rPr>
              <w:t xml:space="preserve"> dans </w:t>
            </w:r>
            <w:r w:rsidRPr="00F65698">
              <w:rPr>
                <w:i/>
                <w:sz w:val="24"/>
                <w:lang w:bidi="ar-SA"/>
              </w:rPr>
              <w:t>Les Classiques des sciences s</w:t>
            </w:r>
            <w:r w:rsidRPr="00F65698">
              <w:rPr>
                <w:i/>
                <w:sz w:val="24"/>
                <w:lang w:bidi="ar-SA"/>
              </w:rPr>
              <w:t>o</w:t>
            </w:r>
            <w:r w:rsidRPr="00F65698">
              <w:rPr>
                <w:i/>
                <w:sz w:val="24"/>
                <w:lang w:bidi="ar-SA"/>
              </w:rPr>
              <w:t>ciales</w:t>
            </w:r>
            <w:r w:rsidRPr="00F65698">
              <w:rPr>
                <w:sz w:val="24"/>
                <w:lang w:bidi="ar-SA"/>
              </w:rPr>
              <w:t>.</w:t>
            </w:r>
          </w:p>
        </w:tc>
      </w:tr>
    </w:tbl>
    <w:p w14:paraId="0E89FC96" w14:textId="77777777" w:rsidR="00AA7C0D" w:rsidRPr="004D0DE7" w:rsidRDefault="00AA7C0D">
      <w:pPr>
        <w:jc w:val="both"/>
        <w:rPr>
          <w:sz w:val="20"/>
        </w:rPr>
      </w:pPr>
    </w:p>
    <w:p w14:paraId="5EABB519" w14:textId="77777777" w:rsidR="00AA7C0D" w:rsidRDefault="001550A1" w:rsidP="00AA7C0D">
      <w:pPr>
        <w:ind w:firstLine="0"/>
        <w:rPr>
          <w:sz w:val="24"/>
        </w:rPr>
      </w:pPr>
      <w:r w:rsidRPr="00097088">
        <w:rPr>
          <w:noProof/>
          <w:sz w:val="24"/>
        </w:rPr>
        <w:drawing>
          <wp:inline distT="0" distB="0" distL="0" distR="0" wp14:anchorId="157A8F5C" wp14:editId="19DA73F2">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AA7C0D" w:rsidRPr="00097088">
        <w:rPr>
          <w:sz w:val="24"/>
        </w:rPr>
        <w:t xml:space="preserve"> Courriel : Alain G. Gagnon : </w:t>
      </w:r>
      <w:hyperlink r:id="rId17" w:history="1">
        <w:r w:rsidR="00AA7C0D" w:rsidRPr="00097088">
          <w:rPr>
            <w:rStyle w:val="Hyperlien"/>
            <w:sz w:val="24"/>
          </w:rPr>
          <w:t>gagnon.alain@uqam.ca</w:t>
        </w:r>
      </w:hyperlink>
    </w:p>
    <w:p w14:paraId="7C4F592B" w14:textId="77777777" w:rsidR="00AA7C0D" w:rsidRDefault="00AA7C0D" w:rsidP="00AA7C0D">
      <w:pPr>
        <w:ind w:firstLine="0"/>
        <w:rPr>
          <w:sz w:val="20"/>
        </w:rPr>
      </w:pPr>
      <w:r w:rsidRPr="00AE626D">
        <w:rPr>
          <w:sz w:val="24"/>
        </w:rPr>
        <w:t>Daniel Latouche</w:t>
      </w:r>
      <w:r>
        <w:rPr>
          <w:sz w:val="24"/>
        </w:rPr>
        <w:t xml:space="preserve"> : </w:t>
      </w:r>
      <w:hyperlink r:id="rId18" w:history="1">
        <w:r w:rsidRPr="000B1908">
          <w:rPr>
            <w:rStyle w:val="Hyperlien"/>
            <w:sz w:val="24"/>
          </w:rPr>
          <w:t>daniel.latouche@inrs-urb.uquebec.ca</w:t>
        </w:r>
      </w:hyperlink>
      <w:r>
        <w:rPr>
          <w:sz w:val="24"/>
        </w:rPr>
        <w:t xml:space="preserve"> </w:t>
      </w:r>
    </w:p>
    <w:p w14:paraId="0B1CC5B4" w14:textId="77777777" w:rsidR="00AA7C0D" w:rsidRPr="004D0DE7" w:rsidRDefault="00AA7C0D">
      <w:pPr>
        <w:ind w:right="1800"/>
        <w:jc w:val="both"/>
        <w:rPr>
          <w:sz w:val="20"/>
        </w:rPr>
      </w:pPr>
    </w:p>
    <w:p w14:paraId="69D94043" w14:textId="77777777" w:rsidR="00AA7C0D" w:rsidRPr="00CE2C5F" w:rsidRDefault="00AA7C0D">
      <w:pPr>
        <w:ind w:right="1800" w:firstLine="0"/>
        <w:jc w:val="both"/>
        <w:rPr>
          <w:sz w:val="24"/>
        </w:rPr>
      </w:pPr>
      <w:r>
        <w:rPr>
          <w:sz w:val="24"/>
        </w:rPr>
        <w:t>Police</w:t>
      </w:r>
      <w:r w:rsidRPr="00CE2C5F">
        <w:rPr>
          <w:sz w:val="24"/>
        </w:rPr>
        <w:t xml:space="preserve"> de caractères utilisé</w:t>
      </w:r>
      <w:r>
        <w:rPr>
          <w:sz w:val="24"/>
        </w:rPr>
        <w:t>s</w:t>
      </w:r>
      <w:r w:rsidRPr="00CE2C5F">
        <w:rPr>
          <w:sz w:val="24"/>
        </w:rPr>
        <w:t> :</w:t>
      </w:r>
    </w:p>
    <w:p w14:paraId="4E833B2E" w14:textId="77777777" w:rsidR="00AA7C0D" w:rsidRPr="00CE2C5F" w:rsidRDefault="00AA7C0D">
      <w:pPr>
        <w:ind w:right="1800" w:firstLine="0"/>
        <w:jc w:val="both"/>
        <w:rPr>
          <w:sz w:val="24"/>
        </w:rPr>
      </w:pPr>
    </w:p>
    <w:p w14:paraId="1B8242AF" w14:textId="77777777" w:rsidR="00AA7C0D" w:rsidRPr="00CE2C5F" w:rsidRDefault="00AA7C0D" w:rsidP="00AA7C0D">
      <w:pPr>
        <w:ind w:left="360" w:right="360" w:firstLine="0"/>
        <w:jc w:val="both"/>
        <w:rPr>
          <w:sz w:val="24"/>
        </w:rPr>
      </w:pPr>
      <w:r w:rsidRPr="00CE2C5F">
        <w:rPr>
          <w:sz w:val="24"/>
        </w:rPr>
        <w:t>Pour le texte: Times New Roman, 1</w:t>
      </w:r>
      <w:r>
        <w:rPr>
          <w:sz w:val="24"/>
        </w:rPr>
        <w:t>4</w:t>
      </w:r>
      <w:r w:rsidRPr="00CE2C5F">
        <w:rPr>
          <w:sz w:val="24"/>
        </w:rPr>
        <w:t xml:space="preserve"> points.</w:t>
      </w:r>
    </w:p>
    <w:p w14:paraId="6F44E76C" w14:textId="77777777" w:rsidR="00AA7C0D" w:rsidRPr="00CE2C5F" w:rsidRDefault="00AA7C0D" w:rsidP="00AA7C0D">
      <w:pPr>
        <w:ind w:left="360" w:right="360" w:firstLine="0"/>
        <w:jc w:val="both"/>
        <w:rPr>
          <w:sz w:val="24"/>
        </w:rPr>
      </w:pPr>
      <w:r w:rsidRPr="00CE2C5F">
        <w:rPr>
          <w:sz w:val="24"/>
        </w:rPr>
        <w:t>Pour les citations : Times New Roman, 12 points.</w:t>
      </w:r>
    </w:p>
    <w:p w14:paraId="416F0EC0" w14:textId="77777777" w:rsidR="00AA7C0D" w:rsidRPr="00CE2C5F" w:rsidRDefault="00AA7C0D">
      <w:pPr>
        <w:ind w:left="360" w:right="1800" w:firstLine="0"/>
        <w:jc w:val="both"/>
        <w:rPr>
          <w:sz w:val="24"/>
        </w:rPr>
      </w:pPr>
    </w:p>
    <w:p w14:paraId="5C95A09C" w14:textId="77777777" w:rsidR="00AA7C0D" w:rsidRPr="00CE2C5F" w:rsidRDefault="00AA7C0D">
      <w:pPr>
        <w:ind w:right="360" w:firstLine="0"/>
        <w:jc w:val="both"/>
        <w:rPr>
          <w:sz w:val="24"/>
        </w:rPr>
      </w:pPr>
      <w:r w:rsidRPr="00CE2C5F">
        <w:rPr>
          <w:sz w:val="24"/>
        </w:rPr>
        <w:t>Édition électronique réalisée avec le traitement de textes Micr</w:t>
      </w:r>
      <w:r w:rsidRPr="00CE2C5F">
        <w:rPr>
          <w:sz w:val="24"/>
        </w:rPr>
        <w:t>o</w:t>
      </w:r>
      <w:r>
        <w:rPr>
          <w:sz w:val="24"/>
        </w:rPr>
        <w:t>soft Word 2016</w:t>
      </w:r>
      <w:r w:rsidRPr="00CE2C5F">
        <w:rPr>
          <w:sz w:val="24"/>
        </w:rPr>
        <w:t xml:space="preserve"> pour Maci</w:t>
      </w:r>
      <w:r w:rsidRPr="00CE2C5F">
        <w:rPr>
          <w:sz w:val="24"/>
        </w:rPr>
        <w:t>n</w:t>
      </w:r>
      <w:r w:rsidRPr="00CE2C5F">
        <w:rPr>
          <w:sz w:val="24"/>
        </w:rPr>
        <w:t>tosh.</w:t>
      </w:r>
    </w:p>
    <w:p w14:paraId="733F57BC" w14:textId="77777777" w:rsidR="00AA7C0D" w:rsidRPr="00CE2C5F" w:rsidRDefault="00AA7C0D">
      <w:pPr>
        <w:ind w:right="1800" w:firstLine="0"/>
        <w:jc w:val="both"/>
        <w:rPr>
          <w:sz w:val="24"/>
        </w:rPr>
      </w:pPr>
    </w:p>
    <w:p w14:paraId="6015CA0C" w14:textId="77777777" w:rsidR="00AA7C0D" w:rsidRPr="00CE2C5F" w:rsidRDefault="00AA7C0D" w:rsidP="00AA7C0D">
      <w:pPr>
        <w:ind w:right="360" w:firstLine="0"/>
        <w:jc w:val="both"/>
        <w:rPr>
          <w:sz w:val="24"/>
        </w:rPr>
      </w:pPr>
      <w:r w:rsidRPr="00CE2C5F">
        <w:rPr>
          <w:sz w:val="24"/>
        </w:rPr>
        <w:t>Mise en pag</w:t>
      </w:r>
      <w:r>
        <w:rPr>
          <w:sz w:val="24"/>
        </w:rPr>
        <w:t>e sur papier format : LETTRE US, 8.5’’ x 11’’.</w:t>
      </w:r>
    </w:p>
    <w:p w14:paraId="3EF506DA" w14:textId="77777777" w:rsidR="00AA7C0D" w:rsidRPr="00CE2C5F" w:rsidRDefault="00AA7C0D">
      <w:pPr>
        <w:ind w:right="1800" w:firstLine="0"/>
        <w:jc w:val="both"/>
        <w:rPr>
          <w:sz w:val="24"/>
        </w:rPr>
      </w:pPr>
    </w:p>
    <w:p w14:paraId="5914A087" w14:textId="77777777" w:rsidR="00AA7C0D" w:rsidRPr="00CE2C5F" w:rsidRDefault="00AA7C0D" w:rsidP="00AA7C0D">
      <w:pPr>
        <w:ind w:firstLine="0"/>
        <w:jc w:val="both"/>
        <w:rPr>
          <w:sz w:val="24"/>
        </w:rPr>
      </w:pPr>
      <w:r w:rsidRPr="00CE2C5F">
        <w:rPr>
          <w:sz w:val="24"/>
        </w:rPr>
        <w:t xml:space="preserve">Édition numérique réalisée le </w:t>
      </w:r>
      <w:r>
        <w:rPr>
          <w:sz w:val="24"/>
        </w:rPr>
        <w:t>14 septembre 2021</w:t>
      </w:r>
      <w:r w:rsidRPr="00CE2C5F">
        <w:rPr>
          <w:sz w:val="24"/>
        </w:rPr>
        <w:t xml:space="preserve"> à Chicou</w:t>
      </w:r>
      <w:r>
        <w:rPr>
          <w:sz w:val="24"/>
        </w:rPr>
        <w:t>timi</w:t>
      </w:r>
      <w:r w:rsidRPr="00CE2C5F">
        <w:rPr>
          <w:sz w:val="24"/>
        </w:rPr>
        <w:t xml:space="preserve">, </w:t>
      </w:r>
      <w:r>
        <w:rPr>
          <w:sz w:val="24"/>
        </w:rPr>
        <w:t>Québec</w:t>
      </w:r>
      <w:r w:rsidRPr="00CE2C5F">
        <w:rPr>
          <w:sz w:val="24"/>
        </w:rPr>
        <w:t>.</w:t>
      </w:r>
    </w:p>
    <w:p w14:paraId="075F31E3" w14:textId="77777777" w:rsidR="00AA7C0D" w:rsidRPr="004D0DE7" w:rsidRDefault="00AA7C0D">
      <w:pPr>
        <w:ind w:right="1800" w:firstLine="0"/>
        <w:jc w:val="both"/>
        <w:rPr>
          <w:sz w:val="20"/>
        </w:rPr>
      </w:pPr>
    </w:p>
    <w:p w14:paraId="6A0998F2" w14:textId="77777777" w:rsidR="00AA7C0D" w:rsidRDefault="001550A1">
      <w:pPr>
        <w:ind w:right="1800" w:firstLine="0"/>
        <w:jc w:val="both"/>
      </w:pPr>
      <w:r>
        <w:rPr>
          <w:noProof/>
        </w:rPr>
        <w:drawing>
          <wp:inline distT="0" distB="0" distL="0" distR="0" wp14:anchorId="6C9ED53E" wp14:editId="24678C8F">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D3D60B2" w14:textId="77777777" w:rsidR="00AA7C0D" w:rsidRDefault="00AA7C0D" w:rsidP="00AA7C0D">
      <w:pPr>
        <w:ind w:firstLine="0"/>
        <w:jc w:val="center"/>
      </w:pPr>
      <w:r>
        <w:br w:type="page"/>
      </w:r>
    </w:p>
    <w:p w14:paraId="06B34BE8" w14:textId="77777777" w:rsidR="00AA7C0D" w:rsidRDefault="00AA7C0D" w:rsidP="00AA7C0D">
      <w:pPr>
        <w:ind w:firstLine="0"/>
        <w:jc w:val="center"/>
        <w:rPr>
          <w:b/>
          <w:sz w:val="36"/>
          <w:lang w:bidi="ar-SA"/>
        </w:rPr>
      </w:pPr>
      <w:r>
        <w:rPr>
          <w:sz w:val="36"/>
          <w:lang w:bidi="ar-SA"/>
        </w:rPr>
        <w:t>Daniel LATOUCHE</w:t>
      </w:r>
    </w:p>
    <w:p w14:paraId="2773C273" w14:textId="77777777" w:rsidR="00AA7C0D" w:rsidRDefault="00AA7C0D" w:rsidP="00AA7C0D">
      <w:pPr>
        <w:ind w:firstLine="0"/>
        <w:jc w:val="center"/>
        <w:rPr>
          <w:sz w:val="20"/>
          <w:lang w:bidi="ar-SA"/>
        </w:rPr>
      </w:pPr>
      <w:r w:rsidRPr="00097088">
        <w:rPr>
          <w:sz w:val="20"/>
          <w:lang w:bidi="ar-SA"/>
        </w:rPr>
        <w:t>politologue, professeur à l'INRS.</w:t>
      </w:r>
    </w:p>
    <w:p w14:paraId="1EF76DFA" w14:textId="77777777" w:rsidR="00AA7C0D" w:rsidRDefault="00AA7C0D" w:rsidP="00AA7C0D">
      <w:pPr>
        <w:ind w:firstLine="0"/>
        <w:jc w:val="center"/>
      </w:pPr>
    </w:p>
    <w:p w14:paraId="1542CC24" w14:textId="77777777" w:rsidR="00AA7C0D" w:rsidRPr="00097088" w:rsidRDefault="00AA7C0D" w:rsidP="00AA7C0D">
      <w:pPr>
        <w:ind w:firstLine="0"/>
        <w:jc w:val="center"/>
        <w:rPr>
          <w:i/>
          <w:color w:val="000080"/>
          <w:sz w:val="36"/>
        </w:rPr>
      </w:pPr>
      <w:r w:rsidRPr="00097088">
        <w:rPr>
          <w:sz w:val="36"/>
          <w:szCs w:val="28"/>
        </w:rPr>
        <w:t>“La Cour suprême</w:t>
      </w:r>
      <w:r w:rsidRPr="00097088">
        <w:rPr>
          <w:sz w:val="36"/>
          <w:szCs w:val="28"/>
        </w:rPr>
        <w:br/>
        <w:t>et le nouvel ordre juridique canadien.”</w:t>
      </w:r>
    </w:p>
    <w:p w14:paraId="3E9E3D05" w14:textId="77777777" w:rsidR="00AA7C0D" w:rsidRDefault="00AA7C0D" w:rsidP="00AA7C0D">
      <w:pPr>
        <w:ind w:firstLine="0"/>
        <w:jc w:val="center"/>
      </w:pPr>
    </w:p>
    <w:p w14:paraId="5797CEA5" w14:textId="77777777" w:rsidR="00AA7C0D" w:rsidRDefault="001550A1" w:rsidP="00AA7C0D">
      <w:pPr>
        <w:ind w:firstLine="0"/>
        <w:jc w:val="center"/>
      </w:pPr>
      <w:r>
        <w:rPr>
          <w:noProof/>
        </w:rPr>
        <w:drawing>
          <wp:inline distT="0" distB="0" distL="0" distR="0" wp14:anchorId="3388061E" wp14:editId="045F8146">
            <wp:extent cx="3104515" cy="4731385"/>
            <wp:effectExtent l="25400" t="25400" r="6985" b="1841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4515" cy="4731385"/>
                    </a:xfrm>
                    <a:prstGeom prst="rect">
                      <a:avLst/>
                    </a:prstGeom>
                    <a:noFill/>
                    <a:ln w="19050" cmpd="sng">
                      <a:solidFill>
                        <a:srgbClr val="000000"/>
                      </a:solidFill>
                      <a:miter lim="800000"/>
                      <a:headEnd/>
                      <a:tailEnd/>
                    </a:ln>
                    <a:effectLst/>
                  </pic:spPr>
                </pic:pic>
              </a:graphicData>
            </a:graphic>
          </wp:inline>
        </w:drawing>
      </w:r>
    </w:p>
    <w:p w14:paraId="75DF6402" w14:textId="77777777" w:rsidR="00AA7C0D" w:rsidRDefault="00AA7C0D" w:rsidP="00AA7C0D">
      <w:pPr>
        <w:ind w:firstLine="0"/>
        <w:jc w:val="center"/>
      </w:pPr>
    </w:p>
    <w:p w14:paraId="160C994A" w14:textId="77777777" w:rsidR="00AA7C0D" w:rsidRPr="00871A63" w:rsidRDefault="00AA7C0D" w:rsidP="00AA7C0D">
      <w:pPr>
        <w:ind w:firstLine="0"/>
        <w:jc w:val="both"/>
      </w:pPr>
      <w:r w:rsidRPr="007475B9">
        <w:t xml:space="preserve">Un article publié dans l’ouvrage sous la direction d’Alain-G. Gagnon et al., </w:t>
      </w:r>
      <w:r w:rsidRPr="007475B9">
        <w:rPr>
          <w:b/>
          <w:szCs w:val="28"/>
        </w:rPr>
        <w:t>RÉFÉRENDUM, 26 OCTOBRE 1992. Les objections de 20 spécialistes aux offres fédérales</w:t>
      </w:r>
      <w:r w:rsidRPr="007475B9">
        <w:t xml:space="preserve">, pp. </w:t>
      </w:r>
      <w:r>
        <w:t>121-128</w:t>
      </w:r>
      <w:r w:rsidRPr="007475B9">
        <w:t xml:space="preserve">. </w:t>
      </w:r>
      <w:r w:rsidRPr="007475B9">
        <w:rPr>
          <w:szCs w:val="28"/>
        </w:rPr>
        <w:t>Montréal : Les Éd</w:t>
      </w:r>
      <w:r w:rsidRPr="007475B9">
        <w:rPr>
          <w:szCs w:val="28"/>
        </w:rPr>
        <w:t>i</w:t>
      </w:r>
      <w:r w:rsidRPr="007475B9">
        <w:rPr>
          <w:szCs w:val="28"/>
        </w:rPr>
        <w:t>tions coop</w:t>
      </w:r>
      <w:r w:rsidRPr="007475B9">
        <w:rPr>
          <w:szCs w:val="28"/>
        </w:rPr>
        <w:t>é</w:t>
      </w:r>
      <w:r w:rsidRPr="007475B9">
        <w:rPr>
          <w:szCs w:val="28"/>
        </w:rPr>
        <w:t>ratives Albert Saint-Martin, 1992, 225 pp.</w:t>
      </w:r>
    </w:p>
    <w:p w14:paraId="7C616965" w14:textId="77777777" w:rsidR="00AA7C0D" w:rsidRPr="00E07116" w:rsidRDefault="00AA7C0D" w:rsidP="00AA7C0D">
      <w:pPr>
        <w:spacing w:before="120" w:after="120"/>
        <w:ind w:firstLine="0"/>
        <w:jc w:val="both"/>
      </w:pPr>
      <w:r>
        <w:br w:type="page"/>
      </w:r>
    </w:p>
    <w:p w14:paraId="40154CC4" w14:textId="77777777" w:rsidR="00AA7C0D" w:rsidRPr="00E07116" w:rsidRDefault="00AA7C0D" w:rsidP="00AA7C0D">
      <w:pPr>
        <w:jc w:val="both"/>
      </w:pPr>
    </w:p>
    <w:p w14:paraId="0C2EC576" w14:textId="77777777" w:rsidR="00AA7C0D" w:rsidRPr="00E07116" w:rsidRDefault="00AA7C0D" w:rsidP="00AA7C0D">
      <w:pPr>
        <w:jc w:val="both"/>
      </w:pPr>
    </w:p>
    <w:p w14:paraId="7959F391" w14:textId="77777777" w:rsidR="00AA7C0D" w:rsidRPr="00E07116" w:rsidRDefault="00AA7C0D" w:rsidP="00AA7C0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AE1E842" w14:textId="77777777" w:rsidR="00AA7C0D" w:rsidRPr="00E07116" w:rsidRDefault="00AA7C0D" w:rsidP="00AA7C0D">
      <w:pPr>
        <w:pStyle w:val="NormalWeb"/>
        <w:spacing w:before="2" w:after="2"/>
        <w:jc w:val="both"/>
        <w:rPr>
          <w:rFonts w:ascii="Times New Roman" w:hAnsi="Times New Roman"/>
          <w:sz w:val="28"/>
        </w:rPr>
      </w:pPr>
    </w:p>
    <w:p w14:paraId="1797D2B8" w14:textId="77777777" w:rsidR="00AA7C0D" w:rsidRPr="00E07116" w:rsidRDefault="00AA7C0D" w:rsidP="00AA7C0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67B8CCC" w14:textId="77777777" w:rsidR="00AA7C0D" w:rsidRPr="00E07116" w:rsidRDefault="00AA7C0D" w:rsidP="00AA7C0D">
      <w:pPr>
        <w:jc w:val="both"/>
        <w:rPr>
          <w:szCs w:val="19"/>
        </w:rPr>
      </w:pPr>
    </w:p>
    <w:p w14:paraId="3CD5518A" w14:textId="77777777" w:rsidR="00AA7C0D" w:rsidRDefault="00AA7C0D" w:rsidP="00AA7C0D">
      <w:pPr>
        <w:spacing w:before="120" w:after="120"/>
        <w:ind w:firstLine="0"/>
        <w:jc w:val="both"/>
      </w:pPr>
      <w:r>
        <w:br w:type="page"/>
      </w:r>
      <w:r>
        <w:rPr>
          <w:lang w:eastAsia="fr-FR" w:bidi="fr-FR"/>
        </w:rPr>
        <w:lastRenderedPageBreak/>
        <w:t>[121]</w:t>
      </w:r>
    </w:p>
    <w:p w14:paraId="5EA5F665" w14:textId="77777777" w:rsidR="00AA7C0D" w:rsidRDefault="00AA7C0D" w:rsidP="00AA7C0D">
      <w:pPr>
        <w:jc w:val="both"/>
      </w:pPr>
    </w:p>
    <w:p w14:paraId="1FEA63AD" w14:textId="77777777" w:rsidR="00AA7C0D" w:rsidRDefault="00AA7C0D" w:rsidP="00AA7C0D">
      <w:pPr>
        <w:jc w:val="both"/>
      </w:pPr>
    </w:p>
    <w:p w14:paraId="7DFE954C" w14:textId="77777777" w:rsidR="00AA7C0D" w:rsidRDefault="00AA7C0D" w:rsidP="00AA7C0D">
      <w:pPr>
        <w:jc w:val="both"/>
      </w:pPr>
    </w:p>
    <w:p w14:paraId="2AB28051" w14:textId="77777777" w:rsidR="00AA7C0D" w:rsidRPr="00BF2250" w:rsidRDefault="00AA7C0D" w:rsidP="00AA7C0D">
      <w:pPr>
        <w:ind w:firstLine="0"/>
        <w:jc w:val="center"/>
        <w:rPr>
          <w:i/>
          <w:sz w:val="24"/>
        </w:rPr>
      </w:pPr>
      <w:bookmarkStart w:id="0" w:name="Referendum_1992_pt_2_texte_14"/>
      <w:r w:rsidRPr="00BF2250">
        <w:rPr>
          <w:i/>
          <w:sz w:val="24"/>
        </w:rPr>
        <w:t>Référendum, 26 octobre 1992.</w:t>
      </w:r>
    </w:p>
    <w:p w14:paraId="1CF17912" w14:textId="77777777" w:rsidR="00AA7C0D" w:rsidRPr="00BF2250" w:rsidRDefault="00AA7C0D" w:rsidP="00AA7C0D">
      <w:pPr>
        <w:spacing w:after="120"/>
        <w:ind w:firstLine="0"/>
        <w:jc w:val="center"/>
        <w:rPr>
          <w:b/>
          <w:sz w:val="24"/>
        </w:rPr>
      </w:pPr>
      <w:r w:rsidRPr="00BF2250">
        <w:rPr>
          <w:b/>
          <w:sz w:val="24"/>
        </w:rPr>
        <w:t>Les objections de 20 spécialistes aux offres fédérales.</w:t>
      </w:r>
    </w:p>
    <w:p w14:paraId="76BE729D" w14:textId="77777777" w:rsidR="00AA7C0D" w:rsidRPr="00384B20" w:rsidRDefault="00AA7C0D" w:rsidP="00AA7C0D">
      <w:pPr>
        <w:spacing w:after="120"/>
        <w:ind w:firstLine="0"/>
        <w:jc w:val="center"/>
        <w:rPr>
          <w:color w:val="000080"/>
          <w:sz w:val="24"/>
        </w:rPr>
      </w:pPr>
      <w:r>
        <w:rPr>
          <w:color w:val="000080"/>
          <w:sz w:val="24"/>
        </w:rPr>
        <w:t>Deuxième partie : Les points saillants du projet d’entente du 28 août 1992</w:t>
      </w:r>
    </w:p>
    <w:p w14:paraId="033FF164" w14:textId="77777777" w:rsidR="00AA7C0D" w:rsidRPr="00E07116" w:rsidRDefault="00AA7C0D" w:rsidP="00AA7C0D">
      <w:pPr>
        <w:jc w:val="both"/>
        <w:rPr>
          <w:szCs w:val="36"/>
        </w:rPr>
      </w:pPr>
    </w:p>
    <w:p w14:paraId="471C42A6" w14:textId="77777777" w:rsidR="00AA7C0D" w:rsidRPr="00E206AF" w:rsidRDefault="00AA7C0D" w:rsidP="00AA7C0D">
      <w:pPr>
        <w:ind w:firstLine="0"/>
        <w:jc w:val="center"/>
        <w:rPr>
          <w:sz w:val="48"/>
        </w:rPr>
      </w:pPr>
      <w:r w:rsidRPr="00E206AF">
        <w:rPr>
          <w:bCs/>
          <w:sz w:val="48"/>
          <w:szCs w:val="28"/>
          <w:lang w:eastAsia="fr-FR" w:bidi="fr-FR"/>
        </w:rPr>
        <w:t>“</w:t>
      </w:r>
      <w:r w:rsidRPr="000C2C4F">
        <w:rPr>
          <w:bCs/>
          <w:sz w:val="48"/>
          <w:szCs w:val="28"/>
          <w:lang w:eastAsia="fr-FR" w:bidi="fr-FR"/>
        </w:rPr>
        <w:t>La Cour suprême</w:t>
      </w:r>
      <w:r>
        <w:rPr>
          <w:bCs/>
          <w:sz w:val="48"/>
          <w:szCs w:val="28"/>
          <w:lang w:eastAsia="fr-FR" w:bidi="fr-FR"/>
        </w:rPr>
        <w:t xml:space="preserve"> et</w:t>
      </w:r>
      <w:r>
        <w:rPr>
          <w:bCs/>
          <w:sz w:val="48"/>
          <w:szCs w:val="28"/>
          <w:lang w:eastAsia="fr-FR" w:bidi="fr-FR"/>
        </w:rPr>
        <w:br/>
      </w:r>
      <w:r w:rsidRPr="000C2C4F">
        <w:rPr>
          <w:bCs/>
          <w:sz w:val="48"/>
          <w:szCs w:val="28"/>
          <w:lang w:eastAsia="fr-FR" w:bidi="fr-FR"/>
        </w:rPr>
        <w:t>le nouvel ordre juridique canadien</w:t>
      </w:r>
      <w:r w:rsidRPr="00E206AF">
        <w:rPr>
          <w:bCs/>
          <w:sz w:val="48"/>
          <w:szCs w:val="28"/>
          <w:lang w:eastAsia="fr-FR" w:bidi="fr-FR"/>
        </w:rPr>
        <w:t>.”</w:t>
      </w:r>
    </w:p>
    <w:bookmarkEnd w:id="0"/>
    <w:p w14:paraId="2235B26D" w14:textId="77777777" w:rsidR="00AA7C0D" w:rsidRDefault="00AA7C0D" w:rsidP="00AA7C0D">
      <w:pPr>
        <w:jc w:val="both"/>
        <w:rPr>
          <w:szCs w:val="24"/>
          <w:lang w:eastAsia="fr-FR" w:bidi="fr-FR"/>
        </w:rPr>
      </w:pPr>
    </w:p>
    <w:p w14:paraId="010ABB18" w14:textId="77777777" w:rsidR="00AA7C0D" w:rsidRPr="00E206AF" w:rsidRDefault="00AA7C0D" w:rsidP="00AA7C0D">
      <w:pPr>
        <w:pStyle w:val="suite"/>
      </w:pPr>
      <w:r>
        <w:t>Daniel Latouche</w:t>
      </w:r>
    </w:p>
    <w:p w14:paraId="13B843BD" w14:textId="77777777" w:rsidR="00AA7C0D" w:rsidRDefault="00AA7C0D" w:rsidP="00AA7C0D">
      <w:pPr>
        <w:jc w:val="both"/>
      </w:pPr>
    </w:p>
    <w:p w14:paraId="1F0B7019" w14:textId="77777777" w:rsidR="00AA7C0D" w:rsidRDefault="00AA7C0D" w:rsidP="00AA7C0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910"/>
      </w:tblGrid>
      <w:tr w:rsidR="00AA7C0D" w14:paraId="42F066D7" w14:textId="77777777">
        <w:tc>
          <w:tcPr>
            <w:tcW w:w="8060" w:type="dxa"/>
            <w:shd w:val="clear" w:color="auto" w:fill="EAF1DD"/>
          </w:tcPr>
          <w:p w14:paraId="14D8242C" w14:textId="77777777" w:rsidR="00AA7C0D" w:rsidRDefault="00AA7C0D" w:rsidP="00AA7C0D">
            <w:pPr>
              <w:spacing w:before="120" w:after="120"/>
              <w:ind w:firstLine="0"/>
              <w:jc w:val="both"/>
            </w:pPr>
            <w:r w:rsidRPr="004762EE">
              <w:rPr>
                <w:b/>
                <w:i/>
                <w:sz w:val="24"/>
                <w:lang w:eastAsia="fr-FR" w:bidi="fr-FR"/>
              </w:rPr>
              <w:t>Daniel Latouche</w:t>
            </w:r>
            <w:r w:rsidRPr="004762EE">
              <w:rPr>
                <w:sz w:val="24"/>
                <w:lang w:eastAsia="fr-FR" w:bidi="fr-FR"/>
              </w:rPr>
              <w:t xml:space="preserve"> est professeur titulaire à l’Institut national de la recherche scientifique. De 1970 à 1987, il a enseigné à l’Université McGill. Il a été consei</w:t>
            </w:r>
            <w:r w:rsidRPr="004762EE">
              <w:rPr>
                <w:sz w:val="24"/>
                <w:lang w:eastAsia="fr-FR" w:bidi="fr-FR"/>
              </w:rPr>
              <w:t>l</w:t>
            </w:r>
            <w:r w:rsidRPr="004762EE">
              <w:rPr>
                <w:sz w:val="24"/>
                <w:lang w:eastAsia="fr-FR" w:bidi="fr-FR"/>
              </w:rPr>
              <w:t>ler constitutionnel auprès du Premier Ministre du Québec de 1978 à 1980. Il est l’auteur et le co-auteur de plusieurs ouvrages, dont Allaire, Bélanger, Campeau et les autres (1991) et Le virage (1992).</w:t>
            </w:r>
          </w:p>
        </w:tc>
      </w:tr>
    </w:tbl>
    <w:p w14:paraId="1BA626CE" w14:textId="77777777" w:rsidR="00AA7C0D" w:rsidRDefault="00AA7C0D" w:rsidP="00AA7C0D">
      <w:pPr>
        <w:jc w:val="both"/>
      </w:pPr>
    </w:p>
    <w:p w14:paraId="502B5CCA" w14:textId="77777777" w:rsidR="00AA7C0D" w:rsidRDefault="00AA7C0D" w:rsidP="00AA7C0D">
      <w:pPr>
        <w:spacing w:before="120" w:after="120"/>
        <w:jc w:val="both"/>
        <w:rPr>
          <w:lang w:eastAsia="fr-FR" w:bidi="fr-FR"/>
        </w:rPr>
      </w:pPr>
    </w:p>
    <w:p w14:paraId="2A9394D0" w14:textId="77777777" w:rsidR="00AA7C0D" w:rsidRPr="007A0386" w:rsidRDefault="00AA7C0D" w:rsidP="00AA7C0D">
      <w:pPr>
        <w:spacing w:before="120" w:after="120"/>
        <w:jc w:val="both"/>
      </w:pPr>
      <w:r w:rsidRPr="007A0386">
        <w:rPr>
          <w:lang w:eastAsia="fr-FR" w:bidi="fr-FR"/>
        </w:rPr>
        <w:t>Au chapitre du partage des pouvoirs, comme à plusieurs autres, un doc</w:t>
      </w:r>
      <w:r w:rsidRPr="007A0386">
        <w:rPr>
          <w:lang w:eastAsia="fr-FR" w:bidi="fr-FR"/>
        </w:rPr>
        <w:t>u</w:t>
      </w:r>
      <w:r w:rsidRPr="007A0386">
        <w:rPr>
          <w:lang w:eastAsia="fr-FR" w:bidi="fr-FR"/>
        </w:rPr>
        <w:t>ment constitutionnel ne saurait tout prévoir. Tenter d'y arriver ne ferait qu’empirer la situation. Les conflits sont inévitables. Ils sont même souhaitables car ces différences d’opinion, et surtout leur rés</w:t>
      </w:r>
      <w:r w:rsidRPr="007A0386">
        <w:rPr>
          <w:lang w:eastAsia="fr-FR" w:bidi="fr-FR"/>
        </w:rPr>
        <w:t>o</w:t>
      </w:r>
      <w:r w:rsidRPr="007A0386">
        <w:rPr>
          <w:lang w:eastAsia="fr-FR" w:bidi="fr-FR"/>
        </w:rPr>
        <w:t>lution, non seulement poussent le jeu démocratique à donner sa pleine mesure mais de plus elles font avancer les choses en permettant au droit constitutionnel de s’adapter à une réalité changeante.</w:t>
      </w:r>
    </w:p>
    <w:p w14:paraId="7AC0CAD2" w14:textId="77777777" w:rsidR="00AA7C0D" w:rsidRPr="007A0386" w:rsidRDefault="00AA7C0D" w:rsidP="00AA7C0D">
      <w:pPr>
        <w:spacing w:before="120" w:after="120"/>
        <w:jc w:val="both"/>
      </w:pPr>
      <w:r w:rsidRPr="007A0386">
        <w:rPr>
          <w:lang w:eastAsia="fr-FR" w:bidi="fr-FR"/>
        </w:rPr>
        <w:t>C’est ici qu’intervient le système juridique dont l’une des fonctions est non seulement d’arbitrer ces conflits, mais de permettre à l’ensemble des a</w:t>
      </w:r>
      <w:r w:rsidRPr="007A0386">
        <w:rPr>
          <w:lang w:eastAsia="fr-FR" w:bidi="fr-FR"/>
        </w:rPr>
        <w:t>c</w:t>
      </w:r>
      <w:r w:rsidRPr="007A0386">
        <w:rPr>
          <w:lang w:eastAsia="fr-FR" w:bidi="fr-FR"/>
        </w:rPr>
        <w:t>teurs du processus politique, les gouvernements, les groupes et les individus, de coexister pacifiquement tout en s’assurant qu’on ne cesse d’améliorer les règles et les mécanismes qui gouve</w:t>
      </w:r>
      <w:r w:rsidRPr="007A0386">
        <w:rPr>
          <w:lang w:eastAsia="fr-FR" w:bidi="fr-FR"/>
        </w:rPr>
        <w:t>r</w:t>
      </w:r>
      <w:r w:rsidRPr="007A0386">
        <w:rPr>
          <w:lang w:eastAsia="fr-FR" w:bidi="fr-FR"/>
        </w:rPr>
        <w:t>nent la vie collective.</w:t>
      </w:r>
    </w:p>
    <w:p w14:paraId="5131E3A2" w14:textId="77777777" w:rsidR="00AA7C0D" w:rsidRPr="007A0386" w:rsidRDefault="00AA7C0D" w:rsidP="00AA7C0D">
      <w:pPr>
        <w:spacing w:before="120" w:after="120"/>
        <w:jc w:val="both"/>
      </w:pPr>
      <w:r w:rsidRPr="007A0386">
        <w:rPr>
          <w:lang w:eastAsia="fr-FR" w:bidi="fr-FR"/>
        </w:rPr>
        <w:lastRenderedPageBreak/>
        <w:t>Voyons ce que l’Accord d’Harrington-Charlottetown dit à ce sujet. Comme cet accord ne concerne plus exclusivement la place du Qu</w:t>
      </w:r>
      <w:r w:rsidRPr="007A0386">
        <w:rPr>
          <w:lang w:eastAsia="fr-FR" w:bidi="fr-FR"/>
        </w:rPr>
        <w:t>é</w:t>
      </w:r>
      <w:r w:rsidRPr="007A0386">
        <w:rPr>
          <w:lang w:eastAsia="fr-FR" w:bidi="fr-FR"/>
        </w:rPr>
        <w:t>bec dans le régime fédéral, une telle évaluation doit dépasser la seule perspective québécoise. On doit s’attendre à ce que d'autres considér</w:t>
      </w:r>
      <w:r w:rsidRPr="007A0386">
        <w:rPr>
          <w:lang w:eastAsia="fr-FR" w:bidi="fr-FR"/>
        </w:rPr>
        <w:t>a</w:t>
      </w:r>
      <w:r w:rsidRPr="007A0386">
        <w:rPr>
          <w:lang w:eastAsia="fr-FR" w:bidi="fr-FR"/>
        </w:rPr>
        <w:t>tions que les simples pr</w:t>
      </w:r>
      <w:r w:rsidRPr="007A0386">
        <w:rPr>
          <w:lang w:eastAsia="fr-FR" w:bidi="fr-FR"/>
        </w:rPr>
        <w:t>é</w:t>
      </w:r>
      <w:r w:rsidRPr="007A0386">
        <w:rPr>
          <w:lang w:eastAsia="fr-FR" w:bidi="fr-FR"/>
        </w:rPr>
        <w:t>occupations québécoises soient reflétées dans le texte.</w:t>
      </w:r>
    </w:p>
    <w:p w14:paraId="01F695BF" w14:textId="77777777" w:rsidR="00AA7C0D" w:rsidRDefault="00AA7C0D" w:rsidP="00AA7C0D">
      <w:pPr>
        <w:spacing w:before="120" w:after="120"/>
        <w:jc w:val="both"/>
        <w:rPr>
          <w:szCs w:val="24"/>
          <w:lang w:eastAsia="fr-FR" w:bidi="fr-FR"/>
        </w:rPr>
      </w:pPr>
    </w:p>
    <w:p w14:paraId="6BDB7655" w14:textId="77777777" w:rsidR="00AA7C0D" w:rsidRPr="00D70ABB" w:rsidRDefault="00AA7C0D" w:rsidP="00AA7C0D">
      <w:pPr>
        <w:pStyle w:val="planche1"/>
      </w:pPr>
      <w:r w:rsidRPr="00D70ABB">
        <w:rPr>
          <w:lang w:eastAsia="fr-FR" w:bidi="fr-FR"/>
        </w:rPr>
        <w:t>Les tribunaux et le sys</w:t>
      </w:r>
      <w:r>
        <w:rPr>
          <w:lang w:eastAsia="fr-FR" w:bidi="fr-FR"/>
        </w:rPr>
        <w:t>tème judiciaire</w:t>
      </w:r>
      <w:r>
        <w:rPr>
          <w:lang w:eastAsia="fr-FR" w:bidi="fr-FR"/>
        </w:rPr>
        <w:br/>
      </w:r>
      <w:r w:rsidRPr="00D70ABB">
        <w:rPr>
          <w:lang w:eastAsia="fr-FR" w:bidi="fr-FR"/>
        </w:rPr>
        <w:t>au Canada</w:t>
      </w:r>
    </w:p>
    <w:p w14:paraId="5D5792B1" w14:textId="77777777" w:rsidR="00AA7C0D" w:rsidRDefault="00AA7C0D" w:rsidP="00AA7C0D">
      <w:pPr>
        <w:spacing w:before="120" w:after="120"/>
        <w:jc w:val="both"/>
        <w:rPr>
          <w:lang w:eastAsia="fr-FR" w:bidi="fr-FR"/>
        </w:rPr>
      </w:pPr>
    </w:p>
    <w:p w14:paraId="03A36BCB" w14:textId="77777777" w:rsidR="00AA7C0D" w:rsidRPr="007A0386" w:rsidRDefault="00AA7C0D" w:rsidP="00AA7C0D">
      <w:pPr>
        <w:spacing w:before="120" w:after="120"/>
        <w:jc w:val="both"/>
      </w:pPr>
      <w:r w:rsidRPr="007A0386">
        <w:rPr>
          <w:lang w:eastAsia="fr-FR" w:bidi="fr-FR"/>
        </w:rPr>
        <w:t>Contrairement à une image fort répandue et à une certaine obse</w:t>
      </w:r>
      <w:r w:rsidRPr="007A0386">
        <w:rPr>
          <w:lang w:eastAsia="fr-FR" w:bidi="fr-FR"/>
        </w:rPr>
        <w:t>s</w:t>
      </w:r>
      <w:r w:rsidRPr="007A0386">
        <w:rPr>
          <w:lang w:eastAsia="fr-FR" w:bidi="fr-FR"/>
        </w:rPr>
        <w:t xml:space="preserve">sion pour les </w:t>
      </w:r>
      <w:r w:rsidRPr="007A0386">
        <w:t>« </w:t>
      </w:r>
      <w:r w:rsidRPr="007A0386">
        <w:rPr>
          <w:lang w:eastAsia="fr-FR" w:bidi="fr-FR"/>
        </w:rPr>
        <w:t>tours</w:t>
      </w:r>
      <w:r w:rsidRPr="007A0386">
        <w:t> »</w:t>
      </w:r>
      <w:r w:rsidRPr="007A0386">
        <w:rPr>
          <w:lang w:eastAsia="fr-FR" w:bidi="fr-FR"/>
        </w:rPr>
        <w:t>, celles qui penchent toujours du même côté et les autres, la Cour suprême n’est pas le seul tribunal qui intervient en matière constitutionnelle. Le droit et la jurisprudence sont élaborés au jour le jour grâce à des centaines de décisions dont seul un nombre restreint sont le produit</w:t>
      </w:r>
      <w:r>
        <w:rPr>
          <w:lang w:eastAsia="fr-FR" w:bidi="fr-FR"/>
        </w:rPr>
        <w:t xml:space="preserve"> </w:t>
      </w:r>
      <w:r>
        <w:t xml:space="preserve">[122] </w:t>
      </w:r>
      <w:r w:rsidRPr="007A0386">
        <w:rPr>
          <w:lang w:eastAsia="fr-FR" w:bidi="fr-FR"/>
        </w:rPr>
        <w:t>du plus haut tribunal du pays. Il faut ce</w:t>
      </w:r>
      <w:r w:rsidRPr="007A0386">
        <w:rPr>
          <w:lang w:eastAsia="fr-FR" w:bidi="fr-FR"/>
        </w:rPr>
        <w:t>r</w:t>
      </w:r>
      <w:r w:rsidRPr="007A0386">
        <w:rPr>
          <w:lang w:eastAsia="fr-FR" w:bidi="fr-FR"/>
        </w:rPr>
        <w:t>tes accorder une grande importa</w:t>
      </w:r>
      <w:r w:rsidRPr="007A0386">
        <w:rPr>
          <w:lang w:eastAsia="fr-FR" w:bidi="fr-FR"/>
        </w:rPr>
        <w:t>n</w:t>
      </w:r>
      <w:r w:rsidRPr="007A0386">
        <w:rPr>
          <w:lang w:eastAsia="fr-FR" w:bidi="fr-FR"/>
        </w:rPr>
        <w:t>ce à ce que les propositions du 28 août disent au chapitre de la Cour suprême, mais il faut aussi regarder l’ensemble de l’appareil j</w:t>
      </w:r>
      <w:r w:rsidRPr="007A0386">
        <w:rPr>
          <w:lang w:eastAsia="fr-FR" w:bidi="fr-FR"/>
        </w:rPr>
        <w:t>u</w:t>
      </w:r>
      <w:r w:rsidRPr="007A0386">
        <w:rPr>
          <w:lang w:eastAsia="fr-FR" w:bidi="fr-FR"/>
        </w:rPr>
        <w:t>diciaire.</w:t>
      </w:r>
    </w:p>
    <w:p w14:paraId="2F6AF5E8" w14:textId="77777777" w:rsidR="00AA7C0D" w:rsidRPr="007A0386" w:rsidRDefault="00AA7C0D" w:rsidP="00AA7C0D">
      <w:pPr>
        <w:spacing w:before="120" w:after="120"/>
        <w:jc w:val="both"/>
      </w:pPr>
      <w:r w:rsidRPr="007A0386">
        <w:rPr>
          <w:lang w:eastAsia="fr-FR" w:bidi="fr-FR"/>
        </w:rPr>
        <w:t>Depuis longtemps, le Québec demande que l’on fasse le ménage dans les institutions judiciaires du pays afin de mettre un terme aux dédoublements, aux contradictions et aux incongruités. De plus, le Québec a connu au chapitre des tribunaux spécialisés une certaine e</w:t>
      </w:r>
      <w:r w:rsidRPr="007A0386">
        <w:rPr>
          <w:lang w:eastAsia="fr-FR" w:bidi="fr-FR"/>
        </w:rPr>
        <w:t>f</w:t>
      </w:r>
      <w:r w:rsidRPr="007A0386">
        <w:rPr>
          <w:lang w:eastAsia="fr-FR" w:bidi="fr-FR"/>
        </w:rPr>
        <w:t>fervescence au cours des derni</w:t>
      </w:r>
      <w:r w:rsidRPr="007A0386">
        <w:rPr>
          <w:lang w:eastAsia="fr-FR" w:bidi="fr-FR"/>
        </w:rPr>
        <w:t>è</w:t>
      </w:r>
      <w:r w:rsidRPr="007A0386">
        <w:rPr>
          <w:lang w:eastAsia="fr-FR" w:bidi="fr-FR"/>
        </w:rPr>
        <w:t>res années, effervescence qu’il aurait bien voulu voir reconnaître dans la Constitution du pays. Finalement, l’importance qu’a prise au Québec la n</w:t>
      </w:r>
      <w:r w:rsidRPr="007A0386">
        <w:rPr>
          <w:lang w:eastAsia="fr-FR" w:bidi="fr-FR"/>
        </w:rPr>
        <w:t>o</w:t>
      </w:r>
      <w:r w:rsidRPr="007A0386">
        <w:rPr>
          <w:lang w:eastAsia="fr-FR" w:bidi="fr-FR"/>
        </w:rPr>
        <w:t>tion de droits collectifs - et les contestations qu’a connues cette notion - a conduit plusieurs juristes à demander que le système judiciaire québécois a</w:t>
      </w:r>
      <w:r w:rsidRPr="007A0386">
        <w:rPr>
          <w:lang w:eastAsia="fr-FR" w:bidi="fr-FR"/>
        </w:rPr>
        <w:t>c</w:t>
      </w:r>
      <w:r w:rsidRPr="007A0386">
        <w:rPr>
          <w:lang w:eastAsia="fr-FR" w:bidi="fr-FR"/>
        </w:rPr>
        <w:t>quiert non seulement une plus grande autonomie et une plus grande cohére</w:t>
      </w:r>
      <w:r w:rsidRPr="007A0386">
        <w:rPr>
          <w:lang w:eastAsia="fr-FR" w:bidi="fr-FR"/>
        </w:rPr>
        <w:t>n</w:t>
      </w:r>
      <w:r w:rsidRPr="007A0386">
        <w:rPr>
          <w:lang w:eastAsia="fr-FR" w:bidi="fr-FR"/>
        </w:rPr>
        <w:t>ce, mais qu’il puisse s’appuyer sur un document constitutionnel propre au Québec, ce qui confirmerait la souveraineté juridique du Québec, du moins dans les sphères de sa compétence.</w:t>
      </w:r>
    </w:p>
    <w:p w14:paraId="356890BC" w14:textId="77777777" w:rsidR="00AA7C0D" w:rsidRPr="007A0386" w:rsidRDefault="00AA7C0D" w:rsidP="00AA7C0D">
      <w:pPr>
        <w:spacing w:before="120" w:after="120"/>
        <w:jc w:val="both"/>
      </w:pPr>
      <w:r w:rsidRPr="007A0386">
        <w:rPr>
          <w:lang w:eastAsia="fr-FR" w:bidi="fr-FR"/>
        </w:rPr>
        <w:t>Que retrouve-t-on à ce sujet dans l’accord du 28 août</w:t>
      </w:r>
      <w:r w:rsidRPr="007A0386">
        <w:t> ?</w:t>
      </w:r>
      <w:r w:rsidRPr="007A0386">
        <w:rPr>
          <w:lang w:eastAsia="fr-FR" w:bidi="fr-FR"/>
        </w:rPr>
        <w:t xml:space="preserve"> Rien. Les offres fédérales passent complètement sous silence le système jud</w:t>
      </w:r>
      <w:r w:rsidRPr="007A0386">
        <w:rPr>
          <w:lang w:eastAsia="fr-FR" w:bidi="fr-FR"/>
        </w:rPr>
        <w:t>i</w:t>
      </w:r>
      <w:r w:rsidRPr="007A0386">
        <w:rPr>
          <w:lang w:eastAsia="fr-FR" w:bidi="fr-FR"/>
        </w:rPr>
        <w:t xml:space="preserve">ciaire canadien pour se concentrer uniquement sur la Cour suprême. Il est simplement fait état en appendice que la question de la nomination </w:t>
      </w:r>
      <w:r w:rsidRPr="007A0386">
        <w:rPr>
          <w:lang w:eastAsia="fr-FR" w:bidi="fr-FR"/>
        </w:rPr>
        <w:lastRenderedPageBreak/>
        <w:t xml:space="preserve">des juges a été discutée, mais qu’on a décidé de ne pas </w:t>
      </w:r>
      <w:r w:rsidRPr="007A0386">
        <w:t>« </w:t>
      </w:r>
      <w:r w:rsidRPr="007A0386">
        <w:rPr>
          <w:lang w:eastAsia="fr-FR" w:bidi="fr-FR"/>
        </w:rPr>
        <w:t>en poursu</w:t>
      </w:r>
      <w:r w:rsidRPr="007A0386">
        <w:rPr>
          <w:lang w:eastAsia="fr-FR" w:bidi="fr-FR"/>
        </w:rPr>
        <w:t>i</w:t>
      </w:r>
      <w:r w:rsidRPr="007A0386">
        <w:rPr>
          <w:lang w:eastAsia="fr-FR" w:bidi="fr-FR"/>
        </w:rPr>
        <w:t>vre l’étude</w:t>
      </w:r>
      <w:r w:rsidRPr="007A0386">
        <w:t> »</w:t>
      </w:r>
      <w:r w:rsidRPr="007A0386">
        <w:rPr>
          <w:lang w:eastAsia="fr-FR" w:bidi="fr-FR"/>
        </w:rPr>
        <w:t>. Pourtant, il s’agit là non seulement d’une demande tr</w:t>
      </w:r>
      <w:r w:rsidRPr="007A0386">
        <w:rPr>
          <w:lang w:eastAsia="fr-FR" w:bidi="fr-FR"/>
        </w:rPr>
        <w:t>a</w:t>
      </w:r>
      <w:r w:rsidRPr="007A0386">
        <w:rPr>
          <w:lang w:eastAsia="fr-FR" w:bidi="fr-FR"/>
        </w:rPr>
        <w:t xml:space="preserve">ditionnelle du Québec, mais d’une situation que Gil Rémillard a par le passé qualifiée </w:t>
      </w:r>
      <w:r w:rsidRPr="007A0386">
        <w:t>« </w:t>
      </w:r>
      <w:r w:rsidRPr="007A0386">
        <w:rPr>
          <w:lang w:eastAsia="fr-FR" w:bidi="fr-FR"/>
        </w:rPr>
        <w:t>d’embarrassante</w:t>
      </w:r>
      <w:r w:rsidRPr="007A0386">
        <w:t> »</w:t>
      </w:r>
      <w:r w:rsidRPr="007A0386">
        <w:rPr>
          <w:lang w:eastAsia="fr-FR" w:bidi="fr-FR"/>
        </w:rPr>
        <w:t>. En effet, c’est Ottawa qui cont</w:t>
      </w:r>
      <w:r w:rsidRPr="007A0386">
        <w:rPr>
          <w:lang w:eastAsia="fr-FR" w:bidi="fr-FR"/>
        </w:rPr>
        <w:t>i</w:t>
      </w:r>
      <w:r w:rsidRPr="007A0386">
        <w:rPr>
          <w:lang w:eastAsia="fr-FR" w:bidi="fr-FR"/>
        </w:rPr>
        <w:t>nue de nommer les juges des tribunaux les plus importants.</w:t>
      </w:r>
    </w:p>
    <w:p w14:paraId="078552C5" w14:textId="77777777" w:rsidR="00AA7C0D" w:rsidRPr="007A0386" w:rsidRDefault="00AA7C0D" w:rsidP="00AA7C0D">
      <w:pPr>
        <w:spacing w:before="120" w:after="120"/>
        <w:jc w:val="both"/>
      </w:pPr>
      <w:r w:rsidRPr="007A0386">
        <w:rPr>
          <w:lang w:eastAsia="fr-FR" w:bidi="fr-FR"/>
        </w:rPr>
        <w:t>On aurait pu s’attendre tout au moins à ce que cette question fasse l’objet d’un accord politique au même titre que les forêts. Après tout, la question de la nomination des juges n’est pas d’une grande co</w:t>
      </w:r>
      <w:r w:rsidRPr="007A0386">
        <w:rPr>
          <w:lang w:eastAsia="fr-FR" w:bidi="fr-FR"/>
        </w:rPr>
        <w:t>m</w:t>
      </w:r>
      <w:r w:rsidRPr="007A0386">
        <w:rPr>
          <w:lang w:eastAsia="fr-FR" w:bidi="fr-FR"/>
        </w:rPr>
        <w:t>plexité et n’implique a</w:t>
      </w:r>
      <w:r w:rsidRPr="007A0386">
        <w:rPr>
          <w:lang w:eastAsia="fr-FR" w:bidi="fr-FR"/>
        </w:rPr>
        <w:t>u</w:t>
      </w:r>
      <w:r w:rsidRPr="007A0386">
        <w:rPr>
          <w:lang w:eastAsia="fr-FR" w:bidi="fr-FR"/>
        </w:rPr>
        <w:t>cun régime de compensation financière.</w:t>
      </w:r>
    </w:p>
    <w:p w14:paraId="20C4F435" w14:textId="77777777" w:rsidR="00AA7C0D" w:rsidRDefault="00AA7C0D" w:rsidP="00AA7C0D">
      <w:pPr>
        <w:spacing w:before="120" w:after="120"/>
        <w:jc w:val="both"/>
        <w:rPr>
          <w:szCs w:val="24"/>
          <w:lang w:eastAsia="fr-FR" w:bidi="fr-FR"/>
        </w:rPr>
      </w:pPr>
    </w:p>
    <w:p w14:paraId="3ED96846" w14:textId="77777777" w:rsidR="00AA7C0D" w:rsidRPr="00D70ABB" w:rsidRDefault="00AA7C0D" w:rsidP="00AA7C0D">
      <w:pPr>
        <w:pStyle w:val="planche1"/>
      </w:pPr>
      <w:r w:rsidRPr="00D70ABB">
        <w:rPr>
          <w:lang w:eastAsia="fr-FR" w:bidi="fr-FR"/>
        </w:rPr>
        <w:t>La souveraineté juridique du Québec</w:t>
      </w:r>
    </w:p>
    <w:p w14:paraId="35822929" w14:textId="77777777" w:rsidR="00AA7C0D" w:rsidRDefault="00AA7C0D" w:rsidP="00AA7C0D">
      <w:pPr>
        <w:spacing w:before="120" w:after="120"/>
        <w:jc w:val="both"/>
        <w:rPr>
          <w:lang w:eastAsia="fr-FR" w:bidi="fr-FR"/>
        </w:rPr>
      </w:pPr>
    </w:p>
    <w:p w14:paraId="5D71DAAA" w14:textId="77777777" w:rsidR="00AA7C0D" w:rsidRPr="007A0386" w:rsidRDefault="00AA7C0D" w:rsidP="00AA7C0D">
      <w:pPr>
        <w:spacing w:before="120" w:after="120"/>
        <w:jc w:val="both"/>
      </w:pPr>
      <w:r w:rsidRPr="007A0386">
        <w:rPr>
          <w:lang w:eastAsia="fr-FR" w:bidi="fr-FR"/>
        </w:rPr>
        <w:t>Au moment des négociations constitutionnelles de 1978-1979, O</w:t>
      </w:r>
      <w:r w:rsidRPr="007A0386">
        <w:rPr>
          <w:lang w:eastAsia="fr-FR" w:bidi="fr-FR"/>
        </w:rPr>
        <w:t>t</w:t>
      </w:r>
      <w:r w:rsidRPr="007A0386">
        <w:rPr>
          <w:lang w:eastAsia="fr-FR" w:bidi="fr-FR"/>
        </w:rPr>
        <w:t xml:space="preserve">tawa et Québec étaient tombés d’accord sur l’utilité de </w:t>
      </w:r>
      <w:r w:rsidRPr="007A0386">
        <w:t>« </w:t>
      </w:r>
      <w:r w:rsidRPr="007A0386">
        <w:rPr>
          <w:lang w:eastAsia="fr-FR" w:bidi="fr-FR"/>
        </w:rPr>
        <w:t>québéciser</w:t>
      </w:r>
      <w:r w:rsidRPr="007A0386">
        <w:t> »</w:t>
      </w:r>
      <w:r w:rsidRPr="007A0386">
        <w:rPr>
          <w:lang w:eastAsia="fr-FR" w:bidi="fr-FR"/>
        </w:rPr>
        <w:t xml:space="preserve"> les questions relatives au mariage, au divorce et aux faillites perso</w:t>
      </w:r>
      <w:r w:rsidRPr="007A0386">
        <w:rPr>
          <w:lang w:eastAsia="fr-FR" w:bidi="fr-FR"/>
        </w:rPr>
        <w:t>n</w:t>
      </w:r>
      <w:r w:rsidRPr="007A0386">
        <w:rPr>
          <w:lang w:eastAsia="fr-FR" w:bidi="fr-FR"/>
        </w:rPr>
        <w:t>nelles. La négociation avait pris dix minutes et seul le contexte polit</w:t>
      </w:r>
      <w:r w:rsidRPr="007A0386">
        <w:rPr>
          <w:lang w:eastAsia="fr-FR" w:bidi="fr-FR"/>
        </w:rPr>
        <w:t>i</w:t>
      </w:r>
      <w:r w:rsidRPr="007A0386">
        <w:rPr>
          <w:lang w:eastAsia="fr-FR" w:bidi="fr-FR"/>
        </w:rPr>
        <w:t>que de l’époque avait empêché que l’on procède au moins à cet ame</w:t>
      </w:r>
      <w:r w:rsidRPr="007A0386">
        <w:rPr>
          <w:lang w:eastAsia="fr-FR" w:bidi="fr-FR"/>
        </w:rPr>
        <w:t>n</w:t>
      </w:r>
      <w:r w:rsidRPr="007A0386">
        <w:rPr>
          <w:lang w:eastAsia="fr-FR" w:bidi="fr-FR"/>
        </w:rPr>
        <w:t>dement.</w:t>
      </w:r>
    </w:p>
    <w:p w14:paraId="73DEA49D" w14:textId="77777777" w:rsidR="00AA7C0D" w:rsidRPr="007A0386" w:rsidRDefault="00AA7C0D" w:rsidP="00AA7C0D">
      <w:pPr>
        <w:spacing w:before="120" w:after="120"/>
        <w:jc w:val="both"/>
      </w:pPr>
      <w:r w:rsidRPr="007A0386">
        <w:rPr>
          <w:lang w:eastAsia="fr-FR" w:bidi="fr-FR"/>
        </w:rPr>
        <w:t>Ces que</w:t>
      </w:r>
      <w:r>
        <w:rPr>
          <w:lang w:eastAsia="fr-FR" w:bidi="fr-FR"/>
        </w:rPr>
        <w:t>stions sont souvent revenues à l’</w:t>
      </w:r>
      <w:r w:rsidRPr="007A0386">
        <w:rPr>
          <w:lang w:eastAsia="fr-FR" w:bidi="fr-FR"/>
        </w:rPr>
        <w:t>avant-scène depuis et bon nombre de comités les ont montrées du doigt comme étant précis</w:t>
      </w:r>
      <w:r w:rsidRPr="007A0386">
        <w:rPr>
          <w:lang w:eastAsia="fr-FR" w:bidi="fr-FR"/>
        </w:rPr>
        <w:t>é</w:t>
      </w:r>
      <w:r w:rsidRPr="007A0386">
        <w:rPr>
          <w:lang w:eastAsia="fr-FR" w:bidi="fr-FR"/>
        </w:rPr>
        <w:t xml:space="preserve">ment le genre de compétences susceptibles d’être </w:t>
      </w:r>
      <w:r w:rsidRPr="007A0386">
        <w:t>« </w:t>
      </w:r>
      <w:r w:rsidRPr="007A0386">
        <w:rPr>
          <w:lang w:eastAsia="fr-FR" w:bidi="fr-FR"/>
        </w:rPr>
        <w:t>retournées</w:t>
      </w:r>
      <w:r w:rsidRPr="007A0386">
        <w:t> »</w:t>
      </w:r>
      <w:r w:rsidRPr="007A0386">
        <w:rPr>
          <w:lang w:eastAsia="fr-FR" w:bidi="fr-FR"/>
        </w:rPr>
        <w:t xml:space="preserve"> aux provinces.</w:t>
      </w:r>
      <w:r>
        <w:rPr>
          <w:lang w:eastAsia="fr-FR" w:bidi="fr-FR"/>
        </w:rPr>
        <w:t xml:space="preserve"> </w:t>
      </w:r>
      <w:r>
        <w:t xml:space="preserve">[123] </w:t>
      </w:r>
      <w:r w:rsidRPr="007A0386">
        <w:rPr>
          <w:lang w:eastAsia="fr-FR" w:bidi="fr-FR"/>
        </w:rPr>
        <w:t>On constate maintenant que l’unanimité n’existe plus et ces trois s</w:t>
      </w:r>
      <w:r w:rsidRPr="007A0386">
        <w:rPr>
          <w:lang w:eastAsia="fr-FR" w:bidi="fr-FR"/>
        </w:rPr>
        <w:t>u</w:t>
      </w:r>
      <w:r w:rsidRPr="007A0386">
        <w:rPr>
          <w:lang w:eastAsia="fr-FR" w:bidi="fr-FR"/>
        </w:rPr>
        <w:t xml:space="preserve">jets se retrouvent dans les limbes constitutionnelles, c’est-à-dire dans ce groupe de questions qui </w:t>
      </w:r>
      <w:r w:rsidRPr="007A0386">
        <w:t>« </w:t>
      </w:r>
      <w:r w:rsidRPr="007A0386">
        <w:rPr>
          <w:lang w:eastAsia="fr-FR" w:bidi="fr-FR"/>
        </w:rPr>
        <w:t>ont été discutées</w:t>
      </w:r>
      <w:r w:rsidRPr="007A0386">
        <w:t> »</w:t>
      </w:r>
      <w:r w:rsidRPr="007A0386">
        <w:rPr>
          <w:lang w:eastAsia="fr-FR" w:bidi="fr-FR"/>
        </w:rPr>
        <w:t xml:space="preserve">, mais dont on a décidé </w:t>
      </w:r>
      <w:r w:rsidRPr="007A0386">
        <w:t>« </w:t>
      </w:r>
      <w:r w:rsidRPr="007A0386">
        <w:rPr>
          <w:lang w:eastAsia="fr-FR" w:bidi="fr-FR"/>
        </w:rPr>
        <w:t>de ne pas pou</w:t>
      </w:r>
      <w:r w:rsidRPr="007A0386">
        <w:rPr>
          <w:lang w:eastAsia="fr-FR" w:bidi="fr-FR"/>
        </w:rPr>
        <w:t>r</w:t>
      </w:r>
      <w:r w:rsidRPr="007A0386">
        <w:rPr>
          <w:lang w:eastAsia="fr-FR" w:bidi="fr-FR"/>
        </w:rPr>
        <w:t>suivre l’étude</w:t>
      </w:r>
      <w:r w:rsidRPr="007A0386">
        <w:t> »</w:t>
      </w:r>
      <w:r w:rsidRPr="007A0386">
        <w:rPr>
          <w:lang w:eastAsia="fr-FR" w:bidi="fr-FR"/>
        </w:rPr>
        <w:t>. Qu’est-ce qui a bien pu se produire pour que des questions en apparence non controversées et sur lesque</w:t>
      </w:r>
      <w:r w:rsidRPr="007A0386">
        <w:rPr>
          <w:lang w:eastAsia="fr-FR" w:bidi="fr-FR"/>
        </w:rPr>
        <w:t>l</w:t>
      </w:r>
      <w:r w:rsidRPr="007A0386">
        <w:rPr>
          <w:lang w:eastAsia="fr-FR" w:bidi="fr-FR"/>
        </w:rPr>
        <w:t>les Ottawa et Québec, Pierre Trudeau et René Lévesque se sont toujours entendus disparaissent ainsi du t</w:t>
      </w:r>
      <w:r w:rsidRPr="007A0386">
        <w:rPr>
          <w:lang w:eastAsia="fr-FR" w:bidi="fr-FR"/>
        </w:rPr>
        <w:t>a</w:t>
      </w:r>
      <w:r w:rsidRPr="007A0386">
        <w:rPr>
          <w:lang w:eastAsia="fr-FR" w:bidi="fr-FR"/>
        </w:rPr>
        <w:t>bleau.</w:t>
      </w:r>
    </w:p>
    <w:p w14:paraId="3F5E1AB7" w14:textId="77777777" w:rsidR="00AA7C0D" w:rsidRPr="007A0386" w:rsidRDefault="00AA7C0D" w:rsidP="00AA7C0D">
      <w:pPr>
        <w:spacing w:before="120" w:after="120"/>
        <w:jc w:val="both"/>
      </w:pPr>
      <w:r w:rsidRPr="007A0386">
        <w:rPr>
          <w:lang w:eastAsia="fr-FR" w:bidi="fr-FR"/>
        </w:rPr>
        <w:t>Si on suppose que Québec a continué de demander ces pouvoirs - ce qui n’est pas du tout certain - et que Québec et Ottawa avaient tout intérêt à go</w:t>
      </w:r>
      <w:r w:rsidRPr="007A0386">
        <w:rPr>
          <w:lang w:eastAsia="fr-FR" w:bidi="fr-FR"/>
        </w:rPr>
        <w:t>n</w:t>
      </w:r>
      <w:r w:rsidRPr="007A0386">
        <w:rPr>
          <w:lang w:eastAsia="fr-FR" w:bidi="fr-FR"/>
        </w:rPr>
        <w:t>fler le nombre de domaines législatifs sur lesquels il y avait entente de dév</w:t>
      </w:r>
      <w:r w:rsidRPr="007A0386">
        <w:rPr>
          <w:lang w:eastAsia="fr-FR" w:bidi="fr-FR"/>
        </w:rPr>
        <w:t>o</w:t>
      </w:r>
      <w:r w:rsidRPr="007A0386">
        <w:rPr>
          <w:lang w:eastAsia="fr-FR" w:bidi="fr-FR"/>
        </w:rPr>
        <w:t>lution en faveur du Québec, alors on comprend mal pourquoi le divorce et le mariage n’auraient pas été inclus dans la liste s’il y avait eu accord à leur s</w:t>
      </w:r>
      <w:r w:rsidRPr="007A0386">
        <w:rPr>
          <w:lang w:eastAsia="fr-FR" w:bidi="fr-FR"/>
        </w:rPr>
        <w:t>u</w:t>
      </w:r>
      <w:r w:rsidRPr="007A0386">
        <w:rPr>
          <w:lang w:eastAsia="fr-FR" w:bidi="fr-FR"/>
        </w:rPr>
        <w:t>jet.</w:t>
      </w:r>
    </w:p>
    <w:p w14:paraId="1833A5BD" w14:textId="77777777" w:rsidR="00AA7C0D" w:rsidRPr="007A0386" w:rsidRDefault="00AA7C0D" w:rsidP="00AA7C0D">
      <w:pPr>
        <w:spacing w:before="120" w:after="120"/>
        <w:jc w:val="both"/>
      </w:pPr>
      <w:r w:rsidRPr="007A0386">
        <w:rPr>
          <w:lang w:eastAsia="fr-FR" w:bidi="fr-FR"/>
        </w:rPr>
        <w:lastRenderedPageBreak/>
        <w:t>C'est donc que d’autres provinces ou que les Autochtones ont émis des r</w:t>
      </w:r>
      <w:r w:rsidRPr="007A0386">
        <w:rPr>
          <w:lang w:eastAsia="fr-FR" w:bidi="fr-FR"/>
        </w:rPr>
        <w:t>é</w:t>
      </w:r>
      <w:r w:rsidRPr="007A0386">
        <w:rPr>
          <w:lang w:eastAsia="fr-FR" w:bidi="fr-FR"/>
        </w:rPr>
        <w:t>serves assez sérieuses pour que ces questions soient exclues de l’entente. Ce</w:t>
      </w:r>
      <w:r w:rsidRPr="007A0386">
        <w:rPr>
          <w:lang w:eastAsia="fr-FR" w:bidi="fr-FR"/>
        </w:rPr>
        <w:t>t</w:t>
      </w:r>
      <w:r w:rsidRPr="007A0386">
        <w:rPr>
          <w:lang w:eastAsia="fr-FR" w:bidi="fr-FR"/>
        </w:rPr>
        <w:t>te opposition et le fait que le front commun Québec-Ottawa n’ait pas réussi à la surmonter sont révélateurs de la position d'extrême faiblesse dans laquelle Québec s’est retrouvé lors de ces ultimes séances de négociation.</w:t>
      </w:r>
    </w:p>
    <w:p w14:paraId="106A1389" w14:textId="77777777" w:rsidR="00AA7C0D" w:rsidRPr="007A0386" w:rsidRDefault="00AA7C0D" w:rsidP="00AA7C0D">
      <w:pPr>
        <w:spacing w:before="120" w:after="120"/>
        <w:jc w:val="both"/>
      </w:pPr>
      <w:r w:rsidRPr="007A0386">
        <w:rPr>
          <w:lang w:eastAsia="fr-FR" w:bidi="fr-FR"/>
        </w:rPr>
        <w:t>Mais peu importe les raisons, les résultats sont là. Au chapitre de l’autonomie et du développement de son système juridique, Québec n’a rien obtenu. Il a même perdu passablement de points par rapport à ce qu’il avait acquis depuis Meech.</w:t>
      </w:r>
    </w:p>
    <w:p w14:paraId="507C3A5F" w14:textId="77777777" w:rsidR="00AA7C0D" w:rsidRPr="007A0386" w:rsidRDefault="00AA7C0D" w:rsidP="00AA7C0D">
      <w:pPr>
        <w:spacing w:before="120" w:after="120"/>
        <w:jc w:val="both"/>
      </w:pPr>
      <w:r w:rsidRPr="007A0386">
        <w:rPr>
          <w:lang w:eastAsia="fr-FR" w:bidi="fr-FR"/>
        </w:rPr>
        <w:t>De fait, cette interprétation est à ce point impensable et déprimante qu’il faut envisager une autre explication. Une entente de principe s</w:t>
      </w:r>
      <w:r w:rsidRPr="007A0386">
        <w:rPr>
          <w:lang w:eastAsia="fr-FR" w:bidi="fr-FR"/>
        </w:rPr>
        <w:t>e</w:t>
      </w:r>
      <w:r w:rsidRPr="007A0386">
        <w:rPr>
          <w:lang w:eastAsia="fr-FR" w:bidi="fr-FR"/>
        </w:rPr>
        <w:t>rait effect</w:t>
      </w:r>
      <w:r w:rsidRPr="007A0386">
        <w:rPr>
          <w:lang w:eastAsia="fr-FR" w:bidi="fr-FR"/>
        </w:rPr>
        <w:t>i</w:t>
      </w:r>
      <w:r w:rsidRPr="007A0386">
        <w:rPr>
          <w:lang w:eastAsia="fr-FR" w:bidi="fr-FR"/>
        </w:rPr>
        <w:t xml:space="preserve">vement intervenue et elle inclurait les pêches intérieures, un autre </w:t>
      </w:r>
      <w:r w:rsidRPr="007A0386">
        <w:t>« </w:t>
      </w:r>
      <w:r w:rsidRPr="007A0386">
        <w:rPr>
          <w:lang w:eastAsia="fr-FR" w:bidi="fr-FR"/>
        </w:rPr>
        <w:t>pouvoir</w:t>
      </w:r>
      <w:r w:rsidRPr="007A0386">
        <w:t> »</w:t>
      </w:r>
      <w:r w:rsidRPr="007A0386">
        <w:rPr>
          <w:lang w:eastAsia="fr-FR" w:bidi="fr-FR"/>
        </w:rPr>
        <w:t xml:space="preserve"> qu’Ottawa</w:t>
      </w:r>
      <w:r>
        <w:rPr>
          <w:lang w:eastAsia="fr-FR" w:bidi="fr-FR"/>
        </w:rPr>
        <w:t>,</w:t>
      </w:r>
      <w:r w:rsidRPr="007A0386">
        <w:rPr>
          <w:lang w:eastAsia="fr-FR" w:bidi="fr-FR"/>
        </w:rPr>
        <w:t xml:space="preserve"> est prêt depuis longtemps à laisser aller aux provinces. On a si</w:t>
      </w:r>
      <w:r w:rsidRPr="007A0386">
        <w:rPr>
          <w:lang w:eastAsia="fr-FR" w:bidi="fr-FR"/>
        </w:rPr>
        <w:t>m</w:t>
      </w:r>
      <w:r w:rsidRPr="007A0386">
        <w:rPr>
          <w:lang w:eastAsia="fr-FR" w:bidi="fr-FR"/>
        </w:rPr>
        <w:t>plement choisi de le garder en réserve pour une autre ronde de négociations. Dans un tel cas, trois nouvelles e</w:t>
      </w:r>
      <w:r w:rsidRPr="007A0386">
        <w:rPr>
          <w:lang w:eastAsia="fr-FR" w:bidi="fr-FR"/>
        </w:rPr>
        <w:t>n</w:t>
      </w:r>
      <w:r w:rsidRPr="007A0386">
        <w:rPr>
          <w:lang w:eastAsia="fr-FR" w:bidi="fr-FR"/>
        </w:rPr>
        <w:t>tentes permettraient de démontrer que le processus de négociation est bien engagé et que les sceptiques n’ont qu’à se rhabiller.</w:t>
      </w:r>
    </w:p>
    <w:p w14:paraId="48D832EA" w14:textId="77777777" w:rsidR="00AA7C0D" w:rsidRDefault="00AA7C0D" w:rsidP="00AA7C0D">
      <w:pPr>
        <w:spacing w:before="120" w:after="120"/>
        <w:jc w:val="both"/>
        <w:rPr>
          <w:szCs w:val="24"/>
          <w:lang w:eastAsia="fr-FR" w:bidi="fr-FR"/>
        </w:rPr>
      </w:pPr>
    </w:p>
    <w:p w14:paraId="29262422" w14:textId="77777777" w:rsidR="00AA7C0D" w:rsidRPr="00921DFF" w:rsidRDefault="00AA7C0D" w:rsidP="00AA7C0D">
      <w:pPr>
        <w:pStyle w:val="planche1"/>
      </w:pPr>
      <w:r w:rsidRPr="00921DFF">
        <w:rPr>
          <w:lang w:eastAsia="fr-FR" w:bidi="fr-FR"/>
        </w:rPr>
        <w:t>La Cour suprême</w:t>
      </w:r>
    </w:p>
    <w:p w14:paraId="3745001F" w14:textId="77777777" w:rsidR="00AA7C0D" w:rsidRDefault="00AA7C0D" w:rsidP="00AA7C0D">
      <w:pPr>
        <w:spacing w:before="120" w:after="120"/>
        <w:jc w:val="both"/>
        <w:rPr>
          <w:lang w:eastAsia="fr-FR" w:bidi="fr-FR"/>
        </w:rPr>
      </w:pPr>
    </w:p>
    <w:p w14:paraId="6D2281F2" w14:textId="77777777" w:rsidR="00AA7C0D" w:rsidRPr="007A0386" w:rsidRDefault="00AA7C0D" w:rsidP="00AA7C0D">
      <w:pPr>
        <w:spacing w:before="120" w:after="120"/>
        <w:ind w:firstLine="0"/>
        <w:jc w:val="both"/>
      </w:pPr>
      <w:r w:rsidRPr="007A0386">
        <w:rPr>
          <w:lang w:eastAsia="fr-FR" w:bidi="fr-FR"/>
        </w:rPr>
        <w:t>Reste la Cour suprême comme telle. Depuis 30 ans, les juristes, les spécialistes et même les partis politiques ont dépensé beaucoup d’énergie et fait preuve de passablement d’imagination pour remod</w:t>
      </w:r>
      <w:r w:rsidRPr="007A0386">
        <w:rPr>
          <w:lang w:eastAsia="fr-FR" w:bidi="fr-FR"/>
        </w:rPr>
        <w:t>e</w:t>
      </w:r>
      <w:r w:rsidRPr="007A0386">
        <w:rPr>
          <w:lang w:eastAsia="fr-FR" w:bidi="fr-FR"/>
        </w:rPr>
        <w:t>ler la Cour suprême afin d’en faire une institution plus efficace et su</w:t>
      </w:r>
      <w:r w:rsidRPr="007A0386">
        <w:rPr>
          <w:lang w:eastAsia="fr-FR" w:bidi="fr-FR"/>
        </w:rPr>
        <w:t>r</w:t>
      </w:r>
      <w:r w:rsidRPr="007A0386">
        <w:rPr>
          <w:lang w:eastAsia="fr-FR" w:bidi="fr-FR"/>
        </w:rPr>
        <w:t>tout plus légitime. L’objectif est d’en finir une fois pour toutes avec ces allusions à un passé qui penche. Ce remodelage est d’autan</w:t>
      </w:r>
      <w:r>
        <w:rPr>
          <w:lang w:eastAsia="fr-FR" w:bidi="fr-FR"/>
        </w:rPr>
        <w:t>t plus important que la com</w:t>
      </w:r>
      <w:r w:rsidRPr="007A0386">
        <w:rPr>
          <w:lang w:eastAsia="fr-FR" w:bidi="fr-FR"/>
        </w:rPr>
        <w:t>plexité</w:t>
      </w:r>
      <w:r>
        <w:t xml:space="preserve"> [124]</w:t>
      </w:r>
      <w:r w:rsidRPr="007A0386">
        <w:rPr>
          <w:lang w:eastAsia="fr-FR" w:bidi="fr-FR"/>
        </w:rPr>
        <w:t xml:space="preserve"> et l’imprécision volontaire des changements que l’on veut a</w:t>
      </w:r>
      <w:r w:rsidRPr="007A0386">
        <w:rPr>
          <w:lang w:eastAsia="fr-FR" w:bidi="fr-FR"/>
        </w:rPr>
        <w:t>p</w:t>
      </w:r>
      <w:r w:rsidRPr="007A0386">
        <w:rPr>
          <w:lang w:eastAsia="fr-FR" w:bidi="fr-FR"/>
        </w:rPr>
        <w:t>porter à la Constitution vont requérir énormément de doigté et de compétence jur</w:t>
      </w:r>
      <w:r w:rsidRPr="007A0386">
        <w:rPr>
          <w:lang w:eastAsia="fr-FR" w:bidi="fr-FR"/>
        </w:rPr>
        <w:t>i</w:t>
      </w:r>
      <w:r w:rsidRPr="007A0386">
        <w:rPr>
          <w:lang w:eastAsia="fr-FR" w:bidi="fr-FR"/>
        </w:rPr>
        <w:t>dique. Sur ce point, tout le monde est d’accord.</w:t>
      </w:r>
    </w:p>
    <w:p w14:paraId="5FE01533" w14:textId="77777777" w:rsidR="00AA7C0D" w:rsidRPr="007A0386" w:rsidRDefault="00AA7C0D" w:rsidP="00AA7C0D">
      <w:pPr>
        <w:spacing w:before="120" w:after="120"/>
        <w:jc w:val="both"/>
      </w:pPr>
      <w:r w:rsidRPr="007A0386">
        <w:rPr>
          <w:lang w:eastAsia="fr-FR" w:bidi="fr-FR"/>
        </w:rPr>
        <w:t>Or que disent les propositions du 28 août</w:t>
      </w:r>
      <w:r w:rsidRPr="007A0386">
        <w:t> ?</w:t>
      </w:r>
      <w:r w:rsidRPr="007A0386">
        <w:rPr>
          <w:lang w:eastAsia="fr-FR" w:bidi="fr-FR"/>
        </w:rPr>
        <w:t xml:space="preserve"> Pas grand chose et beaucoup de choses à la fois. L’article 17 indique d</w:t>
      </w:r>
      <w:r>
        <w:rPr>
          <w:lang w:eastAsia="fr-FR" w:bidi="fr-FR"/>
        </w:rPr>
        <w:t>’</w:t>
      </w:r>
      <w:r w:rsidRPr="007A0386">
        <w:rPr>
          <w:lang w:eastAsia="fr-FR" w:bidi="fr-FR"/>
        </w:rPr>
        <w:t>abord que la Constitution devrait faire mention de la Cour suprême qui serait ainsi r</w:t>
      </w:r>
      <w:r w:rsidRPr="007A0386">
        <w:rPr>
          <w:lang w:eastAsia="fr-FR" w:bidi="fr-FR"/>
        </w:rPr>
        <w:t>e</w:t>
      </w:r>
      <w:r w:rsidRPr="007A0386">
        <w:rPr>
          <w:lang w:eastAsia="fr-FR" w:bidi="fr-FR"/>
        </w:rPr>
        <w:t xml:space="preserve">connue comme la </w:t>
      </w:r>
      <w:r w:rsidRPr="007A0386">
        <w:t>« </w:t>
      </w:r>
      <w:r w:rsidRPr="007A0386">
        <w:rPr>
          <w:lang w:eastAsia="fr-FR" w:bidi="fr-FR"/>
        </w:rPr>
        <w:t>cour générale d’appel du pays</w:t>
      </w:r>
      <w:r w:rsidRPr="007A0386">
        <w:t> »</w:t>
      </w:r>
      <w:r w:rsidRPr="007A0386">
        <w:rPr>
          <w:lang w:eastAsia="fr-FR" w:bidi="fr-FR"/>
        </w:rPr>
        <w:t xml:space="preserve">. En apparence, il n’y a là rien de bien surprenant. Mais cela veut aussi dire qu’on </w:t>
      </w:r>
      <w:r w:rsidRPr="007A0386">
        <w:rPr>
          <w:lang w:eastAsia="fr-FR" w:bidi="fr-FR"/>
        </w:rPr>
        <w:lastRenderedPageBreak/>
        <w:t>abandonne définitivement toute idée de se donner un tribunal constit</w:t>
      </w:r>
      <w:r w:rsidRPr="007A0386">
        <w:rPr>
          <w:lang w:eastAsia="fr-FR" w:bidi="fr-FR"/>
        </w:rPr>
        <w:t>u</w:t>
      </w:r>
      <w:r w:rsidRPr="007A0386">
        <w:rPr>
          <w:lang w:eastAsia="fr-FR" w:bidi="fr-FR"/>
        </w:rPr>
        <w:t>tio</w:t>
      </w:r>
      <w:r w:rsidRPr="007A0386">
        <w:rPr>
          <w:lang w:eastAsia="fr-FR" w:bidi="fr-FR"/>
        </w:rPr>
        <w:t>n</w:t>
      </w:r>
      <w:r w:rsidRPr="007A0386">
        <w:rPr>
          <w:lang w:eastAsia="fr-FR" w:bidi="fr-FR"/>
        </w:rPr>
        <w:t>nel spécialisé. L’article suivant prévoit que la Cour sera composée de neuf membres, dont trois devront être inscrits au Barreau du Qu</w:t>
      </w:r>
      <w:r w:rsidRPr="007A0386">
        <w:rPr>
          <w:lang w:eastAsia="fr-FR" w:bidi="fr-FR"/>
        </w:rPr>
        <w:t>é</w:t>
      </w:r>
      <w:r w:rsidRPr="007A0386">
        <w:rPr>
          <w:lang w:eastAsia="fr-FR" w:bidi="fr-FR"/>
        </w:rPr>
        <w:t>bec et donc être familiers avec le droit civil. Cela reprend la propos</w:t>
      </w:r>
      <w:r w:rsidRPr="007A0386">
        <w:rPr>
          <w:lang w:eastAsia="fr-FR" w:bidi="fr-FR"/>
        </w:rPr>
        <w:t>i</w:t>
      </w:r>
      <w:r w:rsidRPr="007A0386">
        <w:rPr>
          <w:lang w:eastAsia="fr-FR" w:bidi="fr-FR"/>
        </w:rPr>
        <w:t>tion de Meech, mais il s’agit d’une proposition inférieure à celle du premier ministre Trudeau en 1978 (4 sur 11) et à la suggestion du ra</w:t>
      </w:r>
      <w:r w:rsidRPr="007A0386">
        <w:rPr>
          <w:lang w:eastAsia="fr-FR" w:bidi="fr-FR"/>
        </w:rPr>
        <w:t>p</w:t>
      </w:r>
      <w:r w:rsidRPr="007A0386">
        <w:rPr>
          <w:lang w:eastAsia="fr-FR" w:bidi="fr-FR"/>
        </w:rPr>
        <w:t xml:space="preserve">port </w:t>
      </w:r>
      <w:proofErr w:type="spellStart"/>
      <w:r w:rsidRPr="007A0386">
        <w:rPr>
          <w:lang w:eastAsia="fr-FR" w:bidi="fr-FR"/>
        </w:rPr>
        <w:t>Pepin-Robarts</w:t>
      </w:r>
      <w:proofErr w:type="spellEnd"/>
      <w:r w:rsidRPr="007A0386">
        <w:rPr>
          <w:lang w:eastAsia="fr-FR" w:bidi="fr-FR"/>
        </w:rPr>
        <w:t xml:space="preserve"> (5 sur 11).</w:t>
      </w:r>
    </w:p>
    <w:p w14:paraId="329A4222" w14:textId="77777777" w:rsidR="00AA7C0D" w:rsidRPr="007A0386" w:rsidRDefault="00AA7C0D" w:rsidP="00AA7C0D">
      <w:pPr>
        <w:spacing w:before="120" w:after="120"/>
        <w:jc w:val="both"/>
      </w:pPr>
      <w:r w:rsidRPr="007A0386">
        <w:rPr>
          <w:lang w:eastAsia="fr-FR" w:bidi="fr-FR"/>
        </w:rPr>
        <w:t>Le chiffre de trois sur neuf est intéressant à plus d’un titre. Tout d’abord, il officialise définitivement le statut du Québec comme min</w:t>
      </w:r>
      <w:r w:rsidRPr="007A0386">
        <w:rPr>
          <w:lang w:eastAsia="fr-FR" w:bidi="fr-FR"/>
        </w:rPr>
        <w:t>o</w:t>
      </w:r>
      <w:r w:rsidRPr="007A0386">
        <w:rPr>
          <w:lang w:eastAsia="fr-FR" w:bidi="fr-FR"/>
        </w:rPr>
        <w:t xml:space="preserve">rité juridique et il cantonne notre différence au Code civil, code civil qui est lui-même de moins en moins différent de la </w:t>
      </w:r>
      <w:r w:rsidRPr="00987C3B">
        <w:rPr>
          <w:i/>
        </w:rPr>
        <w:t>Common law</w:t>
      </w:r>
      <w:r w:rsidRPr="007A0386">
        <w:t>.</w:t>
      </w:r>
      <w:r w:rsidRPr="007A0386">
        <w:rPr>
          <w:lang w:eastAsia="fr-FR" w:bidi="fr-FR"/>
        </w:rPr>
        <w:t xml:space="preserve"> E</w:t>
      </w:r>
      <w:r w:rsidRPr="007A0386">
        <w:rPr>
          <w:lang w:eastAsia="fr-FR" w:bidi="fr-FR"/>
        </w:rPr>
        <w:t>n</w:t>
      </w:r>
      <w:r w:rsidRPr="007A0386">
        <w:rPr>
          <w:lang w:eastAsia="fr-FR" w:bidi="fr-FR"/>
        </w:rPr>
        <w:t>suite, il confirme de nouveau le besoin de protection des Québécois tout en reconnaissant que les juges canadiens de la Cour sont soit i</w:t>
      </w:r>
      <w:r w:rsidRPr="007A0386">
        <w:rPr>
          <w:lang w:eastAsia="fr-FR" w:bidi="fr-FR"/>
        </w:rPr>
        <w:t>n</w:t>
      </w:r>
      <w:r w:rsidRPr="007A0386">
        <w:rPr>
          <w:lang w:eastAsia="fr-FR" w:bidi="fr-FR"/>
        </w:rPr>
        <w:t>capables de comprendre les causes impliquant le droit civil, soit an</w:t>
      </w:r>
      <w:r w:rsidRPr="007A0386">
        <w:rPr>
          <w:lang w:eastAsia="fr-FR" w:bidi="fr-FR"/>
        </w:rPr>
        <w:t>i</w:t>
      </w:r>
      <w:r w:rsidRPr="007A0386">
        <w:rPr>
          <w:lang w:eastAsia="fr-FR" w:bidi="fr-FR"/>
        </w:rPr>
        <w:t>més de mauvaises intentions à l’égard de l’autre trad</w:t>
      </w:r>
      <w:r w:rsidRPr="007A0386">
        <w:rPr>
          <w:lang w:eastAsia="fr-FR" w:bidi="fr-FR"/>
        </w:rPr>
        <w:t>i</w:t>
      </w:r>
      <w:r w:rsidRPr="007A0386">
        <w:rPr>
          <w:lang w:eastAsia="fr-FR" w:bidi="fr-FR"/>
        </w:rPr>
        <w:t>tion juridique.</w:t>
      </w:r>
    </w:p>
    <w:p w14:paraId="62E7EED0" w14:textId="77777777" w:rsidR="00AA7C0D" w:rsidRPr="007A0386" w:rsidRDefault="00AA7C0D" w:rsidP="00AA7C0D">
      <w:pPr>
        <w:spacing w:before="120" w:after="120"/>
        <w:jc w:val="both"/>
      </w:pPr>
      <w:r w:rsidRPr="007A0386">
        <w:rPr>
          <w:lang w:eastAsia="fr-FR" w:bidi="fr-FR"/>
        </w:rPr>
        <w:t>Le caractère ethnique et tribaliste de cette clause surprend, surtout qu’elle s’applique à la justice et au droit. Il est cependant tout à fait conforme à la tendance ethniciste de l’ensemble du document et aux mentions qu’on y r</w:t>
      </w:r>
      <w:r w:rsidRPr="007A0386">
        <w:rPr>
          <w:lang w:eastAsia="fr-FR" w:bidi="fr-FR"/>
        </w:rPr>
        <w:t>e</w:t>
      </w:r>
      <w:r w:rsidRPr="007A0386">
        <w:rPr>
          <w:lang w:eastAsia="fr-FR" w:bidi="fr-FR"/>
        </w:rPr>
        <w:t>trouve du Québec. Est-ce un effet du hasard, mais chacune des trois prése</w:t>
      </w:r>
      <w:r w:rsidRPr="007A0386">
        <w:rPr>
          <w:lang w:eastAsia="fr-FR" w:bidi="fr-FR"/>
        </w:rPr>
        <w:t>n</w:t>
      </w:r>
      <w:r w:rsidRPr="007A0386">
        <w:rPr>
          <w:lang w:eastAsia="fr-FR" w:bidi="fr-FR"/>
        </w:rPr>
        <w:t>ces du Québec dans ce document est associée tantôt à des caractéristiques ethniques (une société distincte par sa langue, sa culture et son Code civil), tantôt à des quotas (de députés ou de juges). Rarement une Constitution n’aura-t-elle compris autant de béquilles.</w:t>
      </w:r>
    </w:p>
    <w:p w14:paraId="76C180F1" w14:textId="77777777" w:rsidR="00AA7C0D" w:rsidRPr="007A0386" w:rsidRDefault="00AA7C0D" w:rsidP="00AA7C0D">
      <w:pPr>
        <w:spacing w:before="120" w:after="120"/>
        <w:jc w:val="both"/>
      </w:pPr>
      <w:r w:rsidRPr="007A0386">
        <w:rPr>
          <w:lang w:eastAsia="fr-FR" w:bidi="fr-FR"/>
        </w:rPr>
        <w:t>Vient ensuite un article, que l’on trouvait aussi dans Meech, pr</w:t>
      </w:r>
      <w:r w:rsidRPr="007A0386">
        <w:rPr>
          <w:lang w:eastAsia="fr-FR" w:bidi="fr-FR"/>
        </w:rPr>
        <w:t>é</w:t>
      </w:r>
      <w:r w:rsidRPr="007A0386">
        <w:rPr>
          <w:lang w:eastAsia="fr-FR" w:bidi="fr-FR"/>
        </w:rPr>
        <w:t>voyant que le gouvernement fédéral nommera les juges à partir de li</w:t>
      </w:r>
      <w:r w:rsidRPr="007A0386">
        <w:rPr>
          <w:lang w:eastAsia="fr-FR" w:bidi="fr-FR"/>
        </w:rPr>
        <w:t>s</w:t>
      </w:r>
      <w:r w:rsidRPr="007A0386">
        <w:rPr>
          <w:lang w:eastAsia="fr-FR" w:bidi="fr-FR"/>
        </w:rPr>
        <w:t>tes soumises par les provinces et les territoires. Contrairement à ce qu</w:t>
      </w:r>
      <w:r>
        <w:rPr>
          <w:lang w:eastAsia="fr-FR" w:bidi="fr-FR"/>
        </w:rPr>
        <w:t>’</w:t>
      </w:r>
      <w:r w:rsidRPr="007A0386">
        <w:rPr>
          <w:lang w:eastAsia="fr-FR" w:bidi="fr-FR"/>
        </w:rPr>
        <w:t xml:space="preserve">on laisse souvent entendre, rien n’assure que les juges de tradition civiliste, ceux qu’on appelle à tort les </w:t>
      </w:r>
      <w:r w:rsidRPr="007A0386">
        <w:t>« </w:t>
      </w:r>
      <w:r w:rsidRPr="007A0386">
        <w:rPr>
          <w:lang w:eastAsia="fr-FR" w:bidi="fr-FR"/>
        </w:rPr>
        <w:t>juges du Québec</w:t>
      </w:r>
      <w:r w:rsidRPr="007A0386">
        <w:t> »</w:t>
      </w:r>
      <w:r w:rsidRPr="007A0386">
        <w:rPr>
          <w:lang w:eastAsia="fr-FR" w:bidi="fr-FR"/>
        </w:rPr>
        <w:t xml:space="preserve"> seront nommés à partir de listes soumises par le gouvernement du Québec. En effet, si le gouvernement fédéral est insatisfait du choix que lui prop</w:t>
      </w:r>
      <w:r w:rsidRPr="007A0386">
        <w:rPr>
          <w:lang w:eastAsia="fr-FR" w:bidi="fr-FR"/>
        </w:rPr>
        <w:t>o</w:t>
      </w:r>
      <w:r w:rsidRPr="007A0386">
        <w:rPr>
          <w:lang w:eastAsia="fr-FR" w:bidi="fr-FR"/>
        </w:rPr>
        <w:t>se le gouvernement du Québec, rien ne l’empêche de nommer des j</w:t>
      </w:r>
      <w:r w:rsidRPr="007A0386">
        <w:rPr>
          <w:lang w:eastAsia="fr-FR" w:bidi="fr-FR"/>
        </w:rPr>
        <w:t>u</w:t>
      </w:r>
      <w:r w:rsidRPr="007A0386">
        <w:rPr>
          <w:lang w:eastAsia="fr-FR" w:bidi="fr-FR"/>
        </w:rPr>
        <w:t>ges dont le nom se trouvera sur une li</w:t>
      </w:r>
      <w:r>
        <w:rPr>
          <w:lang w:eastAsia="fr-FR" w:bidi="fr-FR"/>
        </w:rPr>
        <w:t>ste soumise par l’Ontario ou l’Î</w:t>
      </w:r>
      <w:r w:rsidRPr="007A0386">
        <w:rPr>
          <w:lang w:eastAsia="fr-FR" w:bidi="fr-FR"/>
        </w:rPr>
        <w:t>le-du-Prince-Édouard. Il</w:t>
      </w:r>
      <w:r>
        <w:rPr>
          <w:lang w:eastAsia="fr-FR" w:bidi="fr-FR"/>
        </w:rPr>
        <w:t xml:space="preserve"> </w:t>
      </w:r>
      <w:r>
        <w:t xml:space="preserve">[125] </w:t>
      </w:r>
      <w:r w:rsidRPr="007A0386">
        <w:rPr>
          <w:lang w:eastAsia="fr-FR" w:bidi="fr-FR"/>
        </w:rPr>
        <w:t>s’agit pour l’instant d’un recul crucial par rapport à Meech qui au moins précisait que c’est le go</w:t>
      </w:r>
      <w:r w:rsidRPr="007A0386">
        <w:rPr>
          <w:lang w:eastAsia="fr-FR" w:bidi="fr-FR"/>
        </w:rPr>
        <w:t>u</w:t>
      </w:r>
      <w:r w:rsidRPr="007A0386">
        <w:rPr>
          <w:lang w:eastAsia="fr-FR" w:bidi="fr-FR"/>
        </w:rPr>
        <w:t>vernement du Québec qui présentait sa liste de noms au gouvernement fédéral. Il semble qu’Ottawa et les a</w:t>
      </w:r>
      <w:r w:rsidRPr="007A0386">
        <w:rPr>
          <w:lang w:eastAsia="fr-FR" w:bidi="fr-FR"/>
        </w:rPr>
        <w:t>u</w:t>
      </w:r>
      <w:r w:rsidRPr="007A0386">
        <w:rPr>
          <w:lang w:eastAsia="fr-FR" w:bidi="fr-FR"/>
        </w:rPr>
        <w:t>tres provinces ont été convaincus par les arguments du professeur St</w:t>
      </w:r>
      <w:r w:rsidRPr="007A0386">
        <w:rPr>
          <w:lang w:eastAsia="fr-FR" w:bidi="fr-FR"/>
        </w:rPr>
        <w:t>e</w:t>
      </w:r>
      <w:r w:rsidRPr="007A0386">
        <w:rPr>
          <w:lang w:eastAsia="fr-FR" w:bidi="fr-FR"/>
        </w:rPr>
        <w:t xml:space="preserve">phen Scott, celui-là même qui a </w:t>
      </w:r>
      <w:r w:rsidRPr="007A0386">
        <w:rPr>
          <w:lang w:eastAsia="fr-FR" w:bidi="fr-FR"/>
        </w:rPr>
        <w:lastRenderedPageBreak/>
        <w:t>suggéré que l’aviation canadienne pilonne les barrages d’Hydro-Québec, et qui, en des temps moins m</w:t>
      </w:r>
      <w:r w:rsidRPr="007A0386">
        <w:rPr>
          <w:lang w:eastAsia="fr-FR" w:bidi="fr-FR"/>
        </w:rPr>
        <w:t>i</w:t>
      </w:r>
      <w:r w:rsidRPr="007A0386">
        <w:rPr>
          <w:lang w:eastAsia="fr-FR" w:bidi="fr-FR"/>
        </w:rPr>
        <w:t xml:space="preserve">litaires, avait proposé d’abolir cette clause puisqu’elle donnait un avantage indu au Québec (dans </w:t>
      </w:r>
      <w:r w:rsidRPr="00987C3B">
        <w:rPr>
          <w:i/>
        </w:rPr>
        <w:t>L’adhésion du Québec à l’Accord du Lac Meech</w:t>
      </w:r>
      <w:r w:rsidRPr="007A0386">
        <w:rPr>
          <w:lang w:eastAsia="fr-FR" w:bidi="fr-FR"/>
        </w:rPr>
        <w:t>, Montréal, Éditions Thémis, 1988).</w:t>
      </w:r>
    </w:p>
    <w:p w14:paraId="787CA684" w14:textId="77777777" w:rsidR="00AA7C0D" w:rsidRPr="007A0386" w:rsidRDefault="00AA7C0D" w:rsidP="00AA7C0D">
      <w:pPr>
        <w:spacing w:before="120" w:after="120"/>
        <w:jc w:val="both"/>
      </w:pPr>
      <w:r w:rsidRPr="007A0386">
        <w:rPr>
          <w:lang w:eastAsia="fr-FR" w:bidi="fr-FR"/>
        </w:rPr>
        <w:t>De plus, le gouvernement fédéral se réserve cette fois le droit de nommer des juges intérimaires s’il n’apprécie pas les noms qui lui sont soumis par les provinces. Or il n’y a rien de plus permanent que de telles nominations. De toute évidence, le gouvernement fédéral a voulu se prémunir contre un éventuel gouvernement du Parti québ</w:t>
      </w:r>
      <w:r w:rsidRPr="007A0386">
        <w:rPr>
          <w:lang w:eastAsia="fr-FR" w:bidi="fr-FR"/>
        </w:rPr>
        <w:t>é</w:t>
      </w:r>
      <w:r w:rsidRPr="007A0386">
        <w:rPr>
          <w:lang w:eastAsia="fr-FR" w:bidi="fr-FR"/>
        </w:rPr>
        <w:t>cois, ou contre tout autre gouvernement provincial qu’il jugerait ina</w:t>
      </w:r>
      <w:r w:rsidRPr="007A0386">
        <w:rPr>
          <w:lang w:eastAsia="fr-FR" w:bidi="fr-FR"/>
        </w:rPr>
        <w:t>c</w:t>
      </w:r>
      <w:r w:rsidRPr="007A0386">
        <w:rPr>
          <w:lang w:eastAsia="fr-FR" w:bidi="fr-FR"/>
        </w:rPr>
        <w:t>ceptable, en annonçant à l’avance qu’il ne no</w:t>
      </w:r>
      <w:r w:rsidRPr="007A0386">
        <w:rPr>
          <w:lang w:eastAsia="fr-FR" w:bidi="fr-FR"/>
        </w:rPr>
        <w:t>m</w:t>
      </w:r>
      <w:r w:rsidRPr="007A0386">
        <w:rPr>
          <w:lang w:eastAsia="fr-FR" w:bidi="fr-FR"/>
        </w:rPr>
        <w:t>mera pas des juges trop favorables aux droits des provinces. Richard Nixon et Ronald Reagan auraient bien aimé cette disposition.</w:t>
      </w:r>
    </w:p>
    <w:p w14:paraId="610D17A7" w14:textId="77777777" w:rsidR="00AA7C0D" w:rsidRPr="007A0386" w:rsidRDefault="00AA7C0D" w:rsidP="00AA7C0D">
      <w:pPr>
        <w:spacing w:before="120" w:after="120"/>
        <w:jc w:val="both"/>
      </w:pPr>
      <w:r w:rsidRPr="007A0386">
        <w:rPr>
          <w:lang w:eastAsia="fr-FR" w:bidi="fr-FR"/>
        </w:rPr>
        <w:t>Il est un autre changement important par rapport à Meech et qui n’a guère retenu l’attention des spécialistes, c’est celui des modific</w:t>
      </w:r>
      <w:r w:rsidRPr="007A0386">
        <w:rPr>
          <w:lang w:eastAsia="fr-FR" w:bidi="fr-FR"/>
        </w:rPr>
        <w:t>a</w:t>
      </w:r>
      <w:r w:rsidRPr="007A0386">
        <w:rPr>
          <w:lang w:eastAsia="fr-FR" w:bidi="fr-FR"/>
        </w:rPr>
        <w:t>tions éventuelles à la Cour suprême. L’entente de 1987 exigeait le consentement unanime des provinces pour que l’on modifie les disp</w:t>
      </w:r>
      <w:r w:rsidRPr="007A0386">
        <w:rPr>
          <w:lang w:eastAsia="fr-FR" w:bidi="fr-FR"/>
        </w:rPr>
        <w:t>o</w:t>
      </w:r>
      <w:r w:rsidRPr="007A0386">
        <w:rPr>
          <w:lang w:eastAsia="fr-FR" w:bidi="fr-FR"/>
        </w:rPr>
        <w:t>sitions relatives à la Cour suprême. C’était aussi le cas pour le statut monarchique du Canada, les pouvoirs du Sénat, le principe de la r</w:t>
      </w:r>
      <w:r w:rsidRPr="007A0386">
        <w:rPr>
          <w:lang w:eastAsia="fr-FR" w:bidi="fr-FR"/>
        </w:rPr>
        <w:t>e</w:t>
      </w:r>
      <w:r w:rsidRPr="007A0386">
        <w:rPr>
          <w:lang w:eastAsia="fr-FR" w:bidi="fr-FR"/>
        </w:rPr>
        <w:t>présentation proportionnelle, etc. Cette disposition est là depuis 1982. Ce ne sera plus entièrement le cas pour la Cour suprême.</w:t>
      </w:r>
    </w:p>
    <w:p w14:paraId="4E514BB1" w14:textId="77777777" w:rsidR="00AA7C0D" w:rsidRPr="007A0386" w:rsidRDefault="00AA7C0D" w:rsidP="00AA7C0D">
      <w:pPr>
        <w:spacing w:before="120" w:after="120"/>
        <w:jc w:val="both"/>
      </w:pPr>
      <w:r w:rsidRPr="007A0386">
        <w:rPr>
          <w:lang w:eastAsia="fr-FR" w:bidi="fr-FR"/>
        </w:rPr>
        <w:t>Assez curieusement, il n’est pas fait mention spécifiquement de cette disposition au premier paragraphe de l’article 57, celui qui préc</w:t>
      </w:r>
      <w:r w:rsidRPr="007A0386">
        <w:rPr>
          <w:lang w:eastAsia="fr-FR" w:bidi="fr-FR"/>
        </w:rPr>
        <w:t>i</w:t>
      </w:r>
      <w:r w:rsidRPr="007A0386">
        <w:rPr>
          <w:lang w:eastAsia="fr-FR" w:bidi="fr-FR"/>
        </w:rPr>
        <w:t>se les conditions par lesquelles il sera possible dans l’avenir de mod</w:t>
      </w:r>
      <w:r w:rsidRPr="007A0386">
        <w:rPr>
          <w:lang w:eastAsia="fr-FR" w:bidi="fr-FR"/>
        </w:rPr>
        <w:t>i</w:t>
      </w:r>
      <w:r w:rsidRPr="007A0386">
        <w:rPr>
          <w:lang w:eastAsia="fr-FR" w:bidi="fr-FR"/>
        </w:rPr>
        <w:t xml:space="preserve">fier les institutions dites </w:t>
      </w:r>
      <w:r w:rsidRPr="007A0386">
        <w:t>« </w:t>
      </w:r>
      <w:r w:rsidRPr="007A0386">
        <w:rPr>
          <w:lang w:eastAsia="fr-FR" w:bidi="fr-FR"/>
        </w:rPr>
        <w:t>nationales</w:t>
      </w:r>
      <w:r w:rsidRPr="007A0386">
        <w:t> »</w:t>
      </w:r>
      <w:r w:rsidRPr="007A0386">
        <w:rPr>
          <w:lang w:eastAsia="fr-FR" w:bidi="fr-FR"/>
        </w:rPr>
        <w:t>. Le Sénat et la Chambre des communes sont encore du nombre et un nouvel article prévoit les conditions de création de nouvelles provinces, mais pas un mot sur la Cour suprême. Est-ce un simple oubli</w:t>
      </w:r>
      <w:r w:rsidRPr="007A0386">
        <w:t> ?</w:t>
      </w:r>
      <w:r w:rsidRPr="007A0386">
        <w:rPr>
          <w:lang w:eastAsia="fr-FR" w:bidi="fr-FR"/>
        </w:rPr>
        <w:t xml:space="preserve"> Est-ce le s</w:t>
      </w:r>
      <w:r w:rsidRPr="007A0386">
        <w:rPr>
          <w:lang w:eastAsia="fr-FR" w:bidi="fr-FR"/>
        </w:rPr>
        <w:t>i</w:t>
      </w:r>
      <w:r w:rsidRPr="007A0386">
        <w:rPr>
          <w:lang w:eastAsia="fr-FR" w:bidi="fr-FR"/>
        </w:rPr>
        <w:t xml:space="preserve">gnal que la Cour suprême n’est plus une institution </w:t>
      </w:r>
      <w:r w:rsidRPr="007A0386">
        <w:t>« </w:t>
      </w:r>
      <w:r w:rsidRPr="007A0386">
        <w:rPr>
          <w:lang w:eastAsia="fr-FR" w:bidi="fr-FR"/>
        </w:rPr>
        <w:t>nationale</w:t>
      </w:r>
      <w:r w:rsidRPr="007A0386">
        <w:t> »</w:t>
      </w:r>
      <w:r w:rsidRPr="007A0386">
        <w:rPr>
          <w:lang w:eastAsia="fr-FR" w:bidi="fr-FR"/>
        </w:rPr>
        <w:t xml:space="preserve"> et qu’on pourra la modifier à sa guise</w:t>
      </w:r>
      <w:r w:rsidRPr="007A0386">
        <w:t> ?</w:t>
      </w:r>
    </w:p>
    <w:p w14:paraId="1FD19FF7" w14:textId="77777777" w:rsidR="00AA7C0D" w:rsidRPr="007A0386" w:rsidRDefault="00AA7C0D" w:rsidP="00AA7C0D">
      <w:pPr>
        <w:spacing w:before="120" w:after="120"/>
        <w:jc w:val="both"/>
      </w:pPr>
      <w:r w:rsidRPr="007A0386">
        <w:rPr>
          <w:lang w:eastAsia="fr-FR" w:bidi="fr-FR"/>
        </w:rPr>
        <w:t>La réponse se trouve au deuxième paragraphe de cet article où l’on a</w:t>
      </w:r>
      <w:r w:rsidRPr="007A0386">
        <w:rPr>
          <w:lang w:eastAsia="fr-FR" w:bidi="fr-FR"/>
        </w:rPr>
        <w:t>p</w:t>
      </w:r>
      <w:r w:rsidRPr="007A0386">
        <w:rPr>
          <w:lang w:eastAsia="fr-FR" w:bidi="fr-FR"/>
        </w:rPr>
        <w:t xml:space="preserve">prend que pour ce qui est du processus de nomination des juges, l’unanimité ne sera plus requise. Elle continuera cependant de l’être pour ce qui est de l’enchâssement, de la vocation et de la composition de la Cour. Ainsi donc le Québec pourra accepter toute proposition de changement quant à </w:t>
      </w:r>
      <w:r w:rsidRPr="007A0386">
        <w:t>« </w:t>
      </w:r>
      <w:r w:rsidRPr="007A0386">
        <w:rPr>
          <w:lang w:eastAsia="fr-FR" w:bidi="fr-FR"/>
        </w:rPr>
        <w:t>son</w:t>
      </w:r>
      <w:r w:rsidRPr="007A0386">
        <w:t> »</w:t>
      </w:r>
      <w:r w:rsidRPr="007A0386">
        <w:rPr>
          <w:lang w:eastAsia="fr-FR" w:bidi="fr-FR"/>
        </w:rPr>
        <w:t xml:space="preserve"> nombre de juges. Il n’est cependant pas </w:t>
      </w:r>
      <w:r w:rsidRPr="007A0386">
        <w:rPr>
          <w:lang w:eastAsia="fr-FR" w:bidi="fr-FR"/>
        </w:rPr>
        <w:lastRenderedPageBreak/>
        <w:t>question de veto</w:t>
      </w:r>
      <w:r>
        <w:rPr>
          <w:lang w:eastAsia="fr-FR" w:bidi="fr-FR"/>
        </w:rPr>
        <w:t xml:space="preserve"> </w:t>
      </w:r>
      <w:r>
        <w:t xml:space="preserve">[126] </w:t>
      </w:r>
      <w:r w:rsidRPr="007A0386">
        <w:rPr>
          <w:lang w:eastAsia="fr-FR" w:bidi="fr-FR"/>
        </w:rPr>
        <w:t>pour ce qui est du processus de consultation des provinces. De toute évidence, on nous informe que d’autres cha</w:t>
      </w:r>
      <w:r w:rsidRPr="007A0386">
        <w:rPr>
          <w:lang w:eastAsia="fr-FR" w:bidi="fr-FR"/>
        </w:rPr>
        <w:t>n</w:t>
      </w:r>
      <w:r w:rsidRPr="007A0386">
        <w:rPr>
          <w:lang w:eastAsia="fr-FR" w:bidi="fr-FR"/>
        </w:rPr>
        <w:t>gements s’en viennent en ce qui concerne la Cour suprême, chang</w:t>
      </w:r>
      <w:r w:rsidRPr="007A0386">
        <w:rPr>
          <w:lang w:eastAsia="fr-FR" w:bidi="fr-FR"/>
        </w:rPr>
        <w:t>e</w:t>
      </w:r>
      <w:r w:rsidRPr="007A0386">
        <w:rPr>
          <w:lang w:eastAsia="fr-FR" w:bidi="fr-FR"/>
        </w:rPr>
        <w:t>ments qui pourraient se faire sans le consentement du Québec.</w:t>
      </w:r>
    </w:p>
    <w:p w14:paraId="47F29854" w14:textId="77777777" w:rsidR="00AA7C0D" w:rsidRPr="007A0386" w:rsidRDefault="00AA7C0D" w:rsidP="00AA7C0D">
      <w:pPr>
        <w:spacing w:before="120" w:after="120"/>
        <w:jc w:val="both"/>
      </w:pPr>
      <w:r w:rsidRPr="007A0386">
        <w:rPr>
          <w:lang w:eastAsia="fr-FR" w:bidi="fr-FR"/>
        </w:rPr>
        <w:t>L’article suivant apporte aussi un autre élément de réponse. Cet a</w:t>
      </w:r>
      <w:r w:rsidRPr="007A0386">
        <w:rPr>
          <w:lang w:eastAsia="fr-FR" w:bidi="fr-FR"/>
        </w:rPr>
        <w:t>r</w:t>
      </w:r>
      <w:r w:rsidRPr="007A0386">
        <w:rPr>
          <w:lang w:eastAsia="fr-FR" w:bidi="fr-FR"/>
        </w:rPr>
        <w:t>ticle 20 annonce qu’il y aura un accord politique précisant la place des Autochtones dans le fonctionnement de la Cour suprême. Comme dans le cas de toutes les références à ces fameux accords politiques, on ne nous dit pas si un accord a été effectivement conclu et est gardé secret, ou s’il reste à négocier. On nous annonce cependant qu’éventuellement on discutera de la possibilité de donner aux A</w:t>
      </w:r>
      <w:r w:rsidRPr="007A0386">
        <w:rPr>
          <w:lang w:eastAsia="fr-FR" w:bidi="fr-FR"/>
        </w:rPr>
        <w:t>u</w:t>
      </w:r>
      <w:r w:rsidRPr="007A0386">
        <w:rPr>
          <w:lang w:eastAsia="fr-FR" w:bidi="fr-FR"/>
        </w:rPr>
        <w:t>tochtones une représentation à la Cour suprême ou même que la Cour suprême des Autochtones, le Conseil des Aînés, soit associée aux d</w:t>
      </w:r>
      <w:r w:rsidRPr="007A0386">
        <w:rPr>
          <w:lang w:eastAsia="fr-FR" w:bidi="fr-FR"/>
        </w:rPr>
        <w:t>é</w:t>
      </w:r>
      <w:r w:rsidRPr="007A0386">
        <w:rPr>
          <w:lang w:eastAsia="fr-FR" w:bidi="fr-FR"/>
        </w:rPr>
        <w:t>libérations de l’autre Cour suprême, celle des deux autres ordres de gouvernement. En attendant, les provinces devront consulter et vra</w:t>
      </w:r>
      <w:r w:rsidRPr="007A0386">
        <w:rPr>
          <w:lang w:eastAsia="fr-FR" w:bidi="fr-FR"/>
        </w:rPr>
        <w:t>i</w:t>
      </w:r>
      <w:r w:rsidRPr="007A0386">
        <w:rPr>
          <w:lang w:eastAsia="fr-FR" w:bidi="fr-FR"/>
        </w:rPr>
        <w:t>semblablement inclure des Autochtones sur leurs listes de noms so</w:t>
      </w:r>
      <w:r w:rsidRPr="007A0386">
        <w:rPr>
          <w:lang w:eastAsia="fr-FR" w:bidi="fr-FR"/>
        </w:rPr>
        <w:t>u</w:t>
      </w:r>
      <w:r w:rsidRPr="007A0386">
        <w:rPr>
          <w:lang w:eastAsia="fr-FR" w:bidi="fr-FR"/>
        </w:rPr>
        <w:t>mises au gouvernement fédéral qui continue aussi de se réserver le droit de nommer directement des Autochtones à la Cour suprême après consultation des peuples autochtones.</w:t>
      </w:r>
    </w:p>
    <w:p w14:paraId="40CAA0F0" w14:textId="77777777" w:rsidR="00AA7C0D" w:rsidRPr="007A0386" w:rsidRDefault="00AA7C0D" w:rsidP="00AA7C0D">
      <w:pPr>
        <w:spacing w:before="120" w:after="120"/>
        <w:jc w:val="both"/>
      </w:pPr>
      <w:r w:rsidRPr="007A0386">
        <w:rPr>
          <w:lang w:eastAsia="fr-FR" w:bidi="fr-FR"/>
        </w:rPr>
        <w:t>Ces portes ouvertes sur d’éventuelles modifications à la Cour sont fort i</w:t>
      </w:r>
      <w:r w:rsidRPr="007A0386">
        <w:rPr>
          <w:lang w:eastAsia="fr-FR" w:bidi="fr-FR"/>
        </w:rPr>
        <w:t>n</w:t>
      </w:r>
      <w:r w:rsidRPr="007A0386">
        <w:rPr>
          <w:lang w:eastAsia="fr-FR" w:bidi="fr-FR"/>
        </w:rPr>
        <w:t>téressantes. À moins d’être accompagnée d’une augmentation du nombre déjugés de tradition civiliste, toute nomination additionne</w:t>
      </w:r>
      <w:r w:rsidRPr="007A0386">
        <w:rPr>
          <w:lang w:eastAsia="fr-FR" w:bidi="fr-FR"/>
        </w:rPr>
        <w:t>l</w:t>
      </w:r>
      <w:r w:rsidRPr="007A0386">
        <w:rPr>
          <w:lang w:eastAsia="fr-FR" w:bidi="fr-FR"/>
        </w:rPr>
        <w:t>le à la Cour suprême, d’un ou de plusieurs juges autochtones, ne pou</w:t>
      </w:r>
      <w:r w:rsidRPr="007A0386">
        <w:rPr>
          <w:lang w:eastAsia="fr-FR" w:bidi="fr-FR"/>
        </w:rPr>
        <w:t>r</w:t>
      </w:r>
      <w:r w:rsidRPr="007A0386">
        <w:rPr>
          <w:lang w:eastAsia="fr-FR" w:bidi="fr-FR"/>
        </w:rPr>
        <w:t>ra se faire qu’en entraînant une réduction du pourcentage déjugés civ</w:t>
      </w:r>
      <w:r w:rsidRPr="007A0386">
        <w:rPr>
          <w:lang w:eastAsia="fr-FR" w:bidi="fr-FR"/>
        </w:rPr>
        <w:t>i</w:t>
      </w:r>
      <w:r w:rsidRPr="007A0386">
        <w:rPr>
          <w:lang w:eastAsia="fr-FR" w:bidi="fr-FR"/>
        </w:rPr>
        <w:t>listes. S’il est un plancher qui ri</w:t>
      </w:r>
      <w:r w:rsidRPr="007A0386">
        <w:rPr>
          <w:lang w:eastAsia="fr-FR" w:bidi="fr-FR"/>
        </w:rPr>
        <w:t>s</w:t>
      </w:r>
      <w:r w:rsidRPr="007A0386">
        <w:rPr>
          <w:lang w:eastAsia="fr-FR" w:bidi="fr-FR"/>
        </w:rPr>
        <w:t>que de sauter rapidement, c’est bien celui des trois juges sur neuf. Trois juges sur douze serait un pource</w:t>
      </w:r>
      <w:r w:rsidRPr="007A0386">
        <w:rPr>
          <w:lang w:eastAsia="fr-FR" w:bidi="fr-FR"/>
        </w:rPr>
        <w:t>n</w:t>
      </w:r>
      <w:r w:rsidRPr="007A0386">
        <w:rPr>
          <w:lang w:eastAsia="fr-FR" w:bidi="fr-FR"/>
        </w:rPr>
        <w:t>tage plus réaliste et certainement conforme au pourcentage magique de 25</w:t>
      </w:r>
      <w:r>
        <w:rPr>
          <w:lang w:eastAsia="fr-FR" w:bidi="fr-FR"/>
        </w:rPr>
        <w:t>%</w:t>
      </w:r>
      <w:r w:rsidRPr="007A0386">
        <w:rPr>
          <w:lang w:eastAsia="fr-FR" w:bidi="fr-FR"/>
        </w:rPr>
        <w:t xml:space="preserve"> qui est celui de la représentation assurée du Québec à la Chambre des communes. Peut-être choisira-t-on de forcer les provi</w:t>
      </w:r>
      <w:r w:rsidRPr="007A0386">
        <w:rPr>
          <w:lang w:eastAsia="fr-FR" w:bidi="fr-FR"/>
        </w:rPr>
        <w:t>n</w:t>
      </w:r>
      <w:r w:rsidRPr="007A0386">
        <w:rPr>
          <w:lang w:eastAsia="fr-FR" w:bidi="fr-FR"/>
        </w:rPr>
        <w:t>ces à inclure au moins un Autochtone sur leur liste de candidats et on comprend maintenant pourquoi Ottawa s’est réservé le dernier mot en matière de nomination, entre autres par le mécanisme des juges te</w:t>
      </w:r>
      <w:r w:rsidRPr="007A0386">
        <w:rPr>
          <w:lang w:eastAsia="fr-FR" w:bidi="fr-FR"/>
        </w:rPr>
        <w:t>m</w:t>
      </w:r>
      <w:r w:rsidRPr="007A0386">
        <w:rPr>
          <w:lang w:eastAsia="fr-FR" w:bidi="fr-FR"/>
        </w:rPr>
        <w:t>poraires. Il veut pouvoir nommer des représentants autochtones à la Cour suprême.</w:t>
      </w:r>
    </w:p>
    <w:p w14:paraId="388CE989" w14:textId="77777777" w:rsidR="00AA7C0D" w:rsidRPr="007A0386" w:rsidRDefault="00AA7C0D" w:rsidP="00AA7C0D">
      <w:pPr>
        <w:spacing w:before="120" w:after="120"/>
        <w:jc w:val="both"/>
      </w:pPr>
      <w:r w:rsidRPr="007A0386">
        <w:rPr>
          <w:lang w:eastAsia="fr-FR" w:bidi="fr-FR"/>
        </w:rPr>
        <w:t>Il n’y a rien à redire à cette arrivée des Autochtones au sommet de la hi</w:t>
      </w:r>
      <w:r w:rsidRPr="007A0386">
        <w:rPr>
          <w:lang w:eastAsia="fr-FR" w:bidi="fr-FR"/>
        </w:rPr>
        <w:t>é</w:t>
      </w:r>
      <w:r w:rsidRPr="007A0386">
        <w:rPr>
          <w:lang w:eastAsia="fr-FR" w:bidi="fr-FR"/>
        </w:rPr>
        <w:t>rarchie judiciaire du pays. Dans la mesure où on les reconnaît comme un des trois ordres de gouvernement, il est normal et même essentiel qu’on les r</w:t>
      </w:r>
      <w:r w:rsidRPr="007A0386">
        <w:rPr>
          <w:lang w:eastAsia="fr-FR" w:bidi="fr-FR"/>
        </w:rPr>
        <w:t>e</w:t>
      </w:r>
      <w:r w:rsidRPr="007A0386">
        <w:rPr>
          <w:lang w:eastAsia="fr-FR" w:bidi="fr-FR"/>
        </w:rPr>
        <w:t xml:space="preserve">trouve partout dans les institutions du pays. Il en </w:t>
      </w:r>
      <w:r w:rsidRPr="007A0386">
        <w:rPr>
          <w:lang w:eastAsia="fr-FR" w:bidi="fr-FR"/>
        </w:rPr>
        <w:lastRenderedPageBreak/>
        <w:t>découle de cette reconnai</w:t>
      </w:r>
      <w:r w:rsidRPr="007A0386">
        <w:rPr>
          <w:lang w:eastAsia="fr-FR" w:bidi="fr-FR"/>
        </w:rPr>
        <w:t>s</w:t>
      </w:r>
      <w:r w:rsidRPr="007A0386">
        <w:rPr>
          <w:lang w:eastAsia="fr-FR" w:bidi="fr-FR"/>
        </w:rPr>
        <w:t>sance qu’il est impératif que l’on refasse au pays un visage institutionnel qui tienne compte de cette réalité. Le contraire frôlerait l’indécence.</w:t>
      </w:r>
    </w:p>
    <w:p w14:paraId="10E7F827" w14:textId="77777777" w:rsidR="00AA7C0D" w:rsidRPr="007A0386" w:rsidRDefault="00AA7C0D" w:rsidP="00AA7C0D">
      <w:pPr>
        <w:spacing w:before="120" w:after="120"/>
        <w:jc w:val="both"/>
      </w:pPr>
      <w:r>
        <w:t>[127]</w:t>
      </w:r>
    </w:p>
    <w:p w14:paraId="2E27994E" w14:textId="77777777" w:rsidR="00AA7C0D" w:rsidRPr="007A0386" w:rsidRDefault="00AA7C0D" w:rsidP="00AA7C0D">
      <w:pPr>
        <w:spacing w:before="120" w:after="120"/>
        <w:jc w:val="both"/>
      </w:pPr>
      <w:r w:rsidRPr="007A0386">
        <w:rPr>
          <w:lang w:eastAsia="fr-FR" w:bidi="fr-FR"/>
        </w:rPr>
        <w:t xml:space="preserve">Cette </w:t>
      </w:r>
      <w:r w:rsidRPr="007A0386">
        <w:t>« </w:t>
      </w:r>
      <w:r w:rsidRPr="007A0386">
        <w:rPr>
          <w:lang w:eastAsia="fr-FR" w:bidi="fr-FR"/>
        </w:rPr>
        <w:t>arrivée</w:t>
      </w:r>
      <w:r w:rsidRPr="007A0386">
        <w:t> »</w:t>
      </w:r>
      <w:r w:rsidRPr="007A0386">
        <w:rPr>
          <w:lang w:eastAsia="fr-FR" w:bidi="fr-FR"/>
        </w:rPr>
        <w:t xml:space="preserve"> en masse des Autochtones appelle cependant qu</w:t>
      </w:r>
      <w:r>
        <w:rPr>
          <w:lang w:eastAsia="fr-FR" w:bidi="fr-FR"/>
        </w:rPr>
        <w:t>elques réflexions non pas sur l’</w:t>
      </w:r>
      <w:r w:rsidRPr="007A0386">
        <w:rPr>
          <w:lang w:eastAsia="fr-FR" w:bidi="fr-FR"/>
        </w:rPr>
        <w:t>à-propos d’une telle reconnaissance juridique, mais sur ce qu’elle nous apprend du régime politique can</w:t>
      </w:r>
      <w:r w:rsidRPr="007A0386">
        <w:rPr>
          <w:lang w:eastAsia="fr-FR" w:bidi="fr-FR"/>
        </w:rPr>
        <w:t>a</w:t>
      </w:r>
      <w:r w:rsidRPr="007A0386">
        <w:rPr>
          <w:lang w:eastAsia="fr-FR" w:bidi="fr-FR"/>
        </w:rPr>
        <w:t>dien.</w:t>
      </w:r>
    </w:p>
    <w:p w14:paraId="40311476" w14:textId="77777777" w:rsidR="00AA7C0D" w:rsidRPr="007A0386" w:rsidRDefault="00AA7C0D" w:rsidP="00AA7C0D">
      <w:pPr>
        <w:spacing w:before="120" w:after="120"/>
        <w:jc w:val="both"/>
      </w:pPr>
      <w:r w:rsidRPr="007A0386">
        <w:rPr>
          <w:lang w:eastAsia="fr-FR" w:bidi="fr-FR"/>
        </w:rPr>
        <w:t>Notons tout d’abord que ce chambardement prouve hors de tout doute qu’il est possible et même relativement facile de faire un grand ménage dans les institutions politiques canadiennes. Il aura suffi de quelques jours pour créer un troisième ordre de gouvernement au C</w:t>
      </w:r>
      <w:r w:rsidRPr="007A0386">
        <w:rPr>
          <w:lang w:eastAsia="fr-FR" w:bidi="fr-FR"/>
        </w:rPr>
        <w:t>a</w:t>
      </w:r>
      <w:r w:rsidRPr="007A0386">
        <w:rPr>
          <w:lang w:eastAsia="fr-FR" w:bidi="fr-FR"/>
        </w:rPr>
        <w:t>nada. Ce n’est pas rien. Quand on pense aux difficultés qui sont sans cesse évoquées lorsque vient le temps de demander que l’on refasse ces institutions pour refléter la présence du Québec, il y a de quoi so</w:t>
      </w:r>
      <w:r w:rsidRPr="007A0386">
        <w:rPr>
          <w:lang w:eastAsia="fr-FR" w:bidi="fr-FR"/>
        </w:rPr>
        <w:t>u</w:t>
      </w:r>
      <w:r w:rsidRPr="007A0386">
        <w:rPr>
          <w:lang w:eastAsia="fr-FR" w:bidi="fr-FR"/>
        </w:rPr>
        <w:t>rire.</w:t>
      </w:r>
    </w:p>
    <w:p w14:paraId="35EAC584" w14:textId="77777777" w:rsidR="00AA7C0D" w:rsidRPr="007A0386" w:rsidRDefault="00AA7C0D" w:rsidP="00AA7C0D">
      <w:pPr>
        <w:spacing w:before="120" w:after="120"/>
        <w:jc w:val="both"/>
      </w:pPr>
      <w:r w:rsidRPr="007A0386">
        <w:rPr>
          <w:lang w:eastAsia="fr-FR" w:bidi="fr-FR"/>
        </w:rPr>
        <w:t>Deuxièmement, les gains faits par les Autochtones au chapitre de la Cour suprême, des gains sur lesquels leurs demandes n’étaient pas à ce point insistantes, correspondent à peu près aux espoirs que le Qu</w:t>
      </w:r>
      <w:r w:rsidRPr="007A0386">
        <w:rPr>
          <w:lang w:eastAsia="fr-FR" w:bidi="fr-FR"/>
        </w:rPr>
        <w:t>é</w:t>
      </w:r>
      <w:r w:rsidRPr="007A0386">
        <w:rPr>
          <w:lang w:eastAsia="fr-FR" w:bidi="fr-FR"/>
        </w:rPr>
        <w:t>bec a toujours eus pour lui-même à ce chapitre. Dorénavant sur le plan juridique, il sera relat</w:t>
      </w:r>
      <w:r w:rsidRPr="007A0386">
        <w:rPr>
          <w:lang w:eastAsia="fr-FR" w:bidi="fr-FR"/>
        </w:rPr>
        <w:t>i</w:t>
      </w:r>
      <w:r w:rsidRPr="007A0386">
        <w:rPr>
          <w:lang w:eastAsia="fr-FR" w:bidi="fr-FR"/>
        </w:rPr>
        <w:t xml:space="preserve">vement facile de répondre à la question </w:t>
      </w:r>
      <w:proofErr w:type="spellStart"/>
      <w:r w:rsidRPr="00987C3B">
        <w:rPr>
          <w:i/>
        </w:rPr>
        <w:t>What</w:t>
      </w:r>
      <w:proofErr w:type="spellEnd"/>
      <w:r w:rsidRPr="00987C3B">
        <w:rPr>
          <w:i/>
        </w:rPr>
        <w:t xml:space="preserve"> </w:t>
      </w:r>
      <w:proofErr w:type="spellStart"/>
      <w:r w:rsidRPr="00987C3B">
        <w:rPr>
          <w:i/>
        </w:rPr>
        <w:t>do</w:t>
      </w:r>
      <w:r>
        <w:rPr>
          <w:i/>
        </w:rPr>
        <w:t>es</w:t>
      </w:r>
      <w:proofErr w:type="spellEnd"/>
      <w:r>
        <w:rPr>
          <w:i/>
        </w:rPr>
        <w:t xml:space="preserve"> </w:t>
      </w:r>
      <w:proofErr w:type="spellStart"/>
      <w:r>
        <w:rPr>
          <w:i/>
        </w:rPr>
        <w:t>Que</w:t>
      </w:r>
      <w:r w:rsidRPr="00987C3B">
        <w:rPr>
          <w:i/>
        </w:rPr>
        <w:t>bec</w:t>
      </w:r>
      <w:proofErr w:type="spellEnd"/>
      <w:r w:rsidRPr="00987C3B">
        <w:rPr>
          <w:i/>
        </w:rPr>
        <w:t xml:space="preserve"> </w:t>
      </w:r>
      <w:proofErr w:type="spellStart"/>
      <w:r w:rsidRPr="00987C3B">
        <w:rPr>
          <w:i/>
        </w:rPr>
        <w:t>want</w:t>
      </w:r>
      <w:proofErr w:type="spellEnd"/>
      <w:r w:rsidRPr="00987C3B">
        <w:rPr>
          <w:i/>
        </w:rPr>
        <w:t> ?</w:t>
      </w:r>
      <w:r w:rsidRPr="00987C3B">
        <w:rPr>
          <w:i/>
          <w:lang w:eastAsia="fr-FR" w:bidi="fr-FR"/>
        </w:rPr>
        <w:t xml:space="preserve"> </w:t>
      </w:r>
      <w:proofErr w:type="spellStart"/>
      <w:r w:rsidRPr="00987C3B">
        <w:rPr>
          <w:i/>
        </w:rPr>
        <w:t>What</w:t>
      </w:r>
      <w:proofErr w:type="spellEnd"/>
      <w:r w:rsidRPr="00987C3B">
        <w:rPr>
          <w:i/>
        </w:rPr>
        <w:t xml:space="preserve"> the Natives </w:t>
      </w:r>
      <w:proofErr w:type="spellStart"/>
      <w:r w:rsidRPr="00987C3B">
        <w:rPr>
          <w:i/>
        </w:rPr>
        <w:t>got</w:t>
      </w:r>
      <w:proofErr w:type="spellEnd"/>
      <w:r w:rsidRPr="00987C3B">
        <w:rPr>
          <w:i/>
        </w:rPr>
        <w:t> !</w:t>
      </w:r>
      <w:r w:rsidRPr="007A0386">
        <w:rPr>
          <w:lang w:eastAsia="fr-FR" w:bidi="fr-FR"/>
        </w:rPr>
        <w:t xml:space="preserve"> </w:t>
      </w:r>
      <w:r>
        <w:rPr>
          <w:lang w:eastAsia="fr-FR" w:bidi="fr-FR"/>
        </w:rPr>
        <w:t>À</w:t>
      </w:r>
      <w:r w:rsidRPr="007A0386">
        <w:rPr>
          <w:lang w:eastAsia="fr-FR" w:bidi="fr-FR"/>
        </w:rPr>
        <w:t xml:space="preserve"> ce sujet, l’un des exe</w:t>
      </w:r>
      <w:r w:rsidRPr="007A0386">
        <w:rPr>
          <w:lang w:eastAsia="fr-FR" w:bidi="fr-FR"/>
        </w:rPr>
        <w:t>r</w:t>
      </w:r>
      <w:r w:rsidRPr="007A0386">
        <w:rPr>
          <w:lang w:eastAsia="fr-FR" w:bidi="fr-FR"/>
        </w:rPr>
        <w:t>cices les plus révélateurs consiste à rel</w:t>
      </w:r>
      <w:r w:rsidRPr="007A0386">
        <w:rPr>
          <w:lang w:eastAsia="fr-FR" w:bidi="fr-FR"/>
        </w:rPr>
        <w:t>i</w:t>
      </w:r>
      <w:r w:rsidRPr="007A0386">
        <w:rPr>
          <w:lang w:eastAsia="fr-FR" w:bidi="fr-FR"/>
        </w:rPr>
        <w:t>re les propositions fédérales en lisant le mot Québec à chaque fois qu’on y trouve celui de peuples aborigènes.</w:t>
      </w:r>
    </w:p>
    <w:p w14:paraId="0AA819D8" w14:textId="77777777" w:rsidR="00AA7C0D" w:rsidRPr="007A0386" w:rsidRDefault="00AA7C0D" w:rsidP="00AA7C0D">
      <w:pPr>
        <w:spacing w:before="120" w:after="120"/>
        <w:jc w:val="both"/>
      </w:pPr>
      <w:r w:rsidRPr="007A0386">
        <w:rPr>
          <w:lang w:eastAsia="fr-FR" w:bidi="fr-FR"/>
        </w:rPr>
        <w:t>Finalement, on doit se poser des questions sur certains emprunts à l’apartheid judiciaire que l’on retrouve, en germe tout au moins, dans ces a</w:t>
      </w:r>
      <w:r w:rsidRPr="007A0386">
        <w:rPr>
          <w:lang w:eastAsia="fr-FR" w:bidi="fr-FR"/>
        </w:rPr>
        <w:t>r</w:t>
      </w:r>
      <w:r w:rsidRPr="007A0386">
        <w:rPr>
          <w:lang w:eastAsia="fr-FR" w:bidi="fr-FR"/>
        </w:rPr>
        <w:t>ticles sur la Cour suprême et dans plusieurs autres disséminés ici et là dans l’accord du 28 août. L’idée de reconnaître officiellement la Cour des Aînés autochtone comme un tribunal suprême fonctionnant en parallèle et ayant le droit d’être consulté par la Cour suprême des Blancs a des relents de patern</w:t>
      </w:r>
      <w:r w:rsidRPr="007A0386">
        <w:rPr>
          <w:lang w:eastAsia="fr-FR" w:bidi="fr-FR"/>
        </w:rPr>
        <w:t>a</w:t>
      </w:r>
      <w:r w:rsidRPr="007A0386">
        <w:rPr>
          <w:lang w:eastAsia="fr-FR" w:bidi="fr-FR"/>
        </w:rPr>
        <w:t xml:space="preserve">lisme et de </w:t>
      </w:r>
      <w:proofErr w:type="spellStart"/>
      <w:r w:rsidRPr="00987C3B">
        <w:rPr>
          <w:i/>
        </w:rPr>
        <w:t>separate</w:t>
      </w:r>
      <w:proofErr w:type="spellEnd"/>
      <w:r w:rsidRPr="00987C3B">
        <w:rPr>
          <w:i/>
        </w:rPr>
        <w:t xml:space="preserve"> but </w:t>
      </w:r>
      <w:proofErr w:type="spellStart"/>
      <w:r w:rsidRPr="00987C3B">
        <w:rPr>
          <w:i/>
        </w:rPr>
        <w:t>equal</w:t>
      </w:r>
      <w:proofErr w:type="spellEnd"/>
      <w:r w:rsidRPr="007A0386">
        <w:rPr>
          <w:lang w:eastAsia="fr-FR" w:bidi="fr-FR"/>
        </w:rPr>
        <w:t xml:space="preserve"> et crée un malaise certain.</w:t>
      </w:r>
    </w:p>
    <w:p w14:paraId="6DF4327B" w14:textId="77777777" w:rsidR="00AA7C0D" w:rsidRDefault="00AA7C0D" w:rsidP="00AA7C0D">
      <w:pPr>
        <w:pStyle w:val="p"/>
        <w:rPr>
          <w:lang w:eastAsia="fr-FR" w:bidi="fr-FR"/>
        </w:rPr>
      </w:pPr>
      <w:r>
        <w:rPr>
          <w:lang w:eastAsia="fr-FR" w:bidi="fr-FR"/>
        </w:rPr>
        <w:t>[128]</w:t>
      </w:r>
    </w:p>
    <w:p w14:paraId="4C418FAB" w14:textId="77777777" w:rsidR="00AA7C0D" w:rsidRPr="007A0386" w:rsidRDefault="00AA7C0D" w:rsidP="00AA7C0D">
      <w:pPr>
        <w:spacing w:before="120" w:after="120"/>
        <w:jc w:val="both"/>
      </w:pPr>
    </w:p>
    <w:sectPr w:rsidR="00AA7C0D" w:rsidRPr="007A0386" w:rsidSect="00AA7C0D">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B4A1" w14:textId="77777777" w:rsidR="00620472" w:rsidRDefault="00620472">
      <w:r>
        <w:separator/>
      </w:r>
    </w:p>
  </w:endnote>
  <w:endnote w:type="continuationSeparator" w:id="0">
    <w:p w14:paraId="16E85856" w14:textId="77777777" w:rsidR="00620472" w:rsidRDefault="0062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1BB1" w14:textId="77777777" w:rsidR="00620472" w:rsidRDefault="00620472">
      <w:pPr>
        <w:ind w:firstLine="0"/>
      </w:pPr>
      <w:r>
        <w:separator/>
      </w:r>
    </w:p>
  </w:footnote>
  <w:footnote w:type="continuationSeparator" w:id="0">
    <w:p w14:paraId="2A7ABFDE" w14:textId="77777777" w:rsidR="00620472" w:rsidRDefault="00620472">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0868" w14:textId="77777777" w:rsidR="00AA7C0D" w:rsidRDefault="00AA7C0D" w:rsidP="00AA7C0D">
    <w:pPr>
      <w:pStyle w:val="En-tte"/>
      <w:tabs>
        <w:tab w:val="clear" w:pos="4320"/>
        <w:tab w:val="clear" w:pos="8640"/>
        <w:tab w:val="right" w:pos="7290"/>
        <w:tab w:val="right" w:pos="7920"/>
      </w:tabs>
      <w:ind w:firstLine="0"/>
      <w:rPr>
        <w:rFonts w:ascii="Times New Roman" w:hAnsi="Times New Roman"/>
      </w:rPr>
    </w:pPr>
    <w:r>
      <w:rPr>
        <w:rFonts w:ascii="Times New Roman" w:hAnsi="Times New Roman"/>
      </w:rPr>
      <w:tab/>
      <w:t xml:space="preserve">Daniel Latouche, </w:t>
    </w:r>
    <w:r w:rsidRPr="00097088">
      <w:rPr>
        <w:rFonts w:ascii="Times New Roman" w:hAnsi="Times New Roman"/>
      </w:rPr>
      <w:t>“La Cour suprême et le nouvel ordre juridique canadien.”</w:t>
    </w:r>
    <w:r w:rsidRPr="00EC0AB3">
      <w:rPr>
        <w:rFonts w:ascii="Times New Roman" w:hAnsi="Times New Roman"/>
      </w:rPr>
      <w:t xml:space="preserve"> </w:t>
    </w:r>
    <w:r>
      <w:rPr>
        <w:rFonts w:ascii="Times New Roman" w:hAnsi="Times New Roman"/>
      </w:rPr>
      <w:t>(1992)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2047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425053A6" w14:textId="77777777" w:rsidR="00AA7C0D" w:rsidRDefault="00AA7C0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77"/>
    <w:multiLevelType w:val="multilevel"/>
    <w:tmpl w:val="DBF041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E0D5C"/>
    <w:multiLevelType w:val="multilevel"/>
    <w:tmpl w:val="8E24971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4E3580"/>
    <w:multiLevelType w:val="multilevel"/>
    <w:tmpl w:val="5BECE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46472"/>
    <w:multiLevelType w:val="multilevel"/>
    <w:tmpl w:val="754C5AF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0CDA"/>
    <w:multiLevelType w:val="multilevel"/>
    <w:tmpl w:val="97FE5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753D4"/>
    <w:multiLevelType w:val="multilevel"/>
    <w:tmpl w:val="738644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0A6570"/>
    <w:multiLevelType w:val="multilevel"/>
    <w:tmpl w:val="AD1CB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534882"/>
    <w:multiLevelType w:val="multilevel"/>
    <w:tmpl w:val="D14AB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F1FFE"/>
    <w:multiLevelType w:val="multilevel"/>
    <w:tmpl w:val="F8C09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5B090B"/>
    <w:multiLevelType w:val="multilevel"/>
    <w:tmpl w:val="245C4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487470"/>
    <w:multiLevelType w:val="multilevel"/>
    <w:tmpl w:val="84E23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A4623E"/>
    <w:multiLevelType w:val="multilevel"/>
    <w:tmpl w:val="7F682F02"/>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B93CBE"/>
    <w:multiLevelType w:val="multilevel"/>
    <w:tmpl w:val="FAE6DF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92743"/>
    <w:multiLevelType w:val="multilevel"/>
    <w:tmpl w:val="DD302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747B3"/>
    <w:multiLevelType w:val="multilevel"/>
    <w:tmpl w:val="B07C210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AB3AA4"/>
    <w:multiLevelType w:val="multilevel"/>
    <w:tmpl w:val="BC84B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CE1841"/>
    <w:multiLevelType w:val="multilevel"/>
    <w:tmpl w:val="3536A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5058B"/>
    <w:multiLevelType w:val="multilevel"/>
    <w:tmpl w:val="BC50F2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774AC6"/>
    <w:multiLevelType w:val="multilevel"/>
    <w:tmpl w:val="A82E8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6008B"/>
    <w:multiLevelType w:val="multilevel"/>
    <w:tmpl w:val="EC422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5A7990"/>
    <w:multiLevelType w:val="multilevel"/>
    <w:tmpl w:val="BE926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76302E"/>
    <w:multiLevelType w:val="multilevel"/>
    <w:tmpl w:val="05980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0B0134"/>
    <w:multiLevelType w:val="multilevel"/>
    <w:tmpl w:val="BA54B942"/>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01B29"/>
    <w:multiLevelType w:val="multilevel"/>
    <w:tmpl w:val="610C8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250784"/>
    <w:multiLevelType w:val="multilevel"/>
    <w:tmpl w:val="E5046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FE40A6"/>
    <w:multiLevelType w:val="multilevel"/>
    <w:tmpl w:val="BFA807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10"/>
  </w:num>
  <w:num w:numId="4">
    <w:abstractNumId w:val="20"/>
  </w:num>
  <w:num w:numId="5">
    <w:abstractNumId w:val="16"/>
  </w:num>
  <w:num w:numId="6">
    <w:abstractNumId w:val="4"/>
  </w:num>
  <w:num w:numId="7">
    <w:abstractNumId w:val="11"/>
  </w:num>
  <w:num w:numId="8">
    <w:abstractNumId w:val="19"/>
  </w:num>
  <w:num w:numId="9">
    <w:abstractNumId w:val="2"/>
  </w:num>
  <w:num w:numId="10">
    <w:abstractNumId w:val="22"/>
  </w:num>
  <w:num w:numId="11">
    <w:abstractNumId w:val="0"/>
  </w:num>
  <w:num w:numId="12">
    <w:abstractNumId w:val="13"/>
  </w:num>
  <w:num w:numId="13">
    <w:abstractNumId w:val="21"/>
  </w:num>
  <w:num w:numId="14">
    <w:abstractNumId w:val="1"/>
  </w:num>
  <w:num w:numId="15">
    <w:abstractNumId w:val="26"/>
  </w:num>
  <w:num w:numId="16">
    <w:abstractNumId w:val="18"/>
  </w:num>
  <w:num w:numId="17">
    <w:abstractNumId w:val="8"/>
  </w:num>
  <w:num w:numId="18">
    <w:abstractNumId w:val="17"/>
  </w:num>
  <w:num w:numId="19">
    <w:abstractNumId w:val="5"/>
  </w:num>
  <w:num w:numId="20">
    <w:abstractNumId w:val="9"/>
  </w:num>
  <w:num w:numId="21">
    <w:abstractNumId w:val="15"/>
  </w:num>
  <w:num w:numId="22">
    <w:abstractNumId w:val="14"/>
  </w:num>
  <w:num w:numId="23">
    <w:abstractNumId w:val="7"/>
  </w:num>
  <w:num w:numId="24">
    <w:abstractNumId w:val="3"/>
  </w:num>
  <w:num w:numId="25">
    <w:abstractNumId w:val="25"/>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550A1"/>
    <w:rsid w:val="004521CA"/>
    <w:rsid w:val="00620472"/>
    <w:rsid w:val="00AA7C0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B2BFE97"/>
  <w15:chartTrackingRefBased/>
  <w15:docId w15:val="{411250EC-ACE8-AF48-8C1F-EA5A951C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5F"/>
    <w:pPr>
      <w:ind w:firstLine="360"/>
    </w:pPr>
    <w:rPr>
      <w:rFonts w:ascii="Times New Roman" w:eastAsia="Times New Roman" w:hAnsi="Times New Roman"/>
      <w:sz w:val="28"/>
      <w:lang w:eastAsia="en-US"/>
    </w:rPr>
  </w:style>
  <w:style w:type="paragraph" w:styleId="Titre1">
    <w:name w:val="heading 1"/>
    <w:next w:val="Normal"/>
    <w:link w:val="Titre1Car"/>
    <w:qFormat/>
    <w:rsid w:val="000C7B9B"/>
    <w:pPr>
      <w:outlineLvl w:val="0"/>
    </w:pPr>
    <w:rPr>
      <w:rFonts w:eastAsia="Times New Roman"/>
      <w:noProof/>
      <w:lang w:eastAsia="en-US"/>
    </w:rPr>
  </w:style>
  <w:style w:type="paragraph" w:styleId="Titre2">
    <w:name w:val="heading 2"/>
    <w:next w:val="Normal"/>
    <w:link w:val="Titre2Car"/>
    <w:qFormat/>
    <w:rsid w:val="000C7B9B"/>
    <w:pPr>
      <w:outlineLvl w:val="1"/>
    </w:pPr>
    <w:rPr>
      <w:rFonts w:eastAsia="Times New Roman"/>
      <w:noProof/>
      <w:lang w:eastAsia="en-US"/>
    </w:rPr>
  </w:style>
  <w:style w:type="paragraph" w:styleId="Titre3">
    <w:name w:val="heading 3"/>
    <w:next w:val="Normal"/>
    <w:link w:val="Titre3Car"/>
    <w:qFormat/>
    <w:rsid w:val="000C7B9B"/>
    <w:pPr>
      <w:outlineLvl w:val="2"/>
    </w:pPr>
    <w:rPr>
      <w:rFonts w:eastAsia="Times New Roman"/>
      <w:noProof/>
      <w:lang w:eastAsia="en-US"/>
    </w:rPr>
  </w:style>
  <w:style w:type="paragraph" w:styleId="Titre4">
    <w:name w:val="heading 4"/>
    <w:next w:val="Normal"/>
    <w:link w:val="Titre4Car"/>
    <w:qFormat/>
    <w:rsid w:val="000C7B9B"/>
    <w:pPr>
      <w:outlineLvl w:val="3"/>
    </w:pPr>
    <w:rPr>
      <w:rFonts w:eastAsia="Times New Roman"/>
      <w:noProof/>
      <w:lang w:eastAsia="en-US"/>
    </w:rPr>
  </w:style>
  <w:style w:type="paragraph" w:styleId="Titre5">
    <w:name w:val="heading 5"/>
    <w:next w:val="Normal"/>
    <w:link w:val="Titre5Car"/>
    <w:qFormat/>
    <w:rsid w:val="000C7B9B"/>
    <w:pPr>
      <w:outlineLvl w:val="4"/>
    </w:pPr>
    <w:rPr>
      <w:rFonts w:eastAsia="Times New Roman"/>
      <w:noProof/>
      <w:lang w:eastAsia="en-US"/>
    </w:rPr>
  </w:style>
  <w:style w:type="paragraph" w:styleId="Titre6">
    <w:name w:val="heading 6"/>
    <w:next w:val="Normal"/>
    <w:link w:val="Titre6Car"/>
    <w:qFormat/>
    <w:rsid w:val="000C7B9B"/>
    <w:pPr>
      <w:outlineLvl w:val="5"/>
    </w:pPr>
    <w:rPr>
      <w:rFonts w:eastAsia="Times New Roman"/>
      <w:noProof/>
      <w:lang w:eastAsia="en-US"/>
    </w:rPr>
  </w:style>
  <w:style w:type="paragraph" w:styleId="Titre7">
    <w:name w:val="heading 7"/>
    <w:next w:val="Normal"/>
    <w:link w:val="Titre7Car"/>
    <w:qFormat/>
    <w:rsid w:val="000C7B9B"/>
    <w:pPr>
      <w:outlineLvl w:val="6"/>
    </w:pPr>
    <w:rPr>
      <w:rFonts w:eastAsia="Times New Roman"/>
      <w:noProof/>
      <w:lang w:eastAsia="en-US"/>
    </w:rPr>
  </w:style>
  <w:style w:type="paragraph" w:styleId="Titre8">
    <w:name w:val="heading 8"/>
    <w:next w:val="Normal"/>
    <w:link w:val="Titre8Car"/>
    <w:qFormat/>
    <w:rsid w:val="000C7B9B"/>
    <w:pPr>
      <w:outlineLvl w:val="7"/>
    </w:pPr>
    <w:rPr>
      <w:rFonts w:eastAsia="Times New Roman"/>
      <w:noProof/>
      <w:lang w:eastAsia="en-US"/>
    </w:rPr>
  </w:style>
  <w:style w:type="paragraph" w:styleId="Titre9">
    <w:name w:val="heading 9"/>
    <w:next w:val="Normal"/>
    <w:link w:val="Titre9Car"/>
    <w:qFormat/>
    <w:rsid w:val="000C7B9B"/>
    <w:pPr>
      <w:outlineLvl w:val="8"/>
    </w:pPr>
    <w:rPr>
      <w:rFonts w:eastAsia="Times New Roman"/>
      <w:noProof/>
      <w:lang w:eastAsia="en-US"/>
    </w:rPr>
  </w:style>
  <w:style w:type="character" w:default="1" w:styleId="Policepardfaut">
    <w:name w:val="Default Paragraph Font"/>
    <w:rsid w:val="000C7B9B"/>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0C7B9B"/>
  </w:style>
  <w:style w:type="character" w:styleId="Appeldenotedefin">
    <w:name w:val="endnote reference"/>
    <w:basedOn w:val="Policepardfaut"/>
    <w:rsid w:val="000C7B9B"/>
    <w:rPr>
      <w:vertAlign w:val="superscript"/>
    </w:rPr>
  </w:style>
  <w:style w:type="character" w:styleId="Appelnotedebasdep">
    <w:name w:val="footnote reference"/>
    <w:basedOn w:val="Policepardfaut"/>
    <w:autoRedefine/>
    <w:rsid w:val="000C7B9B"/>
    <w:rPr>
      <w:color w:val="FF0000"/>
      <w:position w:val="6"/>
      <w:sz w:val="20"/>
    </w:rPr>
  </w:style>
  <w:style w:type="paragraph" w:styleId="Grillecouleur-Accent1">
    <w:name w:val="Colorful Grid Accent 1"/>
    <w:basedOn w:val="Normal"/>
    <w:link w:val="Grillecouleur-Accent1Car"/>
    <w:autoRedefine/>
    <w:rsid w:val="00FC484E"/>
    <w:pPr>
      <w:ind w:left="720"/>
      <w:jc w:val="both"/>
    </w:pPr>
    <w:rPr>
      <w:color w:val="000080"/>
      <w:sz w:val="24"/>
      <w:lang w:val="x-none" w:eastAsia="x-none" w:bidi="fr-FR"/>
    </w:rPr>
  </w:style>
  <w:style w:type="paragraph" w:customStyle="1" w:styleId="Niveau1">
    <w:name w:val="Niveau 1"/>
    <w:basedOn w:val="Normal"/>
    <w:rsid w:val="000C7B9B"/>
    <w:pPr>
      <w:ind w:firstLine="0"/>
    </w:pPr>
    <w:rPr>
      <w:b/>
      <w:color w:val="FF0000"/>
      <w:sz w:val="72"/>
    </w:rPr>
  </w:style>
  <w:style w:type="paragraph" w:customStyle="1" w:styleId="Niveau11">
    <w:name w:val="Niveau 1.1"/>
    <w:basedOn w:val="Niveau1"/>
    <w:autoRedefine/>
    <w:rsid w:val="000C7B9B"/>
    <w:rPr>
      <w:color w:val="008000"/>
      <w:sz w:val="60"/>
    </w:rPr>
  </w:style>
  <w:style w:type="paragraph" w:customStyle="1" w:styleId="Niveau12">
    <w:name w:val="Niveau 1.2"/>
    <w:basedOn w:val="Niveau11"/>
    <w:autoRedefine/>
    <w:rsid w:val="000C7B9B"/>
    <w:pPr>
      <w:jc w:val="center"/>
    </w:pPr>
    <w:rPr>
      <w:i/>
      <w:color w:val="000080"/>
      <w:sz w:val="28"/>
    </w:rPr>
  </w:style>
  <w:style w:type="paragraph" w:customStyle="1" w:styleId="Niveau2">
    <w:name w:val="Niveau 2"/>
    <w:basedOn w:val="Normal"/>
    <w:rsid w:val="000C7B9B"/>
    <w:rPr>
      <w:rFonts w:ascii="GillSans" w:hAnsi="GillSans"/>
      <w:sz w:val="20"/>
    </w:rPr>
  </w:style>
  <w:style w:type="paragraph" w:customStyle="1" w:styleId="Niveau3">
    <w:name w:val="Niveau 3"/>
    <w:basedOn w:val="Normal"/>
    <w:autoRedefine/>
    <w:rsid w:val="000C7B9B"/>
    <w:pPr>
      <w:ind w:left="1080" w:hanging="720"/>
    </w:pPr>
    <w:rPr>
      <w:b/>
    </w:rPr>
  </w:style>
  <w:style w:type="paragraph" w:customStyle="1" w:styleId="Titreniveau1">
    <w:name w:val="Titre niveau 1"/>
    <w:basedOn w:val="Niveau1"/>
    <w:autoRedefine/>
    <w:rsid w:val="000C7B9B"/>
    <w:pPr>
      <w:pBdr>
        <w:bottom w:val="single" w:sz="4" w:space="1" w:color="auto"/>
      </w:pBdr>
      <w:ind w:left="1440" w:right="1440"/>
      <w:jc w:val="center"/>
    </w:pPr>
    <w:rPr>
      <w:b w:val="0"/>
      <w:sz w:val="60"/>
    </w:rPr>
  </w:style>
  <w:style w:type="paragraph" w:customStyle="1" w:styleId="Titreniveau2">
    <w:name w:val="Titre niveau 2"/>
    <w:basedOn w:val="Titreniveau1"/>
    <w:autoRedefine/>
    <w:rsid w:val="00CE2C5F"/>
    <w:pPr>
      <w:widowControl w:val="0"/>
      <w:pBdr>
        <w:bottom w:val="none" w:sz="0" w:space="0" w:color="auto"/>
      </w:pBdr>
      <w:ind w:left="0" w:right="0"/>
    </w:pPr>
    <w:rPr>
      <w:color w:val="auto"/>
      <w:sz w:val="48"/>
    </w:rPr>
  </w:style>
  <w:style w:type="paragraph" w:styleId="Corpsdetexte">
    <w:name w:val="Body Text"/>
    <w:basedOn w:val="Normal"/>
    <w:link w:val="CorpsdetexteCar"/>
    <w:rsid w:val="000C7B9B"/>
    <w:pPr>
      <w:spacing w:before="360" w:after="240"/>
      <w:ind w:firstLine="0"/>
      <w:jc w:val="center"/>
    </w:pPr>
    <w:rPr>
      <w:sz w:val="72"/>
      <w:lang w:val="x-none"/>
    </w:rPr>
  </w:style>
  <w:style w:type="paragraph" w:styleId="Corpsdetexte2">
    <w:name w:val="Body Text 2"/>
    <w:basedOn w:val="Normal"/>
    <w:link w:val="Corpsdetexte2Car"/>
    <w:rsid w:val="000C7B9B"/>
    <w:pPr>
      <w:ind w:firstLine="0"/>
      <w:jc w:val="both"/>
    </w:pPr>
    <w:rPr>
      <w:rFonts w:ascii="Arial" w:hAnsi="Arial"/>
      <w:lang w:val="x-none"/>
    </w:rPr>
  </w:style>
  <w:style w:type="paragraph" w:styleId="Corpsdetexte3">
    <w:name w:val="Body Text 3"/>
    <w:basedOn w:val="Normal"/>
    <w:link w:val="Corpsdetexte3Car"/>
    <w:rsid w:val="000C7B9B"/>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0C7B9B"/>
    <w:pPr>
      <w:tabs>
        <w:tab w:val="center" w:pos="4320"/>
        <w:tab w:val="right" w:pos="8640"/>
      </w:tabs>
    </w:pPr>
    <w:rPr>
      <w:rFonts w:ascii="GillSans" w:hAnsi="GillSans"/>
      <w:sz w:val="20"/>
      <w:lang w:val="x-none"/>
    </w:rPr>
  </w:style>
  <w:style w:type="paragraph" w:customStyle="1" w:styleId="En-tteimpaire">
    <w:name w:val="En-tÍte impaire"/>
    <w:basedOn w:val="En-tte"/>
    <w:rsid w:val="000C7B9B"/>
    <w:pPr>
      <w:tabs>
        <w:tab w:val="right" w:pos="8280"/>
        <w:tab w:val="right" w:pos="9000"/>
      </w:tabs>
      <w:ind w:firstLine="0"/>
    </w:pPr>
  </w:style>
  <w:style w:type="paragraph" w:customStyle="1" w:styleId="En-ttepaire">
    <w:name w:val="En-tÍte paire"/>
    <w:basedOn w:val="En-tte"/>
    <w:rsid w:val="000C7B9B"/>
    <w:pPr>
      <w:tabs>
        <w:tab w:val="left" w:pos="720"/>
      </w:tabs>
      <w:ind w:firstLine="0"/>
    </w:pPr>
  </w:style>
  <w:style w:type="paragraph" w:styleId="Lgende">
    <w:name w:val="caption"/>
    <w:basedOn w:val="Normal"/>
    <w:next w:val="Normal"/>
    <w:qFormat/>
    <w:rsid w:val="000C7B9B"/>
    <w:pPr>
      <w:spacing w:before="120" w:after="120"/>
    </w:pPr>
    <w:rPr>
      <w:rFonts w:ascii="GillSans" w:hAnsi="GillSans"/>
      <w:b/>
      <w:sz w:val="20"/>
    </w:rPr>
  </w:style>
  <w:style w:type="character" w:styleId="Hyperlien">
    <w:name w:val="Hyperlink"/>
    <w:basedOn w:val="Policepardfaut"/>
    <w:uiPriority w:val="99"/>
    <w:rsid w:val="000C7B9B"/>
    <w:rPr>
      <w:color w:val="0000FF"/>
      <w:u w:val="single"/>
    </w:rPr>
  </w:style>
  <w:style w:type="character" w:styleId="Lienvisit">
    <w:name w:val="FollowedHyperlink"/>
    <w:basedOn w:val="Policepardfaut"/>
    <w:rsid w:val="000C7B9B"/>
    <w:rPr>
      <w:color w:val="800080"/>
      <w:u w:val="single"/>
    </w:rPr>
  </w:style>
  <w:style w:type="paragraph" w:customStyle="1" w:styleId="Niveau10">
    <w:name w:val="Niveau 1.0"/>
    <w:basedOn w:val="Niveau11"/>
    <w:autoRedefine/>
    <w:rsid w:val="000C7B9B"/>
    <w:pPr>
      <w:jc w:val="center"/>
    </w:pPr>
    <w:rPr>
      <w:b w:val="0"/>
      <w:sz w:val="48"/>
    </w:rPr>
  </w:style>
  <w:style w:type="paragraph" w:customStyle="1" w:styleId="Niveau13">
    <w:name w:val="Niveau 1.3"/>
    <w:basedOn w:val="Niveau12"/>
    <w:autoRedefine/>
    <w:rsid w:val="000C7B9B"/>
    <w:rPr>
      <w:b w:val="0"/>
      <w:i w:val="0"/>
      <w:color w:val="800080"/>
      <w:sz w:val="48"/>
    </w:rPr>
  </w:style>
  <w:style w:type="paragraph" w:styleId="Notedebasdepage">
    <w:name w:val="footnote text"/>
    <w:basedOn w:val="Normal"/>
    <w:link w:val="NotedebasdepageCar"/>
    <w:autoRedefine/>
    <w:rsid w:val="008D26B9"/>
    <w:pPr>
      <w:ind w:left="360" w:hanging="360"/>
      <w:jc w:val="both"/>
    </w:pPr>
    <w:rPr>
      <w:color w:val="000000"/>
      <w:sz w:val="24"/>
      <w:lang w:val="x-none" w:eastAsia="x-none" w:bidi="fr-FR"/>
    </w:rPr>
  </w:style>
  <w:style w:type="character" w:styleId="Numrodepage">
    <w:name w:val="page number"/>
    <w:basedOn w:val="Policepardfaut"/>
    <w:rsid w:val="000C7B9B"/>
  </w:style>
  <w:style w:type="paragraph" w:styleId="Pieddepage">
    <w:name w:val="footer"/>
    <w:basedOn w:val="Normal"/>
    <w:link w:val="PieddepageCar"/>
    <w:uiPriority w:val="99"/>
    <w:rsid w:val="000C7B9B"/>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0C7B9B"/>
    <w:pPr>
      <w:ind w:left="20" w:firstLine="400"/>
    </w:pPr>
    <w:rPr>
      <w:rFonts w:ascii="Arial" w:hAnsi="Arial"/>
      <w:lang w:val="x-none"/>
    </w:rPr>
  </w:style>
  <w:style w:type="paragraph" w:styleId="Retraitcorpsdetexte2">
    <w:name w:val="Body Text Indent 2"/>
    <w:basedOn w:val="Normal"/>
    <w:link w:val="Retraitcorpsdetexte2Car"/>
    <w:rsid w:val="000C7B9B"/>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0C7B9B"/>
    <w:pPr>
      <w:ind w:left="20" w:firstLine="380"/>
      <w:jc w:val="both"/>
    </w:pPr>
    <w:rPr>
      <w:rFonts w:ascii="Arial" w:hAnsi="Arial"/>
      <w:lang w:val="x-none"/>
    </w:rPr>
  </w:style>
  <w:style w:type="paragraph" w:customStyle="1" w:styleId="texteenvidence">
    <w:name w:val="texte en évidence"/>
    <w:basedOn w:val="Normal"/>
    <w:rsid w:val="000C7B9B"/>
    <w:pPr>
      <w:widowControl w:val="0"/>
      <w:jc w:val="both"/>
    </w:pPr>
    <w:rPr>
      <w:rFonts w:ascii="Arial" w:hAnsi="Arial"/>
      <w:b/>
      <w:color w:val="FF0000"/>
    </w:rPr>
  </w:style>
  <w:style w:type="paragraph" w:styleId="Titre">
    <w:name w:val="Title"/>
    <w:basedOn w:val="Normal"/>
    <w:link w:val="TitreCar"/>
    <w:autoRedefine/>
    <w:qFormat/>
    <w:rsid w:val="000C7B9B"/>
    <w:pPr>
      <w:ind w:firstLine="0"/>
      <w:jc w:val="center"/>
    </w:pPr>
    <w:rPr>
      <w:b/>
      <w:sz w:val="48"/>
      <w:lang w:val="x-none"/>
    </w:rPr>
  </w:style>
  <w:style w:type="paragraph" w:customStyle="1" w:styleId="livre">
    <w:name w:val="livre"/>
    <w:basedOn w:val="Normal"/>
    <w:rsid w:val="000C7B9B"/>
    <w:pPr>
      <w:tabs>
        <w:tab w:val="right" w:pos="9360"/>
      </w:tabs>
      <w:ind w:firstLine="0"/>
    </w:pPr>
    <w:rPr>
      <w:b/>
      <w:color w:val="000080"/>
      <w:sz w:val="144"/>
    </w:rPr>
  </w:style>
  <w:style w:type="paragraph" w:customStyle="1" w:styleId="livrest">
    <w:name w:val="livre_st"/>
    <w:basedOn w:val="Normal"/>
    <w:rsid w:val="000C7B9B"/>
    <w:pPr>
      <w:tabs>
        <w:tab w:val="right" w:pos="9360"/>
      </w:tabs>
      <w:ind w:firstLine="0"/>
    </w:pPr>
    <w:rPr>
      <w:b/>
      <w:color w:val="FF0000"/>
      <w:sz w:val="72"/>
    </w:rPr>
  </w:style>
  <w:style w:type="paragraph" w:customStyle="1" w:styleId="tableautitre">
    <w:name w:val="tableau_titre"/>
    <w:basedOn w:val="Normal"/>
    <w:rsid w:val="000C7B9B"/>
    <w:pPr>
      <w:ind w:firstLine="0"/>
      <w:jc w:val="center"/>
    </w:pPr>
    <w:rPr>
      <w:rFonts w:ascii="Times" w:hAnsi="Times"/>
      <w:b/>
    </w:rPr>
  </w:style>
  <w:style w:type="paragraph" w:customStyle="1" w:styleId="planche">
    <w:name w:val="planche"/>
    <w:basedOn w:val="tableautitre"/>
    <w:autoRedefine/>
    <w:rsid w:val="00CE2C5F"/>
    <w:pPr>
      <w:widowControl w:val="0"/>
    </w:pPr>
    <w:rPr>
      <w:rFonts w:ascii="Times New Roman" w:hAnsi="Times New Roman"/>
      <w:b w:val="0"/>
      <w:color w:val="000080"/>
      <w:sz w:val="48"/>
    </w:rPr>
  </w:style>
  <w:style w:type="paragraph" w:customStyle="1" w:styleId="tableaust">
    <w:name w:val="tableau_st"/>
    <w:basedOn w:val="Normal"/>
    <w:autoRedefine/>
    <w:rsid w:val="000C7B9B"/>
    <w:pPr>
      <w:ind w:firstLine="0"/>
      <w:jc w:val="center"/>
    </w:pPr>
    <w:rPr>
      <w:i/>
      <w:color w:val="FF0000"/>
    </w:rPr>
  </w:style>
  <w:style w:type="paragraph" w:customStyle="1" w:styleId="planchest">
    <w:name w:val="planche_st"/>
    <w:basedOn w:val="tableaust"/>
    <w:autoRedefine/>
    <w:rsid w:val="00CE2C5F"/>
    <w:rPr>
      <w:i w:val="0"/>
      <w:sz w:val="48"/>
    </w:rPr>
  </w:style>
  <w:style w:type="paragraph" w:customStyle="1" w:styleId="section">
    <w:name w:val="section"/>
    <w:basedOn w:val="Normal"/>
    <w:rsid w:val="000C7B9B"/>
    <w:pPr>
      <w:ind w:firstLine="0"/>
      <w:jc w:val="center"/>
    </w:pPr>
    <w:rPr>
      <w:rFonts w:ascii="Times" w:hAnsi="Times"/>
      <w:b/>
      <w:sz w:val="48"/>
    </w:rPr>
  </w:style>
  <w:style w:type="paragraph" w:customStyle="1" w:styleId="suite">
    <w:name w:val="suite"/>
    <w:basedOn w:val="Normal"/>
    <w:autoRedefine/>
    <w:rsid w:val="00E206AF"/>
    <w:pPr>
      <w:tabs>
        <w:tab w:val="right" w:pos="9360"/>
      </w:tabs>
      <w:ind w:firstLine="0"/>
      <w:jc w:val="center"/>
    </w:pPr>
    <w:rPr>
      <w:b/>
      <w:sz w:val="32"/>
      <w:lang w:eastAsia="fr-FR" w:bidi="fr-FR"/>
    </w:rPr>
  </w:style>
  <w:style w:type="paragraph" w:customStyle="1" w:styleId="tdmchap">
    <w:name w:val="tdm_chap"/>
    <w:basedOn w:val="Normal"/>
    <w:rsid w:val="000C7B9B"/>
    <w:pPr>
      <w:tabs>
        <w:tab w:val="left" w:pos="1980"/>
      </w:tabs>
      <w:ind w:firstLine="0"/>
    </w:pPr>
    <w:rPr>
      <w:rFonts w:ascii="Times" w:hAnsi="Times"/>
      <w:b/>
    </w:rPr>
  </w:style>
  <w:style w:type="paragraph" w:customStyle="1" w:styleId="partie">
    <w:name w:val="partie"/>
    <w:basedOn w:val="Normal"/>
    <w:rsid w:val="000C7B9B"/>
    <w:pPr>
      <w:ind w:firstLine="0"/>
      <w:jc w:val="right"/>
    </w:pPr>
    <w:rPr>
      <w:b/>
      <w:sz w:val="120"/>
    </w:rPr>
  </w:style>
  <w:style w:type="paragraph" w:styleId="Normalcentr">
    <w:name w:val="Block Text"/>
    <w:basedOn w:val="Normal"/>
    <w:rsid w:val="000C7B9B"/>
    <w:pPr>
      <w:ind w:left="180" w:right="180"/>
      <w:jc w:val="both"/>
    </w:pPr>
  </w:style>
  <w:style w:type="paragraph" w:customStyle="1" w:styleId="Titlest">
    <w:name w:val="Title_st"/>
    <w:basedOn w:val="Titre"/>
    <w:autoRedefine/>
    <w:rsid w:val="00097088"/>
    <w:rPr>
      <w:b w:val="0"/>
      <w:sz w:val="84"/>
      <w:lang w:val="fr-CA"/>
    </w:rPr>
  </w:style>
  <w:style w:type="paragraph" w:styleId="TableauGrille2">
    <w:name w:val="Grid Table 2"/>
    <w:basedOn w:val="Normal"/>
    <w:rsid w:val="000C7B9B"/>
    <w:pPr>
      <w:ind w:left="360" w:hanging="360"/>
    </w:pPr>
    <w:rPr>
      <w:sz w:val="20"/>
      <w:lang w:val="fr-FR"/>
    </w:rPr>
  </w:style>
  <w:style w:type="paragraph" w:styleId="Notedefin">
    <w:name w:val="endnote text"/>
    <w:basedOn w:val="Normal"/>
    <w:link w:val="NotedefinCar"/>
    <w:rsid w:val="000C7B9B"/>
    <w:pPr>
      <w:spacing w:before="240"/>
    </w:pPr>
    <w:rPr>
      <w:sz w:val="20"/>
      <w:lang w:val="fr-FR"/>
    </w:rPr>
  </w:style>
  <w:style w:type="paragraph" w:customStyle="1" w:styleId="niveau14">
    <w:name w:val="niveau 1"/>
    <w:basedOn w:val="Normal"/>
    <w:rsid w:val="000C7B9B"/>
    <w:pPr>
      <w:spacing w:before="240"/>
      <w:ind w:firstLine="0"/>
    </w:pPr>
    <w:rPr>
      <w:rFonts w:ascii="B Times Bold" w:hAnsi="B Times Bold"/>
      <w:lang w:val="fr-FR"/>
    </w:rPr>
  </w:style>
  <w:style w:type="paragraph" w:customStyle="1" w:styleId="Titlest2">
    <w:name w:val="Title_st2"/>
    <w:basedOn w:val="Titlest"/>
    <w:rsid w:val="000C7B9B"/>
  </w:style>
  <w:style w:type="table" w:styleId="Grilledutableau">
    <w:name w:val="Table Grid"/>
    <w:basedOn w:val="TableauNormal"/>
    <w:uiPriority w:val="99"/>
    <w:rsid w:val="00722910"/>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CE2C5F"/>
    <w:pPr>
      <w:ind w:firstLine="0"/>
    </w:pPr>
  </w:style>
  <w:style w:type="paragraph" w:customStyle="1" w:styleId="Normal0">
    <w:name w:val="Normal +"/>
    <w:basedOn w:val="Normal"/>
    <w:rsid w:val="00CE2C5F"/>
    <w:pPr>
      <w:spacing w:before="120" w:after="120"/>
      <w:jc w:val="both"/>
    </w:pPr>
  </w:style>
  <w:style w:type="paragraph" w:customStyle="1" w:styleId="Titlesti">
    <w:name w:val="Title_st i"/>
    <w:basedOn w:val="Titlest"/>
    <w:autoRedefine/>
    <w:rsid w:val="0054520F"/>
    <w:rPr>
      <w:i/>
      <w:sz w:val="56"/>
    </w:rPr>
  </w:style>
  <w:style w:type="paragraph" w:styleId="NormalWeb">
    <w:name w:val="Normal (Web)"/>
    <w:basedOn w:val="Normal"/>
    <w:uiPriority w:val="99"/>
    <w:rsid w:val="0054520F"/>
    <w:pPr>
      <w:spacing w:beforeLines="1" w:afterLines="1"/>
      <w:ind w:firstLine="0"/>
    </w:pPr>
    <w:rPr>
      <w:rFonts w:ascii="Times" w:eastAsia="Times" w:hAnsi="Times"/>
      <w:sz w:val="20"/>
      <w:lang w:val="fr-FR" w:eastAsia="fr-FR"/>
    </w:rPr>
  </w:style>
  <w:style w:type="character" w:customStyle="1" w:styleId="contact-emailto">
    <w:name w:val="contact-emailto"/>
    <w:basedOn w:val="Policepardfaut"/>
    <w:rsid w:val="00627E5C"/>
  </w:style>
  <w:style w:type="character" w:customStyle="1" w:styleId="En-tte2">
    <w:name w:val="En-tête #2"/>
    <w:rsid w:val="00711527"/>
    <w:rPr>
      <w:rFonts w:ascii="Arial" w:eastAsia="Arial" w:hAnsi="Arial" w:cs="Arial"/>
      <w:b/>
      <w:bCs/>
      <w:i w:val="0"/>
      <w:iCs w:val="0"/>
      <w:smallCaps w:val="0"/>
      <w:strike w:val="0"/>
      <w:color w:val="FFFFFF"/>
      <w:spacing w:val="0"/>
      <w:w w:val="100"/>
      <w:position w:val="0"/>
      <w:sz w:val="40"/>
      <w:szCs w:val="40"/>
      <w:u w:val="none"/>
      <w:lang w:val="fr-FR" w:eastAsia="fr-FR" w:bidi="fr-FR"/>
    </w:rPr>
  </w:style>
  <w:style w:type="character" w:customStyle="1" w:styleId="En-tte5">
    <w:name w:val="En-tête #5_"/>
    <w:link w:val="En-tte50"/>
    <w:rsid w:val="00CB5C13"/>
    <w:rPr>
      <w:rFonts w:ascii="Arial" w:eastAsia="Arial" w:hAnsi="Arial" w:cs="Arial"/>
      <w:sz w:val="34"/>
      <w:szCs w:val="34"/>
      <w:shd w:val="clear" w:color="auto" w:fill="FFFFFF"/>
    </w:rPr>
  </w:style>
  <w:style w:type="paragraph" w:customStyle="1" w:styleId="En-tte50">
    <w:name w:val="En-tête #5"/>
    <w:basedOn w:val="Normal"/>
    <w:link w:val="En-tte5"/>
    <w:rsid w:val="00CB5C13"/>
    <w:pPr>
      <w:widowControl w:val="0"/>
      <w:shd w:val="clear" w:color="auto" w:fill="FFFFFF"/>
      <w:spacing w:after="540" w:line="0" w:lineRule="atLeast"/>
      <w:ind w:firstLine="33"/>
      <w:outlineLvl w:val="4"/>
    </w:pPr>
    <w:rPr>
      <w:rFonts w:ascii="Arial" w:eastAsia="Arial" w:hAnsi="Arial"/>
      <w:sz w:val="34"/>
      <w:szCs w:val="34"/>
      <w:lang w:val="x-none" w:eastAsia="x-none"/>
    </w:rPr>
  </w:style>
  <w:style w:type="character" w:customStyle="1" w:styleId="Notedebasdepage2">
    <w:name w:val="Note de bas de page (2)_"/>
    <w:link w:val="Notedebasdepage20"/>
    <w:rsid w:val="00E206AF"/>
    <w:rPr>
      <w:rFonts w:ascii="Times New Roman" w:eastAsia="Times New Roman" w:hAnsi="Times New Roman"/>
      <w:i/>
      <w:iCs/>
      <w:sz w:val="19"/>
      <w:szCs w:val="19"/>
      <w:shd w:val="clear" w:color="auto" w:fill="FFFFFF"/>
    </w:rPr>
  </w:style>
  <w:style w:type="character" w:customStyle="1" w:styleId="Notedebasdepage2NonItalique">
    <w:name w:val="Note de bas de page (2) + Non Italique"/>
    <w:rsid w:val="00E206A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E206AF"/>
    <w:rPr>
      <w:rFonts w:ascii="Times New Roman" w:eastAsia="Times New Roman" w:hAnsi="Times New Roman"/>
      <w:b/>
      <w:bCs/>
      <w:shd w:val="clear" w:color="auto" w:fill="FFFFFF"/>
    </w:rPr>
  </w:style>
  <w:style w:type="character" w:customStyle="1" w:styleId="Notedebasdepage0">
    <w:name w:val="Note de bas de page_"/>
    <w:link w:val="Notedebasdepage1"/>
    <w:rsid w:val="00E206AF"/>
    <w:rPr>
      <w:rFonts w:ascii="Times New Roman" w:eastAsia="Times New Roman" w:hAnsi="Times New Roman"/>
      <w:sz w:val="19"/>
      <w:szCs w:val="19"/>
      <w:shd w:val="clear" w:color="auto" w:fill="FFFFFF"/>
    </w:rPr>
  </w:style>
  <w:style w:type="character" w:customStyle="1" w:styleId="NotedebasdepageItalique">
    <w:name w:val="Note de bas de page + Italique"/>
    <w:rsid w:val="00E206A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4">
    <w:name w:val="Note de bas de page (4)_"/>
    <w:link w:val="Notedebasdepage40"/>
    <w:rsid w:val="00E206AF"/>
    <w:rPr>
      <w:rFonts w:ascii="Arial" w:eastAsia="Arial" w:hAnsi="Arial" w:cs="Arial"/>
      <w:sz w:val="19"/>
      <w:szCs w:val="19"/>
      <w:shd w:val="clear" w:color="auto" w:fill="FFFFFF"/>
    </w:rPr>
  </w:style>
  <w:style w:type="character" w:customStyle="1" w:styleId="Notedebasdepage5">
    <w:name w:val="Note de bas de page (5)_"/>
    <w:link w:val="Notedebasdepage50"/>
    <w:rsid w:val="00E206AF"/>
    <w:rPr>
      <w:rFonts w:ascii="Times New Roman" w:eastAsia="Times New Roman" w:hAnsi="Times New Roman"/>
      <w:sz w:val="21"/>
      <w:szCs w:val="21"/>
      <w:shd w:val="clear" w:color="auto" w:fill="FFFFFF"/>
    </w:rPr>
  </w:style>
  <w:style w:type="character" w:customStyle="1" w:styleId="En-tte20">
    <w:name w:val="En-tête #2_"/>
    <w:rsid w:val="00E206AF"/>
    <w:rPr>
      <w:rFonts w:ascii="Arial" w:eastAsia="Arial" w:hAnsi="Arial" w:cs="Arial"/>
      <w:b/>
      <w:bCs/>
      <w:i w:val="0"/>
      <w:iCs w:val="0"/>
      <w:smallCaps w:val="0"/>
      <w:strike w:val="0"/>
      <w:sz w:val="40"/>
      <w:szCs w:val="40"/>
      <w:u w:val="none"/>
    </w:rPr>
  </w:style>
  <w:style w:type="paragraph" w:customStyle="1" w:styleId="a">
    <w:name w:val="a"/>
    <w:basedOn w:val="Normal0"/>
    <w:autoRedefine/>
    <w:rsid w:val="0044600C"/>
    <w:pPr>
      <w:ind w:firstLine="0"/>
      <w:jc w:val="left"/>
    </w:pPr>
    <w:rPr>
      <w:b/>
      <w:i/>
      <w:iCs/>
      <w:color w:val="FF0000"/>
      <w:lang w:eastAsia="fr-FR" w:bidi="fr-FR"/>
    </w:rPr>
  </w:style>
  <w:style w:type="paragraph" w:customStyle="1" w:styleId="aa">
    <w:name w:val="aa"/>
    <w:basedOn w:val="Normal"/>
    <w:autoRedefine/>
    <w:rsid w:val="00E206AF"/>
    <w:pPr>
      <w:spacing w:before="120" w:after="120"/>
      <w:jc w:val="both"/>
    </w:pPr>
    <w:rPr>
      <w:b/>
      <w:i/>
      <w:color w:val="FF0000"/>
      <w:sz w:val="32"/>
    </w:rPr>
  </w:style>
  <w:style w:type="paragraph" w:customStyle="1" w:styleId="b">
    <w:name w:val="b"/>
    <w:basedOn w:val="Normal"/>
    <w:autoRedefine/>
    <w:rsid w:val="0044600C"/>
    <w:pPr>
      <w:spacing w:before="120" w:after="120"/>
      <w:ind w:left="360" w:firstLine="0"/>
    </w:pPr>
    <w:rPr>
      <w:i/>
      <w:color w:val="0000FF"/>
    </w:rPr>
  </w:style>
  <w:style w:type="paragraph" w:customStyle="1" w:styleId="bb">
    <w:name w:val="bb"/>
    <w:basedOn w:val="Normal"/>
    <w:rsid w:val="00E206AF"/>
    <w:pPr>
      <w:spacing w:before="120" w:after="120"/>
      <w:ind w:left="540"/>
    </w:pPr>
    <w:rPr>
      <w:i/>
      <w:color w:val="0000FF"/>
    </w:rPr>
  </w:style>
  <w:style w:type="paragraph" w:customStyle="1" w:styleId="c">
    <w:name w:val="c"/>
    <w:basedOn w:val="Normal0"/>
    <w:rsid w:val="00E206AF"/>
    <w:pPr>
      <w:keepLines/>
      <w:ind w:firstLine="0"/>
      <w:jc w:val="center"/>
    </w:pPr>
    <w:rPr>
      <w:color w:val="FF0000"/>
    </w:rPr>
  </w:style>
  <w:style w:type="character" w:customStyle="1" w:styleId="Grillecouleur-Accent1Car">
    <w:name w:val="Grille couleur - Accent 1 Car"/>
    <w:link w:val="Grillecouleur-Accent1"/>
    <w:rsid w:val="00FC484E"/>
    <w:rPr>
      <w:rFonts w:ascii="Times New Roman" w:eastAsia="Times New Roman" w:hAnsi="Times New Roman"/>
      <w:color w:val="000080"/>
      <w:sz w:val="24"/>
      <w:lang w:bidi="fr-FR"/>
    </w:rPr>
  </w:style>
  <w:style w:type="paragraph" w:customStyle="1" w:styleId="Citation0">
    <w:name w:val="Citation 0"/>
    <w:basedOn w:val="Grillecouleur-Accent1"/>
    <w:autoRedefine/>
    <w:rsid w:val="00941300"/>
    <w:pPr>
      <w:spacing w:before="120" w:after="120"/>
      <w:ind w:firstLine="0"/>
    </w:pPr>
  </w:style>
  <w:style w:type="character" w:customStyle="1" w:styleId="CorpsdetexteCar">
    <w:name w:val="Corps de texte Car"/>
    <w:link w:val="Corpsdetexte"/>
    <w:rsid w:val="00E206AF"/>
    <w:rPr>
      <w:rFonts w:ascii="Times New Roman" w:eastAsia="Times New Roman" w:hAnsi="Times New Roman"/>
      <w:sz w:val="72"/>
      <w:lang w:eastAsia="en-US"/>
    </w:rPr>
  </w:style>
  <w:style w:type="character" w:customStyle="1" w:styleId="En-tte1">
    <w:name w:val="En-tête #1_"/>
    <w:link w:val="En-tte10"/>
    <w:rsid w:val="00E206AF"/>
    <w:rPr>
      <w:rFonts w:ascii="Arial" w:eastAsia="Arial" w:hAnsi="Arial" w:cs="Arial"/>
      <w:spacing w:val="-10"/>
      <w:sz w:val="54"/>
      <w:szCs w:val="54"/>
      <w:shd w:val="clear" w:color="auto" w:fill="FFFFFF"/>
    </w:rPr>
  </w:style>
  <w:style w:type="character" w:customStyle="1" w:styleId="Corpsdetexte2Car">
    <w:name w:val="Corps de texte 2 Car"/>
    <w:link w:val="Corpsdetexte2"/>
    <w:rsid w:val="00E206AF"/>
    <w:rPr>
      <w:rFonts w:ascii="Arial" w:eastAsia="Times New Roman" w:hAnsi="Arial"/>
      <w:sz w:val="28"/>
      <w:lang w:eastAsia="en-US"/>
    </w:rPr>
  </w:style>
  <w:style w:type="character" w:customStyle="1" w:styleId="Corpsdetexte3Car">
    <w:name w:val="Corps de texte 3 Car"/>
    <w:link w:val="Corpsdetexte3"/>
    <w:rsid w:val="00E206AF"/>
    <w:rPr>
      <w:rFonts w:ascii="Arial" w:eastAsia="Times New Roman" w:hAnsi="Arial"/>
      <w:lang w:eastAsia="en-US"/>
    </w:rPr>
  </w:style>
  <w:style w:type="character" w:customStyle="1" w:styleId="TM4Car">
    <w:name w:val="TM 4 Car"/>
    <w:link w:val="TM4"/>
    <w:rsid w:val="00E206AF"/>
    <w:rPr>
      <w:rFonts w:ascii="Times New Roman" w:eastAsia="Times New Roman" w:hAnsi="Times New Roman"/>
      <w:i/>
      <w:iCs/>
      <w:shd w:val="clear" w:color="auto" w:fill="FFFFFF"/>
    </w:rPr>
  </w:style>
  <w:style w:type="character" w:customStyle="1" w:styleId="Tabledesmatires2NonItalique">
    <w:name w:val="Table des matières (2) + Non Italique"/>
    <w:rsid w:val="00E2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TM5Car">
    <w:name w:val="TM 5 Car"/>
    <w:link w:val="TM5"/>
    <w:rsid w:val="00E206AF"/>
    <w:rPr>
      <w:rFonts w:ascii="Times New Roman" w:eastAsia="Times New Roman" w:hAnsi="Times New Roman"/>
      <w:shd w:val="clear" w:color="auto" w:fill="FFFFFF"/>
    </w:rPr>
  </w:style>
  <w:style w:type="character" w:customStyle="1" w:styleId="TabledesmatiresItalique">
    <w:name w:val="Table des matières + Italique"/>
    <w:rsid w:val="00E206AF"/>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paragraph" w:customStyle="1" w:styleId="dd">
    <w:name w:val="dd"/>
    <w:basedOn w:val="Normal"/>
    <w:autoRedefine/>
    <w:rsid w:val="00E206AF"/>
    <w:pPr>
      <w:spacing w:before="120" w:after="120"/>
      <w:ind w:left="1080"/>
    </w:pPr>
    <w:rPr>
      <w:i/>
      <w:color w:val="008000"/>
    </w:rPr>
  </w:style>
  <w:style w:type="character" w:customStyle="1" w:styleId="En-tteCar">
    <w:name w:val="En-tête Car"/>
    <w:link w:val="En-tte"/>
    <w:uiPriority w:val="99"/>
    <w:rsid w:val="00E206AF"/>
    <w:rPr>
      <w:rFonts w:ascii="GillSans" w:eastAsia="Times New Roman" w:hAnsi="GillSans"/>
      <w:lang w:eastAsia="en-US"/>
    </w:rPr>
  </w:style>
  <w:style w:type="paragraph" w:customStyle="1" w:styleId="fig">
    <w:name w:val="fig"/>
    <w:basedOn w:val="Normal0"/>
    <w:autoRedefine/>
    <w:rsid w:val="00E206AF"/>
    <w:pPr>
      <w:ind w:firstLine="0"/>
      <w:jc w:val="center"/>
    </w:pPr>
  </w:style>
  <w:style w:type="character" w:customStyle="1" w:styleId="TabledesmatiresArial">
    <w:name w:val="Table des matières + Arial"/>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character" w:customStyle="1" w:styleId="Tabledesmatires2ArialNonItalique">
    <w:name w:val="Table des matières (2) + Arial;Non Italique"/>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character" w:customStyle="1" w:styleId="Tabledesmatires3">
    <w:name w:val="Table des matières (3)_"/>
    <w:link w:val="Tabledesmatires30"/>
    <w:rsid w:val="00E206AF"/>
    <w:rPr>
      <w:rFonts w:ascii="Times New Roman" w:eastAsia="Times New Roman" w:hAnsi="Times New Roman"/>
      <w:b/>
      <w:bCs/>
      <w:shd w:val="clear" w:color="auto" w:fill="FFFFFF"/>
    </w:rPr>
  </w:style>
  <w:style w:type="character" w:customStyle="1" w:styleId="Tabledesmatires3ArialNonGras">
    <w:name w:val="Table des matières (3) + Arial;Non Gras"/>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paragraph" w:customStyle="1" w:styleId="figlgende">
    <w:name w:val="fig légende"/>
    <w:basedOn w:val="Normal0"/>
    <w:rsid w:val="00E206AF"/>
    <w:rPr>
      <w:color w:val="000090"/>
      <w:sz w:val="24"/>
      <w:szCs w:val="16"/>
      <w:lang w:eastAsia="fr-FR"/>
    </w:rPr>
  </w:style>
  <w:style w:type="paragraph" w:customStyle="1" w:styleId="figst">
    <w:name w:val="fig st"/>
    <w:basedOn w:val="Normal"/>
    <w:autoRedefine/>
    <w:rsid w:val="00E206AF"/>
    <w:pPr>
      <w:spacing w:before="120" w:after="120"/>
      <w:jc w:val="center"/>
    </w:pPr>
    <w:rPr>
      <w:rFonts w:cs="Arial"/>
      <w:color w:val="000090"/>
      <w:szCs w:val="16"/>
    </w:rPr>
  </w:style>
  <w:style w:type="paragraph" w:customStyle="1" w:styleId="figtexte">
    <w:name w:val="fig texte"/>
    <w:basedOn w:val="Normal0"/>
    <w:autoRedefine/>
    <w:rsid w:val="00E206AF"/>
    <w:rPr>
      <w:color w:val="000090"/>
      <w:sz w:val="24"/>
    </w:rPr>
  </w:style>
  <w:style w:type="paragraph" w:customStyle="1" w:styleId="figtextec">
    <w:name w:val="fig texte c"/>
    <w:basedOn w:val="figtexte"/>
    <w:autoRedefine/>
    <w:rsid w:val="00E206AF"/>
    <w:pPr>
      <w:ind w:firstLine="0"/>
      <w:jc w:val="center"/>
    </w:pPr>
  </w:style>
  <w:style w:type="paragraph" w:customStyle="1" w:styleId="figtitre">
    <w:name w:val="fig titre"/>
    <w:basedOn w:val="Normal"/>
    <w:autoRedefine/>
    <w:rsid w:val="00E206AF"/>
    <w:pPr>
      <w:spacing w:before="120" w:after="120"/>
      <w:jc w:val="center"/>
    </w:pPr>
    <w:rPr>
      <w:rFonts w:cs="Arial"/>
      <w:b/>
      <w:bCs/>
      <w:szCs w:val="12"/>
    </w:rPr>
  </w:style>
  <w:style w:type="character" w:customStyle="1" w:styleId="En-tte83">
    <w:name w:val="En-tête #8 (3)_"/>
    <w:link w:val="En-tte830"/>
    <w:rsid w:val="00E206AF"/>
    <w:rPr>
      <w:rFonts w:ascii="Times New Roman" w:eastAsia="Times New Roman" w:hAnsi="Times New Roman"/>
      <w:sz w:val="21"/>
      <w:szCs w:val="21"/>
      <w:shd w:val="clear" w:color="auto" w:fill="FFFFFF"/>
    </w:rPr>
  </w:style>
  <w:style w:type="paragraph" w:customStyle="1" w:styleId="Heading1">
    <w:name w:val="Heading #1"/>
    <w:basedOn w:val="Normal"/>
    <w:rsid w:val="00E206AF"/>
    <w:pPr>
      <w:shd w:val="clear" w:color="auto" w:fill="FFFFFF"/>
      <w:spacing w:after="360" w:line="0" w:lineRule="atLeast"/>
      <w:jc w:val="center"/>
      <w:outlineLvl w:val="0"/>
    </w:pPr>
    <w:rPr>
      <w:b/>
      <w:bCs/>
      <w:szCs w:val="28"/>
    </w:rPr>
  </w:style>
  <w:style w:type="character" w:customStyle="1" w:styleId="Corpsdutexte6TimesNewRoman10ptExact">
    <w:name w:val="Corps du texte (6) + Times New Roman;10 pt Exact"/>
    <w:rsid w:val="00E206A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62">
    <w:name w:val="En-tête #6 (2)_"/>
    <w:link w:val="En-tte620"/>
    <w:rsid w:val="00E206AF"/>
    <w:rPr>
      <w:rFonts w:ascii="Arial" w:eastAsia="Arial" w:hAnsi="Arial" w:cs="Arial"/>
      <w:shd w:val="clear" w:color="auto" w:fill="FFFFFF"/>
    </w:rPr>
  </w:style>
  <w:style w:type="character" w:customStyle="1" w:styleId="En-tte84">
    <w:name w:val="En-tête #8 (4)_"/>
    <w:link w:val="En-tte840"/>
    <w:rsid w:val="00E206AF"/>
    <w:rPr>
      <w:rFonts w:ascii="Arial" w:eastAsia="Arial" w:hAnsi="Arial" w:cs="Arial"/>
      <w:b/>
      <w:bCs/>
      <w:sz w:val="19"/>
      <w:szCs w:val="19"/>
      <w:shd w:val="clear" w:color="auto" w:fill="FFFFFF"/>
    </w:rPr>
  </w:style>
  <w:style w:type="character" w:customStyle="1" w:styleId="En-tte85">
    <w:name w:val="En-tête #8 (5)_"/>
    <w:link w:val="En-tte850"/>
    <w:rsid w:val="00E206AF"/>
    <w:rPr>
      <w:rFonts w:ascii="Times New Roman" w:eastAsia="Times New Roman" w:hAnsi="Times New Roman"/>
      <w:spacing w:val="20"/>
      <w:shd w:val="clear" w:color="auto" w:fill="FFFFFF"/>
    </w:rPr>
  </w:style>
  <w:style w:type="character" w:customStyle="1" w:styleId="En-tteoupieddepage">
    <w:name w:val="En-tête ou pied de page_"/>
    <w:link w:val="En-tteoupieddepage0"/>
    <w:rsid w:val="00E206AF"/>
    <w:rPr>
      <w:rFonts w:ascii="Arial" w:eastAsia="Arial" w:hAnsi="Arial" w:cs="Arial"/>
      <w:sz w:val="16"/>
      <w:szCs w:val="16"/>
      <w:shd w:val="clear" w:color="auto" w:fill="FFFFFF"/>
    </w:rPr>
  </w:style>
  <w:style w:type="character" w:customStyle="1" w:styleId="En-tteoupieddepageTimesNewRoman10pt">
    <w:name w:val="En-tête ou pied de page + Times New Roman;10 pt"/>
    <w:rsid w:val="00E206A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7">
    <w:name w:val="En-tête #7_"/>
    <w:link w:val="En-tte70"/>
    <w:rsid w:val="00E206AF"/>
    <w:rPr>
      <w:rFonts w:ascii="Times New Roman" w:eastAsia="Times New Roman" w:hAnsi="Times New Roman"/>
      <w:b/>
      <w:bCs/>
      <w:shd w:val="clear" w:color="auto" w:fill="FFFFFF"/>
    </w:rPr>
  </w:style>
  <w:style w:type="character" w:customStyle="1" w:styleId="En-tte8">
    <w:name w:val="En-tête #8_"/>
    <w:link w:val="En-tte80"/>
    <w:rsid w:val="00E206AF"/>
    <w:rPr>
      <w:rFonts w:ascii="Arial" w:eastAsia="Arial" w:hAnsi="Arial" w:cs="Arial"/>
      <w:sz w:val="19"/>
      <w:szCs w:val="19"/>
      <w:shd w:val="clear" w:color="auto" w:fill="FFFFFF"/>
    </w:rPr>
  </w:style>
  <w:style w:type="character" w:customStyle="1" w:styleId="En-tte86">
    <w:name w:val="En-tête #8 (6)_"/>
    <w:link w:val="En-tte860"/>
    <w:rsid w:val="00E206AF"/>
    <w:rPr>
      <w:rFonts w:ascii="Times New Roman" w:eastAsia="Times New Roman" w:hAnsi="Times New Roman"/>
      <w:spacing w:val="10"/>
      <w:shd w:val="clear" w:color="auto" w:fill="FFFFFF"/>
    </w:rPr>
  </w:style>
  <w:style w:type="character" w:customStyle="1" w:styleId="En-tteoupieddepagePetitesmajuscules">
    <w:name w:val="En-tête ou pied de page + Petites majuscules"/>
    <w:rsid w:val="00E206AF"/>
    <w:rPr>
      <w:rFonts w:ascii="Arial" w:eastAsia="Arial" w:hAnsi="Arial" w:cs="Arial"/>
      <w:b w:val="0"/>
      <w:bCs w:val="0"/>
      <w:i w:val="0"/>
      <w:iCs w:val="0"/>
      <w:smallCaps/>
      <w:strike w:val="0"/>
      <w:color w:val="000000"/>
      <w:spacing w:val="0"/>
      <w:w w:val="100"/>
      <w:position w:val="0"/>
      <w:sz w:val="16"/>
      <w:szCs w:val="16"/>
      <w:u w:val="none"/>
      <w:lang w:val="fr-FR" w:eastAsia="fr-FR" w:bidi="fr-FR"/>
    </w:rPr>
  </w:style>
  <w:style w:type="character" w:customStyle="1" w:styleId="Corpsdutexte23TimesNewRomanGrasItaliqueExact">
    <w:name w:val="Corps du texte (23) + Times New Roman;Gras;Italique Exact"/>
    <w:rsid w:val="00E206AF"/>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87">
    <w:name w:val="En-tête #8 (7)_"/>
    <w:link w:val="En-tte870"/>
    <w:rsid w:val="00E206AF"/>
    <w:rPr>
      <w:rFonts w:ascii="Times New Roman" w:eastAsia="Times New Roman" w:hAnsi="Times New Roman"/>
      <w:shd w:val="clear" w:color="auto" w:fill="FFFFFF"/>
    </w:rPr>
  </w:style>
  <w:style w:type="character" w:customStyle="1" w:styleId="En-tte3">
    <w:name w:val="En-tête #3_"/>
    <w:link w:val="En-tte30"/>
    <w:rsid w:val="00E206AF"/>
    <w:rPr>
      <w:rFonts w:ascii="Times New Roman" w:eastAsia="Times New Roman" w:hAnsi="Times New Roman"/>
      <w:spacing w:val="30"/>
      <w:sz w:val="40"/>
      <w:szCs w:val="40"/>
      <w:shd w:val="clear" w:color="auto" w:fill="FFFFFF"/>
    </w:rPr>
  </w:style>
  <w:style w:type="character" w:customStyle="1" w:styleId="En-tte6">
    <w:name w:val="En-tête #6_"/>
    <w:link w:val="En-tte60"/>
    <w:rsid w:val="00E206AF"/>
    <w:rPr>
      <w:rFonts w:ascii="Arial" w:eastAsia="Arial" w:hAnsi="Arial" w:cs="Arial"/>
      <w:shd w:val="clear" w:color="auto" w:fill="FFFFFF"/>
    </w:rPr>
  </w:style>
  <w:style w:type="character" w:customStyle="1" w:styleId="En-tte88">
    <w:name w:val="En-tête #8 (8)_"/>
    <w:link w:val="En-tte880"/>
    <w:rsid w:val="00E206AF"/>
    <w:rPr>
      <w:rFonts w:ascii="Times New Roman" w:eastAsia="Times New Roman" w:hAnsi="Times New Roman"/>
      <w:spacing w:val="-20"/>
      <w:shd w:val="clear" w:color="auto" w:fill="FFFFFF"/>
    </w:rPr>
  </w:style>
  <w:style w:type="character" w:customStyle="1" w:styleId="Corpsdutexte685ptGrasPetitesmajusculesExact">
    <w:name w:val="Corps du texte (6) + 8.5 pt;Gras;Petites majuscules Exact"/>
    <w:rsid w:val="00E206AF"/>
    <w:rPr>
      <w:rFonts w:ascii="Arial" w:eastAsia="Arial" w:hAnsi="Arial" w:cs="Arial"/>
      <w:b/>
      <w:bCs/>
      <w:i w:val="0"/>
      <w:iCs w:val="0"/>
      <w:smallCaps/>
      <w:strike w:val="0"/>
      <w:color w:val="000000"/>
      <w:spacing w:val="0"/>
      <w:w w:val="100"/>
      <w:position w:val="0"/>
      <w:sz w:val="17"/>
      <w:szCs w:val="17"/>
      <w:u w:val="none"/>
      <w:lang w:val="fr-FR" w:eastAsia="fr-FR" w:bidi="fr-FR"/>
    </w:rPr>
  </w:style>
  <w:style w:type="character" w:customStyle="1" w:styleId="En-tte4">
    <w:name w:val="En-tête #4_"/>
    <w:link w:val="En-tte40"/>
    <w:rsid w:val="00E206AF"/>
    <w:rPr>
      <w:rFonts w:ascii="Arial" w:eastAsia="Arial" w:hAnsi="Arial" w:cs="Arial"/>
      <w:i/>
      <w:iCs/>
      <w:sz w:val="32"/>
      <w:szCs w:val="32"/>
      <w:shd w:val="clear" w:color="auto" w:fill="FFFFFF"/>
    </w:rPr>
  </w:style>
  <w:style w:type="character" w:customStyle="1" w:styleId="En-tte417ptNonItalique">
    <w:name w:val="En-tête #4 + 17 pt;Non Italique"/>
    <w:rsid w:val="00E206AF"/>
    <w:rPr>
      <w:rFonts w:ascii="Arial" w:eastAsia="Arial" w:hAnsi="Arial" w:cs="Arial"/>
      <w:b w:val="0"/>
      <w:bCs w:val="0"/>
      <w:i w:val="0"/>
      <w:iCs w:val="0"/>
      <w:smallCaps w:val="0"/>
      <w:strike w:val="0"/>
      <w:color w:val="000000"/>
      <w:spacing w:val="0"/>
      <w:w w:val="100"/>
      <w:position w:val="0"/>
      <w:sz w:val="34"/>
      <w:szCs w:val="34"/>
      <w:u w:val="none"/>
      <w:lang w:val="fr-FR" w:eastAsia="fr-FR" w:bidi="fr-FR"/>
    </w:rPr>
  </w:style>
  <w:style w:type="character" w:customStyle="1" w:styleId="Corpsdutexte24Arial17ptItaliqueExact">
    <w:name w:val="Corps du texte (24) + Arial;17 pt;Italique Exact"/>
    <w:rsid w:val="00E206AF"/>
    <w:rPr>
      <w:rFonts w:ascii="Arial" w:eastAsia="Arial" w:hAnsi="Arial" w:cs="Arial"/>
      <w:b w:val="0"/>
      <w:bCs w:val="0"/>
      <w:i/>
      <w:iCs/>
      <w:smallCaps w:val="0"/>
      <w:strike w:val="0"/>
      <w:color w:val="000000"/>
      <w:spacing w:val="0"/>
      <w:w w:val="100"/>
      <w:position w:val="0"/>
      <w:sz w:val="34"/>
      <w:szCs w:val="34"/>
      <w:u w:val="none"/>
      <w:lang w:val="fr-FR" w:eastAsia="fr-FR" w:bidi="fr-FR"/>
    </w:rPr>
  </w:style>
  <w:style w:type="character" w:customStyle="1" w:styleId="En-tte516ptItalique">
    <w:name w:val="En-tête #5 + 16 pt;Italique"/>
    <w:rsid w:val="00E206AF"/>
    <w:rPr>
      <w:rFonts w:ascii="Arial" w:eastAsia="Arial" w:hAnsi="Arial" w:cs="Arial"/>
      <w:b w:val="0"/>
      <w:bCs w:val="0"/>
      <w:i/>
      <w:iCs/>
      <w:smallCaps w:val="0"/>
      <w:strike w:val="0"/>
      <w:color w:val="000000"/>
      <w:spacing w:val="0"/>
      <w:w w:val="100"/>
      <w:position w:val="0"/>
      <w:sz w:val="32"/>
      <w:szCs w:val="32"/>
      <w:u w:val="none"/>
      <w:lang w:val="fr-FR" w:eastAsia="fr-FR" w:bidi="fr-FR"/>
    </w:rPr>
  </w:style>
  <w:style w:type="character" w:customStyle="1" w:styleId="En-tte89">
    <w:name w:val="En-tête #8 (9)_"/>
    <w:link w:val="En-tte890"/>
    <w:rsid w:val="00E206AF"/>
    <w:rPr>
      <w:rFonts w:ascii="Times New Roman" w:eastAsia="Times New Roman" w:hAnsi="Times New Roman"/>
      <w:b/>
      <w:bCs/>
      <w:shd w:val="clear" w:color="auto" w:fill="FFFFFF"/>
    </w:rPr>
  </w:style>
  <w:style w:type="character" w:customStyle="1" w:styleId="En-tte810">
    <w:name w:val="En-tête #8 (10)_"/>
    <w:link w:val="En-tte8100"/>
    <w:rsid w:val="00E206AF"/>
    <w:rPr>
      <w:rFonts w:ascii="Times New Roman" w:eastAsia="Times New Roman" w:hAnsi="Times New Roman"/>
      <w:b/>
      <w:bCs/>
      <w:shd w:val="clear" w:color="auto" w:fill="FFFFFF"/>
    </w:rPr>
  </w:style>
  <w:style w:type="paragraph" w:customStyle="1" w:styleId="Notedebasdepage20">
    <w:name w:val="Note de bas de page (2)"/>
    <w:basedOn w:val="Normal"/>
    <w:link w:val="Notedebasdepage2"/>
    <w:rsid w:val="00E206AF"/>
    <w:pPr>
      <w:widowControl w:val="0"/>
      <w:shd w:val="clear" w:color="auto" w:fill="FFFFFF"/>
      <w:spacing w:after="420" w:line="230" w:lineRule="exact"/>
      <w:ind w:firstLine="38"/>
      <w:jc w:val="both"/>
    </w:pPr>
    <w:rPr>
      <w:i/>
      <w:iCs/>
      <w:sz w:val="19"/>
      <w:szCs w:val="19"/>
      <w:lang w:val="x-none" w:eastAsia="x-none"/>
    </w:rPr>
  </w:style>
  <w:style w:type="paragraph" w:customStyle="1" w:styleId="Notedebasdepage30">
    <w:name w:val="Note de bas de page (3)"/>
    <w:basedOn w:val="Normal"/>
    <w:link w:val="Notedebasdepage3"/>
    <w:rsid w:val="00E206AF"/>
    <w:pPr>
      <w:widowControl w:val="0"/>
      <w:shd w:val="clear" w:color="auto" w:fill="FFFFFF"/>
      <w:spacing w:before="420" w:line="0" w:lineRule="atLeast"/>
      <w:ind w:firstLine="3"/>
    </w:pPr>
    <w:rPr>
      <w:b/>
      <w:bCs/>
      <w:sz w:val="20"/>
      <w:lang w:val="x-none" w:eastAsia="x-none"/>
    </w:rPr>
  </w:style>
  <w:style w:type="paragraph" w:customStyle="1" w:styleId="Notedebasdepage1">
    <w:name w:val="Note de bas de page1"/>
    <w:basedOn w:val="Normal"/>
    <w:link w:val="Notedebasdepage0"/>
    <w:rsid w:val="00E206AF"/>
    <w:pPr>
      <w:widowControl w:val="0"/>
      <w:shd w:val="clear" w:color="auto" w:fill="FFFFFF"/>
      <w:spacing w:line="230" w:lineRule="exact"/>
      <w:ind w:firstLine="43"/>
      <w:jc w:val="both"/>
    </w:pPr>
    <w:rPr>
      <w:sz w:val="19"/>
      <w:szCs w:val="19"/>
      <w:lang w:val="x-none" w:eastAsia="x-none"/>
    </w:rPr>
  </w:style>
  <w:style w:type="paragraph" w:customStyle="1" w:styleId="Notedebasdepage40">
    <w:name w:val="Note de bas de page (4)"/>
    <w:basedOn w:val="Normal"/>
    <w:link w:val="Notedebasdepage4"/>
    <w:rsid w:val="00E206AF"/>
    <w:pPr>
      <w:widowControl w:val="0"/>
      <w:shd w:val="clear" w:color="auto" w:fill="FFFFFF"/>
      <w:spacing w:before="540" w:line="0" w:lineRule="atLeast"/>
      <w:ind w:firstLine="3"/>
    </w:pPr>
    <w:rPr>
      <w:rFonts w:ascii="Arial" w:eastAsia="Arial" w:hAnsi="Arial"/>
      <w:sz w:val="19"/>
      <w:szCs w:val="19"/>
      <w:lang w:val="x-none" w:eastAsia="x-none"/>
    </w:rPr>
  </w:style>
  <w:style w:type="paragraph" w:customStyle="1" w:styleId="Notedebasdepage50">
    <w:name w:val="Note de bas de page (5)"/>
    <w:basedOn w:val="Normal"/>
    <w:link w:val="Notedebasdepage5"/>
    <w:rsid w:val="00E206AF"/>
    <w:pPr>
      <w:widowControl w:val="0"/>
      <w:shd w:val="clear" w:color="auto" w:fill="FFFFFF"/>
      <w:spacing w:before="420" w:line="0" w:lineRule="atLeast"/>
      <w:ind w:firstLine="3"/>
    </w:pPr>
    <w:rPr>
      <w:sz w:val="21"/>
      <w:szCs w:val="21"/>
      <w:lang w:val="x-none" w:eastAsia="x-none"/>
    </w:rPr>
  </w:style>
  <w:style w:type="character" w:customStyle="1" w:styleId="NotedebasdepageCar">
    <w:name w:val="Note de bas de page Car"/>
    <w:link w:val="Notedebasdepage"/>
    <w:rsid w:val="008D26B9"/>
    <w:rPr>
      <w:rFonts w:ascii="Times New Roman" w:eastAsia="Times New Roman" w:hAnsi="Times New Roman"/>
      <w:color w:val="000000"/>
      <w:sz w:val="24"/>
      <w:lang w:bidi="fr-FR"/>
    </w:rPr>
  </w:style>
  <w:style w:type="character" w:customStyle="1" w:styleId="NotedefinCar">
    <w:name w:val="Note de fin Car"/>
    <w:link w:val="Notedefin"/>
    <w:rsid w:val="00E206AF"/>
    <w:rPr>
      <w:rFonts w:ascii="Times New Roman" w:eastAsia="Times New Roman" w:hAnsi="Times New Roman"/>
      <w:lang w:val="fr-FR" w:eastAsia="en-US"/>
    </w:rPr>
  </w:style>
  <w:style w:type="paragraph" w:customStyle="1" w:styleId="En-tte10">
    <w:name w:val="En-tête #1"/>
    <w:basedOn w:val="Normal"/>
    <w:link w:val="En-tte1"/>
    <w:rsid w:val="00E206AF"/>
    <w:pPr>
      <w:widowControl w:val="0"/>
      <w:shd w:val="clear" w:color="auto" w:fill="FFFFFF"/>
      <w:spacing w:after="720" w:line="0" w:lineRule="atLeast"/>
      <w:jc w:val="center"/>
      <w:outlineLvl w:val="0"/>
    </w:pPr>
    <w:rPr>
      <w:rFonts w:ascii="Arial" w:eastAsia="Arial" w:hAnsi="Arial"/>
      <w:spacing w:val="-10"/>
      <w:sz w:val="54"/>
      <w:szCs w:val="54"/>
      <w:lang w:val="x-none" w:eastAsia="x-none"/>
    </w:rPr>
  </w:style>
  <w:style w:type="paragraph" w:styleId="TM4">
    <w:name w:val="toc 4"/>
    <w:basedOn w:val="Normal"/>
    <w:link w:val="TM4Car"/>
    <w:autoRedefine/>
    <w:rsid w:val="00E206AF"/>
    <w:pPr>
      <w:widowControl w:val="0"/>
      <w:shd w:val="clear" w:color="auto" w:fill="FFFFFF"/>
      <w:spacing w:after="60" w:line="278" w:lineRule="exact"/>
      <w:ind w:hanging="7"/>
      <w:jc w:val="both"/>
    </w:pPr>
    <w:rPr>
      <w:i/>
      <w:iCs/>
      <w:sz w:val="20"/>
      <w:lang w:val="x-none" w:eastAsia="x-none"/>
    </w:rPr>
  </w:style>
  <w:style w:type="paragraph" w:styleId="TM5">
    <w:name w:val="toc 5"/>
    <w:basedOn w:val="Normal"/>
    <w:link w:val="TM5Car"/>
    <w:autoRedefine/>
    <w:rsid w:val="00E206AF"/>
    <w:pPr>
      <w:widowControl w:val="0"/>
      <w:shd w:val="clear" w:color="auto" w:fill="FFFFFF"/>
      <w:spacing w:before="60" w:after="60" w:line="283" w:lineRule="exact"/>
      <w:ind w:hanging="127"/>
    </w:pPr>
    <w:rPr>
      <w:sz w:val="20"/>
      <w:lang w:val="x-none" w:eastAsia="x-none"/>
    </w:rPr>
  </w:style>
  <w:style w:type="character" w:customStyle="1" w:styleId="PieddepageCar">
    <w:name w:val="Pied de page Car"/>
    <w:link w:val="Pieddepage"/>
    <w:uiPriority w:val="99"/>
    <w:rsid w:val="00E206AF"/>
    <w:rPr>
      <w:rFonts w:ascii="GillSans" w:eastAsia="Times New Roman" w:hAnsi="GillSans"/>
      <w:lang w:eastAsia="en-US"/>
    </w:rPr>
  </w:style>
  <w:style w:type="paragraph" w:customStyle="1" w:styleId="Tabledesmatires30">
    <w:name w:val="Table des matières (3)"/>
    <w:basedOn w:val="Normal"/>
    <w:link w:val="Tabledesmatires3"/>
    <w:rsid w:val="00E206AF"/>
    <w:pPr>
      <w:widowControl w:val="0"/>
      <w:shd w:val="clear" w:color="auto" w:fill="FFFFFF"/>
      <w:spacing w:before="60" w:after="240" w:line="0" w:lineRule="atLeast"/>
      <w:ind w:firstLine="69"/>
      <w:jc w:val="both"/>
    </w:pPr>
    <w:rPr>
      <w:b/>
      <w:bCs/>
      <w:sz w:val="20"/>
      <w:lang w:val="x-none" w:eastAsia="x-none"/>
    </w:rPr>
  </w:style>
  <w:style w:type="paragraph" w:customStyle="1" w:styleId="En-tte830">
    <w:name w:val="En-tête #8 (3)"/>
    <w:basedOn w:val="Normal"/>
    <w:link w:val="En-tte83"/>
    <w:rsid w:val="00E206AF"/>
    <w:pPr>
      <w:widowControl w:val="0"/>
      <w:shd w:val="clear" w:color="auto" w:fill="FFFFFF"/>
      <w:spacing w:before="360" w:line="0" w:lineRule="atLeast"/>
      <w:jc w:val="center"/>
      <w:outlineLvl w:val="7"/>
    </w:pPr>
    <w:rPr>
      <w:sz w:val="21"/>
      <w:szCs w:val="21"/>
      <w:lang w:val="x-none" w:eastAsia="x-none"/>
    </w:rPr>
  </w:style>
  <w:style w:type="character" w:customStyle="1" w:styleId="RetraitcorpsdetexteCar">
    <w:name w:val="Retrait corps de texte Car"/>
    <w:link w:val="Retraitcorpsdetexte"/>
    <w:rsid w:val="00E206AF"/>
    <w:rPr>
      <w:rFonts w:ascii="Arial" w:eastAsia="Times New Roman" w:hAnsi="Arial"/>
      <w:sz w:val="28"/>
      <w:lang w:eastAsia="en-US"/>
    </w:rPr>
  </w:style>
  <w:style w:type="paragraph" w:customStyle="1" w:styleId="En-tte620">
    <w:name w:val="En-tête #6 (2)"/>
    <w:basedOn w:val="Normal"/>
    <w:link w:val="En-tte62"/>
    <w:rsid w:val="00E206AF"/>
    <w:pPr>
      <w:widowControl w:val="0"/>
      <w:shd w:val="clear" w:color="auto" w:fill="FFFFFF"/>
      <w:spacing w:after="600" w:line="0" w:lineRule="atLeast"/>
      <w:ind w:firstLine="33"/>
      <w:jc w:val="both"/>
      <w:outlineLvl w:val="5"/>
    </w:pPr>
    <w:rPr>
      <w:rFonts w:ascii="Arial" w:eastAsia="Arial" w:hAnsi="Arial"/>
      <w:sz w:val="20"/>
      <w:lang w:val="x-none" w:eastAsia="x-none"/>
    </w:rPr>
  </w:style>
  <w:style w:type="paragraph" w:customStyle="1" w:styleId="En-tte840">
    <w:name w:val="En-tête #8 (4)"/>
    <w:basedOn w:val="Normal"/>
    <w:link w:val="En-tte84"/>
    <w:rsid w:val="00E206AF"/>
    <w:pPr>
      <w:widowControl w:val="0"/>
      <w:shd w:val="clear" w:color="auto" w:fill="FFFFFF"/>
      <w:spacing w:before="840" w:line="0" w:lineRule="atLeast"/>
      <w:jc w:val="center"/>
      <w:outlineLvl w:val="7"/>
    </w:pPr>
    <w:rPr>
      <w:rFonts w:ascii="Arial" w:eastAsia="Arial" w:hAnsi="Arial"/>
      <w:b/>
      <w:bCs/>
      <w:sz w:val="19"/>
      <w:szCs w:val="19"/>
      <w:lang w:val="x-none" w:eastAsia="x-none"/>
    </w:rPr>
  </w:style>
  <w:style w:type="paragraph" w:customStyle="1" w:styleId="En-tte850">
    <w:name w:val="En-tête #8 (5)"/>
    <w:basedOn w:val="Normal"/>
    <w:link w:val="En-tte85"/>
    <w:rsid w:val="00E206AF"/>
    <w:pPr>
      <w:widowControl w:val="0"/>
      <w:shd w:val="clear" w:color="auto" w:fill="FFFFFF"/>
      <w:spacing w:before="360" w:line="0" w:lineRule="atLeast"/>
      <w:jc w:val="center"/>
      <w:outlineLvl w:val="7"/>
    </w:pPr>
    <w:rPr>
      <w:spacing w:val="20"/>
      <w:sz w:val="20"/>
      <w:lang w:val="x-none" w:eastAsia="x-none"/>
    </w:rPr>
  </w:style>
  <w:style w:type="paragraph" w:customStyle="1" w:styleId="En-tteoupieddepage0">
    <w:name w:val="En-tête ou pied de page"/>
    <w:basedOn w:val="Normal"/>
    <w:link w:val="En-tteoupieddepage"/>
    <w:rsid w:val="00E206AF"/>
    <w:pPr>
      <w:widowControl w:val="0"/>
      <w:shd w:val="clear" w:color="auto" w:fill="FFFFFF"/>
      <w:spacing w:line="0" w:lineRule="atLeast"/>
      <w:ind w:firstLine="29"/>
    </w:pPr>
    <w:rPr>
      <w:rFonts w:ascii="Arial" w:eastAsia="Arial" w:hAnsi="Arial"/>
      <w:sz w:val="16"/>
      <w:szCs w:val="16"/>
      <w:lang w:val="x-none" w:eastAsia="x-none"/>
    </w:rPr>
  </w:style>
  <w:style w:type="paragraph" w:customStyle="1" w:styleId="En-tte70">
    <w:name w:val="En-tête #7"/>
    <w:basedOn w:val="Normal"/>
    <w:link w:val="En-tte7"/>
    <w:rsid w:val="00E206AF"/>
    <w:pPr>
      <w:widowControl w:val="0"/>
      <w:shd w:val="clear" w:color="auto" w:fill="FFFFFF"/>
      <w:spacing w:before="360" w:after="240" w:line="0" w:lineRule="atLeast"/>
      <w:ind w:firstLine="35"/>
      <w:jc w:val="both"/>
      <w:outlineLvl w:val="6"/>
    </w:pPr>
    <w:rPr>
      <w:b/>
      <w:bCs/>
      <w:sz w:val="20"/>
      <w:lang w:val="x-none" w:eastAsia="x-none"/>
    </w:rPr>
  </w:style>
  <w:style w:type="paragraph" w:customStyle="1" w:styleId="En-tte80">
    <w:name w:val="En-tête #8"/>
    <w:basedOn w:val="Normal"/>
    <w:link w:val="En-tte8"/>
    <w:rsid w:val="00E206AF"/>
    <w:pPr>
      <w:widowControl w:val="0"/>
      <w:shd w:val="clear" w:color="auto" w:fill="FFFFFF"/>
      <w:spacing w:before="360" w:line="0" w:lineRule="atLeast"/>
      <w:ind w:hanging="7"/>
      <w:jc w:val="center"/>
      <w:outlineLvl w:val="7"/>
    </w:pPr>
    <w:rPr>
      <w:rFonts w:ascii="Arial" w:eastAsia="Arial" w:hAnsi="Arial"/>
      <w:sz w:val="19"/>
      <w:szCs w:val="19"/>
      <w:lang w:val="x-none" w:eastAsia="x-none"/>
    </w:rPr>
  </w:style>
  <w:style w:type="paragraph" w:customStyle="1" w:styleId="En-tte860">
    <w:name w:val="En-tête #8 (6)"/>
    <w:basedOn w:val="Normal"/>
    <w:link w:val="En-tte86"/>
    <w:rsid w:val="00E206AF"/>
    <w:pPr>
      <w:widowControl w:val="0"/>
      <w:shd w:val="clear" w:color="auto" w:fill="FFFFFF"/>
      <w:spacing w:before="360" w:line="0" w:lineRule="atLeast"/>
      <w:ind w:firstLine="8"/>
      <w:outlineLvl w:val="7"/>
    </w:pPr>
    <w:rPr>
      <w:spacing w:val="10"/>
      <w:sz w:val="20"/>
      <w:lang w:val="x-none" w:eastAsia="x-none"/>
    </w:rPr>
  </w:style>
  <w:style w:type="character" w:customStyle="1" w:styleId="Retraitcorpsdetexte2Car">
    <w:name w:val="Retrait corps de texte 2 Car"/>
    <w:link w:val="Retraitcorpsdetexte2"/>
    <w:rsid w:val="00E206AF"/>
    <w:rPr>
      <w:rFonts w:ascii="Arial" w:eastAsia="Times New Roman" w:hAnsi="Arial"/>
      <w:sz w:val="28"/>
      <w:lang w:eastAsia="en-US"/>
    </w:rPr>
  </w:style>
  <w:style w:type="paragraph" w:customStyle="1" w:styleId="En-tte870">
    <w:name w:val="En-tête #8 (7)"/>
    <w:basedOn w:val="Normal"/>
    <w:link w:val="En-tte87"/>
    <w:rsid w:val="00E206AF"/>
    <w:pPr>
      <w:widowControl w:val="0"/>
      <w:shd w:val="clear" w:color="auto" w:fill="FFFFFF"/>
      <w:spacing w:before="360" w:line="0" w:lineRule="atLeast"/>
      <w:ind w:firstLine="3"/>
      <w:outlineLvl w:val="7"/>
    </w:pPr>
    <w:rPr>
      <w:sz w:val="20"/>
      <w:lang w:val="x-none" w:eastAsia="x-none"/>
    </w:rPr>
  </w:style>
  <w:style w:type="paragraph" w:customStyle="1" w:styleId="En-tte30">
    <w:name w:val="En-tête #3"/>
    <w:basedOn w:val="Normal"/>
    <w:link w:val="En-tte3"/>
    <w:rsid w:val="00E206AF"/>
    <w:pPr>
      <w:widowControl w:val="0"/>
      <w:shd w:val="clear" w:color="auto" w:fill="FFFFFF"/>
      <w:spacing w:line="0" w:lineRule="atLeast"/>
      <w:ind w:firstLine="43"/>
      <w:outlineLvl w:val="2"/>
    </w:pPr>
    <w:rPr>
      <w:spacing w:val="30"/>
      <w:sz w:val="40"/>
      <w:szCs w:val="40"/>
      <w:lang w:val="x-none" w:eastAsia="x-none"/>
    </w:rPr>
  </w:style>
  <w:style w:type="paragraph" w:customStyle="1" w:styleId="En-tte60">
    <w:name w:val="En-tête #6"/>
    <w:basedOn w:val="Normal"/>
    <w:link w:val="En-tte6"/>
    <w:rsid w:val="00E206AF"/>
    <w:pPr>
      <w:widowControl w:val="0"/>
      <w:shd w:val="clear" w:color="auto" w:fill="FFFFFF"/>
      <w:spacing w:after="720" w:line="0" w:lineRule="atLeast"/>
      <w:ind w:firstLine="43"/>
      <w:outlineLvl w:val="5"/>
    </w:pPr>
    <w:rPr>
      <w:rFonts w:ascii="Arial" w:eastAsia="Arial" w:hAnsi="Arial"/>
      <w:sz w:val="20"/>
      <w:lang w:val="x-none" w:eastAsia="x-none"/>
    </w:rPr>
  </w:style>
  <w:style w:type="paragraph" w:customStyle="1" w:styleId="En-tte880">
    <w:name w:val="En-tête #8 (8)"/>
    <w:basedOn w:val="Normal"/>
    <w:link w:val="En-tte88"/>
    <w:rsid w:val="00E206AF"/>
    <w:pPr>
      <w:widowControl w:val="0"/>
      <w:shd w:val="clear" w:color="auto" w:fill="FFFFFF"/>
      <w:spacing w:before="360" w:line="0" w:lineRule="atLeast"/>
      <w:ind w:hanging="2"/>
      <w:outlineLvl w:val="7"/>
    </w:pPr>
    <w:rPr>
      <w:spacing w:val="-20"/>
      <w:sz w:val="20"/>
      <w:lang w:val="x-none" w:eastAsia="x-none"/>
    </w:rPr>
  </w:style>
  <w:style w:type="paragraph" w:customStyle="1" w:styleId="En-tte40">
    <w:name w:val="En-tête #4"/>
    <w:basedOn w:val="Normal"/>
    <w:link w:val="En-tte4"/>
    <w:rsid w:val="00E206AF"/>
    <w:pPr>
      <w:widowControl w:val="0"/>
      <w:shd w:val="clear" w:color="auto" w:fill="FFFFFF"/>
      <w:spacing w:line="379" w:lineRule="exact"/>
      <w:ind w:firstLine="35"/>
      <w:outlineLvl w:val="3"/>
    </w:pPr>
    <w:rPr>
      <w:rFonts w:ascii="Arial" w:eastAsia="Arial" w:hAnsi="Arial"/>
      <w:i/>
      <w:iCs/>
      <w:sz w:val="32"/>
      <w:szCs w:val="32"/>
      <w:lang w:val="x-none" w:eastAsia="x-none"/>
    </w:rPr>
  </w:style>
  <w:style w:type="character" w:customStyle="1" w:styleId="Retraitcorpsdetexte3Car">
    <w:name w:val="Retrait corps de texte 3 Car"/>
    <w:link w:val="Retraitcorpsdetexte3"/>
    <w:rsid w:val="00E206AF"/>
    <w:rPr>
      <w:rFonts w:ascii="Arial" w:eastAsia="Times New Roman" w:hAnsi="Arial"/>
      <w:sz w:val="28"/>
      <w:lang w:eastAsia="en-US"/>
    </w:rPr>
  </w:style>
  <w:style w:type="paragraph" w:customStyle="1" w:styleId="En-tte890">
    <w:name w:val="En-tête #8 (9)"/>
    <w:basedOn w:val="Normal"/>
    <w:link w:val="En-tte89"/>
    <w:rsid w:val="00E206AF"/>
    <w:pPr>
      <w:widowControl w:val="0"/>
      <w:shd w:val="clear" w:color="auto" w:fill="FFFFFF"/>
      <w:spacing w:before="9300" w:line="0" w:lineRule="atLeast"/>
      <w:jc w:val="center"/>
      <w:outlineLvl w:val="7"/>
    </w:pPr>
    <w:rPr>
      <w:b/>
      <w:bCs/>
      <w:sz w:val="20"/>
      <w:lang w:val="x-none" w:eastAsia="x-none"/>
    </w:rPr>
  </w:style>
  <w:style w:type="paragraph" w:customStyle="1" w:styleId="En-tte8100">
    <w:name w:val="En-tête #8 (10)"/>
    <w:basedOn w:val="Normal"/>
    <w:link w:val="En-tte810"/>
    <w:rsid w:val="00E206AF"/>
    <w:pPr>
      <w:widowControl w:val="0"/>
      <w:shd w:val="clear" w:color="auto" w:fill="FFFFFF"/>
      <w:spacing w:before="780" w:line="0" w:lineRule="atLeast"/>
      <w:jc w:val="center"/>
      <w:outlineLvl w:val="7"/>
    </w:pPr>
    <w:rPr>
      <w:b/>
      <w:bCs/>
      <w:sz w:val="20"/>
      <w:lang w:val="x-none" w:eastAsia="x-none"/>
    </w:rPr>
  </w:style>
  <w:style w:type="paragraph" w:styleId="TM6">
    <w:name w:val="toc 6"/>
    <w:basedOn w:val="Normal"/>
    <w:autoRedefine/>
    <w:rsid w:val="00E206AF"/>
    <w:pPr>
      <w:widowControl w:val="0"/>
      <w:shd w:val="clear" w:color="auto" w:fill="FFFFFF"/>
      <w:spacing w:after="60" w:line="278" w:lineRule="exact"/>
      <w:ind w:hanging="7"/>
      <w:jc w:val="both"/>
    </w:pPr>
    <w:rPr>
      <w:i/>
      <w:iCs/>
    </w:rPr>
  </w:style>
  <w:style w:type="paragraph" w:customStyle="1" w:styleId="Tableofcontents">
    <w:name w:val="Table of contents"/>
    <w:basedOn w:val="Normal"/>
    <w:rsid w:val="00E206AF"/>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E206AF"/>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E206AF"/>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E206AF"/>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E206AF"/>
    <w:rPr>
      <w:rFonts w:ascii="Times New Roman" w:eastAsia="Times New Roman" w:hAnsi="Times New Roman"/>
      <w:b/>
      <w:sz w:val="48"/>
      <w:lang w:eastAsia="en-US"/>
    </w:rPr>
  </w:style>
  <w:style w:type="character" w:customStyle="1" w:styleId="Titre1Car">
    <w:name w:val="Titre 1 Car"/>
    <w:link w:val="Titre1"/>
    <w:rsid w:val="00E206AF"/>
    <w:rPr>
      <w:rFonts w:eastAsia="Times New Roman"/>
      <w:noProof/>
      <w:lang w:eastAsia="en-US" w:bidi="ar-SA"/>
    </w:rPr>
  </w:style>
  <w:style w:type="character" w:customStyle="1" w:styleId="Titre2Car">
    <w:name w:val="Titre 2 Car"/>
    <w:link w:val="Titre2"/>
    <w:rsid w:val="00E206AF"/>
    <w:rPr>
      <w:rFonts w:eastAsia="Times New Roman"/>
      <w:noProof/>
      <w:lang w:eastAsia="en-US" w:bidi="ar-SA"/>
    </w:rPr>
  </w:style>
  <w:style w:type="character" w:customStyle="1" w:styleId="Titre3Car">
    <w:name w:val="Titre 3 Car"/>
    <w:link w:val="Titre3"/>
    <w:rsid w:val="00E206AF"/>
    <w:rPr>
      <w:rFonts w:eastAsia="Times New Roman"/>
      <w:noProof/>
      <w:lang w:eastAsia="en-US" w:bidi="ar-SA"/>
    </w:rPr>
  </w:style>
  <w:style w:type="character" w:customStyle="1" w:styleId="Titre4Car">
    <w:name w:val="Titre 4 Car"/>
    <w:link w:val="Titre4"/>
    <w:rsid w:val="00E206AF"/>
    <w:rPr>
      <w:rFonts w:eastAsia="Times New Roman"/>
      <w:noProof/>
      <w:lang w:eastAsia="en-US" w:bidi="ar-SA"/>
    </w:rPr>
  </w:style>
  <w:style w:type="character" w:customStyle="1" w:styleId="Titre5Car">
    <w:name w:val="Titre 5 Car"/>
    <w:link w:val="Titre5"/>
    <w:rsid w:val="00E206AF"/>
    <w:rPr>
      <w:rFonts w:eastAsia="Times New Roman"/>
      <w:noProof/>
      <w:lang w:eastAsia="en-US" w:bidi="ar-SA"/>
    </w:rPr>
  </w:style>
  <w:style w:type="character" w:customStyle="1" w:styleId="Titre6Car">
    <w:name w:val="Titre 6 Car"/>
    <w:link w:val="Titre6"/>
    <w:rsid w:val="00E206AF"/>
    <w:rPr>
      <w:rFonts w:eastAsia="Times New Roman"/>
      <w:noProof/>
      <w:lang w:eastAsia="en-US" w:bidi="ar-SA"/>
    </w:rPr>
  </w:style>
  <w:style w:type="character" w:customStyle="1" w:styleId="Titre7Car">
    <w:name w:val="Titre 7 Car"/>
    <w:link w:val="Titre7"/>
    <w:rsid w:val="00E206AF"/>
    <w:rPr>
      <w:rFonts w:eastAsia="Times New Roman"/>
      <w:noProof/>
      <w:lang w:eastAsia="en-US" w:bidi="ar-SA"/>
    </w:rPr>
  </w:style>
  <w:style w:type="character" w:customStyle="1" w:styleId="Titre8Car">
    <w:name w:val="Titre 8 Car"/>
    <w:link w:val="Titre8"/>
    <w:rsid w:val="00E206AF"/>
    <w:rPr>
      <w:rFonts w:eastAsia="Times New Roman"/>
      <w:noProof/>
      <w:lang w:eastAsia="en-US" w:bidi="ar-SA"/>
    </w:rPr>
  </w:style>
  <w:style w:type="character" w:customStyle="1" w:styleId="Titre9Car">
    <w:name w:val="Titre 9 Car"/>
    <w:link w:val="Titre9"/>
    <w:rsid w:val="00E206AF"/>
    <w:rPr>
      <w:rFonts w:eastAsia="Times New Roman"/>
      <w:noProof/>
      <w:lang w:eastAsia="en-US" w:bidi="ar-SA"/>
    </w:rPr>
  </w:style>
  <w:style w:type="character" w:customStyle="1" w:styleId="Notedebasdepage495ptItalique">
    <w:name w:val="Note de bas de page (4) + 9.5 pt;Italique"/>
    <w:rsid w:val="00DB62C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495pt">
    <w:name w:val="Note de bas de page (4) + 9.5 pt"/>
    <w:rsid w:val="00DB62C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4Arial95ptExact">
    <w:name w:val="Corps du texte (4) + Arial;9.5 pt Exact"/>
    <w:rsid w:val="00DB62C3"/>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Corpsdutexte4Arial95ptNonGrasItaliqueExact">
    <w:name w:val="Corps du texte (4) + Arial;9.5 pt;Non Gras;Italique Exact"/>
    <w:rsid w:val="00DB62C3"/>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4NonGrasItaliqueExact">
    <w:name w:val="Corps du texte (4) + Non Gras;Italique Exact"/>
    <w:rsid w:val="00DB62C3"/>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63">
    <w:name w:val="En-tête #6 (3)_"/>
    <w:link w:val="En-tte630"/>
    <w:rsid w:val="00DB62C3"/>
    <w:rPr>
      <w:rFonts w:ascii="Times New Roman" w:eastAsia="Times New Roman" w:hAnsi="Times New Roman"/>
      <w:b/>
      <w:bCs/>
      <w:shd w:val="clear" w:color="auto" w:fill="FFFFFF"/>
    </w:rPr>
  </w:style>
  <w:style w:type="character" w:customStyle="1" w:styleId="En-tte64">
    <w:name w:val="En-tête #6 (4)_"/>
    <w:link w:val="En-tte640"/>
    <w:rsid w:val="00DB62C3"/>
    <w:rPr>
      <w:rFonts w:ascii="Times New Roman" w:eastAsia="Times New Roman" w:hAnsi="Times New Roman"/>
      <w:shd w:val="clear" w:color="auto" w:fill="FFFFFF"/>
    </w:rPr>
  </w:style>
  <w:style w:type="character" w:customStyle="1" w:styleId="En-tte65">
    <w:name w:val="En-tête #6 (5)_"/>
    <w:link w:val="En-tte650"/>
    <w:rsid w:val="00DB62C3"/>
    <w:rPr>
      <w:rFonts w:ascii="Times New Roman" w:eastAsia="Times New Roman" w:hAnsi="Times New Roman"/>
      <w:sz w:val="19"/>
      <w:szCs w:val="19"/>
      <w:shd w:val="clear" w:color="auto" w:fill="FFFFFF"/>
    </w:rPr>
  </w:style>
  <w:style w:type="character" w:customStyle="1" w:styleId="En-tte66">
    <w:name w:val="En-tête #6 (6)_"/>
    <w:link w:val="En-tte660"/>
    <w:rsid w:val="00DB62C3"/>
    <w:rPr>
      <w:rFonts w:ascii="Times New Roman" w:eastAsia="Times New Roman" w:hAnsi="Times New Roman"/>
      <w:shd w:val="clear" w:color="auto" w:fill="FFFFFF"/>
    </w:rPr>
  </w:style>
  <w:style w:type="character" w:customStyle="1" w:styleId="En-tte67">
    <w:name w:val="En-tête #6 (7)_"/>
    <w:link w:val="En-tte670"/>
    <w:rsid w:val="00DB62C3"/>
    <w:rPr>
      <w:rFonts w:ascii="Arial" w:eastAsia="Arial" w:hAnsi="Arial" w:cs="Arial"/>
      <w:sz w:val="19"/>
      <w:szCs w:val="19"/>
      <w:shd w:val="clear" w:color="auto" w:fill="FFFFFF"/>
    </w:rPr>
  </w:style>
  <w:style w:type="character" w:customStyle="1" w:styleId="En-tte68">
    <w:name w:val="En-tête #6 (8)_"/>
    <w:link w:val="En-tte680"/>
    <w:rsid w:val="00DB62C3"/>
    <w:rPr>
      <w:rFonts w:ascii="Times New Roman" w:eastAsia="Times New Roman" w:hAnsi="Times New Roman"/>
      <w:shd w:val="clear" w:color="auto" w:fill="FFFFFF"/>
    </w:rPr>
  </w:style>
  <w:style w:type="character" w:customStyle="1" w:styleId="En-tte69">
    <w:name w:val="En-tête #6 (9)_"/>
    <w:link w:val="En-tte690"/>
    <w:rsid w:val="00DB62C3"/>
    <w:rPr>
      <w:rFonts w:ascii="Times New Roman" w:eastAsia="Times New Roman" w:hAnsi="Times New Roman"/>
      <w:sz w:val="19"/>
      <w:szCs w:val="19"/>
      <w:shd w:val="clear" w:color="auto" w:fill="FFFFFF"/>
    </w:rPr>
  </w:style>
  <w:style w:type="character" w:customStyle="1" w:styleId="En-tte610">
    <w:name w:val="En-tête #6 (10)_"/>
    <w:link w:val="En-tte6100"/>
    <w:rsid w:val="00DB62C3"/>
    <w:rPr>
      <w:rFonts w:ascii="Times New Roman" w:eastAsia="Times New Roman" w:hAnsi="Times New Roman"/>
      <w:shd w:val="clear" w:color="auto" w:fill="FFFFFF"/>
    </w:rPr>
  </w:style>
  <w:style w:type="character" w:customStyle="1" w:styleId="En-tte611">
    <w:name w:val="En-tête #6 (11)_"/>
    <w:link w:val="En-tte6110"/>
    <w:rsid w:val="00DB62C3"/>
    <w:rPr>
      <w:rFonts w:ascii="Times New Roman" w:eastAsia="Times New Roman" w:hAnsi="Times New Roman"/>
      <w:shd w:val="clear" w:color="auto" w:fill="FFFFFF"/>
    </w:rPr>
  </w:style>
  <w:style w:type="character" w:customStyle="1" w:styleId="Corpsdutexte295ptItalique">
    <w:name w:val="Corps du texte (2) + 9.5 pt;Italique"/>
    <w:rsid w:val="00DB62C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612">
    <w:name w:val="En-tête #6 (12)_"/>
    <w:link w:val="En-tte6120"/>
    <w:rsid w:val="00DB62C3"/>
    <w:rPr>
      <w:rFonts w:ascii="Times New Roman" w:eastAsia="Times New Roman" w:hAnsi="Times New Roman"/>
      <w:shd w:val="clear" w:color="auto" w:fill="FFFFFF"/>
    </w:rPr>
  </w:style>
  <w:style w:type="character" w:customStyle="1" w:styleId="En-tte613">
    <w:name w:val="En-tête #6 (13)_"/>
    <w:link w:val="En-tte6130"/>
    <w:rsid w:val="00DB62C3"/>
    <w:rPr>
      <w:rFonts w:ascii="Times New Roman" w:eastAsia="Times New Roman" w:hAnsi="Times New Roman"/>
      <w:shd w:val="clear" w:color="auto" w:fill="FFFFFF"/>
    </w:rPr>
  </w:style>
  <w:style w:type="character" w:customStyle="1" w:styleId="En-tte614">
    <w:name w:val="En-tête #6 (14)_"/>
    <w:link w:val="En-tte6140"/>
    <w:rsid w:val="00DB62C3"/>
    <w:rPr>
      <w:rFonts w:ascii="Times New Roman" w:eastAsia="Times New Roman" w:hAnsi="Times New Roman"/>
      <w:shd w:val="clear" w:color="auto" w:fill="FFFFFF"/>
    </w:rPr>
  </w:style>
  <w:style w:type="character" w:customStyle="1" w:styleId="En-tte615">
    <w:name w:val="En-tête #6 (15)_"/>
    <w:link w:val="En-tte6150"/>
    <w:rsid w:val="00DB62C3"/>
    <w:rPr>
      <w:rFonts w:ascii="Arial" w:eastAsia="Arial" w:hAnsi="Arial" w:cs="Arial"/>
      <w:sz w:val="19"/>
      <w:szCs w:val="19"/>
      <w:shd w:val="clear" w:color="auto" w:fill="FFFFFF"/>
    </w:rPr>
  </w:style>
  <w:style w:type="character" w:customStyle="1" w:styleId="En-tte3TimesNewRoman10pt">
    <w:name w:val="En-tête #3 + Times New Roman;10 pt"/>
    <w:rsid w:val="00DB62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B62C3"/>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Corpsdutexte2Arial95ptGrasPetitesmajusculesExact">
    <w:name w:val="Corps du texte (2) + Arial;9.5 pt;Gras;Petites majuscules Exact"/>
    <w:rsid w:val="00DB62C3"/>
    <w:rPr>
      <w:rFonts w:ascii="Arial" w:eastAsia="Arial" w:hAnsi="Arial" w:cs="Arial"/>
      <w:b/>
      <w:bCs/>
      <w:i w:val="0"/>
      <w:iCs w:val="0"/>
      <w:smallCaps/>
      <w:strike w:val="0"/>
      <w:color w:val="000000"/>
      <w:spacing w:val="0"/>
      <w:w w:val="100"/>
      <w:position w:val="0"/>
      <w:sz w:val="19"/>
      <w:szCs w:val="19"/>
      <w:u w:val="none"/>
      <w:lang w:val="fr-FR" w:eastAsia="fr-FR" w:bidi="fr-FR"/>
    </w:rPr>
  </w:style>
  <w:style w:type="character" w:customStyle="1" w:styleId="En-tte616">
    <w:name w:val="En-tête #6 (16)_"/>
    <w:link w:val="En-tte6160"/>
    <w:rsid w:val="00DB62C3"/>
    <w:rPr>
      <w:rFonts w:ascii="Times New Roman" w:eastAsia="Times New Roman" w:hAnsi="Times New Roman"/>
      <w:sz w:val="19"/>
      <w:szCs w:val="19"/>
      <w:shd w:val="clear" w:color="auto" w:fill="FFFFFF"/>
    </w:rPr>
  </w:style>
  <w:style w:type="character" w:customStyle="1" w:styleId="En-tte617">
    <w:name w:val="En-tête #6 (17)_"/>
    <w:link w:val="En-tte6170"/>
    <w:rsid w:val="00DB62C3"/>
    <w:rPr>
      <w:rFonts w:ascii="Arial" w:eastAsia="Arial" w:hAnsi="Arial" w:cs="Arial"/>
      <w:sz w:val="19"/>
      <w:szCs w:val="19"/>
      <w:shd w:val="clear" w:color="auto" w:fill="FFFFFF"/>
    </w:rPr>
  </w:style>
  <w:style w:type="character" w:customStyle="1" w:styleId="En-tte618">
    <w:name w:val="En-tête #6 (18)_"/>
    <w:link w:val="En-tte6180"/>
    <w:rsid w:val="00DB62C3"/>
    <w:rPr>
      <w:rFonts w:ascii="Times New Roman" w:eastAsia="Times New Roman" w:hAnsi="Times New Roman"/>
      <w:shd w:val="clear" w:color="auto" w:fill="FFFFFF"/>
    </w:rPr>
  </w:style>
  <w:style w:type="character" w:customStyle="1" w:styleId="En-tteoupieddepage2">
    <w:name w:val="En-tête ou pied de page (2)_"/>
    <w:link w:val="En-tteoupieddepage20"/>
    <w:rsid w:val="00DB62C3"/>
    <w:rPr>
      <w:rFonts w:ascii="Arial" w:eastAsia="Arial" w:hAnsi="Arial" w:cs="Arial"/>
      <w:sz w:val="19"/>
      <w:szCs w:val="19"/>
      <w:shd w:val="clear" w:color="auto" w:fill="FFFFFF"/>
    </w:rPr>
  </w:style>
  <w:style w:type="character" w:customStyle="1" w:styleId="En-tte619">
    <w:name w:val="En-tête #6 (19)_"/>
    <w:link w:val="En-tte6190"/>
    <w:rsid w:val="00DB62C3"/>
    <w:rPr>
      <w:rFonts w:ascii="Times New Roman" w:eastAsia="Times New Roman" w:hAnsi="Times New Roman"/>
      <w:shd w:val="clear" w:color="auto" w:fill="FFFFFF"/>
    </w:rPr>
  </w:style>
  <w:style w:type="paragraph" w:customStyle="1" w:styleId="En-tte630">
    <w:name w:val="En-tête #6 (3)"/>
    <w:basedOn w:val="Normal"/>
    <w:link w:val="En-tte63"/>
    <w:rsid w:val="00DB62C3"/>
    <w:pPr>
      <w:widowControl w:val="0"/>
      <w:shd w:val="clear" w:color="auto" w:fill="FFFFFF"/>
      <w:spacing w:before="420" w:line="0" w:lineRule="atLeast"/>
      <w:ind w:firstLine="5"/>
      <w:outlineLvl w:val="5"/>
    </w:pPr>
    <w:rPr>
      <w:b/>
      <w:bCs/>
      <w:sz w:val="20"/>
      <w:lang w:val="x-none" w:eastAsia="x-none"/>
    </w:rPr>
  </w:style>
  <w:style w:type="paragraph" w:customStyle="1" w:styleId="En-tte640">
    <w:name w:val="En-tête #6 (4)"/>
    <w:basedOn w:val="Normal"/>
    <w:link w:val="En-tte64"/>
    <w:rsid w:val="00DB62C3"/>
    <w:pPr>
      <w:widowControl w:val="0"/>
      <w:shd w:val="clear" w:color="auto" w:fill="FFFFFF"/>
      <w:spacing w:before="780" w:line="0" w:lineRule="atLeast"/>
      <w:ind w:firstLine="10"/>
      <w:outlineLvl w:val="5"/>
    </w:pPr>
    <w:rPr>
      <w:sz w:val="20"/>
      <w:lang w:val="x-none" w:eastAsia="x-none"/>
    </w:rPr>
  </w:style>
  <w:style w:type="paragraph" w:customStyle="1" w:styleId="En-tte650">
    <w:name w:val="En-tête #6 (5)"/>
    <w:basedOn w:val="Normal"/>
    <w:link w:val="En-tte65"/>
    <w:rsid w:val="00DB62C3"/>
    <w:pPr>
      <w:widowControl w:val="0"/>
      <w:shd w:val="clear" w:color="auto" w:fill="FFFFFF"/>
      <w:spacing w:before="360" w:line="0" w:lineRule="atLeast"/>
      <w:outlineLvl w:val="5"/>
    </w:pPr>
    <w:rPr>
      <w:sz w:val="19"/>
      <w:szCs w:val="19"/>
      <w:lang w:val="x-none" w:eastAsia="x-none"/>
    </w:rPr>
  </w:style>
  <w:style w:type="paragraph" w:customStyle="1" w:styleId="En-tte660">
    <w:name w:val="En-tête #6 (6)"/>
    <w:basedOn w:val="Normal"/>
    <w:link w:val="En-tte66"/>
    <w:rsid w:val="00DB62C3"/>
    <w:pPr>
      <w:widowControl w:val="0"/>
      <w:shd w:val="clear" w:color="auto" w:fill="FFFFFF"/>
      <w:spacing w:before="360" w:line="0" w:lineRule="atLeast"/>
      <w:ind w:firstLine="5"/>
      <w:outlineLvl w:val="5"/>
    </w:pPr>
    <w:rPr>
      <w:sz w:val="20"/>
      <w:lang w:val="x-none" w:eastAsia="x-none"/>
    </w:rPr>
  </w:style>
  <w:style w:type="paragraph" w:customStyle="1" w:styleId="En-tte670">
    <w:name w:val="En-tête #6 (7)"/>
    <w:basedOn w:val="Normal"/>
    <w:link w:val="En-tte67"/>
    <w:rsid w:val="00DB62C3"/>
    <w:pPr>
      <w:widowControl w:val="0"/>
      <w:shd w:val="clear" w:color="auto" w:fill="FFFFFF"/>
      <w:spacing w:before="360" w:line="0" w:lineRule="atLeast"/>
      <w:outlineLvl w:val="5"/>
    </w:pPr>
    <w:rPr>
      <w:rFonts w:ascii="Arial" w:eastAsia="Arial" w:hAnsi="Arial"/>
      <w:sz w:val="19"/>
      <w:szCs w:val="19"/>
      <w:lang w:val="x-none" w:eastAsia="x-none"/>
    </w:rPr>
  </w:style>
  <w:style w:type="paragraph" w:customStyle="1" w:styleId="En-tte680">
    <w:name w:val="En-tête #6 (8)"/>
    <w:basedOn w:val="Normal"/>
    <w:link w:val="En-tte68"/>
    <w:rsid w:val="00DB62C3"/>
    <w:pPr>
      <w:widowControl w:val="0"/>
      <w:shd w:val="clear" w:color="auto" w:fill="FFFFFF"/>
      <w:spacing w:before="3540" w:line="0" w:lineRule="atLeast"/>
      <w:ind w:hanging="5"/>
      <w:outlineLvl w:val="5"/>
    </w:pPr>
    <w:rPr>
      <w:sz w:val="20"/>
      <w:lang w:val="x-none" w:eastAsia="x-none"/>
    </w:rPr>
  </w:style>
  <w:style w:type="paragraph" w:customStyle="1" w:styleId="En-tte690">
    <w:name w:val="En-tête #6 (9)"/>
    <w:basedOn w:val="Normal"/>
    <w:link w:val="En-tte69"/>
    <w:rsid w:val="00DB62C3"/>
    <w:pPr>
      <w:widowControl w:val="0"/>
      <w:shd w:val="clear" w:color="auto" w:fill="FFFFFF"/>
      <w:spacing w:before="420" w:line="0" w:lineRule="atLeast"/>
      <w:ind w:hanging="6"/>
      <w:outlineLvl w:val="5"/>
    </w:pPr>
    <w:rPr>
      <w:sz w:val="19"/>
      <w:szCs w:val="19"/>
      <w:lang w:val="x-none" w:eastAsia="x-none"/>
    </w:rPr>
  </w:style>
  <w:style w:type="paragraph" w:customStyle="1" w:styleId="En-tte6100">
    <w:name w:val="En-tête #6 (10)"/>
    <w:basedOn w:val="Normal"/>
    <w:link w:val="En-tte610"/>
    <w:rsid w:val="00DB62C3"/>
    <w:pPr>
      <w:widowControl w:val="0"/>
      <w:shd w:val="clear" w:color="auto" w:fill="FFFFFF"/>
      <w:spacing w:before="1020" w:line="0" w:lineRule="atLeast"/>
      <w:ind w:hanging="5"/>
      <w:outlineLvl w:val="5"/>
    </w:pPr>
    <w:rPr>
      <w:sz w:val="20"/>
      <w:lang w:val="x-none" w:eastAsia="x-none"/>
    </w:rPr>
  </w:style>
  <w:style w:type="paragraph" w:customStyle="1" w:styleId="En-tte6110">
    <w:name w:val="En-tête #6 (11)"/>
    <w:basedOn w:val="Normal"/>
    <w:link w:val="En-tte611"/>
    <w:rsid w:val="00DB62C3"/>
    <w:pPr>
      <w:widowControl w:val="0"/>
      <w:shd w:val="clear" w:color="auto" w:fill="FFFFFF"/>
      <w:spacing w:before="360" w:line="0" w:lineRule="atLeast"/>
      <w:ind w:hanging="10"/>
      <w:outlineLvl w:val="5"/>
    </w:pPr>
    <w:rPr>
      <w:sz w:val="20"/>
      <w:lang w:val="x-none" w:eastAsia="x-none"/>
    </w:rPr>
  </w:style>
  <w:style w:type="paragraph" w:customStyle="1" w:styleId="En-tte6120">
    <w:name w:val="En-tête #6 (12)"/>
    <w:basedOn w:val="Normal"/>
    <w:link w:val="En-tte612"/>
    <w:rsid w:val="00DB62C3"/>
    <w:pPr>
      <w:widowControl w:val="0"/>
      <w:shd w:val="clear" w:color="auto" w:fill="FFFFFF"/>
      <w:spacing w:before="420" w:line="0" w:lineRule="atLeast"/>
      <w:ind w:firstLine="2"/>
      <w:outlineLvl w:val="5"/>
    </w:pPr>
    <w:rPr>
      <w:sz w:val="20"/>
      <w:lang w:val="x-none" w:eastAsia="x-none"/>
    </w:rPr>
  </w:style>
  <w:style w:type="paragraph" w:customStyle="1" w:styleId="En-tte6130">
    <w:name w:val="En-tête #6 (13)"/>
    <w:basedOn w:val="Normal"/>
    <w:link w:val="En-tte613"/>
    <w:rsid w:val="00DB62C3"/>
    <w:pPr>
      <w:widowControl w:val="0"/>
      <w:shd w:val="clear" w:color="auto" w:fill="FFFFFF"/>
      <w:spacing w:before="480" w:line="0" w:lineRule="atLeast"/>
      <w:ind w:hanging="5"/>
      <w:outlineLvl w:val="5"/>
    </w:pPr>
    <w:rPr>
      <w:sz w:val="20"/>
      <w:lang w:val="x-none" w:eastAsia="x-none"/>
    </w:rPr>
  </w:style>
  <w:style w:type="paragraph" w:customStyle="1" w:styleId="En-tte6140">
    <w:name w:val="En-tête #6 (14)"/>
    <w:basedOn w:val="Normal"/>
    <w:link w:val="En-tte614"/>
    <w:rsid w:val="00DB62C3"/>
    <w:pPr>
      <w:widowControl w:val="0"/>
      <w:shd w:val="clear" w:color="auto" w:fill="FFFFFF"/>
      <w:spacing w:before="480" w:line="0" w:lineRule="atLeast"/>
      <w:ind w:hanging="6"/>
      <w:outlineLvl w:val="5"/>
    </w:pPr>
    <w:rPr>
      <w:sz w:val="20"/>
      <w:lang w:val="x-none" w:eastAsia="x-none"/>
    </w:rPr>
  </w:style>
  <w:style w:type="paragraph" w:customStyle="1" w:styleId="En-tte6150">
    <w:name w:val="En-tête #6 (15)"/>
    <w:basedOn w:val="Normal"/>
    <w:link w:val="En-tte615"/>
    <w:rsid w:val="00DB62C3"/>
    <w:pPr>
      <w:widowControl w:val="0"/>
      <w:shd w:val="clear" w:color="auto" w:fill="FFFFFF"/>
      <w:spacing w:before="480" w:line="0" w:lineRule="atLeast"/>
      <w:outlineLvl w:val="5"/>
    </w:pPr>
    <w:rPr>
      <w:rFonts w:ascii="Arial" w:eastAsia="Arial" w:hAnsi="Arial"/>
      <w:sz w:val="19"/>
      <w:szCs w:val="19"/>
      <w:lang w:val="x-none" w:eastAsia="x-none"/>
    </w:rPr>
  </w:style>
  <w:style w:type="paragraph" w:customStyle="1" w:styleId="En-tte6160">
    <w:name w:val="En-tête #6 (16)"/>
    <w:basedOn w:val="Normal"/>
    <w:link w:val="En-tte616"/>
    <w:rsid w:val="00DB62C3"/>
    <w:pPr>
      <w:widowControl w:val="0"/>
      <w:shd w:val="clear" w:color="auto" w:fill="FFFFFF"/>
      <w:spacing w:before="360" w:line="0" w:lineRule="atLeast"/>
      <w:ind w:hanging="8"/>
      <w:outlineLvl w:val="5"/>
    </w:pPr>
    <w:rPr>
      <w:sz w:val="19"/>
      <w:szCs w:val="19"/>
      <w:lang w:val="x-none" w:eastAsia="x-none"/>
    </w:rPr>
  </w:style>
  <w:style w:type="paragraph" w:customStyle="1" w:styleId="En-tte6170">
    <w:name w:val="En-tête #6 (17)"/>
    <w:basedOn w:val="Normal"/>
    <w:link w:val="En-tte617"/>
    <w:rsid w:val="00DB62C3"/>
    <w:pPr>
      <w:widowControl w:val="0"/>
      <w:shd w:val="clear" w:color="auto" w:fill="FFFFFF"/>
      <w:spacing w:before="420" w:line="0" w:lineRule="atLeast"/>
      <w:ind w:firstLine="6"/>
      <w:outlineLvl w:val="5"/>
    </w:pPr>
    <w:rPr>
      <w:rFonts w:ascii="Arial" w:eastAsia="Arial" w:hAnsi="Arial"/>
      <w:sz w:val="19"/>
      <w:szCs w:val="19"/>
      <w:lang w:val="x-none" w:eastAsia="x-none"/>
    </w:rPr>
  </w:style>
  <w:style w:type="paragraph" w:customStyle="1" w:styleId="En-tte6180">
    <w:name w:val="En-tête #6 (18)"/>
    <w:basedOn w:val="Normal"/>
    <w:link w:val="En-tte618"/>
    <w:rsid w:val="00DB62C3"/>
    <w:pPr>
      <w:widowControl w:val="0"/>
      <w:shd w:val="clear" w:color="auto" w:fill="FFFFFF"/>
      <w:spacing w:before="420" w:line="0" w:lineRule="atLeast"/>
      <w:ind w:hanging="2"/>
      <w:outlineLvl w:val="5"/>
    </w:pPr>
    <w:rPr>
      <w:sz w:val="20"/>
      <w:lang w:val="x-none" w:eastAsia="x-none"/>
    </w:rPr>
  </w:style>
  <w:style w:type="paragraph" w:customStyle="1" w:styleId="En-tteoupieddepage20">
    <w:name w:val="En-tête ou pied de page (2)"/>
    <w:basedOn w:val="Normal"/>
    <w:link w:val="En-tteoupieddepage2"/>
    <w:rsid w:val="00DB62C3"/>
    <w:pPr>
      <w:widowControl w:val="0"/>
      <w:shd w:val="clear" w:color="auto" w:fill="FFFFFF"/>
      <w:spacing w:line="0" w:lineRule="atLeast"/>
      <w:ind w:firstLine="29"/>
    </w:pPr>
    <w:rPr>
      <w:rFonts w:ascii="Arial" w:eastAsia="Arial" w:hAnsi="Arial"/>
      <w:sz w:val="19"/>
      <w:szCs w:val="19"/>
      <w:lang w:val="x-none" w:eastAsia="x-none"/>
    </w:rPr>
  </w:style>
  <w:style w:type="paragraph" w:customStyle="1" w:styleId="En-tte6190">
    <w:name w:val="En-tête #6 (19)"/>
    <w:basedOn w:val="Normal"/>
    <w:link w:val="En-tte619"/>
    <w:rsid w:val="00DB62C3"/>
    <w:pPr>
      <w:widowControl w:val="0"/>
      <w:shd w:val="clear" w:color="auto" w:fill="FFFFFF"/>
      <w:spacing w:before="7020" w:line="0" w:lineRule="atLeast"/>
      <w:jc w:val="center"/>
      <w:outlineLvl w:val="5"/>
    </w:pPr>
    <w:rPr>
      <w:sz w:val="20"/>
      <w:lang w:val="x-none" w:eastAsia="x-none"/>
    </w:rPr>
  </w:style>
  <w:style w:type="character" w:customStyle="1" w:styleId="Corpsdutexte210ptPetitesmajusculesEspacement0ptExact">
    <w:name w:val="Corps du texte (2) + 10 pt;Petites majuscules;Espacement 0 pt Exact"/>
    <w:rsid w:val="0045544E"/>
    <w:rPr>
      <w:rFonts w:ascii="Times New Roman" w:eastAsia="Times New Roman" w:hAnsi="Times New Roman" w:cs="Times New Roman"/>
      <w:b w:val="0"/>
      <w:bCs w:val="0"/>
      <w:i w:val="0"/>
      <w:iCs w:val="0"/>
      <w:smallCaps/>
      <w:strike w:val="0"/>
      <w:spacing w:val="10"/>
      <w:sz w:val="20"/>
      <w:szCs w:val="20"/>
      <w:u w:val="none"/>
    </w:rPr>
  </w:style>
  <w:style w:type="character" w:customStyle="1" w:styleId="Corpsdutexte2ItaliqueEspacement2pt">
    <w:name w:val="Corps du texte (2) + Italique;Espacement 2 pt"/>
    <w:rsid w:val="0045544E"/>
    <w:rPr>
      <w:rFonts w:ascii="Times New Roman" w:eastAsia="Times New Roman" w:hAnsi="Times New Roman" w:cs="Times New Roman"/>
      <w:b w:val="0"/>
      <w:bCs w:val="0"/>
      <w:i/>
      <w:iCs/>
      <w:smallCaps w:val="0"/>
      <w:strike w:val="0"/>
      <w:color w:val="000000"/>
      <w:spacing w:val="50"/>
      <w:w w:val="100"/>
      <w:position w:val="0"/>
      <w:sz w:val="21"/>
      <w:szCs w:val="21"/>
      <w:u w:val="none"/>
      <w:lang w:val="fr-FR" w:eastAsia="fr-FR" w:bidi="fr-FR"/>
    </w:rPr>
  </w:style>
  <w:style w:type="character" w:customStyle="1" w:styleId="Corpsdutexte177ptGras">
    <w:name w:val="Corps du texte (17) + 7 pt;Gras"/>
    <w:rsid w:val="0045544E"/>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695ptGras">
    <w:name w:val="Corps du texte (16) + 9.5 pt;Gras"/>
    <w:rsid w:val="0045544E"/>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TimesNewRoman19ptGrasItalique">
    <w:name w:val="Corps du texte (11) + Times New Roman;19 pt;Gras;Italique"/>
    <w:rsid w:val="0045544E"/>
    <w:rPr>
      <w:rFonts w:ascii="Times New Roman" w:eastAsia="Times New Roman" w:hAnsi="Times New Roman" w:cs="Times New Roman"/>
      <w:b/>
      <w:bCs/>
      <w:i/>
      <w:iCs/>
      <w:smallCaps w:val="0"/>
      <w:strike w:val="0"/>
      <w:color w:val="000000"/>
      <w:spacing w:val="0"/>
      <w:w w:val="100"/>
      <w:position w:val="0"/>
      <w:sz w:val="38"/>
      <w:szCs w:val="38"/>
      <w:u w:val="none"/>
      <w:lang w:val="fr-FR" w:eastAsia="fr-FR" w:bidi="fr-FR"/>
    </w:rPr>
  </w:style>
  <w:style w:type="character" w:customStyle="1" w:styleId="Tabledesmatires211ptNonItalique">
    <w:name w:val="Table des matières (2) + 11 pt;Non Italique"/>
    <w:rsid w:val="004554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abledesmatires12ptItalique">
    <w:name w:val="Table des matières + 12 pt;Italique"/>
    <w:rsid w:val="0045544E"/>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1011ptNonItalique">
    <w:name w:val="Corps du texte (10) + 11 pt;Non Italique"/>
    <w:rsid w:val="0045544E"/>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05pt">
    <w:name w:val="Table des matières + 10.5 pt"/>
    <w:rsid w:val="0045544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paragraph" w:customStyle="1" w:styleId="suite2">
    <w:name w:val="suite 2"/>
    <w:basedOn w:val="suite"/>
    <w:autoRedefine/>
    <w:rsid w:val="00DB319D"/>
    <w:rPr>
      <w:sz w:val="24"/>
    </w:rPr>
  </w:style>
  <w:style w:type="paragraph" w:customStyle="1" w:styleId="planche1">
    <w:name w:val="planche 1"/>
    <w:basedOn w:val="planche"/>
    <w:autoRedefine/>
    <w:rsid w:val="0044600C"/>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daniel.latouche@inrs-urb.uquebe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gagnon.alain@uqam.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3306</Words>
  <Characters>18188</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Cour suprême et le nouvel ordre juridique canadien.”</vt:lpstr>
      <vt:lpstr>“La Cour suprême et le nouvel ordre juridique canadien.”</vt:lpstr>
    </vt:vector>
  </TitlesOfParts>
  <Manager>par Réjeanne Toussaint, bénévole, 2021</Manager>
  <Company>Les Classiques des sciences sociales</Company>
  <LinksUpToDate>false</LinksUpToDate>
  <CharactersWithSpaces>21452</CharactersWithSpaces>
  <SharedDoc>false</SharedDoc>
  <HyperlinkBase/>
  <HLinks>
    <vt:vector size="48" baseType="variant">
      <vt:variant>
        <vt:i4>8323075</vt:i4>
      </vt:variant>
      <vt:variant>
        <vt:i4>21</vt:i4>
      </vt:variant>
      <vt:variant>
        <vt:i4>0</vt:i4>
      </vt:variant>
      <vt:variant>
        <vt:i4>5</vt:i4>
      </vt:variant>
      <vt:variant>
        <vt:lpwstr>mailto:daniel.latouche@inrs-urb.uquebec.ca</vt:lpwstr>
      </vt:variant>
      <vt:variant>
        <vt:lpwstr/>
      </vt:variant>
      <vt:variant>
        <vt:i4>1638527</vt:i4>
      </vt:variant>
      <vt:variant>
        <vt:i4>18</vt:i4>
      </vt:variant>
      <vt:variant>
        <vt:i4>0</vt:i4>
      </vt:variant>
      <vt:variant>
        <vt:i4>5</vt:i4>
      </vt:variant>
      <vt:variant>
        <vt:lpwstr>mailto:gagnon.alain@uqam.ca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Cour suprême et le nouvel ordre juridique canadien.”</dc:title>
  <dc:subject/>
  <dc:creator>Daniel Latouche, politologue, 1992</dc:creator>
  <cp:keywords>classiques.sc.soc@gmail.com</cp:keywords>
  <dc:description>http://classiques.uqac.ca/</dc:description>
  <cp:lastModifiedBy>Jean-Marie Tremblay</cp:lastModifiedBy>
  <cp:revision>2</cp:revision>
  <cp:lastPrinted>2001-08-26T19:33:00Z</cp:lastPrinted>
  <dcterms:created xsi:type="dcterms:W3CDTF">2021-09-14T18:52:00Z</dcterms:created>
  <dcterms:modified xsi:type="dcterms:W3CDTF">2021-09-14T18:52:00Z</dcterms:modified>
  <cp:category> Jean marie Tremblay, sociologue, fondateur, 1993</cp:category>
</cp:coreProperties>
</file>