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B908F2" w:rsidRPr="00011018" w14:paraId="71425284" w14:textId="77777777">
        <w:tblPrEx>
          <w:tblCellMar>
            <w:top w:w="0" w:type="dxa"/>
            <w:bottom w:w="0" w:type="dxa"/>
          </w:tblCellMar>
        </w:tblPrEx>
        <w:tc>
          <w:tcPr>
            <w:tcW w:w="9160" w:type="dxa"/>
            <w:shd w:val="clear" w:color="auto" w:fill="EEECE1"/>
          </w:tcPr>
          <w:p w14:paraId="088B0A57" w14:textId="77777777" w:rsidR="00B908F2" w:rsidRPr="00011018" w:rsidRDefault="00B908F2">
            <w:pPr>
              <w:ind w:firstLine="0"/>
              <w:jc w:val="center"/>
              <w:rPr>
                <w:sz w:val="20"/>
                <w:lang w:bidi="ar-SA"/>
              </w:rPr>
            </w:pPr>
          </w:p>
          <w:p w14:paraId="59186646" w14:textId="77777777" w:rsidR="00B908F2" w:rsidRPr="00011018" w:rsidRDefault="00B908F2">
            <w:pPr>
              <w:ind w:firstLine="0"/>
              <w:jc w:val="center"/>
              <w:rPr>
                <w:color w:val="FF0000"/>
                <w:sz w:val="20"/>
                <w:lang w:bidi="ar-SA"/>
              </w:rPr>
            </w:pPr>
          </w:p>
          <w:p w14:paraId="18186DE3" w14:textId="77777777" w:rsidR="00B908F2" w:rsidRPr="00011018" w:rsidRDefault="00B908F2">
            <w:pPr>
              <w:ind w:firstLine="0"/>
              <w:jc w:val="center"/>
              <w:rPr>
                <w:color w:val="FF0000"/>
                <w:sz w:val="20"/>
                <w:lang w:bidi="ar-SA"/>
              </w:rPr>
            </w:pPr>
          </w:p>
          <w:p w14:paraId="7C3C6ADD" w14:textId="77777777" w:rsidR="00B908F2" w:rsidRPr="00011018" w:rsidRDefault="00B908F2">
            <w:pPr>
              <w:ind w:firstLine="0"/>
              <w:jc w:val="center"/>
              <w:rPr>
                <w:color w:val="FF0000"/>
                <w:sz w:val="20"/>
                <w:lang w:bidi="ar-SA"/>
              </w:rPr>
            </w:pPr>
          </w:p>
          <w:p w14:paraId="34DC927A" w14:textId="77777777" w:rsidR="00B908F2" w:rsidRPr="00011018" w:rsidRDefault="00B908F2">
            <w:pPr>
              <w:ind w:firstLine="0"/>
              <w:jc w:val="center"/>
              <w:rPr>
                <w:b/>
                <w:sz w:val="20"/>
                <w:lang w:bidi="ar-SA"/>
              </w:rPr>
            </w:pPr>
          </w:p>
          <w:p w14:paraId="0CEC2545" w14:textId="77777777" w:rsidR="00B908F2" w:rsidRPr="00011018" w:rsidRDefault="00B908F2">
            <w:pPr>
              <w:ind w:firstLine="0"/>
              <w:jc w:val="center"/>
              <w:rPr>
                <w:b/>
                <w:sz w:val="36"/>
                <w:lang w:bidi="ar-SA"/>
              </w:rPr>
            </w:pPr>
            <w:r>
              <w:rPr>
                <w:sz w:val="36"/>
                <w:lang w:bidi="ar-SA"/>
              </w:rPr>
              <w:t>Jacques LAZURE</w:t>
            </w:r>
          </w:p>
          <w:p w14:paraId="5A5E7E77" w14:textId="77777777" w:rsidR="00B908F2" w:rsidRPr="00011018" w:rsidRDefault="00B908F2">
            <w:pPr>
              <w:ind w:firstLine="0"/>
              <w:jc w:val="center"/>
              <w:rPr>
                <w:sz w:val="20"/>
                <w:lang w:bidi="ar-SA"/>
              </w:rPr>
            </w:pPr>
            <w:proofErr w:type="gramStart"/>
            <w:r w:rsidRPr="00011018">
              <w:rPr>
                <w:sz w:val="20"/>
                <w:lang w:bidi="ar-SA"/>
              </w:rPr>
              <w:t>sociologue</w:t>
            </w:r>
            <w:proofErr w:type="gramEnd"/>
            <w:r w:rsidRPr="00011018">
              <w:rPr>
                <w:sz w:val="20"/>
                <w:lang w:bidi="ar-SA"/>
              </w:rPr>
              <w:t xml:space="preserve">, </w:t>
            </w:r>
            <w:r>
              <w:rPr>
                <w:sz w:val="20"/>
                <w:lang w:bidi="ar-SA"/>
              </w:rPr>
              <w:t>Département de sociologie, UQÀM</w:t>
            </w:r>
          </w:p>
          <w:p w14:paraId="7626701F" w14:textId="77777777" w:rsidR="00B908F2" w:rsidRPr="00011018" w:rsidRDefault="00B908F2">
            <w:pPr>
              <w:ind w:firstLine="0"/>
              <w:jc w:val="center"/>
              <w:rPr>
                <w:sz w:val="20"/>
                <w:lang w:bidi="ar-SA"/>
              </w:rPr>
            </w:pPr>
          </w:p>
          <w:p w14:paraId="3BA84DBF" w14:textId="77777777" w:rsidR="00B908F2" w:rsidRPr="00011018" w:rsidRDefault="00B908F2">
            <w:pPr>
              <w:pStyle w:val="Corpsdetexte"/>
              <w:widowControl w:val="0"/>
              <w:spacing w:before="0" w:after="0"/>
              <w:rPr>
                <w:sz w:val="36"/>
                <w:lang w:bidi="ar-SA"/>
              </w:rPr>
            </w:pPr>
            <w:r w:rsidRPr="00011018">
              <w:rPr>
                <w:sz w:val="36"/>
                <w:lang w:bidi="ar-SA"/>
              </w:rPr>
              <w:t>(1986)</w:t>
            </w:r>
          </w:p>
          <w:p w14:paraId="42BB7539" w14:textId="77777777" w:rsidR="00B908F2" w:rsidRPr="00011018" w:rsidRDefault="00B908F2">
            <w:pPr>
              <w:pStyle w:val="Corpsdetexte"/>
              <w:widowControl w:val="0"/>
              <w:spacing w:before="0" w:after="0"/>
              <w:rPr>
                <w:color w:val="FF0000"/>
                <w:sz w:val="24"/>
                <w:lang w:bidi="ar-SA"/>
              </w:rPr>
            </w:pPr>
          </w:p>
          <w:p w14:paraId="2C8CE792" w14:textId="77777777" w:rsidR="00B908F2" w:rsidRPr="00011018" w:rsidRDefault="00B908F2" w:rsidP="00B908F2">
            <w:pPr>
              <w:pStyle w:val="Corpsdetexte"/>
              <w:widowControl w:val="0"/>
              <w:spacing w:before="0" w:after="0"/>
              <w:rPr>
                <w:color w:val="FF0000"/>
                <w:sz w:val="24"/>
                <w:lang w:bidi="ar-SA"/>
              </w:rPr>
            </w:pPr>
          </w:p>
          <w:p w14:paraId="349C9A0A" w14:textId="77777777" w:rsidR="00B908F2" w:rsidRPr="00011018" w:rsidRDefault="00B908F2" w:rsidP="00B908F2">
            <w:pPr>
              <w:pStyle w:val="Corpsdetexte"/>
              <w:widowControl w:val="0"/>
              <w:spacing w:before="0" w:after="0"/>
              <w:rPr>
                <w:color w:val="FF0000"/>
                <w:sz w:val="24"/>
                <w:lang w:bidi="ar-SA"/>
              </w:rPr>
            </w:pPr>
          </w:p>
          <w:p w14:paraId="76CE4ED7" w14:textId="77777777" w:rsidR="00B908F2" w:rsidRPr="00011018" w:rsidRDefault="00B908F2" w:rsidP="00B908F2">
            <w:pPr>
              <w:pStyle w:val="Corpsdetexte"/>
              <w:widowControl w:val="0"/>
              <w:spacing w:before="0" w:after="0"/>
              <w:rPr>
                <w:color w:val="FF0000"/>
                <w:sz w:val="24"/>
                <w:lang w:bidi="ar-SA"/>
              </w:rPr>
            </w:pPr>
          </w:p>
          <w:p w14:paraId="63B38CCF" w14:textId="77777777" w:rsidR="00B908F2" w:rsidRPr="009F5957" w:rsidRDefault="00B908F2" w:rsidP="00B908F2">
            <w:pPr>
              <w:ind w:firstLine="0"/>
              <w:jc w:val="center"/>
              <w:rPr>
                <w:sz w:val="72"/>
              </w:rPr>
            </w:pPr>
            <w:r w:rsidRPr="009F5957">
              <w:rPr>
                <w:sz w:val="72"/>
                <w:lang w:bidi="ar-SA"/>
              </w:rPr>
              <w:t>“LES MODES DE VIE</w:t>
            </w:r>
            <w:r w:rsidRPr="009F5957">
              <w:rPr>
                <w:sz w:val="72"/>
                <w:lang w:bidi="ar-SA"/>
              </w:rPr>
              <w:br/>
              <w:t>DES JEUNES.”</w:t>
            </w:r>
          </w:p>
          <w:p w14:paraId="7A2DC107" w14:textId="77777777" w:rsidR="00B908F2" w:rsidRPr="00011018" w:rsidRDefault="00B908F2" w:rsidP="00B908F2">
            <w:pPr>
              <w:widowControl w:val="0"/>
              <w:ind w:firstLine="0"/>
              <w:jc w:val="center"/>
              <w:rPr>
                <w:lang w:bidi="ar-SA"/>
              </w:rPr>
            </w:pPr>
          </w:p>
          <w:p w14:paraId="485335F5" w14:textId="77777777" w:rsidR="00B908F2" w:rsidRPr="00011018" w:rsidRDefault="00B908F2" w:rsidP="00B908F2">
            <w:pPr>
              <w:widowControl w:val="0"/>
              <w:ind w:firstLine="0"/>
              <w:jc w:val="center"/>
              <w:rPr>
                <w:lang w:bidi="ar-SA"/>
              </w:rPr>
            </w:pPr>
          </w:p>
          <w:p w14:paraId="3B49E121" w14:textId="77777777" w:rsidR="00B908F2" w:rsidRPr="00011018" w:rsidRDefault="00B908F2" w:rsidP="00B908F2">
            <w:pPr>
              <w:widowControl w:val="0"/>
              <w:ind w:firstLine="0"/>
              <w:jc w:val="center"/>
              <w:rPr>
                <w:lang w:bidi="ar-SA"/>
              </w:rPr>
            </w:pPr>
          </w:p>
          <w:p w14:paraId="1C4E82C3" w14:textId="77777777" w:rsidR="00B908F2" w:rsidRPr="00011018" w:rsidRDefault="00B908F2" w:rsidP="00B908F2">
            <w:pPr>
              <w:widowControl w:val="0"/>
              <w:ind w:firstLine="0"/>
              <w:jc w:val="center"/>
              <w:rPr>
                <w:lang w:bidi="ar-SA"/>
              </w:rPr>
            </w:pPr>
          </w:p>
          <w:p w14:paraId="0AFB292B" w14:textId="77777777" w:rsidR="00B908F2" w:rsidRPr="00011018" w:rsidRDefault="00B908F2" w:rsidP="00B908F2">
            <w:pPr>
              <w:widowControl w:val="0"/>
              <w:ind w:firstLine="0"/>
              <w:jc w:val="center"/>
              <w:rPr>
                <w:sz w:val="20"/>
                <w:lang w:bidi="ar-SA"/>
              </w:rPr>
            </w:pPr>
          </w:p>
          <w:p w14:paraId="6066FE2E" w14:textId="77777777" w:rsidR="00B908F2" w:rsidRPr="00011018" w:rsidRDefault="00B908F2" w:rsidP="00B908F2">
            <w:pPr>
              <w:widowControl w:val="0"/>
              <w:ind w:firstLine="0"/>
              <w:jc w:val="center"/>
              <w:rPr>
                <w:sz w:val="20"/>
                <w:lang w:bidi="ar-SA"/>
              </w:rPr>
            </w:pPr>
          </w:p>
          <w:p w14:paraId="6A322750" w14:textId="77777777" w:rsidR="00B908F2" w:rsidRPr="00011018" w:rsidRDefault="00B908F2" w:rsidP="00B908F2">
            <w:pPr>
              <w:ind w:firstLine="0"/>
              <w:jc w:val="center"/>
              <w:rPr>
                <w:sz w:val="20"/>
                <w:lang w:bidi="ar-SA"/>
              </w:rPr>
            </w:pPr>
            <w:r w:rsidRPr="00011018">
              <w:rPr>
                <w:b/>
                <w:lang w:bidi="ar-SA"/>
              </w:rPr>
              <w:t>LES CLASSIQUES DES SCIENCES SOCIALES</w:t>
            </w:r>
            <w:r w:rsidRPr="00011018">
              <w:rPr>
                <w:lang w:bidi="ar-SA"/>
              </w:rPr>
              <w:br/>
              <w:t>CHICOUTIMI, QUÉBEC</w:t>
            </w:r>
            <w:r w:rsidRPr="00011018">
              <w:rPr>
                <w:lang w:bidi="ar-SA"/>
              </w:rPr>
              <w:br/>
            </w:r>
            <w:hyperlink r:id="rId7" w:history="1">
              <w:r w:rsidRPr="00011018">
                <w:rPr>
                  <w:rStyle w:val="Hyperlien"/>
                  <w:lang w:bidi="ar-SA"/>
                </w:rPr>
                <w:t>http://classiques.uqac.ca/</w:t>
              </w:r>
            </w:hyperlink>
          </w:p>
          <w:p w14:paraId="211B2AE4" w14:textId="77777777" w:rsidR="00B908F2" w:rsidRPr="00011018" w:rsidRDefault="00B908F2" w:rsidP="00B908F2">
            <w:pPr>
              <w:widowControl w:val="0"/>
              <w:ind w:firstLine="0"/>
              <w:jc w:val="both"/>
              <w:rPr>
                <w:lang w:bidi="ar-SA"/>
              </w:rPr>
            </w:pPr>
          </w:p>
          <w:p w14:paraId="2A4925DA" w14:textId="77777777" w:rsidR="00B908F2" w:rsidRPr="00011018" w:rsidRDefault="00B908F2" w:rsidP="00B908F2">
            <w:pPr>
              <w:widowControl w:val="0"/>
              <w:ind w:firstLine="0"/>
              <w:jc w:val="both"/>
              <w:rPr>
                <w:lang w:bidi="ar-SA"/>
              </w:rPr>
            </w:pPr>
          </w:p>
          <w:p w14:paraId="533DD870" w14:textId="77777777" w:rsidR="00B908F2" w:rsidRPr="00011018" w:rsidRDefault="00B908F2" w:rsidP="00B908F2">
            <w:pPr>
              <w:widowControl w:val="0"/>
              <w:ind w:firstLine="0"/>
              <w:jc w:val="both"/>
              <w:rPr>
                <w:lang w:bidi="ar-SA"/>
              </w:rPr>
            </w:pPr>
          </w:p>
          <w:p w14:paraId="06A51C07" w14:textId="77777777" w:rsidR="00B908F2" w:rsidRPr="00011018" w:rsidRDefault="00B908F2" w:rsidP="00B908F2">
            <w:pPr>
              <w:widowControl w:val="0"/>
              <w:ind w:firstLine="0"/>
              <w:jc w:val="both"/>
              <w:rPr>
                <w:lang w:bidi="ar-SA"/>
              </w:rPr>
            </w:pPr>
          </w:p>
          <w:p w14:paraId="0730FC22" w14:textId="77777777" w:rsidR="00B908F2" w:rsidRPr="00011018" w:rsidRDefault="00B908F2" w:rsidP="00B908F2">
            <w:pPr>
              <w:widowControl w:val="0"/>
              <w:ind w:firstLine="0"/>
              <w:jc w:val="both"/>
              <w:rPr>
                <w:lang w:bidi="ar-SA"/>
              </w:rPr>
            </w:pPr>
          </w:p>
          <w:p w14:paraId="7D4551AE" w14:textId="77777777" w:rsidR="00B908F2" w:rsidRPr="00011018" w:rsidRDefault="00B908F2" w:rsidP="00B908F2">
            <w:pPr>
              <w:widowControl w:val="0"/>
              <w:ind w:firstLine="0"/>
              <w:jc w:val="both"/>
              <w:rPr>
                <w:lang w:bidi="ar-SA"/>
              </w:rPr>
            </w:pPr>
          </w:p>
          <w:p w14:paraId="675B7C4A" w14:textId="77777777" w:rsidR="00B908F2" w:rsidRPr="00011018" w:rsidRDefault="00B908F2">
            <w:pPr>
              <w:widowControl w:val="0"/>
              <w:ind w:firstLine="0"/>
              <w:jc w:val="both"/>
              <w:rPr>
                <w:sz w:val="20"/>
                <w:lang w:bidi="ar-SA"/>
              </w:rPr>
            </w:pPr>
          </w:p>
          <w:p w14:paraId="3BBC1B4B" w14:textId="77777777" w:rsidR="00B908F2" w:rsidRPr="00011018" w:rsidRDefault="00B908F2">
            <w:pPr>
              <w:widowControl w:val="0"/>
              <w:ind w:firstLine="0"/>
              <w:jc w:val="both"/>
              <w:rPr>
                <w:sz w:val="20"/>
                <w:lang w:bidi="ar-SA"/>
              </w:rPr>
            </w:pPr>
          </w:p>
          <w:p w14:paraId="3A6FE21D" w14:textId="77777777" w:rsidR="00B908F2" w:rsidRPr="00011018" w:rsidRDefault="00B908F2">
            <w:pPr>
              <w:ind w:firstLine="0"/>
              <w:jc w:val="both"/>
              <w:rPr>
                <w:lang w:bidi="ar-SA"/>
              </w:rPr>
            </w:pPr>
          </w:p>
        </w:tc>
      </w:tr>
    </w:tbl>
    <w:p w14:paraId="186485F2" w14:textId="77777777" w:rsidR="00B908F2" w:rsidRPr="00011018" w:rsidRDefault="00B908F2" w:rsidP="00B908F2">
      <w:pPr>
        <w:ind w:firstLine="0"/>
        <w:jc w:val="both"/>
      </w:pPr>
      <w:r w:rsidRPr="00011018">
        <w:br w:type="page"/>
      </w:r>
    </w:p>
    <w:p w14:paraId="63734F48" w14:textId="77777777" w:rsidR="00B908F2" w:rsidRPr="00011018" w:rsidRDefault="00B908F2" w:rsidP="00B908F2">
      <w:pPr>
        <w:ind w:firstLine="0"/>
        <w:jc w:val="both"/>
      </w:pPr>
    </w:p>
    <w:p w14:paraId="59B56A1A" w14:textId="77777777" w:rsidR="00B908F2" w:rsidRPr="00011018" w:rsidRDefault="00B908F2" w:rsidP="00B908F2">
      <w:pPr>
        <w:ind w:firstLine="0"/>
        <w:jc w:val="both"/>
      </w:pPr>
    </w:p>
    <w:p w14:paraId="1FB44555" w14:textId="77777777" w:rsidR="00B908F2" w:rsidRPr="00011018" w:rsidRDefault="00B908F2" w:rsidP="00B908F2">
      <w:pPr>
        <w:ind w:firstLine="0"/>
        <w:jc w:val="both"/>
      </w:pPr>
    </w:p>
    <w:p w14:paraId="61D49835" w14:textId="77777777" w:rsidR="00B908F2" w:rsidRPr="00011018" w:rsidRDefault="00812ED6" w:rsidP="00B908F2">
      <w:pPr>
        <w:ind w:firstLine="0"/>
        <w:jc w:val="right"/>
      </w:pPr>
      <w:r w:rsidRPr="00011018">
        <w:rPr>
          <w:noProof/>
        </w:rPr>
        <w:drawing>
          <wp:inline distT="0" distB="0" distL="0" distR="0" wp14:anchorId="72A06E46" wp14:editId="0FB35F68">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33E00A49" w14:textId="77777777" w:rsidR="00B908F2" w:rsidRPr="00011018" w:rsidRDefault="00B908F2" w:rsidP="00B908F2">
      <w:pPr>
        <w:ind w:firstLine="0"/>
        <w:jc w:val="right"/>
      </w:pPr>
      <w:hyperlink r:id="rId9" w:history="1">
        <w:r w:rsidRPr="00011018">
          <w:rPr>
            <w:rStyle w:val="Hyperlien"/>
          </w:rPr>
          <w:t>http://classiques.uqac.ca/</w:t>
        </w:r>
      </w:hyperlink>
      <w:r w:rsidRPr="00011018">
        <w:t xml:space="preserve"> </w:t>
      </w:r>
    </w:p>
    <w:p w14:paraId="34F774FA" w14:textId="77777777" w:rsidR="00B908F2" w:rsidRPr="00011018" w:rsidRDefault="00B908F2" w:rsidP="00B908F2">
      <w:pPr>
        <w:ind w:firstLine="0"/>
        <w:jc w:val="both"/>
      </w:pPr>
    </w:p>
    <w:p w14:paraId="144F6839" w14:textId="77777777" w:rsidR="00B908F2" w:rsidRPr="00011018" w:rsidRDefault="00B908F2" w:rsidP="00B908F2">
      <w:pPr>
        <w:ind w:firstLine="0"/>
        <w:jc w:val="both"/>
      </w:pPr>
      <w:r w:rsidRPr="00011018">
        <w:rPr>
          <w:i/>
        </w:rPr>
        <w:t>Les Classiques des sciences sociales</w:t>
      </w:r>
      <w:r w:rsidRPr="00011018">
        <w:t xml:space="preserve"> est une bibliothèque numérique en libre accès, fondée au Cégep de Chicoutimi en 1993 et développée en partenariat avec l’Université du Québec à Chicoutimi (UQÀC) d</w:t>
      </w:r>
      <w:r w:rsidRPr="00011018">
        <w:t>e</w:t>
      </w:r>
      <w:r w:rsidRPr="00011018">
        <w:t>puis 2000.</w:t>
      </w:r>
    </w:p>
    <w:p w14:paraId="455E1E89" w14:textId="77777777" w:rsidR="00B908F2" w:rsidRPr="00011018" w:rsidRDefault="00B908F2" w:rsidP="00B908F2">
      <w:pPr>
        <w:ind w:firstLine="0"/>
        <w:jc w:val="both"/>
      </w:pPr>
    </w:p>
    <w:p w14:paraId="46C640B7" w14:textId="77777777" w:rsidR="00B908F2" w:rsidRPr="00011018" w:rsidRDefault="00B908F2" w:rsidP="00B908F2">
      <w:pPr>
        <w:ind w:firstLine="0"/>
        <w:jc w:val="both"/>
      </w:pPr>
    </w:p>
    <w:p w14:paraId="3EAD893E" w14:textId="77777777" w:rsidR="00B908F2" w:rsidRPr="00011018" w:rsidRDefault="00812ED6" w:rsidP="00B908F2">
      <w:pPr>
        <w:ind w:firstLine="0"/>
        <w:jc w:val="both"/>
      </w:pPr>
      <w:r w:rsidRPr="00011018">
        <w:rPr>
          <w:noProof/>
        </w:rPr>
        <w:drawing>
          <wp:inline distT="0" distB="0" distL="0" distR="0" wp14:anchorId="6F5FC284" wp14:editId="47B62276">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2276E46B" w14:textId="77777777" w:rsidR="00B908F2" w:rsidRPr="00011018" w:rsidRDefault="00B908F2" w:rsidP="00B908F2">
      <w:pPr>
        <w:ind w:firstLine="0"/>
        <w:jc w:val="both"/>
      </w:pPr>
      <w:hyperlink r:id="rId11" w:history="1">
        <w:r w:rsidRPr="00011018">
          <w:rPr>
            <w:rStyle w:val="Hyperlien"/>
          </w:rPr>
          <w:t>http://bibliotheque.uqac.ca/</w:t>
        </w:r>
      </w:hyperlink>
      <w:r w:rsidRPr="00011018">
        <w:t xml:space="preserve"> </w:t>
      </w:r>
    </w:p>
    <w:p w14:paraId="4625AEFE" w14:textId="77777777" w:rsidR="00B908F2" w:rsidRPr="00011018" w:rsidRDefault="00B908F2" w:rsidP="00B908F2">
      <w:pPr>
        <w:ind w:firstLine="0"/>
        <w:jc w:val="both"/>
      </w:pPr>
    </w:p>
    <w:p w14:paraId="2EB7231C" w14:textId="77777777" w:rsidR="00B908F2" w:rsidRPr="00011018" w:rsidRDefault="00B908F2" w:rsidP="00B908F2">
      <w:pPr>
        <w:ind w:firstLine="0"/>
        <w:jc w:val="both"/>
      </w:pPr>
    </w:p>
    <w:p w14:paraId="42CAC509" w14:textId="77777777" w:rsidR="00B908F2" w:rsidRPr="00011018" w:rsidRDefault="00B908F2" w:rsidP="00B908F2">
      <w:pPr>
        <w:ind w:firstLine="0"/>
        <w:jc w:val="both"/>
      </w:pPr>
      <w:r w:rsidRPr="00011018">
        <w:t>En 2018, Les Classiques des sciences sociales fêteront leur 25</w:t>
      </w:r>
      <w:r w:rsidRPr="00011018">
        <w:rPr>
          <w:vertAlign w:val="superscript"/>
        </w:rPr>
        <w:t>e</w:t>
      </w:r>
      <w:r w:rsidRPr="00011018">
        <w:t xml:space="preserve"> ann</w:t>
      </w:r>
      <w:r w:rsidRPr="00011018">
        <w:t>i</w:t>
      </w:r>
      <w:r w:rsidRPr="00011018">
        <w:t>versaire de fondation. Une belle initiative citoyenne.</w:t>
      </w:r>
    </w:p>
    <w:p w14:paraId="77F5B844" w14:textId="77777777" w:rsidR="00B908F2" w:rsidRPr="00011018" w:rsidRDefault="00B908F2" w:rsidP="00B908F2">
      <w:pPr>
        <w:widowControl w:val="0"/>
        <w:autoSpaceDE w:val="0"/>
        <w:autoSpaceDN w:val="0"/>
        <w:adjustRightInd w:val="0"/>
        <w:rPr>
          <w:sz w:val="32"/>
          <w:szCs w:val="32"/>
        </w:rPr>
      </w:pPr>
      <w:r w:rsidRPr="00011018">
        <w:br w:type="page"/>
      </w:r>
    </w:p>
    <w:p w14:paraId="28AB0C47" w14:textId="77777777" w:rsidR="00B908F2" w:rsidRPr="00011018" w:rsidRDefault="00B908F2">
      <w:pPr>
        <w:widowControl w:val="0"/>
        <w:autoSpaceDE w:val="0"/>
        <w:autoSpaceDN w:val="0"/>
        <w:adjustRightInd w:val="0"/>
        <w:jc w:val="center"/>
        <w:rPr>
          <w:b/>
          <w:color w:val="008B00"/>
          <w:sz w:val="36"/>
          <w:szCs w:val="36"/>
        </w:rPr>
      </w:pPr>
      <w:r w:rsidRPr="00011018">
        <w:rPr>
          <w:b/>
          <w:color w:val="008B00"/>
          <w:sz w:val="36"/>
          <w:szCs w:val="36"/>
        </w:rPr>
        <w:t>Politique d'utilisation</w:t>
      </w:r>
      <w:r w:rsidRPr="00011018">
        <w:rPr>
          <w:b/>
          <w:color w:val="008B00"/>
          <w:sz w:val="36"/>
          <w:szCs w:val="36"/>
        </w:rPr>
        <w:br/>
        <w:t>de la bibliothèque des Classiques</w:t>
      </w:r>
    </w:p>
    <w:p w14:paraId="4502D822" w14:textId="77777777" w:rsidR="00B908F2" w:rsidRPr="00011018" w:rsidRDefault="00B908F2">
      <w:pPr>
        <w:widowControl w:val="0"/>
        <w:autoSpaceDE w:val="0"/>
        <w:autoSpaceDN w:val="0"/>
        <w:adjustRightInd w:val="0"/>
        <w:rPr>
          <w:sz w:val="32"/>
          <w:szCs w:val="32"/>
        </w:rPr>
      </w:pPr>
    </w:p>
    <w:p w14:paraId="192A701D" w14:textId="77777777" w:rsidR="00B908F2" w:rsidRPr="00011018" w:rsidRDefault="00B908F2">
      <w:pPr>
        <w:widowControl w:val="0"/>
        <w:autoSpaceDE w:val="0"/>
        <w:autoSpaceDN w:val="0"/>
        <w:adjustRightInd w:val="0"/>
        <w:jc w:val="both"/>
        <w:rPr>
          <w:color w:val="1C1C1C"/>
          <w:sz w:val="26"/>
          <w:szCs w:val="26"/>
        </w:rPr>
      </w:pPr>
    </w:p>
    <w:p w14:paraId="0C1BC142" w14:textId="77777777" w:rsidR="00B908F2" w:rsidRPr="00011018" w:rsidRDefault="00B908F2">
      <w:pPr>
        <w:widowControl w:val="0"/>
        <w:autoSpaceDE w:val="0"/>
        <w:autoSpaceDN w:val="0"/>
        <w:adjustRightInd w:val="0"/>
        <w:jc w:val="both"/>
        <w:rPr>
          <w:color w:val="1C1C1C"/>
          <w:sz w:val="26"/>
          <w:szCs w:val="26"/>
        </w:rPr>
      </w:pPr>
    </w:p>
    <w:p w14:paraId="1FD1C7B6" w14:textId="77777777" w:rsidR="00B908F2" w:rsidRPr="00011018" w:rsidRDefault="00B908F2">
      <w:pPr>
        <w:widowControl w:val="0"/>
        <w:autoSpaceDE w:val="0"/>
        <w:autoSpaceDN w:val="0"/>
        <w:adjustRightInd w:val="0"/>
        <w:jc w:val="both"/>
        <w:rPr>
          <w:color w:val="1C1C1C"/>
          <w:sz w:val="26"/>
          <w:szCs w:val="26"/>
        </w:rPr>
      </w:pPr>
      <w:r w:rsidRPr="00011018">
        <w:rPr>
          <w:color w:val="1C1C1C"/>
          <w:sz w:val="26"/>
          <w:szCs w:val="26"/>
        </w:rPr>
        <w:t>Toute reproduction et rediffusion de nos fichiers est inte</w:t>
      </w:r>
      <w:r w:rsidRPr="00011018">
        <w:rPr>
          <w:color w:val="1C1C1C"/>
          <w:sz w:val="26"/>
          <w:szCs w:val="26"/>
        </w:rPr>
        <w:t>r</w:t>
      </w:r>
      <w:r w:rsidRPr="00011018">
        <w:rPr>
          <w:color w:val="1C1C1C"/>
          <w:sz w:val="26"/>
          <w:szCs w:val="26"/>
        </w:rPr>
        <w:t>dite, même avec la mention de leur provenance, sans l’autorisation fo</w:t>
      </w:r>
      <w:r w:rsidRPr="00011018">
        <w:rPr>
          <w:color w:val="1C1C1C"/>
          <w:sz w:val="26"/>
          <w:szCs w:val="26"/>
        </w:rPr>
        <w:t>r</w:t>
      </w:r>
      <w:r w:rsidRPr="00011018">
        <w:rPr>
          <w:color w:val="1C1C1C"/>
          <w:sz w:val="26"/>
          <w:szCs w:val="26"/>
        </w:rPr>
        <w:t>melle, écrite, du fondateur des Classiques des sciences sociales, Jean-Marie Tremblay, s</w:t>
      </w:r>
      <w:r w:rsidRPr="00011018">
        <w:rPr>
          <w:color w:val="1C1C1C"/>
          <w:sz w:val="26"/>
          <w:szCs w:val="26"/>
        </w:rPr>
        <w:t>o</w:t>
      </w:r>
      <w:r w:rsidRPr="00011018">
        <w:rPr>
          <w:color w:val="1C1C1C"/>
          <w:sz w:val="26"/>
          <w:szCs w:val="26"/>
        </w:rPr>
        <w:t>ciologue.</w:t>
      </w:r>
    </w:p>
    <w:p w14:paraId="4DE75693" w14:textId="77777777" w:rsidR="00B908F2" w:rsidRPr="00011018" w:rsidRDefault="00B908F2">
      <w:pPr>
        <w:widowControl w:val="0"/>
        <w:autoSpaceDE w:val="0"/>
        <w:autoSpaceDN w:val="0"/>
        <w:adjustRightInd w:val="0"/>
        <w:jc w:val="both"/>
        <w:rPr>
          <w:color w:val="1C1C1C"/>
          <w:sz w:val="26"/>
          <w:szCs w:val="26"/>
        </w:rPr>
      </w:pPr>
    </w:p>
    <w:p w14:paraId="3EF12DDA" w14:textId="77777777" w:rsidR="00B908F2" w:rsidRPr="00011018" w:rsidRDefault="00B908F2" w:rsidP="00B908F2">
      <w:pPr>
        <w:widowControl w:val="0"/>
        <w:autoSpaceDE w:val="0"/>
        <w:autoSpaceDN w:val="0"/>
        <w:adjustRightInd w:val="0"/>
        <w:jc w:val="both"/>
        <w:rPr>
          <w:color w:val="1C1C1C"/>
          <w:sz w:val="26"/>
          <w:szCs w:val="26"/>
        </w:rPr>
      </w:pPr>
      <w:r w:rsidRPr="00011018">
        <w:rPr>
          <w:color w:val="1C1C1C"/>
          <w:sz w:val="26"/>
          <w:szCs w:val="26"/>
        </w:rPr>
        <w:t>Les fichiers des Classiques des sciences sociales ne peuvent sans autor</w:t>
      </w:r>
      <w:r w:rsidRPr="00011018">
        <w:rPr>
          <w:color w:val="1C1C1C"/>
          <w:sz w:val="26"/>
          <w:szCs w:val="26"/>
        </w:rPr>
        <w:t>i</w:t>
      </w:r>
      <w:r w:rsidRPr="00011018">
        <w:rPr>
          <w:color w:val="1C1C1C"/>
          <w:sz w:val="26"/>
          <w:szCs w:val="26"/>
        </w:rPr>
        <w:t>sation formelle:</w:t>
      </w:r>
    </w:p>
    <w:p w14:paraId="4578E5FA" w14:textId="77777777" w:rsidR="00B908F2" w:rsidRPr="00011018" w:rsidRDefault="00B908F2" w:rsidP="00B908F2">
      <w:pPr>
        <w:widowControl w:val="0"/>
        <w:autoSpaceDE w:val="0"/>
        <w:autoSpaceDN w:val="0"/>
        <w:adjustRightInd w:val="0"/>
        <w:jc w:val="both"/>
        <w:rPr>
          <w:color w:val="1C1C1C"/>
          <w:sz w:val="26"/>
          <w:szCs w:val="26"/>
        </w:rPr>
      </w:pPr>
    </w:p>
    <w:p w14:paraId="4A1B833C" w14:textId="77777777" w:rsidR="00B908F2" w:rsidRPr="00011018" w:rsidRDefault="00B908F2" w:rsidP="00B908F2">
      <w:pPr>
        <w:widowControl w:val="0"/>
        <w:autoSpaceDE w:val="0"/>
        <w:autoSpaceDN w:val="0"/>
        <w:adjustRightInd w:val="0"/>
        <w:jc w:val="both"/>
        <w:rPr>
          <w:color w:val="1C1C1C"/>
          <w:sz w:val="26"/>
          <w:szCs w:val="26"/>
        </w:rPr>
      </w:pPr>
      <w:r w:rsidRPr="00011018">
        <w:rPr>
          <w:color w:val="1C1C1C"/>
          <w:sz w:val="26"/>
          <w:szCs w:val="26"/>
        </w:rPr>
        <w:t>- être hébergés (en fichier ou page web, en totalité ou en partie) sur un serveur autre que celui des Classiques.</w:t>
      </w:r>
    </w:p>
    <w:p w14:paraId="1C865F5A" w14:textId="77777777" w:rsidR="00B908F2" w:rsidRPr="00011018" w:rsidRDefault="00B908F2" w:rsidP="00B908F2">
      <w:pPr>
        <w:widowControl w:val="0"/>
        <w:autoSpaceDE w:val="0"/>
        <w:autoSpaceDN w:val="0"/>
        <w:adjustRightInd w:val="0"/>
        <w:jc w:val="both"/>
        <w:rPr>
          <w:color w:val="1C1C1C"/>
          <w:sz w:val="26"/>
          <w:szCs w:val="26"/>
        </w:rPr>
      </w:pPr>
      <w:r w:rsidRPr="00011018">
        <w:rPr>
          <w:color w:val="1C1C1C"/>
          <w:sz w:val="26"/>
          <w:szCs w:val="26"/>
        </w:rPr>
        <w:t>- servir de base de travail à un autre fichier modifié ensuite par tout a</w:t>
      </w:r>
      <w:r w:rsidRPr="00011018">
        <w:rPr>
          <w:color w:val="1C1C1C"/>
          <w:sz w:val="26"/>
          <w:szCs w:val="26"/>
        </w:rPr>
        <w:t>u</w:t>
      </w:r>
      <w:r w:rsidRPr="00011018">
        <w:rPr>
          <w:color w:val="1C1C1C"/>
          <w:sz w:val="26"/>
          <w:szCs w:val="26"/>
        </w:rPr>
        <w:t xml:space="preserve">tre moyen (couleur, police, mise en page, extraits, support, </w:t>
      </w:r>
      <w:proofErr w:type="gramStart"/>
      <w:r w:rsidRPr="00011018">
        <w:rPr>
          <w:color w:val="1C1C1C"/>
          <w:sz w:val="26"/>
          <w:szCs w:val="26"/>
        </w:rPr>
        <w:t>etc...</w:t>
      </w:r>
      <w:proofErr w:type="gramEnd"/>
      <w:r w:rsidRPr="00011018">
        <w:rPr>
          <w:color w:val="1C1C1C"/>
          <w:sz w:val="26"/>
          <w:szCs w:val="26"/>
        </w:rPr>
        <w:t>),</w:t>
      </w:r>
    </w:p>
    <w:p w14:paraId="6A04CF44" w14:textId="77777777" w:rsidR="00B908F2" w:rsidRPr="00011018" w:rsidRDefault="00B908F2" w:rsidP="00B908F2">
      <w:pPr>
        <w:widowControl w:val="0"/>
        <w:autoSpaceDE w:val="0"/>
        <w:autoSpaceDN w:val="0"/>
        <w:adjustRightInd w:val="0"/>
        <w:jc w:val="both"/>
        <w:rPr>
          <w:color w:val="1C1C1C"/>
          <w:sz w:val="26"/>
          <w:szCs w:val="26"/>
        </w:rPr>
      </w:pPr>
    </w:p>
    <w:p w14:paraId="55906028" w14:textId="77777777" w:rsidR="00B908F2" w:rsidRPr="00011018" w:rsidRDefault="00B908F2">
      <w:pPr>
        <w:widowControl w:val="0"/>
        <w:autoSpaceDE w:val="0"/>
        <w:autoSpaceDN w:val="0"/>
        <w:adjustRightInd w:val="0"/>
        <w:jc w:val="both"/>
        <w:rPr>
          <w:color w:val="1C1C1C"/>
          <w:sz w:val="26"/>
          <w:szCs w:val="26"/>
        </w:rPr>
      </w:pPr>
      <w:r w:rsidRPr="00011018">
        <w:rPr>
          <w:color w:val="1C1C1C"/>
          <w:sz w:val="26"/>
          <w:szCs w:val="26"/>
        </w:rPr>
        <w:t xml:space="preserve">Les fichiers (.html, .doc, .pdf., .rtf, .jpg, .gif) disponibles sur le site Les Classiques des sciences sociales sont la propriété des </w:t>
      </w:r>
      <w:r w:rsidRPr="00011018">
        <w:rPr>
          <w:b/>
          <w:color w:val="1C1C1C"/>
          <w:sz w:val="26"/>
          <w:szCs w:val="26"/>
        </w:rPr>
        <w:t>Classiques des scie</w:t>
      </w:r>
      <w:r w:rsidRPr="00011018">
        <w:rPr>
          <w:b/>
          <w:color w:val="1C1C1C"/>
          <w:sz w:val="26"/>
          <w:szCs w:val="26"/>
        </w:rPr>
        <w:t>n</w:t>
      </w:r>
      <w:r w:rsidRPr="00011018">
        <w:rPr>
          <w:b/>
          <w:color w:val="1C1C1C"/>
          <w:sz w:val="26"/>
          <w:szCs w:val="26"/>
        </w:rPr>
        <w:t>ces sociales</w:t>
      </w:r>
      <w:r w:rsidRPr="00011018">
        <w:rPr>
          <w:color w:val="1C1C1C"/>
          <w:sz w:val="26"/>
          <w:szCs w:val="26"/>
        </w:rPr>
        <w:t>, un organisme à but non lucratif co</w:t>
      </w:r>
      <w:r w:rsidRPr="00011018">
        <w:rPr>
          <w:color w:val="1C1C1C"/>
          <w:sz w:val="26"/>
          <w:szCs w:val="26"/>
        </w:rPr>
        <w:t>m</w:t>
      </w:r>
      <w:r w:rsidRPr="00011018">
        <w:rPr>
          <w:color w:val="1C1C1C"/>
          <w:sz w:val="26"/>
          <w:szCs w:val="26"/>
        </w:rPr>
        <w:t>posé exclusivement de bénévoles.</w:t>
      </w:r>
    </w:p>
    <w:p w14:paraId="1EC5D36C" w14:textId="77777777" w:rsidR="00B908F2" w:rsidRPr="00011018" w:rsidRDefault="00B908F2">
      <w:pPr>
        <w:widowControl w:val="0"/>
        <w:autoSpaceDE w:val="0"/>
        <w:autoSpaceDN w:val="0"/>
        <w:adjustRightInd w:val="0"/>
        <w:jc w:val="both"/>
        <w:rPr>
          <w:color w:val="1C1C1C"/>
          <w:sz w:val="26"/>
          <w:szCs w:val="26"/>
        </w:rPr>
      </w:pPr>
    </w:p>
    <w:p w14:paraId="264C9780" w14:textId="77777777" w:rsidR="00B908F2" w:rsidRPr="00011018" w:rsidRDefault="00B908F2">
      <w:pPr>
        <w:rPr>
          <w:color w:val="1C1C1C"/>
          <w:sz w:val="26"/>
          <w:szCs w:val="26"/>
        </w:rPr>
      </w:pPr>
      <w:r w:rsidRPr="00011018">
        <w:rPr>
          <w:color w:val="1C1C1C"/>
          <w:sz w:val="26"/>
          <w:szCs w:val="26"/>
        </w:rPr>
        <w:t>Ils sont disponibles pour une utilisation intellectuelle et perso</w:t>
      </w:r>
      <w:r w:rsidRPr="00011018">
        <w:rPr>
          <w:color w:val="1C1C1C"/>
          <w:sz w:val="26"/>
          <w:szCs w:val="26"/>
        </w:rPr>
        <w:t>n</w:t>
      </w:r>
      <w:r w:rsidRPr="00011018">
        <w:rPr>
          <w:color w:val="1C1C1C"/>
          <w:sz w:val="26"/>
          <w:szCs w:val="26"/>
        </w:rPr>
        <w:t>ne</w:t>
      </w:r>
      <w:r w:rsidRPr="00011018">
        <w:rPr>
          <w:color w:val="1C1C1C"/>
          <w:sz w:val="26"/>
          <w:szCs w:val="26"/>
        </w:rPr>
        <w:t>l</w:t>
      </w:r>
      <w:r w:rsidRPr="00011018">
        <w:rPr>
          <w:color w:val="1C1C1C"/>
          <w:sz w:val="26"/>
          <w:szCs w:val="26"/>
        </w:rPr>
        <w:t>le et, en aucun cas, commerciale. Toute utilisation à des fins co</w:t>
      </w:r>
      <w:r w:rsidRPr="00011018">
        <w:rPr>
          <w:color w:val="1C1C1C"/>
          <w:sz w:val="26"/>
          <w:szCs w:val="26"/>
        </w:rPr>
        <w:t>m</w:t>
      </w:r>
      <w:r w:rsidRPr="00011018">
        <w:rPr>
          <w:color w:val="1C1C1C"/>
          <w:sz w:val="26"/>
          <w:szCs w:val="26"/>
        </w:rPr>
        <w:t>merciales des fichiers sur ce site est strictement interdite et toute rediffusion est égal</w:t>
      </w:r>
      <w:r w:rsidRPr="00011018">
        <w:rPr>
          <w:color w:val="1C1C1C"/>
          <w:sz w:val="26"/>
          <w:szCs w:val="26"/>
        </w:rPr>
        <w:t>e</w:t>
      </w:r>
      <w:r w:rsidRPr="00011018">
        <w:rPr>
          <w:color w:val="1C1C1C"/>
          <w:sz w:val="26"/>
          <w:szCs w:val="26"/>
        </w:rPr>
        <w:t>ment strictement interdite.</w:t>
      </w:r>
    </w:p>
    <w:p w14:paraId="635CC4FE" w14:textId="77777777" w:rsidR="00B908F2" w:rsidRPr="00011018" w:rsidRDefault="00B908F2">
      <w:pPr>
        <w:rPr>
          <w:b/>
          <w:color w:val="1C1C1C"/>
          <w:sz w:val="26"/>
          <w:szCs w:val="26"/>
        </w:rPr>
      </w:pPr>
    </w:p>
    <w:p w14:paraId="78FE26A7" w14:textId="77777777" w:rsidR="00B908F2" w:rsidRPr="00011018" w:rsidRDefault="00B908F2">
      <w:pPr>
        <w:rPr>
          <w:b/>
          <w:color w:val="1C1C1C"/>
          <w:sz w:val="26"/>
          <w:szCs w:val="26"/>
        </w:rPr>
      </w:pPr>
      <w:r w:rsidRPr="00011018">
        <w:rPr>
          <w:b/>
          <w:color w:val="1C1C1C"/>
          <w:sz w:val="26"/>
          <w:szCs w:val="26"/>
        </w:rPr>
        <w:t>L'accès à notre travail est libre et gratuit à tous les utilis</w:t>
      </w:r>
      <w:r w:rsidRPr="00011018">
        <w:rPr>
          <w:b/>
          <w:color w:val="1C1C1C"/>
          <w:sz w:val="26"/>
          <w:szCs w:val="26"/>
        </w:rPr>
        <w:t>a</w:t>
      </w:r>
      <w:r w:rsidRPr="00011018">
        <w:rPr>
          <w:b/>
          <w:color w:val="1C1C1C"/>
          <w:sz w:val="26"/>
          <w:szCs w:val="26"/>
        </w:rPr>
        <w:t>teurs. C'est notre mission.</w:t>
      </w:r>
    </w:p>
    <w:p w14:paraId="491DC177" w14:textId="77777777" w:rsidR="00B908F2" w:rsidRPr="00011018" w:rsidRDefault="00B908F2">
      <w:pPr>
        <w:rPr>
          <w:b/>
          <w:color w:val="1C1C1C"/>
          <w:sz w:val="26"/>
          <w:szCs w:val="26"/>
        </w:rPr>
      </w:pPr>
    </w:p>
    <w:p w14:paraId="1593C22F" w14:textId="77777777" w:rsidR="00B908F2" w:rsidRPr="00011018" w:rsidRDefault="00B908F2">
      <w:pPr>
        <w:rPr>
          <w:color w:val="1C1C1C"/>
          <w:sz w:val="26"/>
          <w:szCs w:val="26"/>
        </w:rPr>
      </w:pPr>
      <w:r w:rsidRPr="00011018">
        <w:rPr>
          <w:color w:val="1C1C1C"/>
          <w:sz w:val="26"/>
          <w:szCs w:val="26"/>
        </w:rPr>
        <w:t>Jean-Marie Tremblay, sociologue</w:t>
      </w:r>
    </w:p>
    <w:p w14:paraId="608D3148" w14:textId="77777777" w:rsidR="00B908F2" w:rsidRPr="00011018" w:rsidRDefault="00B908F2">
      <w:pPr>
        <w:rPr>
          <w:color w:val="1C1C1C"/>
          <w:sz w:val="26"/>
          <w:szCs w:val="26"/>
        </w:rPr>
      </w:pPr>
      <w:r w:rsidRPr="00011018">
        <w:rPr>
          <w:color w:val="1C1C1C"/>
          <w:sz w:val="26"/>
          <w:szCs w:val="26"/>
        </w:rPr>
        <w:t>Fondateur et Président-directeur général,</w:t>
      </w:r>
    </w:p>
    <w:p w14:paraId="23A87771" w14:textId="77777777" w:rsidR="00B908F2" w:rsidRPr="00011018" w:rsidRDefault="00B908F2">
      <w:pPr>
        <w:rPr>
          <w:color w:val="000080"/>
        </w:rPr>
      </w:pPr>
      <w:r w:rsidRPr="00011018">
        <w:rPr>
          <w:color w:val="000080"/>
          <w:sz w:val="26"/>
          <w:szCs w:val="26"/>
        </w:rPr>
        <w:t>LES CLASSIQUES DES SCIENCES SOCIALES.</w:t>
      </w:r>
    </w:p>
    <w:p w14:paraId="10FAED31" w14:textId="77777777" w:rsidR="00B908F2" w:rsidRPr="00011018" w:rsidRDefault="00B908F2" w:rsidP="00B908F2">
      <w:pPr>
        <w:ind w:firstLine="0"/>
        <w:rPr>
          <w:sz w:val="24"/>
        </w:rPr>
      </w:pPr>
      <w:r w:rsidRPr="00011018">
        <w:br w:type="page"/>
      </w:r>
      <w:r w:rsidRPr="00011018">
        <w:rPr>
          <w:sz w:val="24"/>
        </w:rPr>
        <w:lastRenderedPageBreak/>
        <w:t>Cette édition électronique a été réalisée avec le concours de Pierre Patenaude, bénévole, professeur de français à la retraite et écrivain, Lac-Saint-Jean, Québec.</w:t>
      </w:r>
    </w:p>
    <w:p w14:paraId="056A1AB1" w14:textId="77777777" w:rsidR="00B908F2" w:rsidRPr="00011018" w:rsidRDefault="00B908F2" w:rsidP="00B908F2">
      <w:pPr>
        <w:ind w:firstLine="0"/>
        <w:rPr>
          <w:sz w:val="24"/>
        </w:rPr>
      </w:pPr>
      <w:hyperlink r:id="rId12" w:history="1">
        <w:r w:rsidRPr="00011018">
          <w:rPr>
            <w:rStyle w:val="Hyperlien"/>
            <w:sz w:val="24"/>
          </w:rPr>
          <w:t>http://classiques.uqac.ca/inter/benevoles_equipe/liste_patena</w:t>
        </w:r>
        <w:r w:rsidRPr="00011018">
          <w:rPr>
            <w:rStyle w:val="Hyperlien"/>
            <w:sz w:val="24"/>
          </w:rPr>
          <w:t>u</w:t>
        </w:r>
        <w:r w:rsidRPr="00011018">
          <w:rPr>
            <w:rStyle w:val="Hyperlien"/>
            <w:sz w:val="24"/>
          </w:rPr>
          <w:t>de_pierre.html</w:t>
        </w:r>
      </w:hyperlink>
      <w:r w:rsidRPr="00011018">
        <w:rPr>
          <w:sz w:val="24"/>
        </w:rPr>
        <w:t xml:space="preserve"> </w:t>
      </w:r>
    </w:p>
    <w:p w14:paraId="528E9A05" w14:textId="77777777" w:rsidR="00B908F2" w:rsidRPr="00011018" w:rsidRDefault="00B908F2" w:rsidP="00B908F2">
      <w:pPr>
        <w:widowControl w:val="0"/>
        <w:ind w:left="20" w:right="1800" w:hanging="20"/>
        <w:rPr>
          <w:sz w:val="24"/>
        </w:rPr>
      </w:pPr>
      <w:r w:rsidRPr="00011018">
        <w:rPr>
          <w:sz w:val="24"/>
        </w:rPr>
        <w:t xml:space="preserve">Courriel : </w:t>
      </w:r>
      <w:hyperlink r:id="rId13" w:history="1">
        <w:r w:rsidRPr="00011018">
          <w:rPr>
            <w:rStyle w:val="Hyperlien"/>
            <w:sz w:val="24"/>
          </w:rPr>
          <w:t>pierre.patenaude@gmail.com</w:t>
        </w:r>
      </w:hyperlink>
      <w:r w:rsidRPr="00011018">
        <w:rPr>
          <w:sz w:val="24"/>
        </w:rPr>
        <w:t xml:space="preserve"> </w:t>
      </w:r>
    </w:p>
    <w:p w14:paraId="43B7819D" w14:textId="77777777" w:rsidR="00B908F2" w:rsidRPr="00011018" w:rsidRDefault="00B908F2" w:rsidP="00B908F2">
      <w:pPr>
        <w:ind w:firstLine="0"/>
        <w:jc w:val="both"/>
        <w:rPr>
          <w:sz w:val="24"/>
        </w:rPr>
      </w:pPr>
    </w:p>
    <w:p w14:paraId="71F44F08" w14:textId="77777777" w:rsidR="00B908F2" w:rsidRPr="00011018" w:rsidRDefault="00B908F2" w:rsidP="00B908F2">
      <w:pPr>
        <w:ind w:firstLine="0"/>
        <w:jc w:val="both"/>
        <w:rPr>
          <w:sz w:val="24"/>
        </w:rPr>
      </w:pPr>
      <w:proofErr w:type="gramStart"/>
      <w:r w:rsidRPr="00011018">
        <w:rPr>
          <w:sz w:val="24"/>
        </w:rPr>
        <w:t>à</w:t>
      </w:r>
      <w:proofErr w:type="gramEnd"/>
      <w:r w:rsidRPr="00011018">
        <w:rPr>
          <w:sz w:val="24"/>
        </w:rPr>
        <w:t xml:space="preserve"> partir du </w:t>
      </w:r>
      <w:r>
        <w:rPr>
          <w:sz w:val="24"/>
        </w:rPr>
        <w:t>texte de</w:t>
      </w:r>
      <w:r w:rsidRPr="00011018">
        <w:rPr>
          <w:sz w:val="24"/>
        </w:rPr>
        <w:t>:</w:t>
      </w:r>
    </w:p>
    <w:p w14:paraId="4488CE6E" w14:textId="77777777" w:rsidR="00B908F2" w:rsidRPr="00011018" w:rsidRDefault="00B908F2" w:rsidP="00B908F2">
      <w:pPr>
        <w:ind w:right="360" w:firstLine="0"/>
        <w:rPr>
          <w:sz w:val="24"/>
        </w:rPr>
      </w:pPr>
    </w:p>
    <w:p w14:paraId="4F643AC9" w14:textId="77777777" w:rsidR="00B908F2" w:rsidRPr="00011018" w:rsidRDefault="00B908F2" w:rsidP="00B908F2">
      <w:pPr>
        <w:ind w:left="20"/>
        <w:jc w:val="both"/>
        <w:rPr>
          <w:sz w:val="24"/>
        </w:rPr>
      </w:pPr>
    </w:p>
    <w:p w14:paraId="53300F47" w14:textId="77777777" w:rsidR="00B908F2" w:rsidRPr="00011018" w:rsidRDefault="00B908F2" w:rsidP="00B908F2">
      <w:pPr>
        <w:ind w:firstLine="0"/>
        <w:jc w:val="both"/>
      </w:pPr>
      <w:r>
        <w:t>Jacques LAZURE</w:t>
      </w:r>
    </w:p>
    <w:p w14:paraId="75C703F6" w14:textId="77777777" w:rsidR="00B908F2" w:rsidRPr="00011018" w:rsidRDefault="00B908F2" w:rsidP="00B908F2">
      <w:pPr>
        <w:ind w:firstLine="0"/>
        <w:jc w:val="both"/>
      </w:pPr>
    </w:p>
    <w:p w14:paraId="6EEFE728" w14:textId="77777777" w:rsidR="00B908F2" w:rsidRDefault="00B908F2" w:rsidP="00B908F2">
      <w:pPr>
        <w:ind w:firstLine="0"/>
        <w:jc w:val="both"/>
      </w:pPr>
      <w:r>
        <w:t>“</w:t>
      </w:r>
      <w:r>
        <w:rPr>
          <w:b/>
          <w:i/>
        </w:rPr>
        <w:t>Les modes de vie des jeunes</w:t>
      </w:r>
      <w:r>
        <w:t>.”</w:t>
      </w:r>
    </w:p>
    <w:p w14:paraId="0483CDDD" w14:textId="77777777" w:rsidR="00B908F2" w:rsidRDefault="00B908F2" w:rsidP="00B908F2">
      <w:pPr>
        <w:ind w:firstLine="0"/>
        <w:jc w:val="both"/>
      </w:pPr>
    </w:p>
    <w:p w14:paraId="4F7D5327" w14:textId="77777777" w:rsidR="00B908F2" w:rsidRPr="00011018" w:rsidRDefault="00B908F2" w:rsidP="00B908F2">
      <w:pPr>
        <w:ind w:firstLine="0"/>
        <w:jc w:val="both"/>
        <w:rPr>
          <w:sz w:val="24"/>
        </w:rPr>
      </w:pPr>
      <w:r>
        <w:t xml:space="preserve">In ouvrage sous la direction de Fernand Dumont, </w:t>
      </w:r>
      <w:r w:rsidRPr="00011018">
        <w:rPr>
          <w:b/>
        </w:rPr>
        <w:t xml:space="preserve">Une société des </w:t>
      </w:r>
      <w:proofErr w:type="gramStart"/>
      <w:r w:rsidRPr="00011018">
        <w:rPr>
          <w:b/>
        </w:rPr>
        <w:t>jeunes</w:t>
      </w:r>
      <w:r>
        <w:rPr>
          <w:b/>
        </w:rPr>
        <w:t> ?</w:t>
      </w:r>
      <w:r>
        <w:t>,</w:t>
      </w:r>
      <w:proofErr w:type="gramEnd"/>
      <w:r>
        <w:t xml:space="preserve"> pp. 45-60. </w:t>
      </w:r>
      <w:r w:rsidRPr="00011018">
        <w:t>Québec : Institut québécois de la culture, 1986, 400 pp.</w:t>
      </w:r>
    </w:p>
    <w:p w14:paraId="15EBDE08" w14:textId="77777777" w:rsidR="00B908F2" w:rsidRPr="00011018" w:rsidRDefault="00B908F2">
      <w:pPr>
        <w:ind w:right="360"/>
        <w:jc w:val="both"/>
        <w:rPr>
          <w:sz w:val="24"/>
        </w:rPr>
      </w:pPr>
    </w:p>
    <w:p w14:paraId="14B18ABD" w14:textId="77777777" w:rsidR="00B908F2" w:rsidRPr="00011018" w:rsidRDefault="00B908F2">
      <w:pPr>
        <w:ind w:right="1800"/>
        <w:jc w:val="both"/>
        <w:rPr>
          <w:sz w:val="24"/>
        </w:rPr>
      </w:pPr>
    </w:p>
    <w:p w14:paraId="7A24201E" w14:textId="77777777" w:rsidR="00B908F2" w:rsidRPr="00011018" w:rsidRDefault="00B908F2">
      <w:pPr>
        <w:ind w:right="1800"/>
        <w:jc w:val="both"/>
        <w:rPr>
          <w:sz w:val="24"/>
        </w:rPr>
      </w:pPr>
    </w:p>
    <w:p w14:paraId="56F10639" w14:textId="77777777" w:rsidR="00B908F2" w:rsidRPr="00011018" w:rsidRDefault="00B908F2">
      <w:pPr>
        <w:ind w:right="1800"/>
        <w:jc w:val="both"/>
        <w:rPr>
          <w:sz w:val="24"/>
        </w:rPr>
      </w:pPr>
    </w:p>
    <w:p w14:paraId="7788A520" w14:textId="77777777" w:rsidR="00B908F2" w:rsidRPr="00011018" w:rsidRDefault="00B908F2">
      <w:pPr>
        <w:ind w:right="1800" w:firstLine="0"/>
        <w:jc w:val="both"/>
        <w:rPr>
          <w:sz w:val="24"/>
        </w:rPr>
      </w:pPr>
      <w:r w:rsidRPr="00011018">
        <w:rPr>
          <w:sz w:val="24"/>
        </w:rPr>
        <w:t>Polices de caractères utilisée :</w:t>
      </w:r>
    </w:p>
    <w:p w14:paraId="5033B675" w14:textId="77777777" w:rsidR="00B908F2" w:rsidRPr="00011018" w:rsidRDefault="00B908F2">
      <w:pPr>
        <w:ind w:right="1800" w:firstLine="0"/>
        <w:jc w:val="both"/>
        <w:rPr>
          <w:sz w:val="24"/>
        </w:rPr>
      </w:pPr>
    </w:p>
    <w:p w14:paraId="6AEB8DD4" w14:textId="77777777" w:rsidR="00B908F2" w:rsidRPr="00011018" w:rsidRDefault="00B908F2" w:rsidP="00B908F2">
      <w:pPr>
        <w:ind w:left="360" w:right="360" w:firstLine="0"/>
        <w:jc w:val="both"/>
        <w:rPr>
          <w:sz w:val="24"/>
        </w:rPr>
      </w:pPr>
      <w:r w:rsidRPr="00011018">
        <w:rPr>
          <w:sz w:val="24"/>
        </w:rPr>
        <w:t>Pour le texte: Times New Roman, 14 points.</w:t>
      </w:r>
    </w:p>
    <w:p w14:paraId="69ACEA5C" w14:textId="77777777" w:rsidR="00B908F2" w:rsidRPr="00011018" w:rsidRDefault="00B908F2" w:rsidP="00B908F2">
      <w:pPr>
        <w:ind w:left="360" w:right="360" w:firstLine="0"/>
        <w:jc w:val="both"/>
        <w:rPr>
          <w:sz w:val="24"/>
        </w:rPr>
      </w:pPr>
      <w:r w:rsidRPr="00011018">
        <w:rPr>
          <w:sz w:val="24"/>
        </w:rPr>
        <w:t>Pour les citations : Times New Roman 12 points.</w:t>
      </w:r>
    </w:p>
    <w:p w14:paraId="29A7BE70" w14:textId="77777777" w:rsidR="00B908F2" w:rsidRPr="00011018" w:rsidRDefault="00B908F2" w:rsidP="00B908F2">
      <w:pPr>
        <w:ind w:left="360" w:right="360" w:firstLine="0"/>
        <w:jc w:val="both"/>
        <w:rPr>
          <w:sz w:val="24"/>
        </w:rPr>
      </w:pPr>
      <w:r w:rsidRPr="00011018">
        <w:rPr>
          <w:sz w:val="24"/>
        </w:rPr>
        <w:t>Pour les notes de bas de page : Times New Roman, 12 points.</w:t>
      </w:r>
    </w:p>
    <w:p w14:paraId="2341A18F" w14:textId="77777777" w:rsidR="00B908F2" w:rsidRPr="00011018" w:rsidRDefault="00B908F2" w:rsidP="00B908F2">
      <w:pPr>
        <w:ind w:left="360" w:right="360" w:firstLine="0"/>
        <w:jc w:val="both"/>
        <w:rPr>
          <w:sz w:val="24"/>
        </w:rPr>
      </w:pPr>
    </w:p>
    <w:p w14:paraId="27DFC0BE" w14:textId="77777777" w:rsidR="00B908F2" w:rsidRPr="00011018" w:rsidRDefault="00B908F2" w:rsidP="00B908F2">
      <w:pPr>
        <w:ind w:right="360" w:firstLine="0"/>
        <w:jc w:val="both"/>
        <w:rPr>
          <w:sz w:val="24"/>
        </w:rPr>
      </w:pPr>
      <w:r w:rsidRPr="00011018">
        <w:rPr>
          <w:sz w:val="24"/>
        </w:rPr>
        <w:t>Édition électronique réalisée avec le traitement de textes Microsoft Word 2001 pour Macintosh.</w:t>
      </w:r>
    </w:p>
    <w:p w14:paraId="4DF2120A" w14:textId="77777777" w:rsidR="00B908F2" w:rsidRPr="00011018" w:rsidRDefault="00B908F2" w:rsidP="00B908F2">
      <w:pPr>
        <w:ind w:right="360" w:firstLine="0"/>
        <w:jc w:val="both"/>
        <w:rPr>
          <w:sz w:val="24"/>
        </w:rPr>
      </w:pPr>
    </w:p>
    <w:p w14:paraId="5AAADB61" w14:textId="77777777" w:rsidR="00B908F2" w:rsidRPr="00011018" w:rsidRDefault="00B908F2" w:rsidP="00B908F2">
      <w:pPr>
        <w:ind w:right="360" w:firstLine="0"/>
        <w:jc w:val="both"/>
        <w:rPr>
          <w:sz w:val="24"/>
        </w:rPr>
      </w:pPr>
      <w:r w:rsidRPr="00011018">
        <w:rPr>
          <w:sz w:val="24"/>
        </w:rPr>
        <w:t>Mise en page sur papier format : LETTRE US, 8.5’’ x 11’’</w:t>
      </w:r>
    </w:p>
    <w:p w14:paraId="67AEF898" w14:textId="77777777" w:rsidR="00B908F2" w:rsidRPr="00011018" w:rsidRDefault="00B908F2" w:rsidP="00B908F2">
      <w:pPr>
        <w:ind w:right="360" w:firstLine="0"/>
        <w:jc w:val="both"/>
        <w:rPr>
          <w:sz w:val="24"/>
        </w:rPr>
      </w:pPr>
    </w:p>
    <w:p w14:paraId="3E83CFB0" w14:textId="77777777" w:rsidR="00B908F2" w:rsidRPr="00011018" w:rsidRDefault="00B908F2" w:rsidP="00B908F2">
      <w:pPr>
        <w:ind w:right="360" w:firstLine="0"/>
        <w:jc w:val="both"/>
        <w:rPr>
          <w:sz w:val="24"/>
        </w:rPr>
      </w:pPr>
      <w:r w:rsidRPr="00011018">
        <w:rPr>
          <w:sz w:val="24"/>
        </w:rPr>
        <w:t>Édition numérique réalisée le 3</w:t>
      </w:r>
      <w:r>
        <w:rPr>
          <w:sz w:val="24"/>
        </w:rPr>
        <w:t>1</w:t>
      </w:r>
      <w:r w:rsidRPr="00011018">
        <w:rPr>
          <w:sz w:val="24"/>
        </w:rPr>
        <w:t xml:space="preserve"> octobre 2021 à Chicoutimi, Québec.</w:t>
      </w:r>
    </w:p>
    <w:p w14:paraId="61C35F10" w14:textId="77777777" w:rsidR="00B908F2" w:rsidRPr="00011018" w:rsidRDefault="00B908F2">
      <w:pPr>
        <w:ind w:right="1800" w:firstLine="0"/>
        <w:jc w:val="both"/>
        <w:rPr>
          <w:sz w:val="22"/>
        </w:rPr>
      </w:pPr>
    </w:p>
    <w:p w14:paraId="1F22D7A2" w14:textId="77777777" w:rsidR="00B908F2" w:rsidRPr="00011018" w:rsidRDefault="00812ED6">
      <w:pPr>
        <w:ind w:right="1800" w:firstLine="0"/>
        <w:jc w:val="both"/>
      </w:pPr>
      <w:r w:rsidRPr="00011018">
        <w:rPr>
          <w:noProof/>
        </w:rPr>
        <w:drawing>
          <wp:inline distT="0" distB="0" distL="0" distR="0" wp14:anchorId="3154E0E9" wp14:editId="20450E88">
            <wp:extent cx="111633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16B72E22" w14:textId="77777777" w:rsidR="00B908F2" w:rsidRPr="00011018" w:rsidRDefault="00B908F2" w:rsidP="00B908F2">
      <w:pPr>
        <w:ind w:left="20"/>
        <w:jc w:val="both"/>
      </w:pPr>
      <w:r w:rsidRPr="00011018">
        <w:br w:type="page"/>
      </w:r>
    </w:p>
    <w:p w14:paraId="0C717E62" w14:textId="77777777" w:rsidR="00B908F2" w:rsidRPr="00011018" w:rsidRDefault="00B908F2" w:rsidP="00B908F2">
      <w:pPr>
        <w:ind w:firstLine="0"/>
        <w:jc w:val="center"/>
        <w:rPr>
          <w:b/>
          <w:sz w:val="36"/>
          <w:lang w:bidi="ar-SA"/>
        </w:rPr>
      </w:pPr>
      <w:r>
        <w:rPr>
          <w:sz w:val="36"/>
          <w:lang w:bidi="ar-SA"/>
        </w:rPr>
        <w:t>Jacques LAZURE</w:t>
      </w:r>
    </w:p>
    <w:p w14:paraId="790A39A2" w14:textId="77777777" w:rsidR="00B908F2" w:rsidRDefault="00B908F2" w:rsidP="00B908F2">
      <w:pPr>
        <w:ind w:firstLine="0"/>
        <w:jc w:val="center"/>
        <w:rPr>
          <w:sz w:val="20"/>
          <w:lang w:bidi="ar-SA"/>
        </w:rPr>
      </w:pPr>
      <w:proofErr w:type="gramStart"/>
      <w:r w:rsidRPr="00011018">
        <w:rPr>
          <w:sz w:val="20"/>
          <w:lang w:bidi="ar-SA"/>
        </w:rPr>
        <w:t>sociologue</w:t>
      </w:r>
      <w:proofErr w:type="gramEnd"/>
      <w:r w:rsidRPr="00011018">
        <w:rPr>
          <w:sz w:val="20"/>
          <w:lang w:bidi="ar-SA"/>
        </w:rPr>
        <w:t xml:space="preserve">, </w:t>
      </w:r>
      <w:r>
        <w:rPr>
          <w:sz w:val="20"/>
          <w:lang w:bidi="ar-SA"/>
        </w:rPr>
        <w:t>Département de sociologie, UQÀM</w:t>
      </w:r>
    </w:p>
    <w:p w14:paraId="1851F95C" w14:textId="77777777" w:rsidR="00B908F2" w:rsidRPr="00011018" w:rsidRDefault="00B908F2" w:rsidP="00B908F2">
      <w:pPr>
        <w:ind w:firstLine="0"/>
        <w:jc w:val="center"/>
      </w:pPr>
    </w:p>
    <w:p w14:paraId="1BD7FB7E" w14:textId="77777777" w:rsidR="00B908F2" w:rsidRPr="00011018" w:rsidRDefault="00B908F2" w:rsidP="00B908F2">
      <w:pPr>
        <w:ind w:firstLine="0"/>
        <w:jc w:val="center"/>
        <w:rPr>
          <w:color w:val="000080"/>
          <w:sz w:val="36"/>
        </w:rPr>
      </w:pPr>
      <w:r>
        <w:rPr>
          <w:color w:val="000080"/>
          <w:sz w:val="36"/>
        </w:rPr>
        <w:t>“Les modes de vie des jeunes.”</w:t>
      </w:r>
    </w:p>
    <w:p w14:paraId="47D7C5AC" w14:textId="77777777" w:rsidR="00B908F2" w:rsidRPr="00011018" w:rsidRDefault="00B908F2" w:rsidP="00B908F2">
      <w:pPr>
        <w:ind w:firstLine="0"/>
        <w:jc w:val="center"/>
      </w:pPr>
    </w:p>
    <w:p w14:paraId="3BC73A77" w14:textId="77777777" w:rsidR="00B908F2" w:rsidRPr="00011018" w:rsidRDefault="00812ED6" w:rsidP="00B908F2">
      <w:pPr>
        <w:ind w:firstLine="0"/>
        <w:jc w:val="center"/>
      </w:pPr>
      <w:r w:rsidRPr="00011018">
        <w:rPr>
          <w:noProof/>
        </w:rPr>
        <w:drawing>
          <wp:inline distT="0" distB="0" distL="0" distR="0" wp14:anchorId="144B409D" wp14:editId="25FA8C45">
            <wp:extent cx="3519170" cy="5188585"/>
            <wp:effectExtent l="25400" t="25400" r="11430" b="1841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9170" cy="5188585"/>
                    </a:xfrm>
                    <a:prstGeom prst="rect">
                      <a:avLst/>
                    </a:prstGeom>
                    <a:noFill/>
                    <a:ln w="19050" cmpd="sng">
                      <a:solidFill>
                        <a:srgbClr val="000000"/>
                      </a:solidFill>
                      <a:miter lim="800000"/>
                      <a:headEnd/>
                      <a:tailEnd/>
                    </a:ln>
                    <a:effectLst/>
                  </pic:spPr>
                </pic:pic>
              </a:graphicData>
            </a:graphic>
          </wp:inline>
        </w:drawing>
      </w:r>
    </w:p>
    <w:p w14:paraId="651ABF0B" w14:textId="77777777" w:rsidR="00B908F2" w:rsidRPr="00011018" w:rsidRDefault="00B908F2" w:rsidP="00B908F2">
      <w:pPr>
        <w:ind w:firstLine="0"/>
        <w:jc w:val="center"/>
      </w:pPr>
    </w:p>
    <w:p w14:paraId="4E2004B4" w14:textId="77777777" w:rsidR="00B908F2" w:rsidRDefault="00B908F2" w:rsidP="00B908F2">
      <w:pPr>
        <w:jc w:val="both"/>
      </w:pPr>
      <w:r>
        <w:t xml:space="preserve">In ouvrage sous la direction de Fernand Dumont, </w:t>
      </w:r>
      <w:r w:rsidRPr="00011018">
        <w:rPr>
          <w:b/>
        </w:rPr>
        <w:t xml:space="preserve">Une société des </w:t>
      </w:r>
      <w:proofErr w:type="gramStart"/>
      <w:r w:rsidRPr="00011018">
        <w:rPr>
          <w:b/>
        </w:rPr>
        <w:t>jeunes</w:t>
      </w:r>
      <w:r>
        <w:rPr>
          <w:b/>
        </w:rPr>
        <w:t> ?</w:t>
      </w:r>
      <w:r>
        <w:t>,</w:t>
      </w:r>
      <w:proofErr w:type="gramEnd"/>
      <w:r>
        <w:t xml:space="preserve"> pp. 45-60. </w:t>
      </w:r>
      <w:r w:rsidRPr="00011018">
        <w:t>Québec : Institut québécois de la culture, 1986, 400 pp.</w:t>
      </w:r>
    </w:p>
    <w:p w14:paraId="3D6142F6" w14:textId="77777777" w:rsidR="00B908F2" w:rsidRPr="00011018" w:rsidRDefault="00B908F2" w:rsidP="00B908F2">
      <w:pPr>
        <w:jc w:val="both"/>
      </w:pPr>
      <w:r w:rsidRPr="00011018">
        <w:br w:type="page"/>
      </w:r>
    </w:p>
    <w:p w14:paraId="57529B7A" w14:textId="77777777" w:rsidR="00B908F2" w:rsidRPr="00011018" w:rsidRDefault="00B908F2" w:rsidP="00B908F2">
      <w:pPr>
        <w:jc w:val="both"/>
      </w:pPr>
    </w:p>
    <w:p w14:paraId="1723756F" w14:textId="77777777" w:rsidR="00B908F2" w:rsidRPr="00011018" w:rsidRDefault="00B908F2" w:rsidP="00B908F2">
      <w:pPr>
        <w:jc w:val="both"/>
      </w:pPr>
    </w:p>
    <w:p w14:paraId="465CDC32" w14:textId="77777777" w:rsidR="00B908F2" w:rsidRPr="00011018" w:rsidRDefault="00B908F2" w:rsidP="00B908F2">
      <w:pPr>
        <w:pStyle w:val="NormalWeb"/>
        <w:spacing w:before="2" w:after="2"/>
        <w:jc w:val="both"/>
        <w:rPr>
          <w:rFonts w:ascii="Times New Roman" w:hAnsi="Times New Roman"/>
          <w:sz w:val="28"/>
        </w:rPr>
      </w:pPr>
      <w:r w:rsidRPr="00011018">
        <w:rPr>
          <w:rFonts w:ascii="Times New Roman" w:hAnsi="Times New Roman"/>
          <w:b/>
          <w:sz w:val="28"/>
          <w:szCs w:val="19"/>
        </w:rPr>
        <w:t>Note pour la version numérique</w:t>
      </w:r>
      <w:r w:rsidRPr="00011018">
        <w:rPr>
          <w:rFonts w:ascii="Times New Roman" w:hAnsi="Times New Roman"/>
          <w:sz w:val="28"/>
          <w:szCs w:val="19"/>
        </w:rPr>
        <w:t xml:space="preserve"> : </w:t>
      </w:r>
      <w:r w:rsidRPr="00011018">
        <w:rPr>
          <w:rFonts w:ascii="Times New Roman" w:hAnsi="Times New Roman"/>
          <w:sz w:val="28"/>
        </w:rPr>
        <w:t>La numérotation entre crochets [] correspond à la pagination, en début de page, de l'édition d'origine numérisée. JMT.</w:t>
      </w:r>
    </w:p>
    <w:p w14:paraId="73783ED5" w14:textId="77777777" w:rsidR="00B908F2" w:rsidRPr="00011018" w:rsidRDefault="00B908F2" w:rsidP="00B908F2">
      <w:pPr>
        <w:pStyle w:val="NormalWeb"/>
        <w:spacing w:before="2" w:after="2"/>
        <w:jc w:val="both"/>
        <w:rPr>
          <w:rFonts w:ascii="Times New Roman" w:hAnsi="Times New Roman"/>
          <w:sz w:val="28"/>
        </w:rPr>
      </w:pPr>
    </w:p>
    <w:p w14:paraId="670F54F5" w14:textId="77777777" w:rsidR="00B908F2" w:rsidRPr="00011018" w:rsidRDefault="00B908F2" w:rsidP="00B908F2">
      <w:pPr>
        <w:pStyle w:val="NormalWeb"/>
        <w:spacing w:before="2" w:after="2"/>
        <w:rPr>
          <w:rFonts w:ascii="Times New Roman" w:hAnsi="Times New Roman"/>
          <w:sz w:val="28"/>
        </w:rPr>
      </w:pPr>
      <w:r w:rsidRPr="00011018">
        <w:rPr>
          <w:rFonts w:ascii="Times New Roman" w:hAnsi="Times New Roman"/>
          <w:sz w:val="28"/>
        </w:rPr>
        <w:t>Par exemple, [1] correspond au début de la page 1 de l’édition papier numérisée.</w:t>
      </w:r>
    </w:p>
    <w:p w14:paraId="523B2447" w14:textId="77777777" w:rsidR="00B908F2" w:rsidRPr="00011018" w:rsidRDefault="00B908F2" w:rsidP="00B908F2">
      <w:pPr>
        <w:jc w:val="both"/>
        <w:rPr>
          <w:szCs w:val="19"/>
        </w:rPr>
      </w:pPr>
    </w:p>
    <w:p w14:paraId="41EB9980" w14:textId="77777777" w:rsidR="00B908F2" w:rsidRPr="00011018" w:rsidRDefault="00B908F2" w:rsidP="00B908F2">
      <w:pPr>
        <w:jc w:val="both"/>
        <w:rPr>
          <w:szCs w:val="19"/>
        </w:rPr>
      </w:pPr>
    </w:p>
    <w:p w14:paraId="066C97F3" w14:textId="77777777" w:rsidR="00B908F2" w:rsidRPr="00011018" w:rsidRDefault="00B908F2" w:rsidP="00B908F2">
      <w:pPr>
        <w:pStyle w:val="p"/>
      </w:pPr>
      <w:r w:rsidRPr="00011018">
        <w:br w:type="page"/>
      </w:r>
      <w:r w:rsidR="00812ED6" w:rsidRPr="00011018">
        <w:rPr>
          <w:noProof/>
          <w:lang w:bidi="fr-FR"/>
        </w:rPr>
        <w:lastRenderedPageBreak/>
        <mc:AlternateContent>
          <mc:Choice Requires="wps">
            <w:drawing>
              <wp:anchor distT="0" distB="0" distL="63500" distR="63500" simplePos="0" relativeHeight="251657216" behindDoc="1" locked="0" layoutInCell="1" allowOverlap="1" wp14:anchorId="17E4069D" wp14:editId="21DE7CD2">
                <wp:simplePos x="0" y="0"/>
                <wp:positionH relativeFrom="margin">
                  <wp:posOffset>-3474720</wp:posOffset>
                </wp:positionH>
                <wp:positionV relativeFrom="margin">
                  <wp:posOffset>0</wp:posOffset>
                </wp:positionV>
                <wp:extent cx="1243330" cy="165100"/>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492DA" w14:textId="77777777" w:rsidR="00B908F2" w:rsidRDefault="00B908F2" w:rsidP="00B908F2">
                            <w:pPr>
                              <w:spacing w:line="130" w:lineRule="exact"/>
                              <w:ind w:firstLine="29"/>
                            </w:pPr>
                            <w:r>
                              <w:rPr>
                                <w:i/>
                                <w:iCs/>
                              </w:rPr>
                              <w:t>UNE SOCIÉTÉ DES JEUNES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E4069D" id="_x0000_t202" coordsize="21600,21600" o:spt="202" path="m,l,21600r21600,l21600,xe">
                <v:stroke joinstyle="miter"/>
                <v:path gradientshapeok="t" o:connecttype="rect"/>
              </v:shapetype>
              <v:shape id="Text Box 8" o:spid="_x0000_s1026" type="#_x0000_t202" style="position:absolute;margin-left:-273.6pt;margin-top:0;width:97.9pt;height:13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" filled="f" stroked="f">
                <v:path arrowok="t"/>
                <v:textbox style="mso-fit-shape-to-text:t" inset="0,0,0,0">
                  <w:txbxContent>
                    <w:p w14:paraId="1EC492DA" w14:textId="77777777" w:rsidR="00B908F2" w:rsidRDefault="00B908F2" w:rsidP="00B908F2">
                      <w:pPr>
                        <w:spacing w:line="130" w:lineRule="exact"/>
                        <w:ind w:firstLine="29"/>
                      </w:pPr>
                      <w:r>
                        <w:rPr>
                          <w:i/>
                          <w:iCs/>
                        </w:rPr>
                        <w:t>UNE SOCIÉTÉ DES JEUNES ?</w:t>
                      </w:r>
                    </w:p>
                  </w:txbxContent>
                </v:textbox>
                <w10:wrap type="topAndBottom" anchorx="margin" anchory="margin"/>
              </v:shape>
            </w:pict>
          </mc:Fallback>
        </mc:AlternateContent>
      </w:r>
      <w:r w:rsidRPr="00011018">
        <w:t>[45]</w:t>
      </w:r>
    </w:p>
    <w:p w14:paraId="0F0DED98" w14:textId="77777777" w:rsidR="00B908F2" w:rsidRPr="00011018" w:rsidRDefault="00B908F2" w:rsidP="00B908F2">
      <w:pPr>
        <w:jc w:val="both"/>
      </w:pPr>
    </w:p>
    <w:p w14:paraId="2460890F" w14:textId="77777777" w:rsidR="00B908F2" w:rsidRPr="00011018" w:rsidRDefault="00B908F2" w:rsidP="00B908F2">
      <w:pPr>
        <w:jc w:val="both"/>
      </w:pPr>
    </w:p>
    <w:p w14:paraId="2676B7B4" w14:textId="77777777" w:rsidR="00B908F2" w:rsidRPr="00011018" w:rsidRDefault="00B908F2" w:rsidP="00B908F2">
      <w:pPr>
        <w:ind w:firstLine="0"/>
        <w:jc w:val="center"/>
        <w:rPr>
          <w:b/>
          <w:sz w:val="24"/>
        </w:rPr>
      </w:pPr>
      <w:bookmarkStart w:id="0" w:name="Une_societe_jeunes_pt_1_texte_03"/>
      <w:r w:rsidRPr="00011018">
        <w:rPr>
          <w:b/>
          <w:sz w:val="24"/>
        </w:rPr>
        <w:t>Une société des jeunes ?</w:t>
      </w:r>
    </w:p>
    <w:p w14:paraId="33723129" w14:textId="77777777" w:rsidR="00B908F2" w:rsidRPr="00011018" w:rsidRDefault="00B908F2" w:rsidP="00B908F2">
      <w:pPr>
        <w:ind w:firstLine="0"/>
        <w:jc w:val="center"/>
        <w:rPr>
          <w:color w:val="000080"/>
          <w:sz w:val="24"/>
        </w:rPr>
      </w:pPr>
      <w:r w:rsidRPr="00011018">
        <w:rPr>
          <w:color w:val="000080"/>
          <w:sz w:val="24"/>
        </w:rPr>
        <w:t>Première partie : Une société des jeunes ?</w:t>
      </w:r>
    </w:p>
    <w:p w14:paraId="3ED4B149" w14:textId="77777777" w:rsidR="00B908F2" w:rsidRPr="00011018" w:rsidRDefault="00B908F2" w:rsidP="00B908F2">
      <w:pPr>
        <w:jc w:val="both"/>
        <w:rPr>
          <w:szCs w:val="36"/>
        </w:rPr>
      </w:pPr>
    </w:p>
    <w:p w14:paraId="00A20AA0" w14:textId="77777777" w:rsidR="00B908F2" w:rsidRPr="00011018" w:rsidRDefault="00B908F2" w:rsidP="00B908F2">
      <w:pPr>
        <w:pStyle w:val="titrepartie"/>
      </w:pPr>
      <w:r w:rsidRPr="00011018">
        <w:t>“Les modes de vie</w:t>
      </w:r>
      <w:r w:rsidRPr="00011018">
        <w:br/>
        <w:t>des jeunes.”</w:t>
      </w:r>
    </w:p>
    <w:bookmarkEnd w:id="0"/>
    <w:p w14:paraId="637E4C14" w14:textId="77777777" w:rsidR="00B908F2" w:rsidRPr="00011018" w:rsidRDefault="00B908F2" w:rsidP="00B908F2">
      <w:pPr>
        <w:jc w:val="both"/>
      </w:pPr>
    </w:p>
    <w:p w14:paraId="7F397EB1" w14:textId="77777777" w:rsidR="00B908F2" w:rsidRPr="00011018" w:rsidRDefault="00B908F2" w:rsidP="00B908F2">
      <w:pPr>
        <w:pStyle w:val="suite"/>
        <w:rPr>
          <w:rFonts w:ascii="Times New Roman" w:hAnsi="Times New Roman"/>
        </w:rPr>
      </w:pPr>
      <w:r w:rsidRPr="00011018">
        <w:rPr>
          <w:rFonts w:ascii="Times New Roman" w:hAnsi="Times New Roman"/>
        </w:rPr>
        <w:t>Jacques LAZURE</w:t>
      </w:r>
    </w:p>
    <w:p w14:paraId="5BBE5964" w14:textId="77777777" w:rsidR="00B908F2" w:rsidRPr="00011018" w:rsidRDefault="00B908F2" w:rsidP="00B908F2">
      <w:pPr>
        <w:jc w:val="both"/>
      </w:pPr>
    </w:p>
    <w:p w14:paraId="30782C5E" w14:textId="77777777" w:rsidR="00B908F2" w:rsidRPr="00011018" w:rsidRDefault="00B908F2" w:rsidP="00B908F2">
      <w:pPr>
        <w:jc w:val="both"/>
      </w:pPr>
    </w:p>
    <w:p w14:paraId="0D4AE03A" w14:textId="77777777" w:rsidR="00B908F2" w:rsidRPr="00011018" w:rsidRDefault="00B908F2" w:rsidP="00B908F2">
      <w:pPr>
        <w:jc w:val="both"/>
      </w:pPr>
    </w:p>
    <w:p w14:paraId="0C88CEE4" w14:textId="77777777" w:rsidR="00B908F2" w:rsidRPr="00011018" w:rsidRDefault="00B908F2" w:rsidP="00B908F2">
      <w:pPr>
        <w:jc w:val="both"/>
      </w:pPr>
    </w:p>
    <w:p w14:paraId="7775AEAE" w14:textId="77777777" w:rsidR="00B908F2" w:rsidRPr="00011018" w:rsidRDefault="00B908F2" w:rsidP="00B908F2">
      <w:pPr>
        <w:spacing w:before="120" w:after="120"/>
        <w:jc w:val="both"/>
      </w:pPr>
      <w:r w:rsidRPr="00011018">
        <w:rPr>
          <w:color w:val="000000"/>
          <w:lang w:eastAsia="fr-FR" w:bidi="fr-FR"/>
        </w:rPr>
        <w:t>Il est possible et utile d'analyser la situation des jeunes de façon globale, dans la perspective synthétique du phénomène social contemporain de la jeunesse et de ses principales caractérist</w:t>
      </w:r>
      <w:r w:rsidRPr="00011018">
        <w:rPr>
          <w:color w:val="000000"/>
          <w:lang w:eastAsia="fr-FR" w:bidi="fr-FR"/>
        </w:rPr>
        <w:t>i</w:t>
      </w:r>
      <w:r w:rsidRPr="00011018">
        <w:rPr>
          <w:color w:val="000000"/>
          <w:lang w:eastAsia="fr-FR" w:bidi="fr-FR"/>
        </w:rPr>
        <w:t>ques. Mais parler de modes de vie des jeunes, c'est nécessairement se situer dans un contexte de pluralité et de fragmentation où non seulement pl</w:t>
      </w:r>
      <w:r w:rsidRPr="00011018">
        <w:rPr>
          <w:color w:val="000000"/>
          <w:lang w:eastAsia="fr-FR" w:bidi="fr-FR"/>
        </w:rPr>
        <w:t>u</w:t>
      </w:r>
      <w:r w:rsidRPr="00011018">
        <w:rPr>
          <w:color w:val="000000"/>
          <w:lang w:eastAsia="fr-FR" w:bidi="fr-FR"/>
        </w:rPr>
        <w:t>sieurs modes de vie sont théoriquement possibles mais où aussi ils existent effectiv</w:t>
      </w:r>
      <w:r w:rsidRPr="00011018">
        <w:rPr>
          <w:color w:val="000000"/>
          <w:lang w:eastAsia="fr-FR" w:bidi="fr-FR"/>
        </w:rPr>
        <w:t>e</w:t>
      </w:r>
      <w:r w:rsidRPr="00011018">
        <w:rPr>
          <w:color w:val="000000"/>
          <w:lang w:eastAsia="fr-FR" w:bidi="fr-FR"/>
        </w:rPr>
        <w:t>ment.</w:t>
      </w:r>
    </w:p>
    <w:p w14:paraId="78BB4FB4" w14:textId="77777777" w:rsidR="00B908F2" w:rsidRPr="00011018" w:rsidRDefault="00B908F2" w:rsidP="00B908F2">
      <w:pPr>
        <w:spacing w:before="120" w:after="120"/>
        <w:jc w:val="both"/>
      </w:pPr>
      <w:r w:rsidRPr="00011018">
        <w:rPr>
          <w:color w:val="000000"/>
          <w:lang w:eastAsia="fr-FR" w:bidi="fr-FR"/>
        </w:rPr>
        <w:t>Un mode de vie, dans une société, représente un découpage part</w:t>
      </w:r>
      <w:r w:rsidRPr="00011018">
        <w:rPr>
          <w:color w:val="000000"/>
          <w:lang w:eastAsia="fr-FR" w:bidi="fr-FR"/>
        </w:rPr>
        <w:t>i</w:t>
      </w:r>
      <w:r w:rsidRPr="00011018">
        <w:rPr>
          <w:color w:val="000000"/>
          <w:lang w:eastAsia="fr-FR" w:bidi="fr-FR"/>
        </w:rPr>
        <w:t>culier, une configuration spéciale du réel selon laquelle un certain nombre de personnes vivent leur existence d'une manière qui leur est propre et typique. À cet égard, un mode de vie, un peu comme une idéologie qui n'existe jamais toute seule, renvoie toujours à au moins un autre mode de vie, sinon à plusieurs autres, surtout dans le cas des sociétés industrielles complexes, multiformes et hautement différe</w:t>
      </w:r>
      <w:r w:rsidRPr="00011018">
        <w:rPr>
          <w:color w:val="000000"/>
          <w:lang w:eastAsia="fr-FR" w:bidi="fr-FR"/>
        </w:rPr>
        <w:t>n</w:t>
      </w:r>
      <w:r w:rsidRPr="00011018">
        <w:rPr>
          <w:color w:val="000000"/>
          <w:lang w:eastAsia="fr-FR" w:bidi="fr-FR"/>
        </w:rPr>
        <w:t>ciées.</w:t>
      </w:r>
    </w:p>
    <w:p w14:paraId="44EDAE64" w14:textId="77777777" w:rsidR="00B908F2" w:rsidRPr="00011018" w:rsidRDefault="00B908F2" w:rsidP="00B908F2">
      <w:pPr>
        <w:spacing w:before="120" w:after="120"/>
        <w:jc w:val="both"/>
      </w:pPr>
      <w:r w:rsidRPr="00011018">
        <w:rPr>
          <w:color w:val="000000"/>
          <w:lang w:eastAsia="fr-FR" w:bidi="fr-FR"/>
        </w:rPr>
        <w:t>C'est ce qui se produit chez les jeunes du Québec. Nous y avons constaté au moins six m</w:t>
      </w:r>
      <w:r w:rsidRPr="00011018">
        <w:rPr>
          <w:color w:val="000000"/>
          <w:lang w:eastAsia="fr-FR" w:bidi="fr-FR"/>
        </w:rPr>
        <w:t>o</w:t>
      </w:r>
      <w:r w:rsidRPr="00011018">
        <w:rPr>
          <w:color w:val="000000"/>
          <w:lang w:eastAsia="fr-FR" w:bidi="fr-FR"/>
        </w:rPr>
        <w:t>des de vie différents. Sur la base d'une étude exploratoire de type global effectuée, dans les a</w:t>
      </w:r>
      <w:r w:rsidRPr="00011018">
        <w:rPr>
          <w:color w:val="000000"/>
          <w:lang w:eastAsia="fr-FR" w:bidi="fr-FR"/>
        </w:rPr>
        <w:t>n</w:t>
      </w:r>
      <w:r w:rsidRPr="00011018">
        <w:rPr>
          <w:color w:val="000000"/>
          <w:lang w:eastAsia="fr-FR" w:bidi="fr-FR"/>
        </w:rPr>
        <w:t xml:space="preserve">nées 1981 et 1982, auprès des jeunes de 12 à 20 ans du quartier du plateau Mont-Royal de la ville de Montréal, il nous a été loisible de vérifier la diversité des modes ou genres de vie qu'y mènent les jeunes. Il n'est pas question, ici, de prétendre que le plateau Mont-Royal constitue un échantillon </w:t>
      </w:r>
      <w:r w:rsidRPr="00011018">
        <w:rPr>
          <w:color w:val="000000"/>
          <w:lang w:eastAsia="fr-FR" w:bidi="fr-FR"/>
        </w:rPr>
        <w:lastRenderedPageBreak/>
        <w:t>représentatif du Québec. C'est un quartier spécial à maints égards. Mais il est raisonnable d'extrapoler, ne serait-ce qu'à titre hypothét</w:t>
      </w:r>
      <w:r w:rsidRPr="00011018">
        <w:rPr>
          <w:color w:val="000000"/>
          <w:lang w:eastAsia="fr-FR" w:bidi="fr-FR"/>
        </w:rPr>
        <w:t>i</w:t>
      </w:r>
      <w:r w:rsidRPr="00011018">
        <w:rPr>
          <w:color w:val="000000"/>
          <w:lang w:eastAsia="fr-FR" w:bidi="fr-FR"/>
        </w:rPr>
        <w:t>que, que les six modes de vie repérés chez les jeunes se r</w:t>
      </w:r>
      <w:r w:rsidRPr="00011018">
        <w:rPr>
          <w:color w:val="000000"/>
          <w:lang w:eastAsia="fr-FR" w:bidi="fr-FR"/>
        </w:rPr>
        <w:t>e</w:t>
      </w:r>
      <w:r w:rsidRPr="00011018">
        <w:rPr>
          <w:color w:val="000000"/>
          <w:lang w:eastAsia="fr-FR" w:bidi="fr-FR"/>
        </w:rPr>
        <w:t>trouvent aussi à l'échelle du Québec, même si ce n'est pas dans des proportions</w:t>
      </w:r>
      <w:r>
        <w:rPr>
          <w:color w:val="000000"/>
          <w:lang w:eastAsia="fr-FR" w:bidi="fr-FR"/>
        </w:rPr>
        <w:t xml:space="preserve"> </w:t>
      </w:r>
      <w:r w:rsidRPr="00011018">
        <w:t>[46]</w:t>
      </w:r>
      <w:r>
        <w:t xml:space="preserve"> </w:t>
      </w:r>
      <w:r w:rsidRPr="00011018">
        <w:rPr>
          <w:color w:val="000000"/>
          <w:lang w:eastAsia="fr-FR" w:bidi="fr-FR"/>
        </w:rPr>
        <w:t>identiques à celles du plateau Mont-Royal, lue caractère légitime de cette extrapolation se fonde sur le contenu même de ces modes de vie que, d'après notre connaissance générale des jeunes a</w:t>
      </w:r>
      <w:r w:rsidRPr="00011018">
        <w:rPr>
          <w:color w:val="000000"/>
          <w:lang w:eastAsia="fr-FR" w:bidi="fr-FR"/>
        </w:rPr>
        <w:t>p</w:t>
      </w:r>
      <w:r w:rsidRPr="00011018">
        <w:rPr>
          <w:color w:val="000000"/>
          <w:lang w:eastAsia="fr-FR" w:bidi="fr-FR"/>
        </w:rPr>
        <w:t>profondie depuis plus de 20 ans, l'on peut retracer un peu partout au Québec.</w:t>
      </w:r>
    </w:p>
    <w:p w14:paraId="6D4811DC" w14:textId="77777777" w:rsidR="00B908F2" w:rsidRPr="00011018" w:rsidRDefault="00B908F2" w:rsidP="00B908F2">
      <w:pPr>
        <w:spacing w:before="120" w:after="120"/>
        <w:jc w:val="both"/>
      </w:pPr>
      <w:r w:rsidRPr="00011018">
        <w:rPr>
          <w:color w:val="000000"/>
          <w:lang w:eastAsia="fr-FR" w:bidi="fr-FR"/>
        </w:rPr>
        <w:t>Le mode de vie, pour nous, se définit par deux éléments princ</w:t>
      </w:r>
      <w:r w:rsidRPr="00011018">
        <w:rPr>
          <w:color w:val="000000"/>
          <w:lang w:eastAsia="fr-FR" w:bidi="fr-FR"/>
        </w:rPr>
        <w:t>i</w:t>
      </w:r>
      <w:r w:rsidRPr="00011018">
        <w:rPr>
          <w:color w:val="000000"/>
          <w:lang w:eastAsia="fr-FR" w:bidi="fr-FR"/>
        </w:rPr>
        <w:t>paux : d'abord, une orientation de fond qui cara</w:t>
      </w:r>
      <w:r w:rsidRPr="00011018">
        <w:rPr>
          <w:color w:val="000000"/>
          <w:lang w:eastAsia="fr-FR" w:bidi="fr-FR"/>
        </w:rPr>
        <w:t>c</w:t>
      </w:r>
      <w:r w:rsidRPr="00011018">
        <w:rPr>
          <w:color w:val="000000"/>
          <w:lang w:eastAsia="fr-FR" w:bidi="fr-FR"/>
        </w:rPr>
        <w:t>térise et unifie la vie d'une personne ; puis, un ensemble de comportements extérieurs et d'attitudes intérieures qui vont dans le sens de cette orientation.</w:t>
      </w:r>
    </w:p>
    <w:p w14:paraId="00E21578" w14:textId="77777777" w:rsidR="00B908F2" w:rsidRPr="00011018" w:rsidRDefault="00B908F2" w:rsidP="00B908F2">
      <w:pPr>
        <w:spacing w:before="120" w:after="120"/>
        <w:jc w:val="both"/>
      </w:pPr>
      <w:r w:rsidRPr="00011018">
        <w:rPr>
          <w:color w:val="000000"/>
          <w:lang w:eastAsia="fr-FR" w:bidi="fr-FR"/>
        </w:rPr>
        <w:t>Dernière remarque préliminaire : les six modes de vie dont nous parlons se rapportent à ceux que mènent les jeunes de 16 à 20 ans du plateau Mont-Royal que nous avons étudiés.</w:t>
      </w:r>
    </w:p>
    <w:p w14:paraId="7C5E4979" w14:textId="77777777" w:rsidR="00B908F2" w:rsidRPr="00011018" w:rsidRDefault="00B908F2" w:rsidP="00B908F2">
      <w:pPr>
        <w:spacing w:before="120" w:after="120"/>
        <w:jc w:val="both"/>
        <w:rPr>
          <w:color w:val="000000"/>
          <w:lang w:eastAsia="fr-FR" w:bidi="fr-FR"/>
        </w:rPr>
      </w:pPr>
    </w:p>
    <w:p w14:paraId="48359F98" w14:textId="77777777" w:rsidR="00B908F2" w:rsidRPr="00011018" w:rsidRDefault="00B908F2" w:rsidP="00B908F2">
      <w:pPr>
        <w:pStyle w:val="planche"/>
      </w:pPr>
      <w:r w:rsidRPr="00011018">
        <w:t>LES SIX MODES DE VIE</w:t>
      </w:r>
      <w:r w:rsidRPr="00011018">
        <w:br/>
        <w:t>ET LEUR JUSTIFICATION THÉORIQUE</w:t>
      </w:r>
    </w:p>
    <w:p w14:paraId="4C385A2B" w14:textId="77777777" w:rsidR="00B908F2" w:rsidRPr="00011018" w:rsidRDefault="00B908F2" w:rsidP="00B908F2">
      <w:pPr>
        <w:spacing w:before="120" w:after="120"/>
        <w:jc w:val="both"/>
        <w:rPr>
          <w:color w:val="000000"/>
          <w:lang w:eastAsia="fr-FR" w:bidi="fr-FR"/>
        </w:rPr>
      </w:pPr>
    </w:p>
    <w:p w14:paraId="28E7F632" w14:textId="77777777" w:rsidR="00B908F2" w:rsidRPr="00011018" w:rsidRDefault="00B908F2" w:rsidP="00B908F2">
      <w:pPr>
        <w:spacing w:before="120" w:after="120"/>
        <w:jc w:val="both"/>
      </w:pPr>
      <w:r w:rsidRPr="00011018">
        <w:rPr>
          <w:color w:val="000000"/>
          <w:lang w:eastAsia="fr-FR" w:bidi="fr-FR"/>
        </w:rPr>
        <w:t>Les six modes de vie en question sont ceux de l'intégration à la s</w:t>
      </w:r>
      <w:r w:rsidRPr="00011018">
        <w:rPr>
          <w:color w:val="000000"/>
          <w:lang w:eastAsia="fr-FR" w:bidi="fr-FR"/>
        </w:rPr>
        <w:t>o</w:t>
      </w:r>
      <w:r w:rsidRPr="00011018">
        <w:rPr>
          <w:color w:val="000000"/>
          <w:lang w:eastAsia="fr-FR" w:bidi="fr-FR"/>
        </w:rPr>
        <w:t>ciété adulte, de la lutte sociale, de la marginalisation « autonom</w:t>
      </w:r>
      <w:r w:rsidRPr="00011018">
        <w:rPr>
          <w:color w:val="000000"/>
          <w:lang w:eastAsia="fr-FR" w:bidi="fr-FR"/>
        </w:rPr>
        <w:t>i</w:t>
      </w:r>
      <w:r w:rsidRPr="00011018">
        <w:rPr>
          <w:color w:val="000000"/>
          <w:lang w:eastAsia="fr-FR" w:bidi="fr-FR"/>
        </w:rPr>
        <w:t>sante », de la délinquance, de la recherche du plaisir et de la « victim</w:t>
      </w:r>
      <w:r w:rsidRPr="00011018">
        <w:rPr>
          <w:color w:val="000000"/>
          <w:lang w:eastAsia="fr-FR" w:bidi="fr-FR"/>
        </w:rPr>
        <w:t>i</w:t>
      </w:r>
      <w:r w:rsidRPr="00011018">
        <w:rPr>
          <w:color w:val="000000"/>
          <w:lang w:eastAsia="fr-FR" w:bidi="fr-FR"/>
        </w:rPr>
        <w:t>sation » sociale.</w:t>
      </w:r>
    </w:p>
    <w:p w14:paraId="65DC9615" w14:textId="77777777" w:rsidR="00B908F2" w:rsidRPr="00011018" w:rsidRDefault="00B908F2" w:rsidP="00B908F2">
      <w:pPr>
        <w:spacing w:before="120" w:after="120"/>
        <w:jc w:val="both"/>
      </w:pPr>
      <w:r w:rsidRPr="00011018">
        <w:rPr>
          <w:color w:val="000000"/>
          <w:lang w:eastAsia="fr-FR" w:bidi="fr-FR"/>
        </w:rPr>
        <w:t>Le premier mode de vie, celui de l'intégration à la société adulte, implique que les jeunes acceptent généralement de fonctionner à l'i</w:t>
      </w:r>
      <w:r w:rsidRPr="00011018">
        <w:rPr>
          <w:color w:val="000000"/>
          <w:lang w:eastAsia="fr-FR" w:bidi="fr-FR"/>
        </w:rPr>
        <w:t>n</w:t>
      </w:r>
      <w:r w:rsidRPr="00011018">
        <w:rPr>
          <w:color w:val="000000"/>
          <w:lang w:eastAsia="fr-FR" w:bidi="fr-FR"/>
        </w:rPr>
        <w:t>térieur de la société telle qu'elle est définie, construite et régie par les adultes. Ils souscrivent (bien que l'on trouve ici des nuances importa</w:t>
      </w:r>
      <w:r w:rsidRPr="00011018">
        <w:rPr>
          <w:color w:val="000000"/>
          <w:lang w:eastAsia="fr-FR" w:bidi="fr-FR"/>
        </w:rPr>
        <w:t>n</w:t>
      </w:r>
      <w:r w:rsidRPr="00011018">
        <w:rPr>
          <w:color w:val="000000"/>
          <w:lang w:eastAsia="fr-FR" w:bidi="fr-FR"/>
        </w:rPr>
        <w:t>tes dont nous parlerons ta</w:t>
      </w:r>
      <w:r w:rsidRPr="00011018">
        <w:rPr>
          <w:color w:val="000000"/>
          <w:lang w:eastAsia="fr-FR" w:bidi="fr-FR"/>
        </w:rPr>
        <w:t>n</w:t>
      </w:r>
      <w:r w:rsidRPr="00011018">
        <w:rPr>
          <w:color w:val="000000"/>
          <w:lang w:eastAsia="fr-FR" w:bidi="fr-FR"/>
        </w:rPr>
        <w:t>tôt) à l'ensemble des valeurs qui animent la société adulte, des objectifs qu'elle poursuit, des structures et des inst</w:t>
      </w:r>
      <w:r w:rsidRPr="00011018">
        <w:rPr>
          <w:color w:val="000000"/>
          <w:lang w:eastAsia="fr-FR" w:bidi="fr-FR"/>
        </w:rPr>
        <w:t>i</w:t>
      </w:r>
      <w:r w:rsidRPr="00011018">
        <w:rPr>
          <w:color w:val="000000"/>
          <w:lang w:eastAsia="fr-FR" w:bidi="fr-FR"/>
        </w:rPr>
        <w:t>tutions qu'elle a mises en place, et des normes qui réglementent son action sociale. Par ce mode de vie, les jeunes se préparent « sérieusement » à leurs futurs rôles d'adultes et s'insèrent progress</w:t>
      </w:r>
      <w:r w:rsidRPr="00011018">
        <w:rPr>
          <w:color w:val="000000"/>
          <w:lang w:eastAsia="fr-FR" w:bidi="fr-FR"/>
        </w:rPr>
        <w:t>i</w:t>
      </w:r>
      <w:r w:rsidRPr="00011018">
        <w:rPr>
          <w:color w:val="000000"/>
          <w:lang w:eastAsia="fr-FR" w:bidi="fr-FR"/>
        </w:rPr>
        <w:t>vement dans la « grande » société.</w:t>
      </w:r>
    </w:p>
    <w:p w14:paraId="5A768D20" w14:textId="77777777" w:rsidR="00B908F2" w:rsidRPr="00011018" w:rsidRDefault="00B908F2" w:rsidP="00B908F2">
      <w:pPr>
        <w:spacing w:before="120" w:after="120"/>
        <w:jc w:val="both"/>
      </w:pPr>
      <w:r w:rsidRPr="00011018">
        <w:rPr>
          <w:color w:val="000000"/>
          <w:lang w:eastAsia="fr-FR" w:bidi="fr-FR"/>
        </w:rPr>
        <w:t>Le deuxième mode de vie, celui de la lutte sociale, se construit a</w:t>
      </w:r>
      <w:r w:rsidRPr="00011018">
        <w:rPr>
          <w:color w:val="000000"/>
          <w:lang w:eastAsia="fr-FR" w:bidi="fr-FR"/>
        </w:rPr>
        <w:t>u</w:t>
      </w:r>
      <w:r w:rsidRPr="00011018">
        <w:rPr>
          <w:color w:val="000000"/>
          <w:lang w:eastAsia="fr-FR" w:bidi="fr-FR"/>
        </w:rPr>
        <w:t xml:space="preserve">tour de formes de combat et d'engagement social que mènent les </w:t>
      </w:r>
      <w:r w:rsidRPr="00011018">
        <w:rPr>
          <w:color w:val="000000"/>
          <w:lang w:eastAsia="fr-FR" w:bidi="fr-FR"/>
        </w:rPr>
        <w:lastRenderedPageBreak/>
        <w:t>je</w:t>
      </w:r>
      <w:r w:rsidRPr="00011018">
        <w:rPr>
          <w:color w:val="000000"/>
          <w:lang w:eastAsia="fr-FR" w:bidi="fr-FR"/>
        </w:rPr>
        <w:t>u</w:t>
      </w:r>
      <w:r w:rsidRPr="00011018">
        <w:rPr>
          <w:color w:val="000000"/>
          <w:lang w:eastAsia="fr-FR" w:bidi="fr-FR"/>
        </w:rPr>
        <w:t>nes contre la société adulte. Ils contestent cette dernière en s'obje</w:t>
      </w:r>
      <w:r w:rsidRPr="00011018">
        <w:rPr>
          <w:color w:val="000000"/>
          <w:lang w:eastAsia="fr-FR" w:bidi="fr-FR"/>
        </w:rPr>
        <w:t>c</w:t>
      </w:r>
      <w:r w:rsidRPr="00011018">
        <w:rPr>
          <w:color w:val="000000"/>
          <w:lang w:eastAsia="fr-FR" w:bidi="fr-FR"/>
        </w:rPr>
        <w:t>tant à ses postulats fondamentaux et en se mesurant à elle sur son propre terrain. Par ce mode de vie, les jeunes consacrent leurs efforts à do</w:t>
      </w:r>
      <w:r w:rsidRPr="00011018">
        <w:rPr>
          <w:color w:val="000000"/>
          <w:lang w:eastAsia="fr-FR" w:bidi="fr-FR"/>
        </w:rPr>
        <w:t>n</w:t>
      </w:r>
      <w:r w:rsidRPr="00011018">
        <w:rPr>
          <w:color w:val="000000"/>
          <w:lang w:eastAsia="fr-FR" w:bidi="fr-FR"/>
        </w:rPr>
        <w:t>ner de nouvelles bases à la société adulte, à la transformer profond</w:t>
      </w:r>
      <w:r w:rsidRPr="00011018">
        <w:rPr>
          <w:color w:val="000000"/>
          <w:lang w:eastAsia="fr-FR" w:bidi="fr-FR"/>
        </w:rPr>
        <w:t>é</w:t>
      </w:r>
      <w:r w:rsidRPr="00011018">
        <w:rPr>
          <w:color w:val="000000"/>
          <w:lang w:eastAsia="fr-FR" w:bidi="fr-FR"/>
        </w:rPr>
        <w:t>ment dans ses valeurs, ses obje</w:t>
      </w:r>
      <w:r w:rsidRPr="00011018">
        <w:rPr>
          <w:color w:val="000000"/>
          <w:lang w:eastAsia="fr-FR" w:bidi="fr-FR"/>
        </w:rPr>
        <w:t>c</w:t>
      </w:r>
      <w:r w:rsidRPr="00011018">
        <w:rPr>
          <w:color w:val="000000"/>
          <w:lang w:eastAsia="fr-FR" w:bidi="fr-FR"/>
        </w:rPr>
        <w:t>tifs, ses structures institutionnelles et ses normes d'action. Leur optique de combat et leurs luttes co</w:t>
      </w:r>
      <w:r w:rsidRPr="00011018">
        <w:rPr>
          <w:color w:val="000000"/>
          <w:lang w:eastAsia="fr-FR" w:bidi="fr-FR"/>
        </w:rPr>
        <w:t>n</w:t>
      </w:r>
      <w:r w:rsidRPr="00011018">
        <w:rPr>
          <w:color w:val="000000"/>
          <w:lang w:eastAsia="fr-FR" w:bidi="fr-FR"/>
        </w:rPr>
        <w:t>crètes sont directement et immédiatement s</w:t>
      </w:r>
      <w:r w:rsidRPr="00011018">
        <w:rPr>
          <w:color w:val="000000"/>
          <w:lang w:eastAsia="fr-FR" w:bidi="fr-FR"/>
        </w:rPr>
        <w:t>o</w:t>
      </w:r>
      <w:r w:rsidRPr="00011018">
        <w:rPr>
          <w:color w:val="000000"/>
          <w:lang w:eastAsia="fr-FR" w:bidi="fr-FR"/>
        </w:rPr>
        <w:t>ciales.</w:t>
      </w:r>
    </w:p>
    <w:p w14:paraId="1110FB3D" w14:textId="77777777" w:rsidR="00B908F2" w:rsidRPr="00011018" w:rsidRDefault="00B908F2" w:rsidP="00B908F2">
      <w:pPr>
        <w:spacing w:before="120" w:after="120"/>
        <w:jc w:val="both"/>
      </w:pPr>
      <w:r w:rsidRPr="00011018">
        <w:t>[47]</w:t>
      </w:r>
    </w:p>
    <w:p w14:paraId="53831B3E" w14:textId="77777777" w:rsidR="00B908F2" w:rsidRPr="00011018" w:rsidRDefault="00B908F2" w:rsidP="00B908F2">
      <w:pPr>
        <w:spacing w:before="120" w:after="120"/>
        <w:jc w:val="both"/>
      </w:pPr>
      <w:r w:rsidRPr="00011018">
        <w:rPr>
          <w:color w:val="000000"/>
          <w:lang w:eastAsia="fr-FR" w:bidi="fr-FR"/>
        </w:rPr>
        <w:t>La perspective du troisième mode de vie, celui de la marginalis</w:t>
      </w:r>
      <w:r w:rsidRPr="00011018">
        <w:rPr>
          <w:color w:val="000000"/>
          <w:lang w:eastAsia="fr-FR" w:bidi="fr-FR"/>
        </w:rPr>
        <w:t>a</w:t>
      </w:r>
      <w:r w:rsidRPr="00011018">
        <w:rPr>
          <w:color w:val="000000"/>
          <w:lang w:eastAsia="fr-FR" w:bidi="fr-FR"/>
        </w:rPr>
        <w:t>tion « autonomisante », est tout à fait différe</w:t>
      </w:r>
      <w:r w:rsidRPr="00011018">
        <w:rPr>
          <w:color w:val="000000"/>
          <w:lang w:eastAsia="fr-FR" w:bidi="fr-FR"/>
        </w:rPr>
        <w:t>n</w:t>
      </w:r>
      <w:r w:rsidRPr="00011018">
        <w:rPr>
          <w:color w:val="000000"/>
          <w:lang w:eastAsia="fr-FR" w:bidi="fr-FR"/>
        </w:rPr>
        <w:t>te. Elle implique elle aussi, il est vrai, un refus conscient et explicite, comme dans le de</w:t>
      </w:r>
      <w:r w:rsidRPr="00011018">
        <w:rPr>
          <w:color w:val="000000"/>
          <w:lang w:eastAsia="fr-FR" w:bidi="fr-FR"/>
        </w:rPr>
        <w:t>u</w:t>
      </w:r>
      <w:r w:rsidRPr="00011018">
        <w:rPr>
          <w:color w:val="000000"/>
          <w:lang w:eastAsia="fr-FR" w:bidi="fr-FR"/>
        </w:rPr>
        <w:t>xième mode de vie, de certaines des valeurs de base de la société adulte, de certains de ses objectifs, structures et normes. Mais le tro</w:t>
      </w:r>
      <w:r w:rsidRPr="00011018">
        <w:rPr>
          <w:color w:val="000000"/>
          <w:lang w:eastAsia="fr-FR" w:bidi="fr-FR"/>
        </w:rPr>
        <w:t>i</w:t>
      </w:r>
      <w:r w:rsidRPr="00011018">
        <w:rPr>
          <w:color w:val="000000"/>
          <w:lang w:eastAsia="fr-FR" w:bidi="fr-FR"/>
        </w:rPr>
        <w:t>sième mode de vie ne s'engage pas directement dans le combat social et la transformation de la société. Ses préocc</w:t>
      </w:r>
      <w:r w:rsidRPr="00011018">
        <w:rPr>
          <w:color w:val="000000"/>
          <w:lang w:eastAsia="fr-FR" w:bidi="fr-FR"/>
        </w:rPr>
        <w:t>u</w:t>
      </w:r>
      <w:r w:rsidRPr="00011018">
        <w:rPr>
          <w:color w:val="000000"/>
          <w:lang w:eastAsia="fr-FR" w:bidi="fr-FR"/>
        </w:rPr>
        <w:t>pations et son action se concentrent plutôt sur la modification de la personne elle-même et de son style de vie immédiat. Dans ce mode de vie, les jeunes se dése</w:t>
      </w:r>
      <w:r w:rsidRPr="00011018">
        <w:rPr>
          <w:color w:val="000000"/>
          <w:lang w:eastAsia="fr-FR" w:bidi="fr-FR"/>
        </w:rPr>
        <w:t>n</w:t>
      </w:r>
      <w:r w:rsidRPr="00011018">
        <w:rPr>
          <w:color w:val="000000"/>
          <w:lang w:eastAsia="fr-FR" w:bidi="fr-FR"/>
        </w:rPr>
        <w:t>gagent des circuits « normaux » de la société et cherchent à « s'aut</w:t>
      </w:r>
      <w:r w:rsidRPr="00011018">
        <w:rPr>
          <w:color w:val="000000"/>
          <w:lang w:eastAsia="fr-FR" w:bidi="fr-FR"/>
        </w:rPr>
        <w:t>o</w:t>
      </w:r>
      <w:r w:rsidRPr="00011018">
        <w:rPr>
          <w:color w:val="000000"/>
          <w:lang w:eastAsia="fr-FR" w:bidi="fr-FR"/>
        </w:rPr>
        <w:t>nomiser » personnellement dans des pratiques marginales ou altern</w:t>
      </w:r>
      <w:r w:rsidRPr="00011018">
        <w:rPr>
          <w:color w:val="000000"/>
          <w:lang w:eastAsia="fr-FR" w:bidi="fr-FR"/>
        </w:rPr>
        <w:t>a</w:t>
      </w:r>
      <w:r w:rsidRPr="00011018">
        <w:rPr>
          <w:color w:val="000000"/>
          <w:lang w:eastAsia="fr-FR" w:bidi="fr-FR"/>
        </w:rPr>
        <w:t>tives.</w:t>
      </w:r>
    </w:p>
    <w:p w14:paraId="67B8E952" w14:textId="77777777" w:rsidR="00B908F2" w:rsidRPr="00011018" w:rsidRDefault="00B908F2" w:rsidP="00B908F2">
      <w:pPr>
        <w:spacing w:before="120" w:after="120"/>
        <w:jc w:val="both"/>
      </w:pPr>
      <w:r w:rsidRPr="00011018">
        <w:rPr>
          <w:color w:val="000000"/>
          <w:lang w:eastAsia="fr-FR" w:bidi="fr-FR"/>
        </w:rPr>
        <w:t>Dans le quatrième mode de vie, celui de la d</w:t>
      </w:r>
      <w:r w:rsidRPr="00011018">
        <w:rPr>
          <w:color w:val="000000"/>
          <w:lang w:eastAsia="fr-FR" w:bidi="fr-FR"/>
        </w:rPr>
        <w:t>é</w:t>
      </w:r>
      <w:r w:rsidRPr="00011018">
        <w:rPr>
          <w:color w:val="000000"/>
          <w:lang w:eastAsia="fr-FR" w:bidi="fr-FR"/>
        </w:rPr>
        <w:t>linquance, les jeunes centrent leurs intérêts et leurs activités sur l'action criminelle propr</w:t>
      </w:r>
      <w:r w:rsidRPr="00011018">
        <w:rPr>
          <w:color w:val="000000"/>
          <w:lang w:eastAsia="fr-FR" w:bidi="fr-FR"/>
        </w:rPr>
        <w:t>e</w:t>
      </w:r>
      <w:r w:rsidRPr="00011018">
        <w:rPr>
          <w:color w:val="000000"/>
          <w:lang w:eastAsia="fr-FR" w:bidi="fr-FR"/>
        </w:rPr>
        <w:t>ment dite, quel qu'en soit son degré d'intensité ou de déviance. Ce mode de vie se caractérise par l'emploi de moyens d'action ou de m</w:t>
      </w:r>
      <w:r w:rsidRPr="00011018">
        <w:rPr>
          <w:color w:val="000000"/>
          <w:lang w:eastAsia="fr-FR" w:bidi="fr-FR"/>
        </w:rPr>
        <w:t>é</w:t>
      </w:r>
      <w:r w:rsidRPr="00011018">
        <w:rPr>
          <w:color w:val="000000"/>
          <w:lang w:eastAsia="fr-FR" w:bidi="fr-FR"/>
        </w:rPr>
        <w:t>thodes qui vont à l'encontre des prescriptions de la loi et des règl</w:t>
      </w:r>
      <w:r w:rsidRPr="00011018">
        <w:rPr>
          <w:color w:val="000000"/>
          <w:lang w:eastAsia="fr-FR" w:bidi="fr-FR"/>
        </w:rPr>
        <w:t>e</w:t>
      </w:r>
      <w:r w:rsidRPr="00011018">
        <w:rPr>
          <w:color w:val="000000"/>
          <w:lang w:eastAsia="fr-FR" w:bidi="fr-FR"/>
        </w:rPr>
        <w:t>ments. Ces méthodes illégales ou criminelles constituent le point d'unité et le trait spécifique du quatrième mode de vie, peu importe, en un sens, les finalités concrètes poursuivies par les jeunes eux-mêmes dans leur action d</w:t>
      </w:r>
      <w:r w:rsidRPr="00011018">
        <w:rPr>
          <w:color w:val="000000"/>
          <w:lang w:eastAsia="fr-FR" w:bidi="fr-FR"/>
        </w:rPr>
        <w:t>é</w:t>
      </w:r>
      <w:r w:rsidRPr="00011018">
        <w:rPr>
          <w:color w:val="000000"/>
          <w:lang w:eastAsia="fr-FR" w:bidi="fr-FR"/>
        </w:rPr>
        <w:t>linquante.</w:t>
      </w:r>
    </w:p>
    <w:p w14:paraId="3BDBD9CA" w14:textId="77777777" w:rsidR="00B908F2" w:rsidRPr="00011018" w:rsidRDefault="00B908F2" w:rsidP="00B908F2">
      <w:pPr>
        <w:spacing w:before="120" w:after="120"/>
        <w:jc w:val="both"/>
      </w:pPr>
      <w:r w:rsidRPr="00011018">
        <w:rPr>
          <w:color w:val="000000"/>
          <w:lang w:eastAsia="fr-FR" w:bidi="fr-FR"/>
        </w:rPr>
        <w:t>Le cinquième mode de vie, celui de la recherche du plaisir, se pol</w:t>
      </w:r>
      <w:r w:rsidRPr="00011018">
        <w:rPr>
          <w:color w:val="000000"/>
          <w:lang w:eastAsia="fr-FR" w:bidi="fr-FR"/>
        </w:rPr>
        <w:t>a</w:t>
      </w:r>
      <w:r w:rsidRPr="00011018">
        <w:rPr>
          <w:color w:val="000000"/>
          <w:lang w:eastAsia="fr-FR" w:bidi="fr-FR"/>
        </w:rPr>
        <w:t xml:space="preserve">rise autour de la quête immédiate, </w:t>
      </w:r>
      <w:r w:rsidRPr="00011018">
        <w:rPr>
          <w:i/>
        </w:rPr>
        <w:t>hic et nunc</w:t>
      </w:r>
      <w:r w:rsidRPr="00011018">
        <w:t>,</w:t>
      </w:r>
      <w:r w:rsidRPr="00011018">
        <w:rPr>
          <w:color w:val="000000"/>
          <w:lang w:eastAsia="fr-FR" w:bidi="fr-FR"/>
        </w:rPr>
        <w:t xml:space="preserve"> de la jouissance mat</w:t>
      </w:r>
      <w:r w:rsidRPr="00011018">
        <w:rPr>
          <w:color w:val="000000"/>
          <w:lang w:eastAsia="fr-FR" w:bidi="fr-FR"/>
        </w:rPr>
        <w:t>é</w:t>
      </w:r>
      <w:r w:rsidRPr="00011018">
        <w:rPr>
          <w:color w:val="000000"/>
          <w:lang w:eastAsia="fr-FR" w:bidi="fr-FR"/>
        </w:rPr>
        <w:t>rielle, des sensations fortes, des expériences et aventures « tri</w:t>
      </w:r>
      <w:r w:rsidRPr="00011018">
        <w:rPr>
          <w:color w:val="000000"/>
          <w:lang w:eastAsia="fr-FR" w:bidi="fr-FR"/>
        </w:rPr>
        <w:t>p</w:t>
      </w:r>
      <w:r w:rsidRPr="00011018">
        <w:rPr>
          <w:color w:val="000000"/>
          <w:lang w:eastAsia="fr-FR" w:bidi="fr-FR"/>
        </w:rPr>
        <w:t xml:space="preserve">pantes ». Les jeunes emploient le plus clair de leurs énergies à avoir du « fun », à profiter sans tarder des plaisirs concrets de la vie, sans trop de préoccupations du lendemain et de leur préparation à leurs rôles sociaux d'adultes. Nous sommes jeunes, semblent-ils dire, et nous exploitons le plus possible la marge de manœuvre que nous </w:t>
      </w:r>
      <w:r w:rsidRPr="00011018">
        <w:rPr>
          <w:color w:val="000000"/>
          <w:lang w:eastAsia="fr-FR" w:bidi="fr-FR"/>
        </w:rPr>
        <w:lastRenderedPageBreak/>
        <w:t>laisse cette situation temporaire, faite pour être vécue dans un plaisir intense, en dehors des contraintes et des obligations qu'imposent les responsabilités sociales. « Il faut que jeunesse se passe » et s'amuse !</w:t>
      </w:r>
    </w:p>
    <w:p w14:paraId="7C3EDC8B" w14:textId="77777777" w:rsidR="00B908F2" w:rsidRPr="00011018" w:rsidRDefault="00B908F2" w:rsidP="00B908F2">
      <w:pPr>
        <w:spacing w:before="120" w:after="120"/>
        <w:jc w:val="both"/>
      </w:pPr>
      <w:r w:rsidRPr="00011018">
        <w:rPr>
          <w:color w:val="000000"/>
          <w:lang w:eastAsia="fr-FR" w:bidi="fr-FR"/>
        </w:rPr>
        <w:t>Enfin, le sixième mode de vie, celui de la « victimisation » sociale, se distingue par l'état quasi chronique de faiblesse et de désarticulation perso</w:t>
      </w:r>
      <w:r w:rsidRPr="00011018">
        <w:rPr>
          <w:color w:val="000000"/>
          <w:lang w:eastAsia="fr-FR" w:bidi="fr-FR"/>
        </w:rPr>
        <w:t>n</w:t>
      </w:r>
      <w:r w:rsidRPr="00011018">
        <w:rPr>
          <w:color w:val="000000"/>
          <w:lang w:eastAsia="fr-FR" w:bidi="fr-FR"/>
        </w:rPr>
        <w:t>nelle et sociale qu'affichent ceux qui le partagent. Il nous met en présence de jeunes ni plus ni moins qu'exclus du courant « no</w:t>
      </w:r>
      <w:r w:rsidRPr="00011018">
        <w:rPr>
          <w:color w:val="000000"/>
          <w:lang w:eastAsia="fr-FR" w:bidi="fr-FR"/>
        </w:rPr>
        <w:t>r</w:t>
      </w:r>
      <w:r w:rsidRPr="00011018">
        <w:rPr>
          <w:color w:val="000000"/>
          <w:lang w:eastAsia="fr-FR" w:bidi="fr-FR"/>
        </w:rPr>
        <w:t>mal », du « </w:t>
      </w:r>
      <w:r w:rsidRPr="00011018">
        <w:rPr>
          <w:i/>
          <w:color w:val="000000"/>
          <w:lang w:eastAsia="fr-FR" w:bidi="fr-FR"/>
        </w:rPr>
        <w:t>main stream </w:t>
      </w:r>
      <w:r w:rsidRPr="00011018">
        <w:rPr>
          <w:color w:val="000000"/>
          <w:lang w:eastAsia="fr-FR" w:bidi="fr-FR"/>
        </w:rPr>
        <w:t>» de la société, par des conditions de vie dont ils sont victimes et qu'ils ne parviennent pas à surmonter. Ils ba</w:t>
      </w:r>
      <w:r w:rsidRPr="00011018">
        <w:rPr>
          <w:color w:val="000000"/>
          <w:lang w:eastAsia="fr-FR" w:bidi="fr-FR"/>
        </w:rPr>
        <w:t>l</w:t>
      </w:r>
      <w:r w:rsidRPr="00011018">
        <w:rPr>
          <w:color w:val="000000"/>
          <w:lang w:eastAsia="fr-FR" w:bidi="fr-FR"/>
        </w:rPr>
        <w:t>lottent à droite et à gauche, ils sont continuellement empêtrés et la m</w:t>
      </w:r>
      <w:r w:rsidRPr="00011018">
        <w:rPr>
          <w:color w:val="000000"/>
          <w:lang w:eastAsia="fr-FR" w:bidi="fr-FR"/>
        </w:rPr>
        <w:t>a</w:t>
      </w:r>
      <w:r w:rsidRPr="00011018">
        <w:rPr>
          <w:color w:val="000000"/>
          <w:lang w:eastAsia="fr-FR" w:bidi="fr-FR"/>
        </w:rPr>
        <w:t>jeure partie de leurs efforts consiste à survivre au sein des difficultés qui</w:t>
      </w:r>
      <w:r>
        <w:rPr>
          <w:color w:val="000000"/>
          <w:lang w:eastAsia="fr-FR" w:bidi="fr-FR"/>
        </w:rPr>
        <w:t xml:space="preserve"> </w:t>
      </w:r>
      <w:r w:rsidR="00812ED6" w:rsidRPr="00011018">
        <w:rPr>
          <w:noProof/>
          <w:lang w:bidi="fr-FR"/>
        </w:rPr>
        <mc:AlternateContent>
          <mc:Choice Requires="wps">
            <w:drawing>
              <wp:anchor distT="0" distB="0" distL="63500" distR="63500" simplePos="0" relativeHeight="251658240" behindDoc="1" locked="0" layoutInCell="1" allowOverlap="1" wp14:anchorId="6F673836" wp14:editId="65E46B19">
                <wp:simplePos x="0" y="0"/>
                <wp:positionH relativeFrom="margin">
                  <wp:posOffset>8166735</wp:posOffset>
                </wp:positionH>
                <wp:positionV relativeFrom="margin">
                  <wp:posOffset>62230</wp:posOffset>
                </wp:positionV>
                <wp:extent cx="146050" cy="165100"/>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050D" w14:textId="77777777" w:rsidR="00B908F2" w:rsidRDefault="00B908F2" w:rsidP="00B908F2">
                            <w:pPr>
                              <w:spacing w:line="130" w:lineRule="exact"/>
                              <w:ind w:firstLine="34"/>
                            </w:pPr>
                            <w:r>
                              <w:rPr>
                                <w:color w:val="000000"/>
                                <w:lang w:val="fr-FR" w:eastAsia="fr-FR" w:bidi="fr-FR"/>
                              </w:rPr>
                              <w:t>49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673836" id="Text Box 9" o:spid="_x0000_s1027" type="#_x0000_t202" style="position:absolute;left:0;text-align:left;margin-left:643.05pt;margin-top:4.9pt;width:11.5pt;height:13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" filled="f" stroked="f">
                <v:path arrowok="t"/>
                <v:textbox style="mso-fit-shape-to-text:t" inset="0,0,0,0">
                  <w:txbxContent>
                    <w:p w14:paraId="71D8050D" w14:textId="77777777" w:rsidR="00B908F2" w:rsidRDefault="00B908F2" w:rsidP="00B908F2">
                      <w:pPr>
                        <w:spacing w:line="130" w:lineRule="exact"/>
                        <w:ind w:firstLine="34"/>
                      </w:pPr>
                      <w:r>
                        <w:rPr>
                          <w:color w:val="000000"/>
                          <w:lang w:val="fr-FR" w:eastAsia="fr-FR" w:bidi="fr-FR"/>
                        </w:rPr>
                        <w:t>49</w:t>
                      </w:r>
                    </w:p>
                  </w:txbxContent>
                </v:textbox>
                <w10:wrap type="topAndBottom" anchorx="margin" anchory="margin"/>
              </v:shape>
            </w:pict>
          </mc:Fallback>
        </mc:AlternateContent>
      </w:r>
      <w:r w:rsidRPr="00011018">
        <w:t>[48]</w:t>
      </w:r>
      <w:r>
        <w:t xml:space="preserve"> </w:t>
      </w:r>
      <w:r w:rsidRPr="00011018">
        <w:rPr>
          <w:color w:val="000000"/>
          <w:lang w:eastAsia="fr-FR" w:bidi="fr-FR"/>
        </w:rPr>
        <w:t>les assaillent. Ce n'est pas le plaisir qui motive et unifie leur vie, loin de là ! Ils sont plutôt pris dans l'expérience de vivoter au jour le jour, en dehors des bénéfices « normaux » que peut procurer la s</w:t>
      </w:r>
      <w:r w:rsidRPr="00011018">
        <w:rPr>
          <w:color w:val="000000"/>
          <w:lang w:eastAsia="fr-FR" w:bidi="fr-FR"/>
        </w:rPr>
        <w:t>o</w:t>
      </w:r>
      <w:r w:rsidRPr="00011018">
        <w:rPr>
          <w:color w:val="000000"/>
          <w:lang w:eastAsia="fr-FR" w:bidi="fr-FR"/>
        </w:rPr>
        <w:t>ciété. Ils vivent la condition objective, plus ou moins ressentie subje</w:t>
      </w:r>
      <w:r w:rsidRPr="00011018">
        <w:rPr>
          <w:color w:val="000000"/>
          <w:lang w:eastAsia="fr-FR" w:bidi="fr-FR"/>
        </w:rPr>
        <w:t>c</w:t>
      </w:r>
      <w:r w:rsidRPr="00011018">
        <w:rPr>
          <w:color w:val="000000"/>
          <w:lang w:eastAsia="fr-FR" w:bidi="fr-FR"/>
        </w:rPr>
        <w:t>tivement, de « victimes » de la société.</w:t>
      </w:r>
    </w:p>
    <w:p w14:paraId="129FA940" w14:textId="77777777" w:rsidR="00B908F2" w:rsidRPr="00011018" w:rsidRDefault="00B908F2" w:rsidP="00B908F2">
      <w:pPr>
        <w:spacing w:before="120" w:after="120"/>
        <w:jc w:val="both"/>
      </w:pPr>
      <w:r w:rsidRPr="00011018">
        <w:rPr>
          <w:color w:val="000000"/>
          <w:lang w:eastAsia="fr-FR" w:bidi="fr-FR"/>
        </w:rPr>
        <w:t>Par rapport à la société adulte, ces six modes de vie se regroupent en trois grandes catégories : celle qui accepte généralement cette s</w:t>
      </w:r>
      <w:r w:rsidRPr="00011018">
        <w:rPr>
          <w:color w:val="000000"/>
          <w:lang w:eastAsia="fr-FR" w:bidi="fr-FR"/>
        </w:rPr>
        <w:t>o</w:t>
      </w:r>
      <w:r w:rsidRPr="00011018">
        <w:rPr>
          <w:color w:val="000000"/>
          <w:lang w:eastAsia="fr-FR" w:bidi="fr-FR"/>
        </w:rPr>
        <w:t>ciété et qui, en gros, s'y conforme ; celle qui la refuse pour une ra</w:t>
      </w:r>
      <w:r w:rsidRPr="00011018">
        <w:rPr>
          <w:color w:val="000000"/>
          <w:lang w:eastAsia="fr-FR" w:bidi="fr-FR"/>
        </w:rPr>
        <w:t>i</w:t>
      </w:r>
      <w:r w:rsidRPr="00011018">
        <w:rPr>
          <w:color w:val="000000"/>
          <w:lang w:eastAsia="fr-FR" w:bidi="fr-FR"/>
        </w:rPr>
        <w:t>son ou pour une autre, à un niveau ou à l'autre ; celle qui passe à côté d'e</w:t>
      </w:r>
      <w:r w:rsidRPr="00011018">
        <w:rPr>
          <w:color w:val="000000"/>
          <w:lang w:eastAsia="fr-FR" w:bidi="fr-FR"/>
        </w:rPr>
        <w:t>l</w:t>
      </w:r>
      <w:r w:rsidRPr="00011018">
        <w:rPr>
          <w:color w:val="000000"/>
          <w:lang w:eastAsia="fr-FR" w:bidi="fr-FR"/>
        </w:rPr>
        <w:t>le, qui ne concorde pas avec elle, avec ses attentes et ses besoins. Dans la première catégorie, se loge évidemment le premier mode de vie : celui de l'intégration à la société adulte. Dans la deuxième cat</w:t>
      </w:r>
      <w:r w:rsidRPr="00011018">
        <w:rPr>
          <w:color w:val="000000"/>
          <w:lang w:eastAsia="fr-FR" w:bidi="fr-FR"/>
        </w:rPr>
        <w:t>é</w:t>
      </w:r>
      <w:r w:rsidRPr="00011018">
        <w:rPr>
          <w:color w:val="000000"/>
          <w:lang w:eastAsia="fr-FR" w:bidi="fr-FR"/>
        </w:rPr>
        <w:t>gorie, on trouve trois modes de vie : 1° celui de la lutte sociale, impl</w:t>
      </w:r>
      <w:r w:rsidRPr="00011018">
        <w:rPr>
          <w:color w:val="000000"/>
          <w:lang w:eastAsia="fr-FR" w:bidi="fr-FR"/>
        </w:rPr>
        <w:t>i</w:t>
      </w:r>
      <w:r w:rsidRPr="00011018">
        <w:rPr>
          <w:color w:val="000000"/>
          <w:lang w:eastAsia="fr-FR" w:bidi="fr-FR"/>
        </w:rPr>
        <w:t>quant un refus des v</w:t>
      </w:r>
      <w:r w:rsidRPr="00011018">
        <w:rPr>
          <w:color w:val="000000"/>
          <w:lang w:eastAsia="fr-FR" w:bidi="fr-FR"/>
        </w:rPr>
        <w:t>a</w:t>
      </w:r>
      <w:r w:rsidRPr="00011018">
        <w:rPr>
          <w:color w:val="000000"/>
          <w:lang w:eastAsia="fr-FR" w:bidi="fr-FR"/>
        </w:rPr>
        <w:t>leurs et des fins de la société adulte, refus qui se manifeste sous la forme d'un combat et d'un engagement portant sur le social ; 2° celui de la marginalisation « autonomisante », impliquant lui aussi un refus des valeurs et des fins de la société adulte, mais r</w:t>
      </w:r>
      <w:r w:rsidRPr="00011018">
        <w:rPr>
          <w:color w:val="000000"/>
          <w:lang w:eastAsia="fr-FR" w:bidi="fr-FR"/>
        </w:rPr>
        <w:t>e</w:t>
      </w:r>
      <w:r w:rsidRPr="00011018">
        <w:rPr>
          <w:color w:val="000000"/>
          <w:lang w:eastAsia="fr-FR" w:bidi="fr-FR"/>
        </w:rPr>
        <w:t>fus qui se manifeste cette fois sous la forme d'une recherche hors c</w:t>
      </w:r>
      <w:r w:rsidRPr="00011018">
        <w:rPr>
          <w:color w:val="000000"/>
          <w:lang w:eastAsia="fr-FR" w:bidi="fr-FR"/>
        </w:rPr>
        <w:t>a</w:t>
      </w:r>
      <w:r w:rsidRPr="00011018">
        <w:rPr>
          <w:color w:val="000000"/>
          <w:lang w:eastAsia="fr-FR" w:bidi="fr-FR"/>
        </w:rPr>
        <w:t>dre de l'autonomie personnelle face à la société ; 3° celui de la déli</w:t>
      </w:r>
      <w:r w:rsidRPr="00011018">
        <w:rPr>
          <w:color w:val="000000"/>
          <w:lang w:eastAsia="fr-FR" w:bidi="fr-FR"/>
        </w:rPr>
        <w:t>n</w:t>
      </w:r>
      <w:r w:rsidRPr="00011018">
        <w:rPr>
          <w:color w:val="000000"/>
          <w:lang w:eastAsia="fr-FR" w:bidi="fr-FR"/>
        </w:rPr>
        <w:t>quance dont le refus de la société adulte ne se situe plus au niveau de ses valeurs et de ses fins, mais à celui de ses moyens d'action qui sont rejetés pour laisser place à des moyens illégitimes et criminels. Quant à la troisième catégorie, elle co</w:t>
      </w:r>
      <w:r w:rsidRPr="00011018">
        <w:rPr>
          <w:color w:val="000000"/>
          <w:lang w:eastAsia="fr-FR" w:bidi="fr-FR"/>
        </w:rPr>
        <w:t>m</w:t>
      </w:r>
      <w:r w:rsidRPr="00011018">
        <w:rPr>
          <w:color w:val="000000"/>
          <w:lang w:eastAsia="fr-FR" w:bidi="fr-FR"/>
        </w:rPr>
        <w:t>prend les deux autres modes de vie : 1° celui de la recherche du plaisir, par lequel les jeunes se mettent en retrait de la société adulte en accordant à l'hédonisme, di</w:t>
      </w:r>
      <w:r w:rsidRPr="00011018">
        <w:rPr>
          <w:color w:val="000000"/>
          <w:lang w:eastAsia="fr-FR" w:bidi="fr-FR"/>
        </w:rPr>
        <w:t>f</w:t>
      </w:r>
      <w:r w:rsidRPr="00011018">
        <w:rPr>
          <w:color w:val="000000"/>
          <w:lang w:eastAsia="fr-FR" w:bidi="fr-FR"/>
        </w:rPr>
        <w:t>féremment de ce que fait la société, la place centrale et primordiale de leur vie ; 2° celui de la « victimisation » s</w:t>
      </w:r>
      <w:r w:rsidRPr="00011018">
        <w:rPr>
          <w:color w:val="000000"/>
          <w:lang w:eastAsia="fr-FR" w:bidi="fr-FR"/>
        </w:rPr>
        <w:t>o</w:t>
      </w:r>
      <w:r w:rsidRPr="00011018">
        <w:rPr>
          <w:color w:val="000000"/>
          <w:lang w:eastAsia="fr-FR" w:bidi="fr-FR"/>
        </w:rPr>
        <w:t xml:space="preserve">ciale, par lequel les jeunes </w:t>
      </w:r>
      <w:r w:rsidRPr="00011018">
        <w:rPr>
          <w:color w:val="000000"/>
          <w:lang w:eastAsia="fr-FR" w:bidi="fr-FR"/>
        </w:rPr>
        <w:lastRenderedPageBreak/>
        <w:t>sont mis en retrait de la société adulte en étant vi</w:t>
      </w:r>
      <w:r w:rsidRPr="00011018">
        <w:rPr>
          <w:color w:val="000000"/>
          <w:lang w:eastAsia="fr-FR" w:bidi="fr-FR"/>
        </w:rPr>
        <w:t>c</w:t>
      </w:r>
      <w:r w:rsidRPr="00011018">
        <w:rPr>
          <w:color w:val="000000"/>
          <w:lang w:eastAsia="fr-FR" w:bidi="fr-FR"/>
        </w:rPr>
        <w:t>times de conditions sociales que cette société adu</w:t>
      </w:r>
      <w:r w:rsidRPr="00011018">
        <w:rPr>
          <w:color w:val="000000"/>
          <w:lang w:eastAsia="fr-FR" w:bidi="fr-FR"/>
        </w:rPr>
        <w:t>l</w:t>
      </w:r>
      <w:r w:rsidRPr="00011018">
        <w:rPr>
          <w:color w:val="000000"/>
          <w:lang w:eastAsia="fr-FR" w:bidi="fr-FR"/>
        </w:rPr>
        <w:t>te elle-même ne juge pas « normales » et conformes à ses attentes.</w:t>
      </w:r>
    </w:p>
    <w:p w14:paraId="122CAD55" w14:textId="77777777" w:rsidR="00B908F2" w:rsidRPr="00011018" w:rsidRDefault="00B908F2" w:rsidP="00B908F2">
      <w:pPr>
        <w:spacing w:before="120" w:after="120"/>
        <w:jc w:val="both"/>
      </w:pPr>
      <w:r w:rsidRPr="00011018">
        <w:rPr>
          <w:color w:val="000000"/>
          <w:lang w:eastAsia="fr-FR" w:bidi="fr-FR"/>
        </w:rPr>
        <w:t>Théoriquement, ces six modes de vie, ainsi que les trois grandes catégories qui les regroupent, s'a</w:t>
      </w:r>
      <w:r w:rsidRPr="00011018">
        <w:rPr>
          <w:color w:val="000000"/>
          <w:lang w:eastAsia="fr-FR" w:bidi="fr-FR"/>
        </w:rPr>
        <w:t>r</w:t>
      </w:r>
      <w:r w:rsidRPr="00011018">
        <w:rPr>
          <w:color w:val="000000"/>
          <w:lang w:eastAsia="fr-FR" w:bidi="fr-FR"/>
        </w:rPr>
        <w:t>ticulent à une approche analytique de la jeunesse que nous voulons tridimensionnelle et dans laquelle joue une dialectique ince</w:t>
      </w:r>
      <w:r w:rsidRPr="00011018">
        <w:rPr>
          <w:color w:val="000000"/>
          <w:lang w:eastAsia="fr-FR" w:bidi="fr-FR"/>
        </w:rPr>
        <w:t>s</w:t>
      </w:r>
      <w:r w:rsidRPr="00011018">
        <w:rPr>
          <w:color w:val="000000"/>
          <w:lang w:eastAsia="fr-FR" w:bidi="fr-FR"/>
        </w:rPr>
        <w:t>sante entre les trois éléments qui la composent. Ces trois éléments en question sont : un statut économique et social de la jeunesse qui se caractérise par la faiblesse et la dépendance ; un bouillon de culture de la jeunesse qui met en évidence, plus qu'ai</w:t>
      </w:r>
      <w:r w:rsidRPr="00011018">
        <w:rPr>
          <w:color w:val="000000"/>
          <w:lang w:eastAsia="fr-FR" w:bidi="fr-FR"/>
        </w:rPr>
        <w:t>l</w:t>
      </w:r>
      <w:r w:rsidRPr="00011018">
        <w:rPr>
          <w:color w:val="000000"/>
          <w:lang w:eastAsia="fr-FR" w:bidi="fr-FR"/>
        </w:rPr>
        <w:t>leurs, un certain nombre de valeurs jugées importantes ; et une inse</w:t>
      </w:r>
      <w:r w:rsidRPr="00011018">
        <w:rPr>
          <w:color w:val="000000"/>
          <w:lang w:eastAsia="fr-FR" w:bidi="fr-FR"/>
        </w:rPr>
        <w:t>r</w:t>
      </w:r>
      <w:r w:rsidRPr="00011018">
        <w:rPr>
          <w:color w:val="000000"/>
          <w:lang w:eastAsia="fr-FR" w:bidi="fr-FR"/>
        </w:rPr>
        <w:t>tion forcée de la jeunesse dans des structures instit</w:t>
      </w:r>
      <w:r w:rsidRPr="00011018">
        <w:rPr>
          <w:color w:val="000000"/>
          <w:lang w:eastAsia="fr-FR" w:bidi="fr-FR"/>
        </w:rPr>
        <w:t>u</w:t>
      </w:r>
      <w:r w:rsidRPr="00011018">
        <w:rPr>
          <w:color w:val="000000"/>
          <w:lang w:eastAsia="fr-FR" w:bidi="fr-FR"/>
        </w:rPr>
        <w:t>tionnelles adultes.</w:t>
      </w:r>
    </w:p>
    <w:p w14:paraId="57024861" w14:textId="77777777" w:rsidR="00B908F2" w:rsidRPr="00011018" w:rsidRDefault="00B908F2" w:rsidP="00B908F2">
      <w:pPr>
        <w:spacing w:before="120" w:after="120"/>
        <w:jc w:val="both"/>
      </w:pPr>
      <w:r w:rsidRPr="00011018">
        <w:t>[49]</w:t>
      </w:r>
    </w:p>
    <w:p w14:paraId="0D9F9B6A" w14:textId="77777777" w:rsidR="00B908F2" w:rsidRPr="00011018" w:rsidRDefault="00B908F2" w:rsidP="00B908F2">
      <w:pPr>
        <w:spacing w:before="120" w:after="120"/>
        <w:jc w:val="both"/>
      </w:pPr>
    </w:p>
    <w:p w14:paraId="3F19F3BF" w14:textId="77777777" w:rsidR="00B908F2" w:rsidRPr="00011018" w:rsidRDefault="00B908F2" w:rsidP="00B908F2">
      <w:pPr>
        <w:pStyle w:val="a"/>
      </w:pPr>
      <w:r w:rsidRPr="00011018">
        <w:t>Stat</w:t>
      </w:r>
      <w:r>
        <w:t>ut économique</w:t>
      </w:r>
      <w:r>
        <w:br/>
      </w:r>
      <w:r w:rsidRPr="00011018">
        <w:t>et social de la jeunesse</w:t>
      </w:r>
    </w:p>
    <w:p w14:paraId="61A8AFBD" w14:textId="77777777" w:rsidR="00B908F2" w:rsidRPr="00011018" w:rsidRDefault="00B908F2" w:rsidP="00B908F2">
      <w:pPr>
        <w:spacing w:before="120" w:after="120"/>
        <w:jc w:val="both"/>
        <w:rPr>
          <w:color w:val="000000"/>
          <w:lang w:eastAsia="fr-FR" w:bidi="fr-FR"/>
        </w:rPr>
      </w:pPr>
    </w:p>
    <w:p w14:paraId="1F6ADF32" w14:textId="77777777" w:rsidR="00B908F2" w:rsidRPr="00011018" w:rsidRDefault="00B908F2" w:rsidP="00B908F2">
      <w:pPr>
        <w:spacing w:before="120" w:after="120"/>
        <w:jc w:val="both"/>
      </w:pPr>
      <w:r w:rsidRPr="00011018">
        <w:rPr>
          <w:color w:val="000000"/>
          <w:lang w:eastAsia="fr-FR" w:bidi="fr-FR"/>
        </w:rPr>
        <w:t>Le statut économique et social de la jeunesse révèle des signes non équivoques de faiblesse et de dépendance. Sur le plan économique, les jeunes (plus spécialement ceux de 16 à 24 ans) représentent une cat</w:t>
      </w:r>
      <w:r w:rsidRPr="00011018">
        <w:rPr>
          <w:color w:val="000000"/>
          <w:lang w:eastAsia="fr-FR" w:bidi="fr-FR"/>
        </w:rPr>
        <w:t>é</w:t>
      </w:r>
      <w:r w:rsidRPr="00011018">
        <w:rPr>
          <w:color w:val="000000"/>
          <w:lang w:eastAsia="fr-FR" w:bidi="fr-FR"/>
        </w:rPr>
        <w:t>gorie de personnes particulièrement démunies de ressources financi</w:t>
      </w:r>
      <w:r w:rsidRPr="00011018">
        <w:rPr>
          <w:color w:val="000000"/>
          <w:lang w:eastAsia="fr-FR" w:bidi="fr-FR"/>
        </w:rPr>
        <w:t>è</w:t>
      </w:r>
      <w:r w:rsidRPr="00011018">
        <w:rPr>
          <w:color w:val="000000"/>
          <w:lang w:eastAsia="fr-FR" w:bidi="fr-FR"/>
        </w:rPr>
        <w:t>res. Selon les groupes d'âge et les régions, le taux de chômage o</w:t>
      </w:r>
      <w:r w:rsidRPr="00011018">
        <w:rPr>
          <w:color w:val="000000"/>
          <w:lang w:eastAsia="fr-FR" w:bidi="fr-FR"/>
        </w:rPr>
        <w:t>s</w:t>
      </w:r>
      <w:r w:rsidRPr="00011018">
        <w:rPr>
          <w:color w:val="000000"/>
          <w:lang w:eastAsia="fr-FR" w:bidi="fr-FR"/>
        </w:rPr>
        <w:t>cille chez eux entre 18 % et 30 %, depuis au moins une bonne do</w:t>
      </w:r>
      <w:r w:rsidRPr="00011018">
        <w:rPr>
          <w:color w:val="000000"/>
          <w:lang w:eastAsia="fr-FR" w:bidi="fr-FR"/>
        </w:rPr>
        <w:t>u</w:t>
      </w:r>
      <w:r w:rsidRPr="00011018">
        <w:rPr>
          <w:color w:val="000000"/>
          <w:lang w:eastAsia="fr-FR" w:bidi="fr-FR"/>
        </w:rPr>
        <w:t>zaine d'années. La crise économique sérieuse que nous vivons depuis env</w:t>
      </w:r>
      <w:r w:rsidRPr="00011018">
        <w:rPr>
          <w:color w:val="000000"/>
          <w:lang w:eastAsia="fr-FR" w:bidi="fr-FR"/>
        </w:rPr>
        <w:t>i</w:t>
      </w:r>
      <w:r w:rsidRPr="00011018">
        <w:rPr>
          <w:color w:val="000000"/>
          <w:lang w:eastAsia="fr-FR" w:bidi="fr-FR"/>
        </w:rPr>
        <w:t>ron cinq ans n'a fait qu'accentuer le phénomène, chez les jeunes, d'un chômage chron</w:t>
      </w:r>
      <w:r w:rsidRPr="00011018">
        <w:rPr>
          <w:color w:val="000000"/>
          <w:lang w:eastAsia="fr-FR" w:bidi="fr-FR"/>
        </w:rPr>
        <w:t>i</w:t>
      </w:r>
      <w:r w:rsidRPr="00011018">
        <w:rPr>
          <w:color w:val="000000"/>
          <w:lang w:eastAsia="fr-FR" w:bidi="fr-FR"/>
        </w:rPr>
        <w:t>que qui se situe régulièrement au double de celui de la population active en général. La plupart des quelque 150 000 jeunes assistés sociaux de moins de 30 ans croupissent, avec leur maigre p</w:t>
      </w:r>
      <w:r w:rsidRPr="00011018">
        <w:rPr>
          <w:color w:val="000000"/>
          <w:lang w:eastAsia="fr-FR" w:bidi="fr-FR"/>
        </w:rPr>
        <w:t>i</w:t>
      </w:r>
      <w:r w:rsidRPr="00011018">
        <w:rPr>
          <w:color w:val="000000"/>
          <w:lang w:eastAsia="fr-FR" w:bidi="fr-FR"/>
        </w:rPr>
        <w:t>tance, dans des conditions discr</w:t>
      </w:r>
      <w:r w:rsidRPr="00011018">
        <w:rPr>
          <w:color w:val="000000"/>
          <w:lang w:eastAsia="fr-FR" w:bidi="fr-FR"/>
        </w:rPr>
        <w:t>i</w:t>
      </w:r>
      <w:r w:rsidRPr="00011018">
        <w:rPr>
          <w:color w:val="000000"/>
          <w:lang w:eastAsia="fr-FR" w:bidi="fr-FR"/>
        </w:rPr>
        <w:t>minatoires de pauvreté. La majorité des jeunes ne vont pas au-delà du niveau secondaire de scol</w:t>
      </w:r>
      <w:r w:rsidRPr="00011018">
        <w:rPr>
          <w:color w:val="000000"/>
          <w:lang w:eastAsia="fr-FR" w:bidi="fr-FR"/>
        </w:rPr>
        <w:t>a</w:t>
      </w:r>
      <w:r w:rsidRPr="00011018">
        <w:rPr>
          <w:color w:val="000000"/>
          <w:lang w:eastAsia="fr-FR" w:bidi="fr-FR"/>
        </w:rPr>
        <w:t>rité. Ils sont alors en butte aux difficultés économiques qu'occasio</w:t>
      </w:r>
      <w:r w:rsidRPr="00011018">
        <w:rPr>
          <w:color w:val="000000"/>
          <w:lang w:eastAsia="fr-FR" w:bidi="fr-FR"/>
        </w:rPr>
        <w:t>n</w:t>
      </w:r>
      <w:r w:rsidRPr="00011018">
        <w:rPr>
          <w:color w:val="000000"/>
          <w:lang w:eastAsia="fr-FR" w:bidi="fr-FR"/>
        </w:rPr>
        <w:t>nent des emplois précaires et insignifiants, des tâches à temps partiel et peu rémunérées. Pour ceux qui poursuivent leurs études au cégep ou à l'université, la dépendance économ</w:t>
      </w:r>
      <w:r w:rsidRPr="00011018">
        <w:rPr>
          <w:color w:val="000000"/>
          <w:lang w:eastAsia="fr-FR" w:bidi="fr-FR"/>
        </w:rPr>
        <w:t>i</w:t>
      </w:r>
      <w:r w:rsidRPr="00011018">
        <w:rPr>
          <w:color w:val="000000"/>
          <w:lang w:eastAsia="fr-FR" w:bidi="fr-FR"/>
        </w:rPr>
        <w:t>que est forte vis-à-vis de la famille ou du système de prêts et bourses du gouvernement. En tout état de cause, les jeunes n'ont pratiquement aucune prise sur les stru</w:t>
      </w:r>
      <w:r w:rsidRPr="00011018">
        <w:rPr>
          <w:color w:val="000000"/>
          <w:lang w:eastAsia="fr-FR" w:bidi="fr-FR"/>
        </w:rPr>
        <w:t>c</w:t>
      </w:r>
      <w:r w:rsidRPr="00011018">
        <w:rPr>
          <w:color w:val="000000"/>
          <w:lang w:eastAsia="fr-FR" w:bidi="fr-FR"/>
        </w:rPr>
        <w:lastRenderedPageBreak/>
        <w:t>tures économiques de la société. Encore plus que tout travailleur adulte, en raison de leur inexpérience et de leur faible pouvoir de pression, ils les subissent et sont à leur complète merci.</w:t>
      </w:r>
    </w:p>
    <w:p w14:paraId="62014C77" w14:textId="77777777" w:rsidR="00B908F2" w:rsidRPr="00011018" w:rsidRDefault="00B908F2" w:rsidP="00B908F2">
      <w:pPr>
        <w:spacing w:before="120" w:after="120"/>
        <w:jc w:val="both"/>
      </w:pPr>
      <w:r w:rsidRPr="00011018">
        <w:rPr>
          <w:color w:val="000000"/>
          <w:lang w:eastAsia="fr-FR" w:bidi="fr-FR"/>
        </w:rPr>
        <w:t>Sur le plan social, le statut des jeunes en est un de dépendance structurelle vis-à-vis des adultes et de leurs diverses formes de po</w:t>
      </w:r>
      <w:r w:rsidRPr="00011018">
        <w:rPr>
          <w:color w:val="000000"/>
          <w:lang w:eastAsia="fr-FR" w:bidi="fr-FR"/>
        </w:rPr>
        <w:t>u</w:t>
      </w:r>
      <w:r w:rsidRPr="00011018">
        <w:rPr>
          <w:color w:val="000000"/>
          <w:lang w:eastAsia="fr-FR" w:bidi="fr-FR"/>
        </w:rPr>
        <w:t>voir. Même si les jeunes de moins de 18 ans se sont vus reconnaître, par la loi 24 et sa rév</w:t>
      </w:r>
      <w:r w:rsidRPr="00011018">
        <w:rPr>
          <w:color w:val="000000"/>
          <w:lang w:eastAsia="fr-FR" w:bidi="fr-FR"/>
        </w:rPr>
        <w:t>i</w:t>
      </w:r>
      <w:r w:rsidRPr="00011018">
        <w:rPr>
          <w:color w:val="000000"/>
          <w:lang w:eastAsia="fr-FR" w:bidi="fr-FR"/>
        </w:rPr>
        <w:t>sion récente, certains droits à être protégés et à ne pas être traités en adultes cr</w:t>
      </w:r>
      <w:r w:rsidRPr="00011018">
        <w:rPr>
          <w:color w:val="000000"/>
          <w:lang w:eastAsia="fr-FR" w:bidi="fr-FR"/>
        </w:rPr>
        <w:t>i</w:t>
      </w:r>
      <w:r w:rsidRPr="00011018">
        <w:rPr>
          <w:color w:val="000000"/>
          <w:lang w:eastAsia="fr-FR" w:bidi="fr-FR"/>
        </w:rPr>
        <w:t>minels, même si le gouvernement, il y a deux ans, a consacré légalement un certain pouvoir aux ass</w:t>
      </w:r>
      <w:r w:rsidRPr="00011018">
        <w:rPr>
          <w:color w:val="000000"/>
          <w:lang w:eastAsia="fr-FR" w:bidi="fr-FR"/>
        </w:rPr>
        <w:t>o</w:t>
      </w:r>
      <w:r w:rsidRPr="00011018">
        <w:rPr>
          <w:color w:val="000000"/>
          <w:lang w:eastAsia="fr-FR" w:bidi="fr-FR"/>
        </w:rPr>
        <w:t>ciations étudiantes, il n'en reste pas moins que, dans l'ensemble, le statut social de la jeunesse ne signifie pas grand-chose aux yeux de la société adu</w:t>
      </w:r>
      <w:r w:rsidRPr="00011018">
        <w:rPr>
          <w:color w:val="000000"/>
          <w:lang w:eastAsia="fr-FR" w:bidi="fr-FR"/>
        </w:rPr>
        <w:t>l</w:t>
      </w:r>
      <w:r w:rsidRPr="00011018">
        <w:rPr>
          <w:color w:val="000000"/>
          <w:lang w:eastAsia="fr-FR" w:bidi="fr-FR"/>
        </w:rPr>
        <w:t>te. Partout, dans les structures institutionnelles où ils doivent s'insérer, leur pouvoir d'influence et de décision demeure faible, ho</w:t>
      </w:r>
      <w:r w:rsidRPr="00011018">
        <w:rPr>
          <w:color w:val="000000"/>
          <w:lang w:eastAsia="fr-FR" w:bidi="fr-FR"/>
        </w:rPr>
        <w:t>r</w:t>
      </w:r>
      <w:r w:rsidRPr="00011018">
        <w:rPr>
          <w:color w:val="000000"/>
          <w:lang w:eastAsia="fr-FR" w:bidi="fr-FR"/>
        </w:rPr>
        <w:t>mis peut-être dans la famille où, pour un certain temps, ils peuvent faire sentir leur poids sur les parents ou même les manipuler. À l'école, au travail, sur la scène sociale et politique, ils sont dépendants et peu écoutés ; e</w:t>
      </w:r>
      <w:r w:rsidRPr="00011018">
        <w:rPr>
          <w:color w:val="000000"/>
          <w:lang w:eastAsia="fr-FR" w:bidi="fr-FR"/>
        </w:rPr>
        <w:t>n</w:t>
      </w:r>
      <w:r w:rsidRPr="00011018">
        <w:rPr>
          <w:color w:val="000000"/>
          <w:lang w:eastAsia="fr-FR" w:bidi="fr-FR"/>
        </w:rPr>
        <w:t>core moins jouissent-ils d'un pouvoir de décision réel.</w:t>
      </w:r>
    </w:p>
    <w:p w14:paraId="66DF601F" w14:textId="77777777" w:rsidR="00B908F2" w:rsidRPr="00011018" w:rsidRDefault="00B908F2" w:rsidP="00B908F2">
      <w:pPr>
        <w:spacing w:before="120" w:after="120"/>
        <w:jc w:val="both"/>
      </w:pPr>
      <w:r w:rsidRPr="00011018">
        <w:rPr>
          <w:color w:val="000000"/>
          <w:lang w:eastAsia="fr-FR" w:bidi="fr-FR"/>
        </w:rPr>
        <w:t>Une des raisons profondes de cet état de choses tient, croyons-nous, au fait que la société considère encore la jeunesse avant tout comme</w:t>
      </w:r>
      <w:r>
        <w:rPr>
          <w:color w:val="000000"/>
          <w:lang w:eastAsia="fr-FR" w:bidi="fr-FR"/>
        </w:rPr>
        <w:t xml:space="preserve"> </w:t>
      </w:r>
      <w:r w:rsidRPr="00011018">
        <w:t>[50]</w:t>
      </w:r>
      <w:r>
        <w:t xml:space="preserve"> </w:t>
      </w:r>
      <w:r w:rsidRPr="00011018">
        <w:rPr>
          <w:color w:val="000000"/>
          <w:lang w:eastAsia="fr-FR" w:bidi="fr-FR"/>
        </w:rPr>
        <w:t>une simple préparation à la vie adulte, comme un lieu de passage et de transition où elle n'a rien d'autre à faire que de se former à assumer les rôles adultes futurs, à exercer plus tard la pleine respo</w:t>
      </w:r>
      <w:r w:rsidRPr="00011018">
        <w:rPr>
          <w:color w:val="000000"/>
          <w:lang w:eastAsia="fr-FR" w:bidi="fr-FR"/>
        </w:rPr>
        <w:t>n</w:t>
      </w:r>
      <w:r w:rsidRPr="00011018">
        <w:rPr>
          <w:color w:val="000000"/>
          <w:lang w:eastAsia="fr-FR" w:bidi="fr-FR"/>
        </w:rPr>
        <w:t>sabilité et citoyenneté d'homme adulte. La jeunesse n'est pas perçue comme un lieu social propre, valable en lui-même et pour lui-même, et capable d'exercer, à ce titre, une influence et un pouvoir signific</w:t>
      </w:r>
      <w:r w:rsidRPr="00011018">
        <w:rPr>
          <w:color w:val="000000"/>
          <w:lang w:eastAsia="fr-FR" w:bidi="fr-FR"/>
        </w:rPr>
        <w:t>a</w:t>
      </w:r>
      <w:r w:rsidRPr="00011018">
        <w:rPr>
          <w:color w:val="000000"/>
          <w:lang w:eastAsia="fr-FR" w:bidi="fr-FR"/>
        </w:rPr>
        <w:t>tifs dans n</w:t>
      </w:r>
      <w:r w:rsidRPr="00011018">
        <w:rPr>
          <w:color w:val="000000"/>
          <w:lang w:eastAsia="fr-FR" w:bidi="fr-FR"/>
        </w:rPr>
        <w:t>o</w:t>
      </w:r>
      <w:r w:rsidRPr="00011018">
        <w:rPr>
          <w:color w:val="000000"/>
          <w:lang w:eastAsia="fr-FR" w:bidi="fr-FR"/>
        </w:rPr>
        <w:t>tre société. Une condition sociale, ainsi fondée sur une qualité d'être jugée comme purement transitive, ne peut jamais repr</w:t>
      </w:r>
      <w:r w:rsidRPr="00011018">
        <w:rPr>
          <w:color w:val="000000"/>
          <w:lang w:eastAsia="fr-FR" w:bidi="fr-FR"/>
        </w:rPr>
        <w:t>é</w:t>
      </w:r>
      <w:r w:rsidRPr="00011018">
        <w:rPr>
          <w:color w:val="000000"/>
          <w:lang w:eastAsia="fr-FR" w:bidi="fr-FR"/>
        </w:rPr>
        <w:t>senter un statut social solide et val</w:t>
      </w:r>
      <w:r w:rsidRPr="00011018">
        <w:rPr>
          <w:color w:val="000000"/>
          <w:lang w:eastAsia="fr-FR" w:bidi="fr-FR"/>
        </w:rPr>
        <w:t>a</w:t>
      </w:r>
      <w:r w:rsidRPr="00011018">
        <w:rPr>
          <w:color w:val="000000"/>
          <w:lang w:eastAsia="fr-FR" w:bidi="fr-FR"/>
        </w:rPr>
        <w:t>ble dans une société.</w:t>
      </w:r>
    </w:p>
    <w:p w14:paraId="22777EDF" w14:textId="77777777" w:rsidR="00B908F2" w:rsidRPr="00011018" w:rsidRDefault="00B908F2" w:rsidP="00B908F2">
      <w:pPr>
        <w:spacing w:before="120" w:after="120"/>
        <w:jc w:val="both"/>
        <w:rPr>
          <w:color w:val="000000"/>
          <w:lang w:eastAsia="fr-FR" w:bidi="fr-FR"/>
        </w:rPr>
      </w:pPr>
    </w:p>
    <w:p w14:paraId="5D4B0348" w14:textId="77777777" w:rsidR="00B908F2" w:rsidRPr="00011018" w:rsidRDefault="00B908F2" w:rsidP="00B908F2">
      <w:pPr>
        <w:pStyle w:val="a"/>
      </w:pPr>
      <w:r w:rsidRPr="00011018">
        <w:t>Culture typique de la jeunesse</w:t>
      </w:r>
    </w:p>
    <w:p w14:paraId="21C9CBEE" w14:textId="77777777" w:rsidR="00B908F2" w:rsidRPr="00011018" w:rsidRDefault="00B908F2" w:rsidP="00B908F2">
      <w:pPr>
        <w:spacing w:before="120" w:after="120"/>
        <w:jc w:val="both"/>
        <w:rPr>
          <w:color w:val="000000"/>
          <w:lang w:eastAsia="fr-FR" w:bidi="fr-FR"/>
        </w:rPr>
      </w:pPr>
    </w:p>
    <w:p w14:paraId="55A13D14" w14:textId="77777777" w:rsidR="00B908F2" w:rsidRPr="00011018" w:rsidRDefault="00B908F2" w:rsidP="00B908F2">
      <w:pPr>
        <w:spacing w:before="120" w:after="120"/>
        <w:jc w:val="both"/>
      </w:pPr>
      <w:r w:rsidRPr="00011018">
        <w:rPr>
          <w:color w:val="000000"/>
          <w:lang w:eastAsia="fr-FR" w:bidi="fr-FR"/>
        </w:rPr>
        <w:t>Le deuxième arrière-plan à partir duquel nous justifions théor</w:t>
      </w:r>
      <w:r w:rsidRPr="00011018">
        <w:rPr>
          <w:color w:val="000000"/>
          <w:lang w:eastAsia="fr-FR" w:bidi="fr-FR"/>
        </w:rPr>
        <w:t>i</w:t>
      </w:r>
      <w:r w:rsidRPr="00011018">
        <w:rPr>
          <w:color w:val="000000"/>
          <w:lang w:eastAsia="fr-FR" w:bidi="fr-FR"/>
        </w:rPr>
        <w:t>quement les six modes de vie des jeunes concerne le monde culturel propre dans lequel la jeunesse baigne et les valeurs qu'elle privilégie tout spécialement. Il faut bien co</w:t>
      </w:r>
      <w:r w:rsidRPr="00011018">
        <w:rPr>
          <w:color w:val="000000"/>
          <w:lang w:eastAsia="fr-FR" w:bidi="fr-FR"/>
        </w:rPr>
        <w:t>m</w:t>
      </w:r>
      <w:r w:rsidRPr="00011018">
        <w:rPr>
          <w:color w:val="000000"/>
          <w:lang w:eastAsia="fr-FR" w:bidi="fr-FR"/>
        </w:rPr>
        <w:t xml:space="preserve">prendre, toutefois, que ces valeurs </w:t>
      </w:r>
      <w:r w:rsidRPr="00011018">
        <w:rPr>
          <w:color w:val="000000"/>
          <w:lang w:eastAsia="fr-FR" w:bidi="fr-FR"/>
        </w:rPr>
        <w:lastRenderedPageBreak/>
        <w:t xml:space="preserve">ne constituent pas en tant que </w:t>
      </w:r>
      <w:proofErr w:type="gramStart"/>
      <w:r w:rsidRPr="00011018">
        <w:rPr>
          <w:color w:val="000000"/>
          <w:lang w:eastAsia="fr-FR" w:bidi="fr-FR"/>
        </w:rPr>
        <w:t>telles le lot exclusif</w:t>
      </w:r>
      <w:proofErr w:type="gramEnd"/>
      <w:r w:rsidRPr="00011018">
        <w:rPr>
          <w:color w:val="000000"/>
          <w:lang w:eastAsia="fr-FR" w:bidi="fr-FR"/>
        </w:rPr>
        <w:t xml:space="preserve"> des jeunes, même si elles sont particulièrement soulignées par eux. C'est une question d'accentuation ou de prédominance, plus que de spécificité au sens logique et rigoureux du terme.</w:t>
      </w:r>
    </w:p>
    <w:p w14:paraId="25B11D61" w14:textId="77777777" w:rsidR="00B908F2" w:rsidRPr="00011018" w:rsidRDefault="00B908F2" w:rsidP="00B908F2">
      <w:pPr>
        <w:spacing w:before="120" w:after="120"/>
        <w:jc w:val="both"/>
      </w:pPr>
      <w:r w:rsidRPr="00011018">
        <w:rPr>
          <w:color w:val="000000"/>
          <w:lang w:eastAsia="fr-FR" w:bidi="fr-FR"/>
        </w:rPr>
        <w:t>La culture de la jeunesse valorise de façon spéciale le sensoriel, l'imaginaire, la connaissance émotive et affe</w:t>
      </w:r>
      <w:r w:rsidRPr="00011018">
        <w:rPr>
          <w:color w:val="000000"/>
          <w:lang w:eastAsia="fr-FR" w:bidi="fr-FR"/>
        </w:rPr>
        <w:t>c</w:t>
      </w:r>
      <w:r w:rsidRPr="00011018">
        <w:rPr>
          <w:color w:val="000000"/>
          <w:lang w:eastAsia="fr-FR" w:bidi="fr-FR"/>
        </w:rPr>
        <w:t>tive, l'intuition globale au lieu de la pensée rationnelle et logique, de type analytique, discu</w:t>
      </w:r>
      <w:r w:rsidRPr="00011018">
        <w:rPr>
          <w:color w:val="000000"/>
          <w:lang w:eastAsia="fr-FR" w:bidi="fr-FR"/>
        </w:rPr>
        <w:t>r</w:t>
      </w:r>
      <w:r w:rsidRPr="00011018">
        <w:rPr>
          <w:color w:val="000000"/>
          <w:lang w:eastAsia="fr-FR" w:bidi="fr-FR"/>
        </w:rPr>
        <w:t>sif et abstrait. En outre, cette même culture recherche avidement le plaisir et la gratification, dans la sensation forte et l'expérience imm</w:t>
      </w:r>
      <w:r w:rsidRPr="00011018">
        <w:rPr>
          <w:color w:val="000000"/>
          <w:lang w:eastAsia="fr-FR" w:bidi="fr-FR"/>
        </w:rPr>
        <w:t>é</w:t>
      </w:r>
      <w:r w:rsidRPr="00011018">
        <w:rPr>
          <w:color w:val="000000"/>
          <w:lang w:eastAsia="fr-FR" w:bidi="fr-FR"/>
        </w:rPr>
        <w:t>diatement plaisante, plutôt que la planification à plus ou moins long terme, avec la poursuite de ses objectifs à travers une démarche p</w:t>
      </w:r>
      <w:r w:rsidRPr="00011018">
        <w:rPr>
          <w:color w:val="000000"/>
          <w:lang w:eastAsia="fr-FR" w:bidi="fr-FR"/>
        </w:rPr>
        <w:t>a</w:t>
      </w:r>
      <w:r w:rsidRPr="00011018">
        <w:rPr>
          <w:color w:val="000000"/>
          <w:lang w:eastAsia="fr-FR" w:bidi="fr-FR"/>
        </w:rPr>
        <w:t>tiente et méthodique. La culture de la jeunesse tend aussi à privilégier l'inédit, le nouveau, le créatif contre le traditionnel, le répétitif et le stéréotypé. Elle valorise de plus l'expressivité pour elle-même et sous toutes ses formes, à l'encontre de l'instrumentalité et de la fonctionn</w:t>
      </w:r>
      <w:r w:rsidRPr="00011018">
        <w:rPr>
          <w:color w:val="000000"/>
          <w:lang w:eastAsia="fr-FR" w:bidi="fr-FR"/>
        </w:rPr>
        <w:t>a</w:t>
      </w:r>
      <w:r w:rsidRPr="00011018">
        <w:rPr>
          <w:color w:val="000000"/>
          <w:lang w:eastAsia="fr-FR" w:bidi="fr-FR"/>
        </w:rPr>
        <w:t>lité. Elle attr</w:t>
      </w:r>
      <w:r w:rsidRPr="00011018">
        <w:rPr>
          <w:color w:val="000000"/>
          <w:lang w:eastAsia="fr-FR" w:bidi="fr-FR"/>
        </w:rPr>
        <w:t>i</w:t>
      </w:r>
      <w:r w:rsidRPr="00011018">
        <w:rPr>
          <w:color w:val="000000"/>
          <w:lang w:eastAsia="fr-FR" w:bidi="fr-FR"/>
        </w:rPr>
        <w:t>bue une importance particulière aux rapports directs et interpersonnels plus qu'aux règles générales et anonymes de la stru</w:t>
      </w:r>
      <w:r w:rsidRPr="00011018">
        <w:rPr>
          <w:color w:val="000000"/>
          <w:lang w:eastAsia="fr-FR" w:bidi="fr-FR"/>
        </w:rPr>
        <w:t>c</w:t>
      </w:r>
      <w:r w:rsidRPr="00011018">
        <w:rPr>
          <w:color w:val="000000"/>
          <w:lang w:eastAsia="fr-FR" w:bidi="fr-FR"/>
        </w:rPr>
        <w:t>ture et du processus bureaucratiques ; voilà pourquoi elle se sent mieux au sein de petits groupes primaires, surtout entre pairs, que plongé dans une vaste organisation impersonnelle. Enfin, la culture de la jeunesse accentue le libre, le non-contraint, le spontané, ce qui s'a</w:t>
      </w:r>
      <w:r w:rsidRPr="00011018">
        <w:rPr>
          <w:color w:val="000000"/>
          <w:lang w:eastAsia="fr-FR" w:bidi="fr-FR"/>
        </w:rPr>
        <w:t>f</w:t>
      </w:r>
      <w:r w:rsidRPr="00011018">
        <w:rPr>
          <w:color w:val="000000"/>
          <w:lang w:eastAsia="fr-FR" w:bidi="fr-FR"/>
        </w:rPr>
        <w:t>franchit de l'autorité adulte, au lieu de miser sur la discipline, le contraignant et l'oblig</w:t>
      </w:r>
      <w:r w:rsidRPr="00011018">
        <w:rPr>
          <w:color w:val="000000"/>
          <w:lang w:eastAsia="fr-FR" w:bidi="fr-FR"/>
        </w:rPr>
        <w:t>a</w:t>
      </w:r>
      <w:r w:rsidRPr="00011018">
        <w:rPr>
          <w:color w:val="000000"/>
          <w:lang w:eastAsia="fr-FR" w:bidi="fr-FR"/>
        </w:rPr>
        <w:t>toire.</w:t>
      </w:r>
    </w:p>
    <w:p w14:paraId="16C0E869" w14:textId="77777777" w:rsidR="00B908F2" w:rsidRPr="00011018" w:rsidRDefault="00B908F2" w:rsidP="00B908F2">
      <w:pPr>
        <w:spacing w:before="120" w:after="120"/>
        <w:jc w:val="both"/>
      </w:pPr>
      <w:r w:rsidRPr="00011018">
        <w:t>[51]</w:t>
      </w:r>
    </w:p>
    <w:p w14:paraId="01A0B347" w14:textId="77777777" w:rsidR="00B908F2" w:rsidRPr="00011018" w:rsidRDefault="00B908F2" w:rsidP="00B908F2">
      <w:pPr>
        <w:spacing w:before="120" w:after="120"/>
        <w:jc w:val="both"/>
      </w:pPr>
      <w:r w:rsidRPr="00011018">
        <w:rPr>
          <w:color w:val="000000"/>
          <w:lang w:eastAsia="fr-FR" w:bidi="fr-FR"/>
        </w:rPr>
        <w:t>Ces valeurs ou traits culturels s'enracinent dans une psycho-sociologie de la jeunesse qui, sans être forcément universelle, se r</w:t>
      </w:r>
      <w:r w:rsidRPr="00011018">
        <w:rPr>
          <w:color w:val="000000"/>
          <w:lang w:eastAsia="fr-FR" w:bidi="fr-FR"/>
        </w:rPr>
        <w:t>e</w:t>
      </w:r>
      <w:r w:rsidRPr="00011018">
        <w:rPr>
          <w:color w:val="000000"/>
          <w:lang w:eastAsia="fr-FR" w:bidi="fr-FR"/>
        </w:rPr>
        <w:t>trouve fréquemment, à des degrés plus ou moins prononcés, dans pl</w:t>
      </w:r>
      <w:r w:rsidRPr="00011018">
        <w:rPr>
          <w:color w:val="000000"/>
          <w:lang w:eastAsia="fr-FR" w:bidi="fr-FR"/>
        </w:rPr>
        <w:t>u</w:t>
      </w:r>
      <w:r w:rsidRPr="00011018">
        <w:rPr>
          <w:color w:val="000000"/>
          <w:lang w:eastAsia="fr-FR" w:bidi="fr-FR"/>
        </w:rPr>
        <w:t>sieurs sociétés, notamment dans les sociétés industrielles avancées dont le Québec fait partie. Mais ces traits culturels, s'ils s'arc-boutent sur le fond psycho-social des jeunes, sont aussi tributaires, pour une bonne part, des larges courants sociaux qui émanent des institutions de la société contemporaine et des orientations qu'e</w:t>
      </w:r>
      <w:r w:rsidRPr="00011018">
        <w:rPr>
          <w:color w:val="000000"/>
          <w:lang w:eastAsia="fr-FR" w:bidi="fr-FR"/>
        </w:rPr>
        <w:t>l</w:t>
      </w:r>
      <w:r w:rsidRPr="00011018">
        <w:rPr>
          <w:color w:val="000000"/>
          <w:lang w:eastAsia="fr-FR" w:bidi="fr-FR"/>
        </w:rPr>
        <w:t>les impriment. Qu'on pense, par exemple, aux phénomènes de la télévision qui re</w:t>
      </w:r>
      <w:r w:rsidRPr="00011018">
        <w:rPr>
          <w:color w:val="000000"/>
          <w:lang w:eastAsia="fr-FR" w:bidi="fr-FR"/>
        </w:rPr>
        <w:t>n</w:t>
      </w:r>
      <w:r w:rsidRPr="00011018">
        <w:rPr>
          <w:color w:val="000000"/>
          <w:lang w:eastAsia="fr-FR" w:bidi="fr-FR"/>
        </w:rPr>
        <w:t>force la structure mentale « jeune » ; de la radio, des vidé</w:t>
      </w:r>
      <w:r w:rsidRPr="00011018">
        <w:rPr>
          <w:color w:val="000000"/>
          <w:lang w:eastAsia="fr-FR" w:bidi="fr-FR"/>
        </w:rPr>
        <w:t>o</w:t>
      </w:r>
      <w:r w:rsidRPr="00011018">
        <w:rPr>
          <w:color w:val="000000"/>
          <w:lang w:eastAsia="fr-FR" w:bidi="fr-FR"/>
        </w:rPr>
        <w:t>clips et des loisirs commercialisés qui accréditent, entre autres, une musique s</w:t>
      </w:r>
      <w:r w:rsidRPr="00011018">
        <w:rPr>
          <w:color w:val="000000"/>
          <w:lang w:eastAsia="fr-FR" w:bidi="fr-FR"/>
        </w:rPr>
        <w:t>u</w:t>
      </w:r>
      <w:r w:rsidRPr="00011018">
        <w:rPr>
          <w:color w:val="000000"/>
          <w:lang w:eastAsia="fr-FR" w:bidi="fr-FR"/>
        </w:rPr>
        <w:t>bliminale fo</w:t>
      </w:r>
      <w:r w:rsidRPr="00011018">
        <w:rPr>
          <w:color w:val="000000"/>
          <w:lang w:eastAsia="fr-FR" w:bidi="fr-FR"/>
        </w:rPr>
        <w:t>r</w:t>
      </w:r>
      <w:r w:rsidRPr="00011018">
        <w:rPr>
          <w:color w:val="000000"/>
          <w:lang w:eastAsia="fr-FR" w:bidi="fr-FR"/>
        </w:rPr>
        <w:t>tement passionnelle ; de la mode et de la publicité qui moussent le nouveau et l'inédit au service de la « beauté » de la je</w:t>
      </w:r>
      <w:r w:rsidRPr="00011018">
        <w:rPr>
          <w:color w:val="000000"/>
          <w:lang w:eastAsia="fr-FR" w:bidi="fr-FR"/>
        </w:rPr>
        <w:t>u</w:t>
      </w:r>
      <w:r w:rsidRPr="00011018">
        <w:rPr>
          <w:color w:val="000000"/>
          <w:lang w:eastAsia="fr-FR" w:bidi="fr-FR"/>
        </w:rPr>
        <w:t>nesse. Tous ces facteurs, et bien d'autres, contribuent en somme à con</w:t>
      </w:r>
      <w:r w:rsidRPr="00011018">
        <w:rPr>
          <w:color w:val="000000"/>
          <w:lang w:eastAsia="fr-FR" w:bidi="fr-FR"/>
        </w:rPr>
        <w:lastRenderedPageBreak/>
        <w:t>solider les valeurs culturelles qu'incarne déjà la jeunesse et qui peuvent se résumer finalement en l'importance centrale qu'elle acco</w:t>
      </w:r>
      <w:r w:rsidRPr="00011018">
        <w:rPr>
          <w:color w:val="000000"/>
          <w:lang w:eastAsia="fr-FR" w:bidi="fr-FR"/>
        </w:rPr>
        <w:t>r</w:t>
      </w:r>
      <w:r w:rsidRPr="00011018">
        <w:rPr>
          <w:color w:val="000000"/>
          <w:lang w:eastAsia="fr-FR" w:bidi="fr-FR"/>
        </w:rPr>
        <w:t>de au présent dans sa vie.</w:t>
      </w:r>
    </w:p>
    <w:p w14:paraId="0D0A67F0" w14:textId="77777777" w:rsidR="00B908F2" w:rsidRPr="00011018" w:rsidRDefault="00B908F2" w:rsidP="00B908F2">
      <w:pPr>
        <w:spacing w:before="120" w:after="120"/>
        <w:jc w:val="both"/>
        <w:rPr>
          <w:color w:val="000000"/>
          <w:lang w:eastAsia="fr-FR" w:bidi="fr-FR"/>
        </w:rPr>
      </w:pPr>
    </w:p>
    <w:p w14:paraId="63421E0E" w14:textId="77777777" w:rsidR="00B908F2" w:rsidRPr="00011018" w:rsidRDefault="00B908F2" w:rsidP="00B908F2">
      <w:pPr>
        <w:pStyle w:val="a"/>
      </w:pPr>
      <w:r>
        <w:t>Insertion de la jeunesse</w:t>
      </w:r>
      <w:r>
        <w:br/>
      </w:r>
      <w:r w:rsidRPr="00011018">
        <w:t>dans les institutions</w:t>
      </w:r>
    </w:p>
    <w:p w14:paraId="7A87E972" w14:textId="77777777" w:rsidR="00B908F2" w:rsidRPr="00011018" w:rsidRDefault="00B908F2" w:rsidP="00B908F2">
      <w:pPr>
        <w:spacing w:before="120" w:after="120"/>
        <w:jc w:val="both"/>
        <w:rPr>
          <w:color w:val="000000"/>
          <w:lang w:eastAsia="fr-FR" w:bidi="fr-FR"/>
        </w:rPr>
      </w:pPr>
    </w:p>
    <w:p w14:paraId="4B13A137" w14:textId="77777777" w:rsidR="00B908F2" w:rsidRPr="00011018" w:rsidRDefault="00B908F2" w:rsidP="00B908F2">
      <w:pPr>
        <w:spacing w:before="120" w:after="120"/>
        <w:jc w:val="both"/>
      </w:pPr>
      <w:r w:rsidRPr="00011018">
        <w:rPr>
          <w:color w:val="000000"/>
          <w:lang w:eastAsia="fr-FR" w:bidi="fr-FR"/>
        </w:rPr>
        <w:t>Le statut socio-économique de faiblesse et de dépendance que r</w:t>
      </w:r>
      <w:r w:rsidRPr="00011018">
        <w:rPr>
          <w:color w:val="000000"/>
          <w:lang w:eastAsia="fr-FR" w:bidi="fr-FR"/>
        </w:rPr>
        <w:t>e</w:t>
      </w:r>
      <w:r w:rsidRPr="00011018">
        <w:rPr>
          <w:color w:val="000000"/>
          <w:lang w:eastAsia="fr-FR" w:bidi="fr-FR"/>
        </w:rPr>
        <w:t>présente la jeunesse et les valeurs qu'elle priv</w:t>
      </w:r>
      <w:r w:rsidRPr="00011018">
        <w:rPr>
          <w:color w:val="000000"/>
          <w:lang w:eastAsia="fr-FR" w:bidi="fr-FR"/>
        </w:rPr>
        <w:t>i</w:t>
      </w:r>
      <w:r w:rsidRPr="00011018">
        <w:rPr>
          <w:color w:val="000000"/>
          <w:lang w:eastAsia="fr-FR" w:bidi="fr-FR"/>
        </w:rPr>
        <w:t>légie constituent déjà par eux-mêmes un champ dialectique où se multiplient les tensions, les affrontements et les contradictions. La situation se complexifie et se « dialectise » encore davantage du fait de l'insertion oblig</w:t>
      </w:r>
      <w:r w:rsidRPr="00011018">
        <w:rPr>
          <w:color w:val="000000"/>
          <w:lang w:eastAsia="fr-FR" w:bidi="fr-FR"/>
        </w:rPr>
        <w:t>a</w:t>
      </w:r>
      <w:r w:rsidRPr="00011018">
        <w:rPr>
          <w:color w:val="000000"/>
          <w:lang w:eastAsia="fr-FR" w:bidi="fr-FR"/>
        </w:rPr>
        <w:t>toire de la jeunesse dans les institutions de la s</w:t>
      </w:r>
      <w:r w:rsidRPr="00011018">
        <w:rPr>
          <w:color w:val="000000"/>
          <w:lang w:eastAsia="fr-FR" w:bidi="fr-FR"/>
        </w:rPr>
        <w:t>o</w:t>
      </w:r>
      <w:r w:rsidRPr="00011018">
        <w:rPr>
          <w:color w:val="000000"/>
          <w:lang w:eastAsia="fr-FR" w:bidi="fr-FR"/>
        </w:rPr>
        <w:t>ciété adulte. Par la force des choses, ou sous la contrainte des lois, ou à cause des impératifs s</w:t>
      </w:r>
      <w:r w:rsidRPr="00011018">
        <w:rPr>
          <w:color w:val="000000"/>
          <w:lang w:eastAsia="fr-FR" w:bidi="fr-FR"/>
        </w:rPr>
        <w:t>o</w:t>
      </w:r>
      <w:r w:rsidRPr="00011018">
        <w:rPr>
          <w:color w:val="000000"/>
          <w:lang w:eastAsia="fr-FR" w:bidi="fr-FR"/>
        </w:rPr>
        <w:t>ciaux de bien-être matériel ou de réussite dans la société, les jeunes sont obligés de passer par la famille et l'école et sont comme poussés fortement à entrer dans les structures institutionnal</w:t>
      </w:r>
      <w:r w:rsidRPr="00011018">
        <w:rPr>
          <w:color w:val="000000"/>
          <w:lang w:eastAsia="fr-FR" w:bidi="fr-FR"/>
        </w:rPr>
        <w:t>i</w:t>
      </w:r>
      <w:r w:rsidRPr="00011018">
        <w:rPr>
          <w:color w:val="000000"/>
          <w:lang w:eastAsia="fr-FR" w:bidi="fr-FR"/>
        </w:rPr>
        <w:t>sées de travail et de loisirs. Dominées par des adultes, ces institutions tentent de mod</w:t>
      </w:r>
      <w:r w:rsidRPr="00011018">
        <w:rPr>
          <w:color w:val="000000"/>
          <w:lang w:eastAsia="fr-FR" w:bidi="fr-FR"/>
        </w:rPr>
        <w:t>e</w:t>
      </w:r>
      <w:r w:rsidRPr="00011018">
        <w:rPr>
          <w:color w:val="000000"/>
          <w:lang w:eastAsia="fr-FR" w:bidi="fr-FR"/>
        </w:rPr>
        <w:t>ler les jeunes à leur image, de les i</w:t>
      </w:r>
      <w:r w:rsidRPr="00011018">
        <w:t>ntég</w:t>
      </w:r>
      <w:r w:rsidRPr="00011018">
        <w:rPr>
          <w:color w:val="000000"/>
          <w:lang w:eastAsia="fr-FR" w:bidi="fr-FR"/>
        </w:rPr>
        <w:t>rer au type de société qu'elles promeuvent. Non d'ailleurs sans leur faire subir à ces jeunes toutes sortes d'exigences et d'expériences contraires les unes aux autres, s</w:t>
      </w:r>
      <w:r w:rsidRPr="00011018">
        <w:rPr>
          <w:color w:val="000000"/>
          <w:lang w:eastAsia="fr-FR" w:bidi="fr-FR"/>
        </w:rPr>
        <w:t>i</w:t>
      </w:r>
      <w:r w:rsidRPr="00011018">
        <w:rPr>
          <w:color w:val="000000"/>
          <w:lang w:eastAsia="fr-FR" w:bidi="fr-FR"/>
        </w:rPr>
        <w:t>non contradictoires, et non sans que de telles exigences et expérie</w:t>
      </w:r>
      <w:r w:rsidRPr="00011018">
        <w:rPr>
          <w:color w:val="000000"/>
          <w:lang w:eastAsia="fr-FR" w:bidi="fr-FR"/>
        </w:rPr>
        <w:t>n</w:t>
      </w:r>
      <w:r w:rsidRPr="00011018">
        <w:rPr>
          <w:color w:val="000000"/>
          <w:lang w:eastAsia="fr-FR" w:bidi="fr-FR"/>
        </w:rPr>
        <w:t>ces, ou bien ne viennent neutraliser leurs propres valeurs de jeunes, ou bien ne puissent se concrétiser et fructifier immédiatement à cause de leur faible statut socio-économique. Ainsi, d'un côté, la famille et l'école leur fourni</w:t>
      </w:r>
      <w:r w:rsidRPr="00011018">
        <w:rPr>
          <w:color w:val="000000"/>
          <w:lang w:eastAsia="fr-FR" w:bidi="fr-FR"/>
        </w:rPr>
        <w:t>s</w:t>
      </w:r>
      <w:r w:rsidRPr="00011018">
        <w:rPr>
          <w:color w:val="000000"/>
          <w:lang w:eastAsia="fr-FR" w:bidi="fr-FR"/>
        </w:rPr>
        <w:t>sent des ressources et des habiletés ; de l'autre, ils ne peuvent les mettre imm</w:t>
      </w:r>
      <w:r w:rsidRPr="00011018">
        <w:rPr>
          <w:color w:val="000000"/>
          <w:lang w:eastAsia="fr-FR" w:bidi="fr-FR"/>
        </w:rPr>
        <w:t>é</w:t>
      </w:r>
      <w:r w:rsidRPr="00011018">
        <w:rPr>
          <w:color w:val="000000"/>
          <w:lang w:eastAsia="fr-FR" w:bidi="fr-FR"/>
        </w:rPr>
        <w:t>diatement à profit dans la société. D'un côté, on entend les préparer au travail ; de l'autre, ils n'en ont pas. D'un</w:t>
      </w:r>
      <w:r>
        <w:rPr>
          <w:color w:val="000000"/>
          <w:lang w:eastAsia="fr-FR" w:bidi="fr-FR"/>
        </w:rPr>
        <w:t xml:space="preserve"> </w:t>
      </w:r>
      <w:r w:rsidRPr="00011018">
        <w:t>[52]</w:t>
      </w:r>
      <w:r>
        <w:t xml:space="preserve"> </w:t>
      </w:r>
      <w:r w:rsidRPr="00011018">
        <w:rPr>
          <w:color w:val="000000"/>
          <w:lang w:eastAsia="fr-FR" w:bidi="fr-FR"/>
        </w:rPr>
        <w:t>côté, l'école et le travail les moulent dans des systèmes imperso</w:t>
      </w:r>
      <w:r w:rsidRPr="00011018">
        <w:rPr>
          <w:color w:val="000000"/>
          <w:lang w:eastAsia="fr-FR" w:bidi="fr-FR"/>
        </w:rPr>
        <w:t>n</w:t>
      </w:r>
      <w:r w:rsidRPr="00011018">
        <w:rPr>
          <w:color w:val="000000"/>
          <w:lang w:eastAsia="fr-FR" w:bidi="fr-FR"/>
        </w:rPr>
        <w:t>nels, bureaucratiques, fon</w:t>
      </w:r>
      <w:r w:rsidRPr="00011018">
        <w:rPr>
          <w:color w:val="000000"/>
          <w:lang w:eastAsia="fr-FR" w:bidi="fr-FR"/>
        </w:rPr>
        <w:t>c</w:t>
      </w:r>
      <w:r w:rsidRPr="00011018">
        <w:rPr>
          <w:color w:val="000000"/>
          <w:lang w:eastAsia="fr-FR" w:bidi="fr-FR"/>
        </w:rPr>
        <w:t>tionnels, rigides e</w:t>
      </w:r>
      <w:r w:rsidRPr="00011018">
        <w:t>t stéréotypés ;</w:t>
      </w:r>
      <w:r w:rsidRPr="00011018">
        <w:rPr>
          <w:color w:val="000000"/>
          <w:lang w:eastAsia="fr-FR" w:bidi="fr-FR"/>
        </w:rPr>
        <w:t xml:space="preserve"> de l'autre, leurs valeurs les poussent en sens contraire. D'un côté, les structures de commerce et de loisirs les incitent à la dépense, au jeu, à la permi</w:t>
      </w:r>
      <w:r w:rsidRPr="00011018">
        <w:rPr>
          <w:color w:val="000000"/>
          <w:lang w:eastAsia="fr-FR" w:bidi="fr-FR"/>
        </w:rPr>
        <w:t>s</w:t>
      </w:r>
      <w:r w:rsidRPr="00011018">
        <w:rPr>
          <w:color w:val="000000"/>
          <w:lang w:eastAsia="fr-FR" w:bidi="fr-FR"/>
        </w:rPr>
        <w:t>sivité sexuelle, au gaspillage ; de l'autre, le système économ</w:t>
      </w:r>
      <w:r w:rsidRPr="00011018">
        <w:rPr>
          <w:color w:val="000000"/>
          <w:lang w:eastAsia="fr-FR" w:bidi="fr-FR"/>
        </w:rPr>
        <w:t>i</w:t>
      </w:r>
      <w:r w:rsidRPr="00011018">
        <w:rPr>
          <w:color w:val="000000"/>
          <w:lang w:eastAsia="fr-FR" w:bidi="fr-FR"/>
        </w:rPr>
        <w:t>que dans son ensemble et les lois gouvernementales les forcent à la pénurie et au travail monotone, tandis que la fami</w:t>
      </w:r>
      <w:r w:rsidRPr="00011018">
        <w:rPr>
          <w:color w:val="000000"/>
          <w:lang w:eastAsia="fr-FR" w:bidi="fr-FR"/>
        </w:rPr>
        <w:t>l</w:t>
      </w:r>
      <w:r w:rsidRPr="00011018">
        <w:rPr>
          <w:color w:val="000000"/>
          <w:lang w:eastAsia="fr-FR" w:bidi="fr-FR"/>
        </w:rPr>
        <w:t>le et l'école les contiennent dans leur sexualité.</w:t>
      </w:r>
    </w:p>
    <w:p w14:paraId="4B1C9CE9" w14:textId="77777777" w:rsidR="00B908F2" w:rsidRPr="00011018" w:rsidRDefault="00B908F2" w:rsidP="00B908F2">
      <w:pPr>
        <w:spacing w:before="120" w:after="120"/>
        <w:jc w:val="both"/>
      </w:pPr>
      <w:r w:rsidRPr="00011018">
        <w:rPr>
          <w:color w:val="000000"/>
          <w:lang w:eastAsia="fr-FR" w:bidi="fr-FR"/>
        </w:rPr>
        <w:lastRenderedPageBreak/>
        <w:t>On pourrait de la sorte multiplier presque à l'infini les exemples de confusion, d'incohérence, de contradiction auxquels sont soumis qu</w:t>
      </w:r>
      <w:r w:rsidRPr="00011018">
        <w:rPr>
          <w:color w:val="000000"/>
          <w:lang w:eastAsia="fr-FR" w:bidi="fr-FR"/>
        </w:rPr>
        <w:t>o</w:t>
      </w:r>
      <w:r w:rsidRPr="00011018">
        <w:rPr>
          <w:color w:val="000000"/>
          <w:lang w:eastAsia="fr-FR" w:bidi="fr-FR"/>
        </w:rPr>
        <w:t>tidiennement les jeunes, dans et par leur insertion forcée dans les inst</w:t>
      </w:r>
      <w:r w:rsidRPr="00011018">
        <w:rPr>
          <w:color w:val="000000"/>
          <w:lang w:eastAsia="fr-FR" w:bidi="fr-FR"/>
        </w:rPr>
        <w:t>i</w:t>
      </w:r>
      <w:r w:rsidRPr="00011018">
        <w:rPr>
          <w:color w:val="000000"/>
          <w:lang w:eastAsia="fr-FR" w:bidi="fr-FR"/>
        </w:rPr>
        <w:t>tutions de la société adulte. Mais dans tout cela, une chose reste ind</w:t>
      </w:r>
      <w:r w:rsidRPr="00011018">
        <w:rPr>
          <w:color w:val="000000"/>
          <w:lang w:eastAsia="fr-FR" w:bidi="fr-FR"/>
        </w:rPr>
        <w:t>é</w:t>
      </w:r>
      <w:r w:rsidRPr="00011018">
        <w:rPr>
          <w:color w:val="000000"/>
          <w:lang w:eastAsia="fr-FR" w:bidi="fr-FR"/>
        </w:rPr>
        <w:t>niablement consistante : toutes ces institutions sont régies et contr</w:t>
      </w:r>
      <w:r w:rsidRPr="00011018">
        <w:rPr>
          <w:color w:val="000000"/>
          <w:lang w:eastAsia="fr-FR" w:bidi="fr-FR"/>
        </w:rPr>
        <w:t>ô</w:t>
      </w:r>
      <w:r w:rsidRPr="00011018">
        <w:rPr>
          <w:color w:val="000000"/>
          <w:lang w:eastAsia="fr-FR" w:bidi="fr-FR"/>
        </w:rPr>
        <w:t>lées par des adultes. Le poids des jeunes y est insignifiant. Leur statut économique et social s'ancre dans la faiblesse et la dépendance. Le rouleau compresseur des idéologies et des pouvoirs des adultes peut désormais passer sur les valeurs culturelles des jeunes pour les lam</w:t>
      </w:r>
      <w:r w:rsidRPr="00011018">
        <w:rPr>
          <w:color w:val="000000"/>
          <w:lang w:eastAsia="fr-FR" w:bidi="fr-FR"/>
        </w:rPr>
        <w:t>i</w:t>
      </w:r>
      <w:r w:rsidRPr="00011018">
        <w:rPr>
          <w:color w:val="000000"/>
          <w:lang w:eastAsia="fr-FR" w:bidi="fr-FR"/>
        </w:rPr>
        <w:t>ner à la mesure de la société adulte. Quelques jeunes en s</w:t>
      </w:r>
      <w:r w:rsidRPr="00011018">
        <w:rPr>
          <w:color w:val="000000"/>
          <w:lang w:eastAsia="fr-FR" w:bidi="fr-FR"/>
        </w:rPr>
        <w:t>e</w:t>
      </w:r>
      <w:r w:rsidRPr="00011018">
        <w:rPr>
          <w:color w:val="000000"/>
          <w:lang w:eastAsia="fr-FR" w:bidi="fr-FR"/>
        </w:rPr>
        <w:t>ront tout simplement victimes. D'autres y échapperont par l'évasion dans l'in</w:t>
      </w:r>
      <w:r w:rsidRPr="00011018">
        <w:rPr>
          <w:color w:val="000000"/>
          <w:lang w:eastAsia="fr-FR" w:bidi="fr-FR"/>
        </w:rPr>
        <w:t>s</w:t>
      </w:r>
      <w:r w:rsidRPr="00011018">
        <w:rPr>
          <w:color w:val="000000"/>
          <w:lang w:eastAsia="fr-FR" w:bidi="fr-FR"/>
        </w:rPr>
        <w:t>tant de plaisir. Un certain nombre s'y opposeront, soit par la lutte s</w:t>
      </w:r>
      <w:r w:rsidRPr="00011018">
        <w:rPr>
          <w:color w:val="000000"/>
          <w:lang w:eastAsia="fr-FR" w:bidi="fr-FR"/>
        </w:rPr>
        <w:t>o</w:t>
      </w:r>
      <w:r w:rsidRPr="00011018">
        <w:rPr>
          <w:color w:val="000000"/>
          <w:lang w:eastAsia="fr-FR" w:bidi="fr-FR"/>
        </w:rPr>
        <w:t>ciale, soit par l</w:t>
      </w:r>
      <w:proofErr w:type="gramStart"/>
      <w:r w:rsidRPr="00011018">
        <w:rPr>
          <w:color w:val="000000"/>
          <w:lang w:eastAsia="fr-FR" w:bidi="fr-FR"/>
        </w:rPr>
        <w:t>'«</w:t>
      </w:r>
      <w:proofErr w:type="gramEnd"/>
      <w:r w:rsidRPr="00011018">
        <w:rPr>
          <w:color w:val="000000"/>
          <w:lang w:eastAsia="fr-FR" w:bidi="fr-FR"/>
        </w:rPr>
        <w:t> autonomisation » marginale, soit enfin par la déli</w:t>
      </w:r>
      <w:r w:rsidRPr="00011018">
        <w:rPr>
          <w:color w:val="000000"/>
          <w:lang w:eastAsia="fr-FR" w:bidi="fr-FR"/>
        </w:rPr>
        <w:t>n</w:t>
      </w:r>
      <w:r w:rsidRPr="00011018">
        <w:rPr>
          <w:color w:val="000000"/>
          <w:lang w:eastAsia="fr-FR" w:bidi="fr-FR"/>
        </w:rPr>
        <w:t>quance.</w:t>
      </w:r>
    </w:p>
    <w:p w14:paraId="23BC7FFF" w14:textId="77777777" w:rsidR="00B908F2" w:rsidRPr="00011018" w:rsidRDefault="00B908F2" w:rsidP="00B908F2">
      <w:pPr>
        <w:spacing w:before="120" w:after="120"/>
        <w:jc w:val="both"/>
      </w:pPr>
      <w:r w:rsidRPr="00011018">
        <w:rPr>
          <w:color w:val="000000"/>
          <w:lang w:eastAsia="fr-FR" w:bidi="fr-FR"/>
        </w:rPr>
        <w:t>Le cadre fourni par la dialectique tridimensionnelle que nous v</w:t>
      </w:r>
      <w:r w:rsidRPr="00011018">
        <w:rPr>
          <w:color w:val="000000"/>
          <w:lang w:eastAsia="fr-FR" w:bidi="fr-FR"/>
        </w:rPr>
        <w:t>e</w:t>
      </w:r>
      <w:r w:rsidRPr="00011018">
        <w:rPr>
          <w:color w:val="000000"/>
          <w:lang w:eastAsia="fr-FR" w:bidi="fr-FR"/>
        </w:rPr>
        <w:t>nons d'exposer nous permet donc de raccrocher théoriquement les six modes de vie des jeunes et les trois catégories qui les regroupent à l'une ou l'autre des trois composantes de cette dialectique. La catég</w:t>
      </w:r>
      <w:r w:rsidRPr="00011018">
        <w:rPr>
          <w:color w:val="000000"/>
          <w:lang w:eastAsia="fr-FR" w:bidi="fr-FR"/>
        </w:rPr>
        <w:t>o</w:t>
      </w:r>
      <w:r w:rsidRPr="00011018">
        <w:rPr>
          <w:color w:val="000000"/>
          <w:lang w:eastAsia="fr-FR" w:bidi="fr-FR"/>
        </w:rPr>
        <w:t>rie d'acceptation de la société adulte et le mode de vie d'int</w:t>
      </w:r>
      <w:r w:rsidRPr="00011018">
        <w:rPr>
          <w:color w:val="000000"/>
          <w:lang w:eastAsia="fr-FR" w:bidi="fr-FR"/>
        </w:rPr>
        <w:t>é</w:t>
      </w:r>
      <w:r w:rsidRPr="00011018">
        <w:rPr>
          <w:color w:val="000000"/>
          <w:lang w:eastAsia="fr-FR" w:bidi="fr-FR"/>
        </w:rPr>
        <w:t>gration à la société adulte qui y correspond se rattachent à la dimension d'inse</w:t>
      </w:r>
      <w:r w:rsidRPr="00011018">
        <w:rPr>
          <w:color w:val="000000"/>
          <w:lang w:eastAsia="fr-FR" w:bidi="fr-FR"/>
        </w:rPr>
        <w:t>r</w:t>
      </w:r>
      <w:r w:rsidRPr="00011018">
        <w:rPr>
          <w:color w:val="000000"/>
          <w:lang w:eastAsia="fr-FR" w:bidi="fr-FR"/>
        </w:rPr>
        <w:t>tion des jeunes dans les institutions sociales. Dans la catégorie d'opp</w:t>
      </w:r>
      <w:r w:rsidRPr="00011018">
        <w:rPr>
          <w:color w:val="000000"/>
          <w:lang w:eastAsia="fr-FR" w:bidi="fr-FR"/>
        </w:rPr>
        <w:t>o</w:t>
      </w:r>
      <w:r w:rsidRPr="00011018">
        <w:rPr>
          <w:color w:val="000000"/>
          <w:lang w:eastAsia="fr-FR" w:bidi="fr-FR"/>
        </w:rPr>
        <w:t>sition à la société, les modes de vie de lutte sociale et de délinquance s'arriment plus direct</w:t>
      </w:r>
      <w:r w:rsidRPr="00011018">
        <w:rPr>
          <w:color w:val="000000"/>
          <w:lang w:eastAsia="fr-FR" w:bidi="fr-FR"/>
        </w:rPr>
        <w:t>e</w:t>
      </w:r>
      <w:r w:rsidRPr="00011018">
        <w:rPr>
          <w:color w:val="000000"/>
          <w:lang w:eastAsia="fr-FR" w:bidi="fr-FR"/>
        </w:rPr>
        <w:t>ment à la dimension du statut économico-social des jeunes contre lequel ils se rebiffent, tandis que le mode de vie de la marginalisation « autonomisante » se réfère à la dimension de l'i</w:t>
      </w:r>
      <w:r w:rsidRPr="00011018">
        <w:rPr>
          <w:color w:val="000000"/>
          <w:lang w:eastAsia="fr-FR" w:bidi="fr-FR"/>
        </w:rPr>
        <w:t>n</w:t>
      </w:r>
      <w:r w:rsidRPr="00011018">
        <w:rPr>
          <w:color w:val="000000"/>
          <w:lang w:eastAsia="fr-FR" w:bidi="fr-FR"/>
        </w:rPr>
        <w:t>sertion institutionnelle qu'on rejette le plus possible. E</w:t>
      </w:r>
      <w:r w:rsidRPr="00011018">
        <w:rPr>
          <w:color w:val="000000"/>
          <w:lang w:eastAsia="fr-FR" w:bidi="fr-FR"/>
        </w:rPr>
        <w:t>n</w:t>
      </w:r>
      <w:r w:rsidRPr="00011018">
        <w:rPr>
          <w:color w:val="000000"/>
          <w:lang w:eastAsia="fr-FR" w:bidi="fr-FR"/>
        </w:rPr>
        <w:t>fin, dans la catégorie de non-conformité avec la société adulte, le mode de vie de recherche du plaisir est en rapport avec la dimension des valeurs culturelles de la jeunesse poussées en quelque sorte à leur p</w:t>
      </w:r>
      <w:r w:rsidRPr="00011018">
        <w:rPr>
          <w:color w:val="000000"/>
          <w:lang w:eastAsia="fr-FR" w:bidi="fr-FR"/>
        </w:rPr>
        <w:t>a</w:t>
      </w:r>
      <w:r w:rsidRPr="00011018">
        <w:rPr>
          <w:color w:val="000000"/>
          <w:lang w:eastAsia="fr-FR" w:bidi="fr-FR"/>
        </w:rPr>
        <w:t>roxysme ; quant au mode de vie de « victimisation » sociale, il connecte avec la dimension du statut socio-économique vécu et subi à sa limite.</w:t>
      </w:r>
    </w:p>
    <w:p w14:paraId="11871BF4" w14:textId="77777777" w:rsidR="00B908F2" w:rsidRPr="00011018" w:rsidRDefault="00B908F2" w:rsidP="00B908F2">
      <w:pPr>
        <w:pStyle w:val="p"/>
      </w:pPr>
      <w:r>
        <w:br w:type="page"/>
      </w:r>
      <w:r w:rsidRPr="00011018">
        <w:lastRenderedPageBreak/>
        <w:t>[53]</w:t>
      </w:r>
    </w:p>
    <w:p w14:paraId="0748099B" w14:textId="77777777" w:rsidR="00B908F2" w:rsidRPr="00011018" w:rsidRDefault="00B908F2" w:rsidP="00B908F2">
      <w:pPr>
        <w:spacing w:before="120" w:after="120"/>
        <w:jc w:val="both"/>
      </w:pPr>
    </w:p>
    <w:p w14:paraId="71A527FE" w14:textId="77777777" w:rsidR="00B908F2" w:rsidRPr="00011018" w:rsidRDefault="00B908F2" w:rsidP="00B908F2">
      <w:pPr>
        <w:pStyle w:val="planche"/>
      </w:pPr>
      <w:r w:rsidRPr="00011018">
        <w:t>QUELQUES DONNÉES EMPIRIQUES</w:t>
      </w:r>
      <w:r>
        <w:br/>
      </w:r>
      <w:r w:rsidRPr="00011018">
        <w:t>SUR LES SIX MODES DE VIE</w:t>
      </w:r>
    </w:p>
    <w:p w14:paraId="67FC2D50" w14:textId="77777777" w:rsidR="00B908F2" w:rsidRPr="00011018" w:rsidRDefault="00B908F2" w:rsidP="00B908F2">
      <w:pPr>
        <w:spacing w:before="120" w:after="120"/>
        <w:jc w:val="both"/>
        <w:rPr>
          <w:color w:val="000000"/>
          <w:lang w:eastAsia="fr-FR" w:bidi="fr-FR"/>
        </w:rPr>
      </w:pPr>
    </w:p>
    <w:p w14:paraId="50634195" w14:textId="77777777" w:rsidR="00B908F2" w:rsidRPr="00011018" w:rsidRDefault="00B908F2" w:rsidP="00B908F2">
      <w:pPr>
        <w:spacing w:before="120" w:after="120"/>
        <w:jc w:val="both"/>
      </w:pPr>
      <w:r w:rsidRPr="00011018">
        <w:rPr>
          <w:color w:val="000000"/>
          <w:lang w:eastAsia="fr-FR" w:bidi="fr-FR"/>
        </w:rPr>
        <w:t>Nous avons effectivement réalisé des entrevues ouvertes d'une d</w:t>
      </w:r>
      <w:r w:rsidRPr="00011018">
        <w:rPr>
          <w:color w:val="000000"/>
          <w:lang w:eastAsia="fr-FR" w:bidi="fr-FR"/>
        </w:rPr>
        <w:t>u</w:t>
      </w:r>
      <w:r w:rsidRPr="00011018">
        <w:rPr>
          <w:color w:val="000000"/>
          <w:lang w:eastAsia="fr-FR" w:bidi="fr-FR"/>
        </w:rPr>
        <w:t>rée moyenne de 2 heures auprès de 81 jeunes de 16 à 20 ans, choisis au hasard et répartis dans chacun des 27 secteurs de recensement du plateau Mont-Royal. La masse d'informations recueillies représente plus de 1 000 pages dactylographiées. La cueillette des données était à peine terminée que l'organisme gouvernemental subventionnaire nous a coupé radicalement toute aide f</w:t>
      </w:r>
      <w:r w:rsidRPr="00011018">
        <w:rPr>
          <w:color w:val="000000"/>
          <w:lang w:eastAsia="fr-FR" w:bidi="fr-FR"/>
        </w:rPr>
        <w:t>i</w:t>
      </w:r>
      <w:r w:rsidRPr="00011018">
        <w:rPr>
          <w:color w:val="000000"/>
          <w:lang w:eastAsia="fr-FR" w:bidi="fr-FR"/>
        </w:rPr>
        <w:t>nancière. Pris avec les moyens du bord et devant aussi, sur ces entrefaites, assumer la direction du dépa</w:t>
      </w:r>
      <w:r w:rsidRPr="00011018">
        <w:rPr>
          <w:color w:val="000000"/>
          <w:lang w:eastAsia="fr-FR" w:bidi="fr-FR"/>
        </w:rPr>
        <w:t>r</w:t>
      </w:r>
      <w:r w:rsidRPr="00011018">
        <w:rPr>
          <w:color w:val="000000"/>
          <w:lang w:eastAsia="fr-FR" w:bidi="fr-FR"/>
        </w:rPr>
        <w:t>tement de soci</w:t>
      </w:r>
      <w:r w:rsidRPr="00011018">
        <w:rPr>
          <w:color w:val="000000"/>
          <w:lang w:eastAsia="fr-FR" w:bidi="fr-FR"/>
        </w:rPr>
        <w:t>o</w:t>
      </w:r>
      <w:r w:rsidRPr="00011018">
        <w:rPr>
          <w:color w:val="000000"/>
          <w:lang w:eastAsia="fr-FR" w:bidi="fr-FR"/>
        </w:rPr>
        <w:t>logie de l'UQAM, nous n'avançons que lentement et péniblement dans notre travail d'analyse. Voilà pourquoi nous ne sommes pas en mesure aujourd'hui de vous livrer les résultats conce</w:t>
      </w:r>
      <w:r w:rsidRPr="00011018">
        <w:rPr>
          <w:color w:val="000000"/>
          <w:lang w:eastAsia="fr-FR" w:bidi="fr-FR"/>
        </w:rPr>
        <w:t>r</w:t>
      </w:r>
      <w:r w:rsidRPr="00011018">
        <w:rPr>
          <w:color w:val="000000"/>
          <w:lang w:eastAsia="fr-FR" w:bidi="fr-FR"/>
        </w:rPr>
        <w:t>nant les 81 jeunes. Notre analyse, en termes de modes de vie, ne to</w:t>
      </w:r>
      <w:r w:rsidRPr="00011018">
        <w:rPr>
          <w:color w:val="000000"/>
          <w:lang w:eastAsia="fr-FR" w:bidi="fr-FR"/>
        </w:rPr>
        <w:t>u</w:t>
      </w:r>
      <w:r w:rsidRPr="00011018">
        <w:rPr>
          <w:color w:val="000000"/>
          <w:lang w:eastAsia="fr-FR" w:bidi="fr-FR"/>
        </w:rPr>
        <w:t>che présentement que 65 jeunes distribués inéquitablement en 37 filles et 28 garçons. L'équilibre entre les sexes se rétablira à la fin de l'an</w:t>
      </w:r>
      <w:r w:rsidRPr="00011018">
        <w:rPr>
          <w:color w:val="000000"/>
          <w:lang w:eastAsia="fr-FR" w:bidi="fr-FR"/>
        </w:rPr>
        <w:t>a</w:t>
      </w:r>
      <w:r w:rsidRPr="00011018">
        <w:rPr>
          <w:color w:val="000000"/>
          <w:lang w:eastAsia="fr-FR" w:bidi="fr-FR"/>
        </w:rPr>
        <w:t>lyse des 16 autres interviews. Les données présentes sont donc fra</w:t>
      </w:r>
      <w:r w:rsidRPr="00011018">
        <w:rPr>
          <w:color w:val="000000"/>
          <w:lang w:eastAsia="fr-FR" w:bidi="fr-FR"/>
        </w:rPr>
        <w:t>g</w:t>
      </w:r>
      <w:r w:rsidRPr="00011018">
        <w:rPr>
          <w:color w:val="000000"/>
          <w:lang w:eastAsia="fr-FR" w:bidi="fr-FR"/>
        </w:rPr>
        <w:t>mentaires et provisoires. Même à cela, nous croyons qu'elles fourni</w:t>
      </w:r>
      <w:r w:rsidRPr="00011018">
        <w:rPr>
          <w:color w:val="000000"/>
          <w:lang w:eastAsia="fr-FR" w:bidi="fr-FR"/>
        </w:rPr>
        <w:t>s</w:t>
      </w:r>
      <w:r w:rsidRPr="00011018">
        <w:rPr>
          <w:color w:val="000000"/>
          <w:lang w:eastAsia="fr-FR" w:bidi="fr-FR"/>
        </w:rPr>
        <w:t>sent déjà des indications précieuses sur les modes de vie des jeunes.</w:t>
      </w:r>
    </w:p>
    <w:p w14:paraId="0AD7E413" w14:textId="77777777" w:rsidR="00B908F2" w:rsidRPr="00011018" w:rsidRDefault="00B908F2" w:rsidP="00B908F2">
      <w:pPr>
        <w:spacing w:before="120" w:after="120"/>
        <w:jc w:val="both"/>
        <w:rPr>
          <w:color w:val="000000"/>
          <w:lang w:eastAsia="fr-FR" w:bidi="fr-FR"/>
        </w:rPr>
      </w:pPr>
      <w:r w:rsidRPr="00011018">
        <w:rPr>
          <w:color w:val="000000"/>
          <w:lang w:eastAsia="fr-FR" w:bidi="fr-FR"/>
        </w:rPr>
        <w:t>Dans l'ensemble, les 65 jeunes se répartissent dans les six modes de vie de la façon suivante :</w:t>
      </w:r>
    </w:p>
    <w:p w14:paraId="17555272" w14:textId="77777777" w:rsidR="00B908F2" w:rsidRPr="00011018" w:rsidRDefault="00B908F2" w:rsidP="00B908F2">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5086"/>
        <w:gridCol w:w="1422"/>
        <w:gridCol w:w="1422"/>
      </w:tblGrid>
      <w:tr w:rsidR="00B908F2" w:rsidRPr="00011018" w14:paraId="0A928A42" w14:textId="77777777">
        <w:tblPrEx>
          <w:tblCellMar>
            <w:top w:w="0" w:type="dxa"/>
            <w:bottom w:w="0" w:type="dxa"/>
          </w:tblCellMar>
        </w:tblPrEx>
        <w:tc>
          <w:tcPr>
            <w:tcW w:w="5086" w:type="dxa"/>
            <w:tcBorders>
              <w:top w:val="single" w:sz="12" w:space="0" w:color="auto"/>
              <w:bottom w:val="single" w:sz="12" w:space="0" w:color="auto"/>
            </w:tcBorders>
            <w:shd w:val="clear" w:color="auto" w:fill="EEECE1"/>
          </w:tcPr>
          <w:p w14:paraId="3F4892F7" w14:textId="77777777" w:rsidR="00B908F2" w:rsidRPr="00011018" w:rsidRDefault="00B908F2" w:rsidP="00B908F2">
            <w:pPr>
              <w:spacing w:before="60" w:after="60"/>
              <w:ind w:left="90" w:right="137" w:firstLine="0"/>
              <w:jc w:val="both"/>
              <w:rPr>
                <w:sz w:val="24"/>
                <w:szCs w:val="10"/>
              </w:rPr>
            </w:pPr>
          </w:p>
        </w:tc>
        <w:tc>
          <w:tcPr>
            <w:tcW w:w="1422" w:type="dxa"/>
            <w:tcBorders>
              <w:top w:val="single" w:sz="12" w:space="0" w:color="auto"/>
            </w:tcBorders>
            <w:shd w:val="clear" w:color="auto" w:fill="EEECE1"/>
          </w:tcPr>
          <w:p w14:paraId="5E3AE65E" w14:textId="77777777" w:rsidR="00B908F2" w:rsidRPr="00011018" w:rsidRDefault="00B908F2" w:rsidP="00B908F2">
            <w:pPr>
              <w:spacing w:before="60" w:after="60"/>
              <w:ind w:left="90" w:right="137" w:firstLine="0"/>
              <w:jc w:val="center"/>
              <w:rPr>
                <w:sz w:val="24"/>
              </w:rPr>
            </w:pPr>
            <w:r w:rsidRPr="00011018">
              <w:rPr>
                <w:sz w:val="24"/>
              </w:rPr>
              <w:t>N</w:t>
            </w:r>
          </w:p>
        </w:tc>
        <w:tc>
          <w:tcPr>
            <w:tcW w:w="1422" w:type="dxa"/>
            <w:tcBorders>
              <w:top w:val="single" w:sz="12" w:space="0" w:color="auto"/>
            </w:tcBorders>
            <w:shd w:val="clear" w:color="auto" w:fill="EEECE1"/>
          </w:tcPr>
          <w:p w14:paraId="14A49FC8" w14:textId="77777777" w:rsidR="00B908F2" w:rsidRPr="00011018" w:rsidRDefault="00B908F2" w:rsidP="00B908F2">
            <w:pPr>
              <w:spacing w:before="60" w:after="60"/>
              <w:ind w:left="90" w:right="137" w:firstLine="0"/>
              <w:jc w:val="center"/>
              <w:rPr>
                <w:sz w:val="24"/>
              </w:rPr>
            </w:pPr>
            <w:r w:rsidRPr="00011018">
              <w:rPr>
                <w:sz w:val="24"/>
              </w:rPr>
              <w:t> %</w:t>
            </w:r>
          </w:p>
        </w:tc>
      </w:tr>
      <w:tr w:rsidR="00B908F2" w:rsidRPr="00011018" w14:paraId="31484309" w14:textId="77777777">
        <w:tblPrEx>
          <w:tblCellMar>
            <w:top w:w="0" w:type="dxa"/>
            <w:bottom w:w="0" w:type="dxa"/>
          </w:tblCellMar>
        </w:tblPrEx>
        <w:tc>
          <w:tcPr>
            <w:tcW w:w="5086" w:type="dxa"/>
            <w:tcBorders>
              <w:top w:val="single" w:sz="12" w:space="0" w:color="auto"/>
            </w:tcBorders>
            <w:shd w:val="clear" w:color="auto" w:fill="FFFFFF"/>
            <w:vAlign w:val="bottom"/>
          </w:tcPr>
          <w:p w14:paraId="32CECE35" w14:textId="77777777" w:rsidR="00B908F2" w:rsidRPr="00011018" w:rsidRDefault="00B908F2" w:rsidP="00B908F2">
            <w:pPr>
              <w:ind w:left="86" w:right="144" w:firstLine="0"/>
              <w:jc w:val="both"/>
              <w:rPr>
                <w:sz w:val="24"/>
              </w:rPr>
            </w:pPr>
            <w:r w:rsidRPr="00011018">
              <w:rPr>
                <w:sz w:val="24"/>
              </w:rPr>
              <w:t>Intégration à la société adulte</w:t>
            </w:r>
          </w:p>
        </w:tc>
        <w:tc>
          <w:tcPr>
            <w:tcW w:w="1422" w:type="dxa"/>
            <w:tcBorders>
              <w:top w:val="single" w:sz="4" w:space="0" w:color="auto"/>
            </w:tcBorders>
            <w:shd w:val="clear" w:color="auto" w:fill="FFFFFF"/>
            <w:vAlign w:val="bottom"/>
          </w:tcPr>
          <w:p w14:paraId="42C9A4FD" w14:textId="77777777" w:rsidR="00B908F2" w:rsidRPr="00011018" w:rsidRDefault="00B908F2" w:rsidP="00B908F2">
            <w:pPr>
              <w:tabs>
                <w:tab w:val="decimal" w:pos="764"/>
              </w:tabs>
              <w:ind w:left="86" w:right="144" w:firstLine="0"/>
              <w:jc w:val="both"/>
              <w:rPr>
                <w:sz w:val="24"/>
              </w:rPr>
            </w:pPr>
            <w:r w:rsidRPr="00011018">
              <w:rPr>
                <w:sz w:val="24"/>
              </w:rPr>
              <w:t>33</w:t>
            </w:r>
          </w:p>
        </w:tc>
        <w:tc>
          <w:tcPr>
            <w:tcW w:w="1422" w:type="dxa"/>
            <w:tcBorders>
              <w:top w:val="single" w:sz="4" w:space="0" w:color="auto"/>
            </w:tcBorders>
            <w:shd w:val="clear" w:color="auto" w:fill="FFFFFF"/>
            <w:vAlign w:val="bottom"/>
          </w:tcPr>
          <w:p w14:paraId="4CCB60AA" w14:textId="77777777" w:rsidR="00B908F2" w:rsidRPr="00011018" w:rsidRDefault="00B908F2" w:rsidP="00B908F2">
            <w:pPr>
              <w:tabs>
                <w:tab w:val="decimal" w:pos="764"/>
              </w:tabs>
              <w:ind w:left="86" w:right="144" w:firstLine="0"/>
              <w:jc w:val="both"/>
              <w:rPr>
                <w:sz w:val="24"/>
              </w:rPr>
            </w:pPr>
            <w:r w:rsidRPr="00011018">
              <w:rPr>
                <w:sz w:val="24"/>
              </w:rPr>
              <w:t>50,8</w:t>
            </w:r>
          </w:p>
        </w:tc>
      </w:tr>
      <w:tr w:rsidR="00B908F2" w:rsidRPr="00011018" w14:paraId="56164B9F" w14:textId="77777777">
        <w:tblPrEx>
          <w:tblCellMar>
            <w:top w:w="0" w:type="dxa"/>
            <w:bottom w:w="0" w:type="dxa"/>
          </w:tblCellMar>
        </w:tblPrEx>
        <w:tc>
          <w:tcPr>
            <w:tcW w:w="5086" w:type="dxa"/>
            <w:shd w:val="clear" w:color="auto" w:fill="FFFFFF"/>
            <w:vAlign w:val="bottom"/>
          </w:tcPr>
          <w:p w14:paraId="3C406B9D" w14:textId="77777777" w:rsidR="00B908F2" w:rsidRPr="00011018" w:rsidRDefault="00B908F2" w:rsidP="00B908F2">
            <w:pPr>
              <w:ind w:left="86" w:right="144" w:firstLine="0"/>
              <w:jc w:val="both"/>
              <w:rPr>
                <w:sz w:val="24"/>
              </w:rPr>
            </w:pPr>
            <w:r w:rsidRPr="00011018">
              <w:rPr>
                <w:sz w:val="24"/>
              </w:rPr>
              <w:t>Lutte sociale</w:t>
            </w:r>
          </w:p>
        </w:tc>
        <w:tc>
          <w:tcPr>
            <w:tcW w:w="1422" w:type="dxa"/>
            <w:shd w:val="clear" w:color="auto" w:fill="FFFFFF"/>
            <w:vAlign w:val="bottom"/>
          </w:tcPr>
          <w:p w14:paraId="0E6D3A7C" w14:textId="77777777" w:rsidR="00B908F2" w:rsidRPr="00011018" w:rsidRDefault="00B908F2" w:rsidP="00B908F2">
            <w:pPr>
              <w:tabs>
                <w:tab w:val="decimal" w:pos="764"/>
              </w:tabs>
              <w:ind w:left="86" w:right="144" w:firstLine="0"/>
              <w:jc w:val="both"/>
              <w:rPr>
                <w:sz w:val="24"/>
              </w:rPr>
            </w:pPr>
            <w:r w:rsidRPr="00011018">
              <w:rPr>
                <w:sz w:val="24"/>
              </w:rPr>
              <w:t>2</w:t>
            </w:r>
          </w:p>
        </w:tc>
        <w:tc>
          <w:tcPr>
            <w:tcW w:w="1422" w:type="dxa"/>
            <w:shd w:val="clear" w:color="auto" w:fill="FFFFFF"/>
            <w:vAlign w:val="bottom"/>
          </w:tcPr>
          <w:p w14:paraId="0F694F5D" w14:textId="77777777" w:rsidR="00B908F2" w:rsidRPr="00011018" w:rsidRDefault="00B908F2" w:rsidP="00B908F2">
            <w:pPr>
              <w:tabs>
                <w:tab w:val="decimal" w:pos="764"/>
              </w:tabs>
              <w:ind w:left="86" w:right="144" w:firstLine="0"/>
              <w:jc w:val="both"/>
              <w:rPr>
                <w:sz w:val="24"/>
              </w:rPr>
            </w:pPr>
            <w:r w:rsidRPr="00011018">
              <w:rPr>
                <w:sz w:val="24"/>
              </w:rPr>
              <w:t>3,1</w:t>
            </w:r>
          </w:p>
        </w:tc>
      </w:tr>
      <w:tr w:rsidR="00B908F2" w:rsidRPr="00011018" w14:paraId="69EE3A26" w14:textId="77777777">
        <w:tblPrEx>
          <w:tblCellMar>
            <w:top w:w="0" w:type="dxa"/>
            <w:bottom w:w="0" w:type="dxa"/>
          </w:tblCellMar>
        </w:tblPrEx>
        <w:tc>
          <w:tcPr>
            <w:tcW w:w="5086" w:type="dxa"/>
            <w:shd w:val="clear" w:color="auto" w:fill="FFFFFF"/>
            <w:vAlign w:val="bottom"/>
          </w:tcPr>
          <w:p w14:paraId="305FEC61" w14:textId="77777777" w:rsidR="00B908F2" w:rsidRPr="00011018" w:rsidRDefault="00B908F2" w:rsidP="00B908F2">
            <w:pPr>
              <w:ind w:left="86" w:right="144" w:firstLine="0"/>
              <w:jc w:val="both"/>
              <w:rPr>
                <w:sz w:val="24"/>
              </w:rPr>
            </w:pPr>
            <w:r w:rsidRPr="00011018">
              <w:rPr>
                <w:sz w:val="24"/>
              </w:rPr>
              <w:t>Marginalisation « a</w:t>
            </w:r>
            <w:r w:rsidRPr="00011018">
              <w:rPr>
                <w:sz w:val="24"/>
              </w:rPr>
              <w:t>u</w:t>
            </w:r>
            <w:r w:rsidRPr="00011018">
              <w:rPr>
                <w:sz w:val="24"/>
              </w:rPr>
              <w:t>tonomisante »</w:t>
            </w:r>
          </w:p>
        </w:tc>
        <w:tc>
          <w:tcPr>
            <w:tcW w:w="1422" w:type="dxa"/>
            <w:shd w:val="clear" w:color="auto" w:fill="FFFFFF"/>
            <w:vAlign w:val="bottom"/>
          </w:tcPr>
          <w:p w14:paraId="6AFC0201" w14:textId="77777777" w:rsidR="00B908F2" w:rsidRPr="00011018" w:rsidRDefault="00B908F2" w:rsidP="00B908F2">
            <w:pPr>
              <w:tabs>
                <w:tab w:val="decimal" w:pos="764"/>
              </w:tabs>
              <w:ind w:left="86" w:right="144" w:firstLine="0"/>
              <w:jc w:val="both"/>
              <w:rPr>
                <w:sz w:val="24"/>
              </w:rPr>
            </w:pPr>
            <w:r w:rsidRPr="00011018">
              <w:rPr>
                <w:sz w:val="24"/>
              </w:rPr>
              <w:t>8</w:t>
            </w:r>
          </w:p>
        </w:tc>
        <w:tc>
          <w:tcPr>
            <w:tcW w:w="1422" w:type="dxa"/>
            <w:shd w:val="clear" w:color="auto" w:fill="FFFFFF"/>
            <w:vAlign w:val="bottom"/>
          </w:tcPr>
          <w:p w14:paraId="60E5C61D" w14:textId="77777777" w:rsidR="00B908F2" w:rsidRPr="00011018" w:rsidRDefault="00B908F2" w:rsidP="00B908F2">
            <w:pPr>
              <w:tabs>
                <w:tab w:val="decimal" w:pos="764"/>
              </w:tabs>
              <w:ind w:left="86" w:right="144" w:firstLine="0"/>
              <w:jc w:val="both"/>
              <w:rPr>
                <w:sz w:val="24"/>
              </w:rPr>
            </w:pPr>
            <w:r w:rsidRPr="00011018">
              <w:rPr>
                <w:sz w:val="24"/>
              </w:rPr>
              <w:t>12,3</w:t>
            </w:r>
          </w:p>
        </w:tc>
      </w:tr>
      <w:tr w:rsidR="00B908F2" w:rsidRPr="00011018" w14:paraId="0EE7A3E2" w14:textId="77777777">
        <w:tblPrEx>
          <w:tblCellMar>
            <w:top w:w="0" w:type="dxa"/>
            <w:bottom w:w="0" w:type="dxa"/>
          </w:tblCellMar>
        </w:tblPrEx>
        <w:tc>
          <w:tcPr>
            <w:tcW w:w="5086" w:type="dxa"/>
            <w:shd w:val="clear" w:color="auto" w:fill="FFFFFF"/>
          </w:tcPr>
          <w:p w14:paraId="7339A80E" w14:textId="77777777" w:rsidR="00B908F2" w:rsidRPr="00011018" w:rsidRDefault="00B908F2" w:rsidP="00B908F2">
            <w:pPr>
              <w:ind w:left="86" w:right="144" w:firstLine="0"/>
              <w:jc w:val="both"/>
              <w:rPr>
                <w:sz w:val="24"/>
              </w:rPr>
            </w:pPr>
            <w:r w:rsidRPr="00011018">
              <w:rPr>
                <w:sz w:val="24"/>
              </w:rPr>
              <w:t>Délinquance</w:t>
            </w:r>
          </w:p>
        </w:tc>
        <w:tc>
          <w:tcPr>
            <w:tcW w:w="1422" w:type="dxa"/>
            <w:shd w:val="clear" w:color="auto" w:fill="FFFFFF"/>
            <w:vAlign w:val="bottom"/>
          </w:tcPr>
          <w:p w14:paraId="05F122A4" w14:textId="77777777" w:rsidR="00B908F2" w:rsidRPr="00011018" w:rsidRDefault="00B908F2" w:rsidP="00B908F2">
            <w:pPr>
              <w:tabs>
                <w:tab w:val="decimal" w:pos="764"/>
              </w:tabs>
              <w:ind w:left="86" w:right="144" w:firstLine="0"/>
              <w:jc w:val="both"/>
              <w:rPr>
                <w:sz w:val="24"/>
              </w:rPr>
            </w:pPr>
            <w:r w:rsidRPr="00011018">
              <w:rPr>
                <w:sz w:val="24"/>
              </w:rPr>
              <w:t>0</w:t>
            </w:r>
          </w:p>
        </w:tc>
        <w:tc>
          <w:tcPr>
            <w:tcW w:w="1422" w:type="dxa"/>
            <w:shd w:val="clear" w:color="auto" w:fill="FFFFFF"/>
            <w:vAlign w:val="bottom"/>
          </w:tcPr>
          <w:p w14:paraId="0ECAA34E" w14:textId="77777777" w:rsidR="00B908F2" w:rsidRPr="00011018" w:rsidRDefault="00B908F2" w:rsidP="00B908F2">
            <w:pPr>
              <w:tabs>
                <w:tab w:val="decimal" w:pos="764"/>
              </w:tabs>
              <w:ind w:left="86" w:right="144" w:firstLine="0"/>
              <w:jc w:val="both"/>
              <w:rPr>
                <w:sz w:val="24"/>
              </w:rPr>
            </w:pPr>
            <w:r w:rsidRPr="00011018">
              <w:rPr>
                <w:sz w:val="24"/>
              </w:rPr>
              <w:t>0</w:t>
            </w:r>
          </w:p>
        </w:tc>
      </w:tr>
      <w:tr w:rsidR="00B908F2" w:rsidRPr="00011018" w14:paraId="5EB92E28" w14:textId="77777777">
        <w:tblPrEx>
          <w:tblCellMar>
            <w:top w:w="0" w:type="dxa"/>
            <w:bottom w:w="0" w:type="dxa"/>
          </w:tblCellMar>
        </w:tblPrEx>
        <w:tc>
          <w:tcPr>
            <w:tcW w:w="5086" w:type="dxa"/>
            <w:shd w:val="clear" w:color="auto" w:fill="FFFFFF"/>
            <w:vAlign w:val="bottom"/>
          </w:tcPr>
          <w:p w14:paraId="6786BF95" w14:textId="77777777" w:rsidR="00B908F2" w:rsidRPr="00011018" w:rsidRDefault="00B908F2" w:rsidP="00B908F2">
            <w:pPr>
              <w:ind w:left="86" w:right="144" w:firstLine="0"/>
              <w:jc w:val="both"/>
              <w:rPr>
                <w:sz w:val="24"/>
              </w:rPr>
            </w:pPr>
            <w:r w:rsidRPr="00011018">
              <w:rPr>
                <w:sz w:val="24"/>
              </w:rPr>
              <w:t>Recherche du plaisir</w:t>
            </w:r>
          </w:p>
        </w:tc>
        <w:tc>
          <w:tcPr>
            <w:tcW w:w="1422" w:type="dxa"/>
            <w:shd w:val="clear" w:color="auto" w:fill="FFFFFF"/>
            <w:vAlign w:val="bottom"/>
          </w:tcPr>
          <w:p w14:paraId="3770B6F5" w14:textId="77777777" w:rsidR="00B908F2" w:rsidRPr="00011018" w:rsidRDefault="00B908F2" w:rsidP="00B908F2">
            <w:pPr>
              <w:tabs>
                <w:tab w:val="decimal" w:pos="764"/>
              </w:tabs>
              <w:ind w:left="86" w:right="144" w:firstLine="0"/>
              <w:jc w:val="both"/>
              <w:rPr>
                <w:sz w:val="24"/>
              </w:rPr>
            </w:pPr>
            <w:r w:rsidRPr="00011018">
              <w:rPr>
                <w:sz w:val="24"/>
              </w:rPr>
              <w:t>19</w:t>
            </w:r>
          </w:p>
        </w:tc>
        <w:tc>
          <w:tcPr>
            <w:tcW w:w="1422" w:type="dxa"/>
            <w:shd w:val="clear" w:color="auto" w:fill="FFFFFF"/>
            <w:vAlign w:val="bottom"/>
          </w:tcPr>
          <w:p w14:paraId="7A27AA32" w14:textId="77777777" w:rsidR="00B908F2" w:rsidRPr="00011018" w:rsidRDefault="00B908F2" w:rsidP="00B908F2">
            <w:pPr>
              <w:tabs>
                <w:tab w:val="decimal" w:pos="764"/>
              </w:tabs>
              <w:ind w:left="86" w:right="144" w:firstLine="0"/>
              <w:jc w:val="both"/>
              <w:rPr>
                <w:sz w:val="24"/>
              </w:rPr>
            </w:pPr>
            <w:r w:rsidRPr="00011018">
              <w:rPr>
                <w:sz w:val="24"/>
              </w:rPr>
              <w:t>29,2</w:t>
            </w:r>
          </w:p>
        </w:tc>
      </w:tr>
      <w:tr w:rsidR="00B908F2" w:rsidRPr="00011018" w14:paraId="3E8B4A47" w14:textId="77777777">
        <w:tblPrEx>
          <w:tblCellMar>
            <w:top w:w="0" w:type="dxa"/>
            <w:bottom w:w="0" w:type="dxa"/>
          </w:tblCellMar>
        </w:tblPrEx>
        <w:tc>
          <w:tcPr>
            <w:tcW w:w="5086" w:type="dxa"/>
            <w:shd w:val="clear" w:color="auto" w:fill="FFFFFF"/>
          </w:tcPr>
          <w:p w14:paraId="012CA740" w14:textId="77777777" w:rsidR="00B908F2" w:rsidRPr="00011018" w:rsidRDefault="00B908F2" w:rsidP="00B908F2">
            <w:pPr>
              <w:spacing w:before="60" w:after="60"/>
              <w:ind w:left="90" w:right="137" w:firstLine="0"/>
              <w:jc w:val="both"/>
              <w:rPr>
                <w:sz w:val="24"/>
              </w:rPr>
            </w:pPr>
            <w:r w:rsidRPr="00011018">
              <w:rPr>
                <w:sz w:val="24"/>
              </w:rPr>
              <w:t>« Victimisation » s</w:t>
            </w:r>
            <w:r w:rsidRPr="00011018">
              <w:rPr>
                <w:sz w:val="24"/>
              </w:rPr>
              <w:t>o</w:t>
            </w:r>
            <w:r w:rsidRPr="00011018">
              <w:rPr>
                <w:sz w:val="24"/>
              </w:rPr>
              <w:t>ciale</w:t>
            </w:r>
          </w:p>
        </w:tc>
        <w:tc>
          <w:tcPr>
            <w:tcW w:w="1422" w:type="dxa"/>
            <w:tcBorders>
              <w:bottom w:val="double" w:sz="4" w:space="0" w:color="auto"/>
            </w:tcBorders>
            <w:shd w:val="clear" w:color="auto" w:fill="FFFFFF"/>
          </w:tcPr>
          <w:p w14:paraId="2918F940" w14:textId="77777777" w:rsidR="00B908F2" w:rsidRPr="00011018" w:rsidRDefault="00B908F2" w:rsidP="00B908F2">
            <w:pPr>
              <w:tabs>
                <w:tab w:val="decimal" w:pos="764"/>
              </w:tabs>
              <w:spacing w:before="60" w:after="60"/>
              <w:ind w:left="90" w:right="137" w:firstLine="0"/>
              <w:jc w:val="both"/>
              <w:rPr>
                <w:sz w:val="24"/>
              </w:rPr>
            </w:pPr>
            <w:r w:rsidRPr="00011018">
              <w:rPr>
                <w:sz w:val="24"/>
              </w:rPr>
              <w:t>3</w:t>
            </w:r>
          </w:p>
        </w:tc>
        <w:tc>
          <w:tcPr>
            <w:tcW w:w="1422" w:type="dxa"/>
            <w:tcBorders>
              <w:bottom w:val="double" w:sz="4" w:space="0" w:color="auto"/>
            </w:tcBorders>
            <w:shd w:val="clear" w:color="auto" w:fill="FFFFFF"/>
          </w:tcPr>
          <w:p w14:paraId="3E1ECC2A" w14:textId="77777777" w:rsidR="00B908F2" w:rsidRPr="00011018" w:rsidRDefault="00B908F2" w:rsidP="00B908F2">
            <w:pPr>
              <w:tabs>
                <w:tab w:val="decimal" w:pos="764"/>
              </w:tabs>
              <w:spacing w:before="60" w:after="60"/>
              <w:ind w:left="90" w:right="137" w:firstLine="0"/>
              <w:jc w:val="both"/>
              <w:rPr>
                <w:sz w:val="24"/>
              </w:rPr>
            </w:pPr>
            <w:r w:rsidRPr="00011018">
              <w:rPr>
                <w:sz w:val="24"/>
              </w:rPr>
              <w:t>4,6</w:t>
            </w:r>
          </w:p>
        </w:tc>
      </w:tr>
      <w:tr w:rsidR="00B908F2" w:rsidRPr="00011018" w14:paraId="29267536" w14:textId="77777777">
        <w:tblPrEx>
          <w:tblCellMar>
            <w:top w:w="0" w:type="dxa"/>
            <w:bottom w:w="0" w:type="dxa"/>
          </w:tblCellMar>
        </w:tblPrEx>
        <w:tc>
          <w:tcPr>
            <w:tcW w:w="5086" w:type="dxa"/>
            <w:shd w:val="clear" w:color="auto" w:fill="FFFFFF"/>
          </w:tcPr>
          <w:p w14:paraId="00AD4DE1" w14:textId="77777777" w:rsidR="00B908F2" w:rsidRPr="00011018" w:rsidRDefault="00B908F2" w:rsidP="00B908F2">
            <w:pPr>
              <w:spacing w:before="60" w:after="60"/>
              <w:ind w:left="90" w:right="137" w:firstLine="0"/>
              <w:jc w:val="both"/>
              <w:rPr>
                <w:sz w:val="24"/>
              </w:rPr>
            </w:pPr>
          </w:p>
        </w:tc>
        <w:tc>
          <w:tcPr>
            <w:tcW w:w="1422" w:type="dxa"/>
            <w:tcBorders>
              <w:top w:val="double" w:sz="4" w:space="0" w:color="auto"/>
              <w:bottom w:val="single" w:sz="4" w:space="0" w:color="auto"/>
            </w:tcBorders>
            <w:shd w:val="clear" w:color="auto" w:fill="FFFFFF"/>
          </w:tcPr>
          <w:p w14:paraId="13915A2D" w14:textId="77777777" w:rsidR="00B908F2" w:rsidRPr="00011018" w:rsidRDefault="00B908F2" w:rsidP="00B908F2">
            <w:pPr>
              <w:tabs>
                <w:tab w:val="decimal" w:pos="764"/>
              </w:tabs>
              <w:spacing w:before="60" w:after="60"/>
              <w:ind w:left="90" w:right="137" w:firstLine="0"/>
              <w:jc w:val="both"/>
              <w:rPr>
                <w:sz w:val="24"/>
              </w:rPr>
            </w:pPr>
            <w:r w:rsidRPr="00011018">
              <w:rPr>
                <w:sz w:val="24"/>
              </w:rPr>
              <w:t>65</w:t>
            </w:r>
          </w:p>
        </w:tc>
        <w:tc>
          <w:tcPr>
            <w:tcW w:w="1422" w:type="dxa"/>
            <w:tcBorders>
              <w:top w:val="double" w:sz="4" w:space="0" w:color="auto"/>
              <w:bottom w:val="single" w:sz="4" w:space="0" w:color="auto"/>
            </w:tcBorders>
            <w:shd w:val="clear" w:color="auto" w:fill="FFFFFF"/>
          </w:tcPr>
          <w:p w14:paraId="4A3D34FC" w14:textId="77777777" w:rsidR="00B908F2" w:rsidRPr="00011018" w:rsidRDefault="00B908F2" w:rsidP="00B908F2">
            <w:pPr>
              <w:tabs>
                <w:tab w:val="decimal" w:pos="764"/>
              </w:tabs>
              <w:spacing w:before="60" w:after="60"/>
              <w:ind w:left="90" w:right="137" w:firstLine="0"/>
              <w:jc w:val="both"/>
              <w:rPr>
                <w:sz w:val="24"/>
              </w:rPr>
            </w:pPr>
            <w:r w:rsidRPr="00011018">
              <w:rPr>
                <w:sz w:val="24"/>
              </w:rPr>
              <w:t>100</w:t>
            </w:r>
          </w:p>
        </w:tc>
      </w:tr>
    </w:tbl>
    <w:p w14:paraId="436B69B1" w14:textId="77777777" w:rsidR="00B908F2" w:rsidRPr="00011018" w:rsidRDefault="00B908F2" w:rsidP="00B908F2">
      <w:pPr>
        <w:spacing w:before="120" w:after="120"/>
        <w:jc w:val="both"/>
        <w:rPr>
          <w:szCs w:val="2"/>
        </w:rPr>
      </w:pPr>
    </w:p>
    <w:p w14:paraId="0AC2734F" w14:textId="77777777" w:rsidR="00B908F2" w:rsidRPr="00011018" w:rsidRDefault="00B908F2" w:rsidP="00B908F2">
      <w:pPr>
        <w:spacing w:before="120" w:after="120"/>
        <w:jc w:val="both"/>
      </w:pPr>
      <w:r w:rsidRPr="00011018">
        <w:rPr>
          <w:color w:val="000000"/>
          <w:lang w:eastAsia="fr-FR" w:bidi="fr-FR"/>
        </w:rPr>
        <w:lastRenderedPageBreak/>
        <w:t>Nous voyons donc que les jeunes se divisent en deux parts prat</w:t>
      </w:r>
      <w:r w:rsidRPr="00011018">
        <w:rPr>
          <w:color w:val="000000"/>
          <w:lang w:eastAsia="fr-FR" w:bidi="fr-FR"/>
        </w:rPr>
        <w:t>i</w:t>
      </w:r>
      <w:r w:rsidRPr="00011018">
        <w:rPr>
          <w:color w:val="000000"/>
          <w:lang w:eastAsia="fr-FR" w:bidi="fr-FR"/>
        </w:rPr>
        <w:t>quement égales : d'un côté, les jeunes (à 50,8 %) qui mènent un mode de vie les intégrant à la société adulte ; de l'autre, les jeunes (à 49,2 %) qui combattent la s</w:t>
      </w:r>
      <w:r w:rsidRPr="00011018">
        <w:rPr>
          <w:color w:val="000000"/>
          <w:lang w:eastAsia="fr-FR" w:bidi="fr-FR"/>
        </w:rPr>
        <w:t>o</w:t>
      </w:r>
      <w:r w:rsidRPr="00011018">
        <w:rPr>
          <w:color w:val="000000"/>
          <w:lang w:eastAsia="fr-FR" w:bidi="fr-FR"/>
        </w:rPr>
        <w:t>ciété adulte sous une forme quelconque ou qui passent à côté d'elle. Dans ce dernier groupe des non-intégrés, des non-assimilés à la société adulte, l'addition de ceux qui mènent les modes de vie de lutte sociale et de marginalis</w:t>
      </w:r>
      <w:r w:rsidRPr="00011018">
        <w:rPr>
          <w:color w:val="000000"/>
          <w:lang w:eastAsia="fr-FR" w:bidi="fr-FR"/>
        </w:rPr>
        <w:t>a</w:t>
      </w:r>
      <w:r w:rsidRPr="00011018">
        <w:rPr>
          <w:color w:val="000000"/>
          <w:lang w:eastAsia="fr-FR" w:bidi="fr-FR"/>
        </w:rPr>
        <w:t>tion « autonomisante » porte à 15,4 % ceux qui combattent la société adulte de façon explicite et sérieuse, tandis que le total de ceux qui pratiquent les modes de</w:t>
      </w:r>
      <w:r>
        <w:rPr>
          <w:color w:val="000000"/>
          <w:lang w:eastAsia="fr-FR" w:bidi="fr-FR"/>
        </w:rPr>
        <w:t xml:space="preserve"> </w:t>
      </w:r>
      <w:r w:rsidRPr="00011018">
        <w:t>[54]</w:t>
      </w:r>
      <w:r>
        <w:t xml:space="preserve"> </w:t>
      </w:r>
      <w:r w:rsidRPr="00011018">
        <w:rPr>
          <w:color w:val="000000"/>
          <w:lang w:eastAsia="fr-FR" w:bidi="fr-FR"/>
        </w:rPr>
        <w:t>vie de recherche du plaisir et de « victimisation » sociale mène à 33,8 % ceux qui ne se conforment pas aux exigences et aux compo</w:t>
      </w:r>
      <w:r w:rsidRPr="00011018">
        <w:rPr>
          <w:color w:val="000000"/>
          <w:lang w:eastAsia="fr-FR" w:bidi="fr-FR"/>
        </w:rPr>
        <w:t>r</w:t>
      </w:r>
      <w:r w:rsidRPr="00011018">
        <w:rPr>
          <w:color w:val="000000"/>
          <w:lang w:eastAsia="fr-FR" w:bidi="fr-FR"/>
        </w:rPr>
        <w:t>tements « normaux » de la société adulte.</w:t>
      </w:r>
    </w:p>
    <w:p w14:paraId="60CE6687" w14:textId="77777777" w:rsidR="00B908F2" w:rsidRPr="00011018" w:rsidRDefault="00B908F2" w:rsidP="00B908F2">
      <w:pPr>
        <w:spacing w:before="120" w:after="120"/>
        <w:jc w:val="both"/>
      </w:pPr>
      <w:r w:rsidRPr="00011018">
        <w:rPr>
          <w:color w:val="000000"/>
          <w:lang w:eastAsia="fr-FR" w:bidi="fr-FR"/>
        </w:rPr>
        <w:t>Si, d'une part, la proportion de ceux qui militent consciemment contre la société est relativ</w:t>
      </w:r>
      <w:r w:rsidRPr="00011018">
        <w:rPr>
          <w:color w:val="000000"/>
          <w:lang w:eastAsia="fr-FR" w:bidi="fr-FR"/>
        </w:rPr>
        <w:t>e</w:t>
      </w:r>
      <w:r w:rsidRPr="00011018">
        <w:rPr>
          <w:color w:val="000000"/>
          <w:lang w:eastAsia="fr-FR" w:bidi="fr-FR"/>
        </w:rPr>
        <w:t>ment faible, d'autre part, nous sommes quand même loin d'une vision monolithique des jeunes à peu près tous assagis, devenus précocement des adultes en miniature, aux aspir</w:t>
      </w:r>
      <w:r w:rsidRPr="00011018">
        <w:rPr>
          <w:color w:val="000000"/>
          <w:lang w:eastAsia="fr-FR" w:bidi="fr-FR"/>
        </w:rPr>
        <w:t>a</w:t>
      </w:r>
      <w:r w:rsidRPr="00011018">
        <w:rPr>
          <w:color w:val="000000"/>
          <w:lang w:eastAsia="fr-FR" w:bidi="fr-FR"/>
        </w:rPr>
        <w:t xml:space="preserve">tions et aux comportements </w:t>
      </w:r>
      <w:r w:rsidRPr="00011018">
        <w:t>« </w:t>
      </w:r>
      <w:r w:rsidRPr="00011018">
        <w:rPr>
          <w:color w:val="000000"/>
          <w:lang w:eastAsia="fr-FR" w:bidi="fr-FR"/>
        </w:rPr>
        <w:t xml:space="preserve">sérieux » et </w:t>
      </w:r>
      <w:r w:rsidRPr="00011018">
        <w:t>« </w:t>
      </w:r>
      <w:r w:rsidRPr="00011018">
        <w:rPr>
          <w:color w:val="000000"/>
          <w:lang w:eastAsia="fr-FR" w:bidi="fr-FR"/>
        </w:rPr>
        <w:t>traditionnels ». L'ap</w:t>
      </w:r>
      <w:r w:rsidRPr="00011018">
        <w:rPr>
          <w:color w:val="000000"/>
          <w:lang w:eastAsia="fr-FR" w:bidi="fr-FR"/>
        </w:rPr>
        <w:t>a</w:t>
      </w:r>
      <w:r w:rsidRPr="00011018">
        <w:rPr>
          <w:color w:val="000000"/>
          <w:lang w:eastAsia="fr-FR" w:bidi="fr-FR"/>
        </w:rPr>
        <w:t xml:space="preserve">thie sociale et politique des jeunes est </w:t>
      </w:r>
      <w:proofErr w:type="gramStart"/>
      <w:r w:rsidRPr="00011018">
        <w:rPr>
          <w:color w:val="000000"/>
          <w:lang w:eastAsia="fr-FR" w:bidi="fr-FR"/>
        </w:rPr>
        <w:t>bien réelle vis-à-vis</w:t>
      </w:r>
      <w:proofErr w:type="gramEnd"/>
      <w:r w:rsidRPr="00011018">
        <w:rPr>
          <w:color w:val="000000"/>
          <w:lang w:eastAsia="fr-FR" w:bidi="fr-FR"/>
        </w:rPr>
        <w:t xml:space="preserve"> des luttes de type classique des années 60, mais elle ne s'est pas produite tellement au profit d'une acceptation intégrale de la société adulte. Un déplac</w:t>
      </w:r>
      <w:r w:rsidRPr="00011018">
        <w:rPr>
          <w:color w:val="000000"/>
          <w:lang w:eastAsia="fr-FR" w:bidi="fr-FR"/>
        </w:rPr>
        <w:t>e</w:t>
      </w:r>
      <w:r w:rsidRPr="00011018">
        <w:rPr>
          <w:color w:val="000000"/>
          <w:lang w:eastAsia="fr-FR" w:bidi="fr-FR"/>
        </w:rPr>
        <w:t>ment notable s'est opéré aux marges de la société, dans le sens d'une « victim</w:t>
      </w:r>
      <w:r w:rsidRPr="00011018">
        <w:rPr>
          <w:color w:val="000000"/>
          <w:lang w:eastAsia="fr-FR" w:bidi="fr-FR"/>
        </w:rPr>
        <w:t>i</w:t>
      </w:r>
      <w:r w:rsidRPr="00011018">
        <w:rPr>
          <w:color w:val="000000"/>
          <w:lang w:eastAsia="fr-FR" w:bidi="fr-FR"/>
        </w:rPr>
        <w:t>sation » de jeunes vivotant dans l'impuissance, de jeunes se rebellant dans la délinquance (car il y en a : notre chiffre 0 appelle des explications qui viendront tantôt), de jeunes s'aménageant délibér</w:t>
      </w:r>
      <w:r w:rsidRPr="00011018">
        <w:rPr>
          <w:color w:val="000000"/>
          <w:lang w:eastAsia="fr-FR" w:bidi="fr-FR"/>
        </w:rPr>
        <w:t>é</w:t>
      </w:r>
      <w:r w:rsidRPr="00011018">
        <w:rPr>
          <w:color w:val="000000"/>
          <w:lang w:eastAsia="fr-FR" w:bidi="fr-FR"/>
        </w:rPr>
        <w:t>ment un mode de vie alternatif plus autonome, hors des griffes instit</w:t>
      </w:r>
      <w:r w:rsidRPr="00011018">
        <w:rPr>
          <w:color w:val="000000"/>
          <w:lang w:eastAsia="fr-FR" w:bidi="fr-FR"/>
        </w:rPr>
        <w:t>u</w:t>
      </w:r>
      <w:r w:rsidRPr="00011018">
        <w:rPr>
          <w:color w:val="000000"/>
          <w:lang w:eastAsia="fr-FR" w:bidi="fr-FR"/>
        </w:rPr>
        <w:t>tionnelles, et surtout de jeunes dépensant leur énergie et leur argent à jouir à plein du moment présent, advienne que pourra.</w:t>
      </w:r>
    </w:p>
    <w:p w14:paraId="69403829" w14:textId="77777777" w:rsidR="00B908F2" w:rsidRPr="00011018" w:rsidRDefault="00B908F2" w:rsidP="00B908F2">
      <w:pPr>
        <w:spacing w:before="120" w:after="120"/>
        <w:jc w:val="both"/>
      </w:pPr>
      <w:r w:rsidRPr="00011018">
        <w:rPr>
          <w:color w:val="000000"/>
          <w:lang w:eastAsia="fr-FR" w:bidi="fr-FR"/>
        </w:rPr>
        <w:t>Des observations supplémentaires s'imposent pour raffiner dava</w:t>
      </w:r>
      <w:r w:rsidRPr="00011018">
        <w:rPr>
          <w:color w:val="000000"/>
          <w:lang w:eastAsia="fr-FR" w:bidi="fr-FR"/>
        </w:rPr>
        <w:t>n</w:t>
      </w:r>
      <w:r w:rsidRPr="00011018">
        <w:rPr>
          <w:color w:val="000000"/>
          <w:lang w:eastAsia="fr-FR" w:bidi="fr-FR"/>
        </w:rPr>
        <w:t>tage notre analyse. Nous avons classé les je</w:t>
      </w:r>
      <w:r w:rsidRPr="00011018">
        <w:rPr>
          <w:color w:val="000000"/>
          <w:lang w:eastAsia="fr-FR" w:bidi="fr-FR"/>
        </w:rPr>
        <w:t>u</w:t>
      </w:r>
      <w:r w:rsidRPr="00011018">
        <w:rPr>
          <w:color w:val="000000"/>
          <w:lang w:eastAsia="fr-FR" w:bidi="fr-FR"/>
        </w:rPr>
        <w:t>nes dans l'un ou l'autre des cinq modes de vie différents de celui de l'intégration à la société adulte, seulement lorsque l'évidence l'imposait. S'il subsistait la moi</w:t>
      </w:r>
      <w:r w:rsidRPr="00011018">
        <w:rPr>
          <w:color w:val="000000"/>
          <w:lang w:eastAsia="fr-FR" w:bidi="fr-FR"/>
        </w:rPr>
        <w:t>n</w:t>
      </w:r>
      <w:r w:rsidRPr="00011018">
        <w:rPr>
          <w:color w:val="000000"/>
          <w:lang w:eastAsia="fr-FR" w:bidi="fr-FR"/>
        </w:rPr>
        <w:t>dre raison sérieuse nous portant à croire qu'un jeune puisse plutôt a</w:t>
      </w:r>
      <w:r w:rsidRPr="00011018">
        <w:rPr>
          <w:color w:val="000000"/>
          <w:lang w:eastAsia="fr-FR" w:bidi="fr-FR"/>
        </w:rPr>
        <w:t>p</w:t>
      </w:r>
      <w:r w:rsidRPr="00011018">
        <w:rPr>
          <w:color w:val="000000"/>
          <w:lang w:eastAsia="fr-FR" w:bidi="fr-FR"/>
        </w:rPr>
        <w:t>partenir à la catégorie de l'intégration à la société adulte, nous fa</w:t>
      </w:r>
      <w:r w:rsidRPr="00011018">
        <w:rPr>
          <w:color w:val="000000"/>
          <w:lang w:eastAsia="fr-FR" w:bidi="fr-FR"/>
        </w:rPr>
        <w:t>i</w:t>
      </w:r>
      <w:r w:rsidRPr="00011018">
        <w:rPr>
          <w:color w:val="000000"/>
          <w:lang w:eastAsia="fr-FR" w:bidi="fr-FR"/>
        </w:rPr>
        <w:t>sions jouer le bénéfice du doute en faveur de cette dernière catégorie. En d'autres termes, afin de ne pas biaiser notre analyse en sens co</w:t>
      </w:r>
      <w:r w:rsidRPr="00011018">
        <w:rPr>
          <w:color w:val="000000"/>
          <w:lang w:eastAsia="fr-FR" w:bidi="fr-FR"/>
        </w:rPr>
        <w:t>n</w:t>
      </w:r>
      <w:r w:rsidRPr="00011018">
        <w:rPr>
          <w:color w:val="000000"/>
          <w:lang w:eastAsia="fr-FR" w:bidi="fr-FR"/>
        </w:rPr>
        <w:t>traire, nous avons, en cas de doute, favorisé davantage la catégorie de l'int</w:t>
      </w:r>
      <w:r w:rsidRPr="00011018">
        <w:rPr>
          <w:color w:val="000000"/>
          <w:lang w:eastAsia="fr-FR" w:bidi="fr-FR"/>
        </w:rPr>
        <w:t>é</w:t>
      </w:r>
      <w:r w:rsidRPr="00011018">
        <w:rPr>
          <w:color w:val="000000"/>
          <w:lang w:eastAsia="fr-FR" w:bidi="fr-FR"/>
        </w:rPr>
        <w:t>gration. Pour autant, notre analyse des données est sûr</w:t>
      </w:r>
      <w:r w:rsidRPr="00011018">
        <w:rPr>
          <w:color w:val="000000"/>
          <w:lang w:eastAsia="fr-FR" w:bidi="fr-FR"/>
        </w:rPr>
        <w:t>e</w:t>
      </w:r>
      <w:r w:rsidRPr="00011018">
        <w:rPr>
          <w:color w:val="000000"/>
          <w:lang w:eastAsia="fr-FR" w:bidi="fr-FR"/>
        </w:rPr>
        <w:t>ment plus « conservatrice » que « libérale ».</w:t>
      </w:r>
    </w:p>
    <w:p w14:paraId="5FB7650B" w14:textId="77777777" w:rsidR="00B908F2" w:rsidRPr="00011018" w:rsidRDefault="00B908F2" w:rsidP="00B908F2">
      <w:pPr>
        <w:spacing w:before="120" w:after="120"/>
        <w:jc w:val="both"/>
      </w:pPr>
      <w:r w:rsidRPr="00011018">
        <w:rPr>
          <w:color w:val="000000"/>
          <w:lang w:eastAsia="fr-FR" w:bidi="fr-FR"/>
        </w:rPr>
        <w:lastRenderedPageBreak/>
        <w:t>Par ailleurs, le mode de vie d'intégration à la société adulte n'est pas parfaitement univoque et homogène dans tous les cas. Il est vrai qu'il implique toujours de façon prédominante et centrale une accept</w:t>
      </w:r>
      <w:r w:rsidRPr="00011018">
        <w:rPr>
          <w:color w:val="000000"/>
          <w:lang w:eastAsia="fr-FR" w:bidi="fr-FR"/>
        </w:rPr>
        <w:t>a</w:t>
      </w:r>
      <w:r w:rsidRPr="00011018">
        <w:rPr>
          <w:color w:val="000000"/>
          <w:lang w:eastAsia="fr-FR" w:bidi="fr-FR"/>
        </w:rPr>
        <w:t>tion concrète, dans la vie comme dans la pensée, des principales ex</w:t>
      </w:r>
      <w:r w:rsidRPr="00011018">
        <w:rPr>
          <w:color w:val="000000"/>
          <w:lang w:eastAsia="fr-FR" w:bidi="fr-FR"/>
        </w:rPr>
        <w:t>i</w:t>
      </w:r>
      <w:r w:rsidRPr="00011018">
        <w:rPr>
          <w:color w:val="000000"/>
          <w:lang w:eastAsia="fr-FR" w:bidi="fr-FR"/>
        </w:rPr>
        <w:t>gences de la société adulte. Par exemple, cela se traduit chez les je</w:t>
      </w:r>
      <w:r w:rsidRPr="00011018">
        <w:rPr>
          <w:color w:val="000000"/>
          <w:lang w:eastAsia="fr-FR" w:bidi="fr-FR"/>
        </w:rPr>
        <w:t>u</w:t>
      </w:r>
      <w:r w:rsidRPr="00011018">
        <w:rPr>
          <w:color w:val="000000"/>
          <w:lang w:eastAsia="fr-FR" w:bidi="fr-FR"/>
        </w:rPr>
        <w:t>nes par une préoccupation réelle de suivre le cours normal du proce</w:t>
      </w:r>
      <w:r w:rsidRPr="00011018">
        <w:rPr>
          <w:color w:val="000000"/>
          <w:lang w:eastAsia="fr-FR" w:bidi="fr-FR"/>
        </w:rPr>
        <w:t>s</w:t>
      </w:r>
      <w:r w:rsidRPr="00011018">
        <w:rPr>
          <w:color w:val="000000"/>
          <w:lang w:eastAsia="fr-FR" w:bidi="fr-FR"/>
        </w:rPr>
        <w:t>sus scolaire, de bien y réussir, de poursuivre leurs études le plus po</w:t>
      </w:r>
      <w:r w:rsidRPr="00011018">
        <w:rPr>
          <w:color w:val="000000"/>
          <w:lang w:eastAsia="fr-FR" w:bidi="fr-FR"/>
        </w:rPr>
        <w:t>s</w:t>
      </w:r>
      <w:r w:rsidRPr="00011018">
        <w:rPr>
          <w:color w:val="000000"/>
          <w:lang w:eastAsia="fr-FR" w:bidi="fr-FR"/>
        </w:rPr>
        <w:t>sible, de planifier et d'organiser leur vie en vue de fonder un foyer sur ses bases traditio</w:t>
      </w:r>
      <w:r w:rsidRPr="00011018">
        <w:rPr>
          <w:color w:val="000000"/>
          <w:lang w:eastAsia="fr-FR" w:bidi="fr-FR"/>
        </w:rPr>
        <w:t>n</w:t>
      </w:r>
      <w:r w:rsidRPr="00011018">
        <w:rPr>
          <w:color w:val="000000"/>
          <w:lang w:eastAsia="fr-FR" w:bidi="fr-FR"/>
        </w:rPr>
        <w:t>nelles, d'obtenir un emploi stable, rémunérateur et respectable, de faire une bonne carrière. C'est la trajectoire no</w:t>
      </w:r>
      <w:r w:rsidRPr="00011018">
        <w:rPr>
          <w:color w:val="000000"/>
          <w:lang w:eastAsia="fr-FR" w:bidi="fr-FR"/>
        </w:rPr>
        <w:t>r</w:t>
      </w:r>
      <w:r w:rsidRPr="00011018">
        <w:rPr>
          <w:color w:val="000000"/>
          <w:lang w:eastAsia="fr-FR" w:bidi="fr-FR"/>
        </w:rPr>
        <w:t>male : sans encombre et sans rupture, passer par l'école, le cégep ou</w:t>
      </w:r>
      <w:r>
        <w:rPr>
          <w:color w:val="000000"/>
          <w:lang w:eastAsia="fr-FR" w:bidi="fr-FR"/>
        </w:rPr>
        <w:t xml:space="preserve"> </w:t>
      </w:r>
      <w:r w:rsidRPr="00011018">
        <w:t>[55]</w:t>
      </w:r>
      <w:r>
        <w:t xml:space="preserve"> </w:t>
      </w:r>
      <w:r w:rsidRPr="00011018">
        <w:rPr>
          <w:color w:val="000000"/>
          <w:lang w:eastAsia="fr-FR" w:bidi="fr-FR"/>
        </w:rPr>
        <w:t>l'université, entrer sur le marché du travail, se marier, avoir des e</w:t>
      </w:r>
      <w:r w:rsidRPr="00011018">
        <w:rPr>
          <w:color w:val="000000"/>
          <w:lang w:eastAsia="fr-FR" w:bidi="fr-FR"/>
        </w:rPr>
        <w:t>n</w:t>
      </w:r>
      <w:r w:rsidRPr="00011018">
        <w:rPr>
          <w:color w:val="000000"/>
          <w:lang w:eastAsia="fr-FR" w:bidi="fr-FR"/>
        </w:rPr>
        <w:t>fants, vivre des loisirs de façon secondaire, reproduire les rôles s</w:t>
      </w:r>
      <w:r w:rsidRPr="00011018">
        <w:rPr>
          <w:color w:val="000000"/>
          <w:lang w:eastAsia="fr-FR" w:bidi="fr-FR"/>
        </w:rPr>
        <w:t>o</w:t>
      </w:r>
      <w:r w:rsidRPr="00011018">
        <w:rPr>
          <w:color w:val="000000"/>
          <w:lang w:eastAsia="fr-FR" w:bidi="fr-FR"/>
        </w:rPr>
        <w:t>ciaux a</w:t>
      </w:r>
      <w:r w:rsidRPr="00011018">
        <w:rPr>
          <w:color w:val="000000"/>
          <w:lang w:eastAsia="fr-FR" w:bidi="fr-FR"/>
        </w:rPr>
        <w:t>t</w:t>
      </w:r>
      <w:r w:rsidRPr="00011018">
        <w:rPr>
          <w:color w:val="000000"/>
          <w:lang w:eastAsia="fr-FR" w:bidi="fr-FR"/>
        </w:rPr>
        <w:t>tendus de la société.</w:t>
      </w:r>
    </w:p>
    <w:p w14:paraId="19AC4345" w14:textId="77777777" w:rsidR="00B908F2" w:rsidRPr="00011018" w:rsidRDefault="00B908F2" w:rsidP="00B908F2">
      <w:pPr>
        <w:spacing w:before="120" w:after="120"/>
        <w:jc w:val="both"/>
      </w:pPr>
      <w:r w:rsidRPr="00011018">
        <w:rPr>
          <w:color w:val="000000"/>
          <w:lang w:eastAsia="fr-FR" w:bidi="fr-FR"/>
        </w:rPr>
        <w:t>Mais une plus grande attention aux données nous a permis de con</w:t>
      </w:r>
      <w:r w:rsidRPr="00011018">
        <w:rPr>
          <w:color w:val="000000"/>
          <w:lang w:eastAsia="fr-FR" w:bidi="fr-FR"/>
        </w:rPr>
        <w:t>s</w:t>
      </w:r>
      <w:r w:rsidRPr="00011018">
        <w:rPr>
          <w:color w:val="000000"/>
          <w:lang w:eastAsia="fr-FR" w:bidi="fr-FR"/>
        </w:rPr>
        <w:t>tater des nuances significatives chez ces jeunes. Certains nous déro</w:t>
      </w:r>
      <w:r w:rsidRPr="00011018">
        <w:rPr>
          <w:color w:val="000000"/>
          <w:lang w:eastAsia="fr-FR" w:bidi="fr-FR"/>
        </w:rPr>
        <w:t>u</w:t>
      </w:r>
      <w:r w:rsidRPr="00011018">
        <w:rPr>
          <w:color w:val="000000"/>
          <w:lang w:eastAsia="fr-FR" w:bidi="fr-FR"/>
        </w:rPr>
        <w:t>laient tout bonnement le modèle esquissé plus haut, sans trouver à r</w:t>
      </w:r>
      <w:r w:rsidRPr="00011018">
        <w:rPr>
          <w:color w:val="000000"/>
          <w:lang w:eastAsia="fr-FR" w:bidi="fr-FR"/>
        </w:rPr>
        <w:t>e</w:t>
      </w:r>
      <w:r w:rsidRPr="00011018">
        <w:rPr>
          <w:color w:val="000000"/>
          <w:lang w:eastAsia="fr-FR" w:bidi="fr-FR"/>
        </w:rPr>
        <w:t>dire à la société sur quoi que ce soit. Ce sont les « purs » (à prendre au sens rel</w:t>
      </w:r>
      <w:r w:rsidRPr="00011018">
        <w:rPr>
          <w:color w:val="000000"/>
          <w:lang w:eastAsia="fr-FR" w:bidi="fr-FR"/>
        </w:rPr>
        <w:t>a</w:t>
      </w:r>
      <w:r w:rsidRPr="00011018">
        <w:rPr>
          <w:color w:val="000000"/>
          <w:lang w:eastAsia="fr-FR" w:bidi="fr-FR"/>
        </w:rPr>
        <w:t>tif) de ce mode de vie. D'autres au contraire, tout en acceptant dans l'ensemble les fondements généraux de la société adulte, form</w:t>
      </w:r>
      <w:r w:rsidRPr="00011018">
        <w:rPr>
          <w:color w:val="000000"/>
          <w:lang w:eastAsia="fr-FR" w:bidi="fr-FR"/>
        </w:rPr>
        <w:t>u</w:t>
      </w:r>
      <w:r w:rsidRPr="00011018">
        <w:rPr>
          <w:color w:val="000000"/>
          <w:lang w:eastAsia="fr-FR" w:bidi="fr-FR"/>
        </w:rPr>
        <w:t>laient une critique ou l'autre sur tel ou tel point, (</w:t>
      </w:r>
      <w:r w:rsidRPr="00011018">
        <w:rPr>
          <w:i/>
        </w:rPr>
        <w:t>v.g.</w:t>
      </w:r>
      <w:r w:rsidRPr="00011018">
        <w:rPr>
          <w:color w:val="000000"/>
          <w:lang w:eastAsia="fr-FR" w:bidi="fr-FR"/>
        </w:rPr>
        <w:t xml:space="preserve"> le salaire inf</w:t>
      </w:r>
      <w:r w:rsidRPr="00011018">
        <w:rPr>
          <w:color w:val="000000"/>
          <w:lang w:eastAsia="fr-FR" w:bidi="fr-FR"/>
        </w:rPr>
        <w:t>é</w:t>
      </w:r>
      <w:r w:rsidRPr="00011018">
        <w:rPr>
          <w:color w:val="000000"/>
          <w:lang w:eastAsia="fr-FR" w:bidi="fr-FR"/>
        </w:rPr>
        <w:t xml:space="preserve">rieur des femmes), condamnaient certains préjugés sociaux </w:t>
      </w:r>
      <w:r w:rsidRPr="00011018">
        <w:t>(</w:t>
      </w:r>
      <w:r w:rsidRPr="00011018">
        <w:rPr>
          <w:i/>
        </w:rPr>
        <w:t>v.g</w:t>
      </w:r>
      <w:r w:rsidRPr="00011018">
        <w:t>.</w:t>
      </w:r>
      <w:r w:rsidRPr="00011018">
        <w:rPr>
          <w:color w:val="000000"/>
          <w:lang w:eastAsia="fr-FR" w:bidi="fr-FR"/>
        </w:rPr>
        <w:t xml:space="preserve"> sur les groupes ethniques ou sur les homosexuels), voulaient que se tran</w:t>
      </w:r>
      <w:r w:rsidRPr="00011018">
        <w:rPr>
          <w:color w:val="000000"/>
          <w:lang w:eastAsia="fr-FR" w:bidi="fr-FR"/>
        </w:rPr>
        <w:t>s</w:t>
      </w:r>
      <w:r w:rsidRPr="00011018">
        <w:rPr>
          <w:color w:val="000000"/>
          <w:lang w:eastAsia="fr-FR" w:bidi="fr-FR"/>
        </w:rPr>
        <w:t>forment certaines situations sociales jugées inacceptables, (</w:t>
      </w:r>
      <w:r w:rsidRPr="00011018">
        <w:rPr>
          <w:i/>
        </w:rPr>
        <w:t>v.g</w:t>
      </w:r>
      <w:r w:rsidRPr="00011018">
        <w:t xml:space="preserve">. </w:t>
      </w:r>
      <w:r w:rsidRPr="00011018">
        <w:rPr>
          <w:color w:val="000000"/>
          <w:lang w:eastAsia="fr-FR" w:bidi="fr-FR"/>
        </w:rPr>
        <w:t>le chômage des jeunes). Ce sont les « critiques » de ce mode de vie ; ils représentent déjà un moindre degré d'intégration que les « purs ». Au point actuel de notre analyse, tout nous laisse croire que ces deux sous-groupes d'i</w:t>
      </w:r>
      <w:r w:rsidRPr="00011018">
        <w:rPr>
          <w:color w:val="000000"/>
          <w:lang w:eastAsia="fr-FR" w:bidi="fr-FR"/>
        </w:rPr>
        <w:t>n</w:t>
      </w:r>
      <w:r w:rsidRPr="00011018">
        <w:rPr>
          <w:color w:val="000000"/>
          <w:lang w:eastAsia="fr-FR" w:bidi="fr-FR"/>
        </w:rPr>
        <w:t>tégrés seront à peu près d'égale proportion.</w:t>
      </w:r>
    </w:p>
    <w:p w14:paraId="009D739B" w14:textId="77777777" w:rsidR="00B908F2" w:rsidRPr="00011018" w:rsidRDefault="00B908F2" w:rsidP="00B908F2">
      <w:pPr>
        <w:spacing w:before="120" w:after="120"/>
        <w:jc w:val="both"/>
      </w:pPr>
      <w:r w:rsidRPr="00011018">
        <w:rPr>
          <w:color w:val="000000"/>
          <w:lang w:eastAsia="fr-FR" w:bidi="fr-FR"/>
        </w:rPr>
        <w:t>Autre raffinement d'analyse non encore complété, mais qui s'appl</w:t>
      </w:r>
      <w:r w:rsidRPr="00011018">
        <w:rPr>
          <w:color w:val="000000"/>
          <w:lang w:eastAsia="fr-FR" w:bidi="fr-FR"/>
        </w:rPr>
        <w:t>i</w:t>
      </w:r>
      <w:r w:rsidRPr="00011018">
        <w:rPr>
          <w:color w:val="000000"/>
          <w:lang w:eastAsia="fr-FR" w:bidi="fr-FR"/>
        </w:rPr>
        <w:t>quera à nos six modes de vie. La vie concrète d'une personne, dans ses actions extérieures comme dans ses représentations mentales, ses att</w:t>
      </w:r>
      <w:r w:rsidRPr="00011018">
        <w:rPr>
          <w:color w:val="000000"/>
          <w:lang w:eastAsia="fr-FR" w:bidi="fr-FR"/>
        </w:rPr>
        <w:t>i</w:t>
      </w:r>
      <w:r w:rsidRPr="00011018">
        <w:rPr>
          <w:color w:val="000000"/>
          <w:lang w:eastAsia="fr-FR" w:bidi="fr-FR"/>
        </w:rPr>
        <w:t>tudes et ses émotions, ne reproduit jamais à la perfection, et de mani</w:t>
      </w:r>
      <w:r w:rsidRPr="00011018">
        <w:rPr>
          <w:color w:val="000000"/>
          <w:lang w:eastAsia="fr-FR" w:bidi="fr-FR"/>
        </w:rPr>
        <w:t>è</w:t>
      </w:r>
      <w:r w:rsidRPr="00011018">
        <w:rPr>
          <w:color w:val="000000"/>
          <w:lang w:eastAsia="fr-FR" w:bidi="fr-FR"/>
        </w:rPr>
        <w:t>re absolument cohérente et exclusive, les traits définis par un « type idéal » théorique. On trouve plutôt toutes sortes de mélanges plus ou moins bigarrés et intégrés. Nous le constatons chez les jeunes inte</w:t>
      </w:r>
      <w:r w:rsidRPr="00011018">
        <w:rPr>
          <w:color w:val="000000"/>
          <w:lang w:eastAsia="fr-FR" w:bidi="fr-FR"/>
        </w:rPr>
        <w:t>r</w:t>
      </w:r>
      <w:r w:rsidRPr="00011018">
        <w:rPr>
          <w:color w:val="000000"/>
          <w:lang w:eastAsia="fr-FR" w:bidi="fr-FR"/>
        </w:rPr>
        <w:t>viewés. Voilà pourquoi, au-delà d'une mosaïque d'éléments assez di</w:t>
      </w:r>
      <w:r w:rsidRPr="00011018">
        <w:rPr>
          <w:color w:val="000000"/>
          <w:lang w:eastAsia="fr-FR" w:bidi="fr-FR"/>
        </w:rPr>
        <w:t>s</w:t>
      </w:r>
      <w:r w:rsidRPr="00011018">
        <w:rPr>
          <w:color w:val="000000"/>
          <w:lang w:eastAsia="fr-FR" w:bidi="fr-FR"/>
        </w:rPr>
        <w:t>parates, et en deçà d'une orientation centrale qui donne une certaine unité à la vie d'une personne et que l'on finit par détecter, il est pos</w:t>
      </w:r>
      <w:r w:rsidRPr="00011018">
        <w:rPr>
          <w:color w:val="000000"/>
          <w:lang w:eastAsia="fr-FR" w:bidi="fr-FR"/>
        </w:rPr>
        <w:lastRenderedPageBreak/>
        <w:t>s</w:t>
      </w:r>
      <w:r w:rsidRPr="00011018">
        <w:rPr>
          <w:color w:val="000000"/>
          <w:lang w:eastAsia="fr-FR" w:bidi="fr-FR"/>
        </w:rPr>
        <w:t>i</w:t>
      </w:r>
      <w:r w:rsidRPr="00011018">
        <w:rPr>
          <w:color w:val="000000"/>
          <w:lang w:eastAsia="fr-FR" w:bidi="fr-FR"/>
        </w:rPr>
        <w:t>ble parfois de découvrir aussi certaines orientations, secondaires il est vrai mais semblant avoir une importance réelle, qui viennent manife</w:t>
      </w:r>
      <w:r w:rsidRPr="00011018">
        <w:rPr>
          <w:color w:val="000000"/>
          <w:lang w:eastAsia="fr-FR" w:bidi="fr-FR"/>
        </w:rPr>
        <w:t>s</w:t>
      </w:r>
      <w:r w:rsidRPr="00011018">
        <w:rPr>
          <w:color w:val="000000"/>
          <w:lang w:eastAsia="fr-FR" w:bidi="fr-FR"/>
        </w:rPr>
        <w:t>ter un deuxième mode de vie se juxtaposant ou se conjuguant au mode de vie central ou premier. C'est ce que nous appellerions le phénom</w:t>
      </w:r>
      <w:r w:rsidRPr="00011018">
        <w:rPr>
          <w:color w:val="000000"/>
          <w:lang w:eastAsia="fr-FR" w:bidi="fr-FR"/>
        </w:rPr>
        <w:t>è</w:t>
      </w:r>
      <w:r w:rsidRPr="00011018">
        <w:rPr>
          <w:color w:val="000000"/>
          <w:lang w:eastAsia="fr-FR" w:bidi="fr-FR"/>
        </w:rPr>
        <w:t>ne des « mineures ». Ainsi, à titre d'exemples, un jeune au mode de vie majeur de recherche du plaisir a révélé aussi des éléments m</w:t>
      </w:r>
      <w:r w:rsidRPr="00011018">
        <w:rPr>
          <w:color w:val="000000"/>
          <w:lang w:eastAsia="fr-FR" w:bidi="fr-FR"/>
        </w:rPr>
        <w:t>i</w:t>
      </w:r>
      <w:r w:rsidRPr="00011018">
        <w:rPr>
          <w:color w:val="000000"/>
          <w:lang w:eastAsia="fr-FR" w:bidi="fr-FR"/>
        </w:rPr>
        <w:t>neurs du mode de vie d'intégration à la société adulte ; un autre, du m</w:t>
      </w:r>
      <w:r w:rsidRPr="00011018">
        <w:rPr>
          <w:color w:val="000000"/>
          <w:lang w:eastAsia="fr-FR" w:bidi="fr-FR"/>
        </w:rPr>
        <w:t>ê</w:t>
      </w:r>
      <w:r w:rsidRPr="00011018">
        <w:rPr>
          <w:color w:val="000000"/>
          <w:lang w:eastAsia="fr-FR" w:bidi="fr-FR"/>
        </w:rPr>
        <w:t>me mode de vie majeur centré sur le plaisir, des éléments mineurs du m</w:t>
      </w:r>
      <w:r w:rsidRPr="00011018">
        <w:rPr>
          <w:color w:val="000000"/>
          <w:lang w:eastAsia="fr-FR" w:bidi="fr-FR"/>
        </w:rPr>
        <w:t>o</w:t>
      </w:r>
      <w:r w:rsidRPr="00011018">
        <w:rPr>
          <w:color w:val="000000"/>
          <w:lang w:eastAsia="fr-FR" w:bidi="fr-FR"/>
        </w:rPr>
        <w:t>de de vie de marginalisation « autonomisante ». Une telle an</w:t>
      </w:r>
      <w:r w:rsidRPr="00011018">
        <w:rPr>
          <w:color w:val="000000"/>
          <w:lang w:eastAsia="fr-FR" w:bidi="fr-FR"/>
        </w:rPr>
        <w:t>a</w:t>
      </w:r>
      <w:r w:rsidRPr="00011018">
        <w:rPr>
          <w:color w:val="000000"/>
          <w:lang w:eastAsia="fr-FR" w:bidi="fr-FR"/>
        </w:rPr>
        <w:t>lyse à double niveau enrichit, croyons-nous, la portée signific</w:t>
      </w:r>
      <w:r w:rsidRPr="00011018">
        <w:rPr>
          <w:color w:val="000000"/>
          <w:lang w:eastAsia="fr-FR" w:bidi="fr-FR"/>
        </w:rPr>
        <w:t>a</w:t>
      </w:r>
      <w:r w:rsidRPr="00011018">
        <w:rPr>
          <w:color w:val="000000"/>
          <w:lang w:eastAsia="fr-FR" w:bidi="fr-FR"/>
        </w:rPr>
        <w:t>tive de notre étude et traduit mieux la complexité réelle de la vie des jeunes.</w:t>
      </w:r>
    </w:p>
    <w:p w14:paraId="3368A400" w14:textId="77777777" w:rsidR="00B908F2" w:rsidRPr="00011018" w:rsidRDefault="00B908F2" w:rsidP="00B908F2">
      <w:pPr>
        <w:spacing w:before="120" w:after="120"/>
        <w:jc w:val="both"/>
      </w:pPr>
      <w:r w:rsidRPr="00011018">
        <w:rPr>
          <w:color w:val="000000"/>
          <w:lang w:eastAsia="fr-FR" w:bidi="fr-FR"/>
        </w:rPr>
        <w:t>Dans le mode de vie de la délinquance, nous n'avons jusqu'ici c</w:t>
      </w:r>
      <w:r w:rsidRPr="00011018">
        <w:rPr>
          <w:color w:val="000000"/>
          <w:lang w:eastAsia="fr-FR" w:bidi="fr-FR"/>
        </w:rPr>
        <w:t>a</w:t>
      </w:r>
      <w:r w:rsidRPr="00011018">
        <w:rPr>
          <w:color w:val="000000"/>
          <w:lang w:eastAsia="fr-FR" w:bidi="fr-FR"/>
        </w:rPr>
        <w:t>tégorisé aucun jeune. Ce n'est pas que personne de notre échantillon</w:t>
      </w:r>
      <w:r>
        <w:rPr>
          <w:color w:val="000000"/>
          <w:lang w:eastAsia="fr-FR" w:bidi="fr-FR"/>
        </w:rPr>
        <w:t xml:space="preserve"> </w:t>
      </w:r>
      <w:r w:rsidRPr="00011018">
        <w:t>[56]</w:t>
      </w:r>
      <w:r>
        <w:t xml:space="preserve"> </w:t>
      </w:r>
      <w:r w:rsidRPr="00011018">
        <w:rPr>
          <w:color w:val="000000"/>
          <w:lang w:eastAsia="fr-FR" w:bidi="fr-FR"/>
        </w:rPr>
        <w:t>n'eût déjà posé un geste quelconque de délinquance. Au contraire, nous avons relevé sept jeunes qui s'étaient comportés en « déli</w:t>
      </w:r>
      <w:r w:rsidRPr="00011018">
        <w:rPr>
          <w:color w:val="000000"/>
          <w:lang w:eastAsia="fr-FR" w:bidi="fr-FR"/>
        </w:rPr>
        <w:t>n</w:t>
      </w:r>
      <w:r w:rsidRPr="00011018">
        <w:rPr>
          <w:color w:val="000000"/>
          <w:lang w:eastAsia="fr-FR" w:bidi="fr-FR"/>
        </w:rPr>
        <w:t>quants » d'une manière ou d'une autre. Mais pour trois d'entre eux, c'étaient des expériences du passé. Au moment de l'interview, ils s'étaient pour ainsi dire réhabilités et recyclés, et présentaient plutôt des caractéristiques propres aux autres modes de vie. Quant aux qu</w:t>
      </w:r>
      <w:r w:rsidRPr="00011018">
        <w:rPr>
          <w:color w:val="000000"/>
          <w:lang w:eastAsia="fr-FR" w:bidi="fr-FR"/>
        </w:rPr>
        <w:t>a</w:t>
      </w:r>
      <w:r w:rsidRPr="00011018">
        <w:rPr>
          <w:color w:val="000000"/>
          <w:lang w:eastAsia="fr-FR" w:bidi="fr-FR"/>
        </w:rPr>
        <w:t>tre autres, nous ne les avons pas classés dans le mode de vie de la d</w:t>
      </w:r>
      <w:r w:rsidRPr="00011018">
        <w:rPr>
          <w:color w:val="000000"/>
          <w:lang w:eastAsia="fr-FR" w:bidi="fr-FR"/>
        </w:rPr>
        <w:t>é</w:t>
      </w:r>
      <w:r w:rsidRPr="00011018">
        <w:rPr>
          <w:color w:val="000000"/>
          <w:lang w:eastAsia="fr-FR" w:bidi="fr-FR"/>
        </w:rPr>
        <w:t>linquance, même si, lors de l'entrevue, ils manifestaient clairement certains traits de déli</w:t>
      </w:r>
      <w:r w:rsidRPr="00011018">
        <w:rPr>
          <w:color w:val="000000"/>
          <w:lang w:eastAsia="fr-FR" w:bidi="fr-FR"/>
        </w:rPr>
        <w:t>n</w:t>
      </w:r>
      <w:r w:rsidRPr="00011018">
        <w:rPr>
          <w:color w:val="000000"/>
          <w:lang w:eastAsia="fr-FR" w:bidi="fr-FR"/>
        </w:rPr>
        <w:t>quance ou de prédélinquance. Car leurs activités « délinquantes » nous apparaissaient plutôt occasionnelles et sporad</w:t>
      </w:r>
      <w:r w:rsidRPr="00011018">
        <w:rPr>
          <w:color w:val="000000"/>
          <w:lang w:eastAsia="fr-FR" w:bidi="fr-FR"/>
        </w:rPr>
        <w:t>i</w:t>
      </w:r>
      <w:r w:rsidRPr="00011018">
        <w:rPr>
          <w:color w:val="000000"/>
          <w:lang w:eastAsia="fr-FR" w:bidi="fr-FR"/>
        </w:rPr>
        <w:t>ques et ne semblaient pas constituer la trame régulière et fondament</w:t>
      </w:r>
      <w:r w:rsidRPr="00011018">
        <w:rPr>
          <w:color w:val="000000"/>
          <w:lang w:eastAsia="fr-FR" w:bidi="fr-FR"/>
        </w:rPr>
        <w:t>a</w:t>
      </w:r>
      <w:r w:rsidRPr="00011018">
        <w:rPr>
          <w:color w:val="000000"/>
          <w:lang w:eastAsia="fr-FR" w:bidi="fr-FR"/>
        </w:rPr>
        <w:t>le de leur vie. Elles s'ajoutaient davantage comme une « mineure » à une orientation majeure différente.</w:t>
      </w:r>
    </w:p>
    <w:p w14:paraId="506871A9" w14:textId="77777777" w:rsidR="00B908F2" w:rsidRPr="00011018" w:rsidRDefault="00B908F2" w:rsidP="00B908F2">
      <w:pPr>
        <w:spacing w:before="120" w:after="120"/>
        <w:jc w:val="both"/>
      </w:pPr>
      <w:r w:rsidRPr="00011018">
        <w:rPr>
          <w:color w:val="000000"/>
          <w:lang w:eastAsia="fr-FR" w:bidi="fr-FR"/>
        </w:rPr>
        <w:t>Effectivement, il existait, lors de notre cueillette des données, des jeunes de 16 à 20 ans du plateau Mont-Royal qui étaient de « vrais » déli</w:t>
      </w:r>
      <w:r w:rsidRPr="00011018">
        <w:rPr>
          <w:color w:val="000000"/>
          <w:lang w:eastAsia="fr-FR" w:bidi="fr-FR"/>
        </w:rPr>
        <w:t>n</w:t>
      </w:r>
      <w:r w:rsidRPr="00011018">
        <w:rPr>
          <w:color w:val="000000"/>
          <w:lang w:eastAsia="fr-FR" w:bidi="fr-FR"/>
        </w:rPr>
        <w:t xml:space="preserve">quants au sens de notre étude, </w:t>
      </w:r>
      <w:r w:rsidRPr="00011018">
        <w:t>i.e.</w:t>
      </w:r>
      <w:r w:rsidRPr="00011018">
        <w:rPr>
          <w:color w:val="000000"/>
          <w:lang w:eastAsia="fr-FR" w:bidi="fr-FR"/>
        </w:rPr>
        <w:t xml:space="preserve"> qui menaient le mode de vie de la délinquance. Nous l'avons su de façon certaine par des sources d</w:t>
      </w:r>
      <w:r w:rsidRPr="00011018">
        <w:rPr>
          <w:color w:val="000000"/>
          <w:lang w:eastAsia="fr-FR" w:bidi="fr-FR"/>
        </w:rPr>
        <w:t>i</w:t>
      </w:r>
      <w:r w:rsidRPr="00011018">
        <w:rPr>
          <w:color w:val="000000"/>
          <w:lang w:eastAsia="fr-FR" w:bidi="fr-FR"/>
        </w:rPr>
        <w:t>rectes et indirectes autres que les interviews. Nous possédons en réal</w:t>
      </w:r>
      <w:r w:rsidRPr="00011018">
        <w:rPr>
          <w:color w:val="000000"/>
          <w:lang w:eastAsia="fr-FR" w:bidi="fr-FR"/>
        </w:rPr>
        <w:t>i</w:t>
      </w:r>
      <w:r w:rsidRPr="00011018">
        <w:rPr>
          <w:color w:val="000000"/>
          <w:lang w:eastAsia="fr-FR" w:bidi="fr-FR"/>
        </w:rPr>
        <w:t>té assez d'informations pour nous permettre d'avancer qu'entre 5 à 10 % des jeunes de 16 à 20 ans menaient le mode de vie de la déli</w:t>
      </w:r>
      <w:r w:rsidRPr="00011018">
        <w:rPr>
          <w:color w:val="000000"/>
          <w:lang w:eastAsia="fr-FR" w:bidi="fr-FR"/>
        </w:rPr>
        <w:t>n</w:t>
      </w:r>
      <w:r w:rsidRPr="00011018">
        <w:rPr>
          <w:color w:val="000000"/>
          <w:lang w:eastAsia="fr-FR" w:bidi="fr-FR"/>
        </w:rPr>
        <w:t>quance. Si nous n'en avons rencontré aucun sur les 65 jeunes déjà an</w:t>
      </w:r>
      <w:r w:rsidRPr="00011018">
        <w:rPr>
          <w:color w:val="000000"/>
          <w:lang w:eastAsia="fr-FR" w:bidi="fr-FR"/>
        </w:rPr>
        <w:t>a</w:t>
      </w:r>
      <w:r w:rsidRPr="00011018">
        <w:rPr>
          <w:color w:val="000000"/>
          <w:lang w:eastAsia="fr-FR" w:bidi="fr-FR"/>
        </w:rPr>
        <w:t>lysés (et vraisembl</w:t>
      </w:r>
      <w:r w:rsidRPr="00011018">
        <w:rPr>
          <w:color w:val="000000"/>
          <w:lang w:eastAsia="fr-FR" w:bidi="fr-FR"/>
        </w:rPr>
        <w:t>a</w:t>
      </w:r>
      <w:r w:rsidRPr="00011018">
        <w:rPr>
          <w:color w:val="000000"/>
          <w:lang w:eastAsia="fr-FR" w:bidi="fr-FR"/>
        </w:rPr>
        <w:t>blement il n'y en aura pas non plus dans les 16 autres entrevues), c'est que notre technique d'échantillonnage au h</w:t>
      </w:r>
      <w:r w:rsidRPr="00011018">
        <w:rPr>
          <w:color w:val="000000"/>
          <w:lang w:eastAsia="fr-FR" w:bidi="fr-FR"/>
        </w:rPr>
        <w:t>a</w:t>
      </w:r>
      <w:r w:rsidRPr="00011018">
        <w:rPr>
          <w:color w:val="000000"/>
          <w:lang w:eastAsia="fr-FR" w:bidi="fr-FR"/>
        </w:rPr>
        <w:t>sard reposait quand même sur le consentement des jeunes à se laisser interroger longuement jusque dans les moindres replis de leur i</w:t>
      </w:r>
      <w:r w:rsidRPr="00011018">
        <w:rPr>
          <w:color w:val="000000"/>
          <w:lang w:eastAsia="fr-FR" w:bidi="fr-FR"/>
        </w:rPr>
        <w:t>n</w:t>
      </w:r>
      <w:r w:rsidRPr="00011018">
        <w:rPr>
          <w:color w:val="000000"/>
          <w:lang w:eastAsia="fr-FR" w:bidi="fr-FR"/>
        </w:rPr>
        <w:t xml:space="preserve">timité. </w:t>
      </w:r>
      <w:r w:rsidRPr="00011018">
        <w:rPr>
          <w:color w:val="000000"/>
          <w:lang w:eastAsia="fr-FR" w:bidi="fr-FR"/>
        </w:rPr>
        <w:lastRenderedPageBreak/>
        <w:t>Une telle façon de procéder ne favorise évidemment pas la rencontre de « vrais » déli</w:t>
      </w:r>
      <w:r w:rsidRPr="00011018">
        <w:rPr>
          <w:color w:val="000000"/>
          <w:lang w:eastAsia="fr-FR" w:bidi="fr-FR"/>
        </w:rPr>
        <w:t>n</w:t>
      </w:r>
      <w:r w:rsidRPr="00011018">
        <w:rPr>
          <w:color w:val="000000"/>
          <w:lang w:eastAsia="fr-FR" w:bidi="fr-FR"/>
        </w:rPr>
        <w:t>quants !</w:t>
      </w:r>
    </w:p>
    <w:p w14:paraId="51DD47AF" w14:textId="77777777" w:rsidR="00B908F2" w:rsidRPr="00011018" w:rsidRDefault="00B908F2" w:rsidP="00B908F2">
      <w:pPr>
        <w:spacing w:before="120" w:after="120"/>
        <w:jc w:val="both"/>
      </w:pPr>
      <w:r w:rsidRPr="00011018">
        <w:rPr>
          <w:color w:val="000000"/>
          <w:lang w:eastAsia="fr-FR" w:bidi="fr-FR"/>
        </w:rPr>
        <w:t>Si, maintenant, nous faisons intervenir la variable « sexe », nous arrivons à la répartition su</w:t>
      </w:r>
      <w:r w:rsidRPr="00011018">
        <w:rPr>
          <w:color w:val="000000"/>
          <w:lang w:eastAsia="fr-FR" w:bidi="fr-FR"/>
        </w:rPr>
        <w:t>i</w:t>
      </w:r>
      <w:r w:rsidRPr="00011018">
        <w:rPr>
          <w:color w:val="000000"/>
          <w:lang w:eastAsia="fr-FR" w:bidi="fr-FR"/>
        </w:rPr>
        <w:t>vante des modes de vie chez les filles et les ga</w:t>
      </w:r>
      <w:r w:rsidRPr="00011018">
        <w:rPr>
          <w:color w:val="000000"/>
          <w:lang w:eastAsia="fr-FR" w:bidi="fr-FR"/>
        </w:rPr>
        <w:t>r</w:t>
      </w:r>
      <w:r w:rsidRPr="00011018">
        <w:rPr>
          <w:color w:val="000000"/>
          <w:lang w:eastAsia="fr-FR" w:bidi="fr-FR"/>
        </w:rPr>
        <w:t>çons :</w:t>
      </w:r>
    </w:p>
    <w:p w14:paraId="3113DA4B" w14:textId="77777777" w:rsidR="00B908F2" w:rsidRPr="00011018" w:rsidRDefault="00B908F2" w:rsidP="00B908F2">
      <w:pPr>
        <w:spacing w:before="120" w:after="120"/>
        <w:jc w:val="both"/>
        <w:rPr>
          <w:sz w:val="24"/>
        </w:rPr>
      </w:pPr>
    </w:p>
    <w:tbl>
      <w:tblPr>
        <w:tblOverlap w:val="never"/>
        <w:tblW w:w="0" w:type="auto"/>
        <w:tblInd w:w="-1250" w:type="dxa"/>
        <w:tblLayout w:type="fixed"/>
        <w:tblCellMar>
          <w:left w:w="10" w:type="dxa"/>
          <w:right w:w="10" w:type="dxa"/>
        </w:tblCellMar>
        <w:tblLook w:val="04A0" w:firstRow="1" w:lastRow="0" w:firstColumn="1" w:lastColumn="0" w:noHBand="0" w:noVBand="1"/>
      </w:tblPr>
      <w:tblGrid>
        <w:gridCol w:w="3150"/>
        <w:gridCol w:w="861"/>
        <w:gridCol w:w="862"/>
        <w:gridCol w:w="862"/>
        <w:gridCol w:w="862"/>
        <w:gridCol w:w="862"/>
        <w:gridCol w:w="862"/>
        <w:gridCol w:w="862"/>
      </w:tblGrid>
      <w:tr w:rsidR="00B908F2" w:rsidRPr="00011018" w14:paraId="6C2A5548" w14:textId="77777777">
        <w:tblPrEx>
          <w:tblCellMar>
            <w:top w:w="0" w:type="dxa"/>
            <w:bottom w:w="0" w:type="dxa"/>
          </w:tblCellMar>
        </w:tblPrEx>
        <w:tc>
          <w:tcPr>
            <w:tcW w:w="3150" w:type="dxa"/>
            <w:vMerge w:val="restart"/>
            <w:tcBorders>
              <w:top w:val="single" w:sz="12" w:space="0" w:color="auto"/>
              <w:bottom w:val="single" w:sz="12" w:space="0" w:color="auto"/>
            </w:tcBorders>
            <w:shd w:val="clear" w:color="auto" w:fill="EEECE1"/>
          </w:tcPr>
          <w:p w14:paraId="61AA414A" w14:textId="77777777" w:rsidR="00B908F2" w:rsidRPr="00011018" w:rsidRDefault="00B908F2" w:rsidP="00B908F2">
            <w:pPr>
              <w:spacing w:before="120" w:after="120"/>
              <w:ind w:left="80" w:right="46" w:firstLine="0"/>
              <w:jc w:val="both"/>
              <w:rPr>
                <w:sz w:val="20"/>
                <w:szCs w:val="10"/>
              </w:rPr>
            </w:pPr>
          </w:p>
        </w:tc>
        <w:tc>
          <w:tcPr>
            <w:tcW w:w="2585" w:type="dxa"/>
            <w:gridSpan w:val="3"/>
            <w:tcBorders>
              <w:top w:val="single" w:sz="4" w:space="0" w:color="auto"/>
              <w:left w:val="nil"/>
            </w:tcBorders>
            <w:shd w:val="clear" w:color="auto" w:fill="EEECE1"/>
            <w:vAlign w:val="center"/>
          </w:tcPr>
          <w:p w14:paraId="5B97B01D" w14:textId="77777777" w:rsidR="00B908F2" w:rsidRPr="00011018" w:rsidRDefault="00B908F2" w:rsidP="00B908F2">
            <w:pPr>
              <w:spacing w:before="120" w:after="120"/>
              <w:ind w:left="80" w:right="46" w:firstLine="0"/>
              <w:jc w:val="center"/>
              <w:rPr>
                <w:sz w:val="20"/>
              </w:rPr>
            </w:pPr>
            <w:r w:rsidRPr="00011018">
              <w:rPr>
                <w:color w:val="000000"/>
                <w:sz w:val="24"/>
                <w:lang w:eastAsia="fr-FR" w:bidi="fr-FR"/>
              </w:rPr>
              <w:t>FILLES</w:t>
            </w:r>
          </w:p>
        </w:tc>
        <w:tc>
          <w:tcPr>
            <w:tcW w:w="2586" w:type="dxa"/>
            <w:gridSpan w:val="3"/>
            <w:tcBorders>
              <w:top w:val="single" w:sz="4" w:space="0" w:color="auto"/>
            </w:tcBorders>
            <w:shd w:val="clear" w:color="auto" w:fill="EEECE1"/>
            <w:vAlign w:val="center"/>
          </w:tcPr>
          <w:p w14:paraId="654C2884" w14:textId="77777777" w:rsidR="00B908F2" w:rsidRPr="00011018" w:rsidRDefault="00B908F2" w:rsidP="00B908F2">
            <w:pPr>
              <w:spacing w:before="120" w:after="120"/>
              <w:ind w:left="80" w:right="46" w:firstLine="0"/>
              <w:jc w:val="center"/>
              <w:rPr>
                <w:sz w:val="20"/>
              </w:rPr>
            </w:pPr>
            <w:r w:rsidRPr="00011018">
              <w:rPr>
                <w:color w:val="000000"/>
                <w:sz w:val="24"/>
                <w:lang w:eastAsia="fr-FR" w:bidi="fr-FR"/>
              </w:rPr>
              <w:t>GARÇONS</w:t>
            </w:r>
          </w:p>
        </w:tc>
        <w:tc>
          <w:tcPr>
            <w:tcW w:w="862" w:type="dxa"/>
            <w:tcBorders>
              <w:top w:val="single" w:sz="4" w:space="0" w:color="auto"/>
            </w:tcBorders>
            <w:shd w:val="clear" w:color="auto" w:fill="EEECE1"/>
            <w:vAlign w:val="center"/>
          </w:tcPr>
          <w:p w14:paraId="35BB43F1" w14:textId="77777777" w:rsidR="00B908F2" w:rsidRPr="00011018" w:rsidRDefault="00B908F2" w:rsidP="00B908F2">
            <w:pPr>
              <w:spacing w:before="120" w:after="120"/>
              <w:ind w:left="80" w:right="46" w:firstLine="0"/>
              <w:jc w:val="center"/>
              <w:rPr>
                <w:rStyle w:val="Corpsdutexte27ptGras"/>
                <w:rFonts w:ascii="Times New Roman" w:hAnsi="Times New Roman"/>
                <w:sz w:val="20"/>
              </w:rPr>
            </w:pPr>
          </w:p>
        </w:tc>
      </w:tr>
      <w:tr w:rsidR="00B908F2" w:rsidRPr="00011018" w14:paraId="0A5BA89C" w14:textId="77777777">
        <w:tblPrEx>
          <w:tblCellMar>
            <w:top w:w="0" w:type="dxa"/>
            <w:bottom w:w="0" w:type="dxa"/>
          </w:tblCellMar>
        </w:tblPrEx>
        <w:tc>
          <w:tcPr>
            <w:tcW w:w="3150" w:type="dxa"/>
            <w:vMerge/>
            <w:tcBorders>
              <w:top w:val="single" w:sz="12" w:space="0" w:color="auto"/>
              <w:bottom w:val="single" w:sz="12" w:space="0" w:color="auto"/>
            </w:tcBorders>
            <w:shd w:val="clear" w:color="auto" w:fill="EEECE1"/>
          </w:tcPr>
          <w:p w14:paraId="2F16981A" w14:textId="77777777" w:rsidR="00B908F2" w:rsidRPr="00011018" w:rsidRDefault="00B908F2" w:rsidP="00B908F2">
            <w:pPr>
              <w:spacing w:before="120" w:after="120"/>
              <w:ind w:left="80" w:right="46" w:firstLine="0"/>
              <w:jc w:val="both"/>
              <w:rPr>
                <w:sz w:val="20"/>
                <w:szCs w:val="10"/>
              </w:rPr>
            </w:pPr>
          </w:p>
        </w:tc>
        <w:tc>
          <w:tcPr>
            <w:tcW w:w="861" w:type="dxa"/>
            <w:tcBorders>
              <w:top w:val="single" w:sz="4" w:space="0" w:color="auto"/>
              <w:left w:val="nil"/>
            </w:tcBorders>
            <w:shd w:val="clear" w:color="auto" w:fill="EEECE1"/>
            <w:vAlign w:val="center"/>
          </w:tcPr>
          <w:p w14:paraId="10D5FB7C" w14:textId="77777777" w:rsidR="00B908F2" w:rsidRPr="00011018" w:rsidRDefault="00B908F2" w:rsidP="00B908F2">
            <w:pPr>
              <w:spacing w:before="120" w:after="120"/>
              <w:ind w:left="80" w:right="46" w:firstLine="0"/>
              <w:jc w:val="center"/>
              <w:rPr>
                <w:sz w:val="20"/>
              </w:rPr>
            </w:pPr>
            <w:r w:rsidRPr="00011018">
              <w:rPr>
                <w:rStyle w:val="Corpsdutexte27ptGras"/>
                <w:rFonts w:ascii="Times New Roman" w:hAnsi="Times New Roman"/>
                <w:sz w:val="20"/>
              </w:rPr>
              <w:t>N</w:t>
            </w:r>
          </w:p>
        </w:tc>
        <w:tc>
          <w:tcPr>
            <w:tcW w:w="862" w:type="dxa"/>
            <w:tcBorders>
              <w:top w:val="single" w:sz="4" w:space="0" w:color="auto"/>
            </w:tcBorders>
            <w:shd w:val="clear" w:color="auto" w:fill="EEECE1"/>
            <w:vAlign w:val="bottom"/>
          </w:tcPr>
          <w:p w14:paraId="7C1D75F2" w14:textId="77777777" w:rsidR="00B908F2" w:rsidRPr="00011018" w:rsidRDefault="00B908F2" w:rsidP="00B908F2">
            <w:pPr>
              <w:spacing w:before="120" w:after="120"/>
              <w:ind w:left="80" w:right="46" w:firstLine="0"/>
              <w:jc w:val="center"/>
              <w:rPr>
                <w:sz w:val="20"/>
              </w:rPr>
            </w:pPr>
            <w:r w:rsidRPr="00011018">
              <w:rPr>
                <w:sz w:val="20"/>
              </w:rPr>
              <w:t> %</w:t>
            </w:r>
            <w:r w:rsidRPr="00011018">
              <w:rPr>
                <w:sz w:val="20"/>
              </w:rPr>
              <w:br/>
              <w:t>↓</w:t>
            </w:r>
          </w:p>
        </w:tc>
        <w:tc>
          <w:tcPr>
            <w:tcW w:w="862" w:type="dxa"/>
            <w:tcBorders>
              <w:top w:val="single" w:sz="4" w:space="0" w:color="auto"/>
            </w:tcBorders>
            <w:shd w:val="clear" w:color="auto" w:fill="EEECE1"/>
            <w:vAlign w:val="center"/>
          </w:tcPr>
          <w:p w14:paraId="1142C412" w14:textId="77777777" w:rsidR="00B908F2" w:rsidRPr="00011018" w:rsidRDefault="00B908F2" w:rsidP="00B908F2">
            <w:pPr>
              <w:spacing w:before="120" w:after="120"/>
              <w:ind w:left="80" w:right="46" w:firstLine="0"/>
              <w:jc w:val="center"/>
              <w:rPr>
                <w:sz w:val="20"/>
              </w:rPr>
            </w:pPr>
            <w:r w:rsidRPr="00011018">
              <w:rPr>
                <w:sz w:val="20"/>
              </w:rPr>
              <w:t>( %) →</w:t>
            </w:r>
          </w:p>
        </w:tc>
        <w:tc>
          <w:tcPr>
            <w:tcW w:w="862" w:type="dxa"/>
            <w:tcBorders>
              <w:top w:val="single" w:sz="4" w:space="0" w:color="auto"/>
            </w:tcBorders>
            <w:shd w:val="clear" w:color="auto" w:fill="EEECE1"/>
            <w:vAlign w:val="center"/>
          </w:tcPr>
          <w:p w14:paraId="4968A375" w14:textId="77777777" w:rsidR="00B908F2" w:rsidRPr="00011018" w:rsidRDefault="00B908F2" w:rsidP="00B908F2">
            <w:pPr>
              <w:spacing w:before="120" w:after="120"/>
              <w:ind w:left="80" w:right="46" w:firstLine="0"/>
              <w:jc w:val="center"/>
              <w:rPr>
                <w:sz w:val="20"/>
              </w:rPr>
            </w:pPr>
            <w:r w:rsidRPr="00011018">
              <w:rPr>
                <w:rStyle w:val="Corpsdutexte27ptGras"/>
                <w:rFonts w:ascii="Times New Roman" w:hAnsi="Times New Roman"/>
                <w:sz w:val="20"/>
              </w:rPr>
              <w:t>N</w:t>
            </w:r>
          </w:p>
        </w:tc>
        <w:tc>
          <w:tcPr>
            <w:tcW w:w="862" w:type="dxa"/>
            <w:tcBorders>
              <w:top w:val="single" w:sz="4" w:space="0" w:color="auto"/>
            </w:tcBorders>
            <w:shd w:val="clear" w:color="auto" w:fill="EEECE1"/>
            <w:vAlign w:val="bottom"/>
          </w:tcPr>
          <w:p w14:paraId="4E538CD4" w14:textId="77777777" w:rsidR="00B908F2" w:rsidRPr="00011018" w:rsidRDefault="00B908F2" w:rsidP="00B908F2">
            <w:pPr>
              <w:spacing w:before="120" w:after="120"/>
              <w:ind w:left="80" w:right="46" w:firstLine="0"/>
              <w:jc w:val="center"/>
              <w:rPr>
                <w:sz w:val="20"/>
              </w:rPr>
            </w:pPr>
            <w:r w:rsidRPr="00011018">
              <w:rPr>
                <w:sz w:val="20"/>
              </w:rPr>
              <w:t> %</w:t>
            </w:r>
            <w:r w:rsidRPr="00011018">
              <w:rPr>
                <w:sz w:val="20"/>
              </w:rPr>
              <w:br/>
              <w:t>↓</w:t>
            </w:r>
          </w:p>
        </w:tc>
        <w:tc>
          <w:tcPr>
            <w:tcW w:w="862" w:type="dxa"/>
            <w:tcBorders>
              <w:top w:val="single" w:sz="4" w:space="0" w:color="auto"/>
            </w:tcBorders>
            <w:shd w:val="clear" w:color="auto" w:fill="EEECE1"/>
            <w:vAlign w:val="center"/>
          </w:tcPr>
          <w:p w14:paraId="764E8C3C" w14:textId="77777777" w:rsidR="00B908F2" w:rsidRPr="00011018" w:rsidRDefault="00B908F2" w:rsidP="00B908F2">
            <w:pPr>
              <w:spacing w:before="120" w:after="120"/>
              <w:ind w:left="80" w:right="46" w:firstLine="0"/>
              <w:jc w:val="center"/>
              <w:rPr>
                <w:sz w:val="20"/>
              </w:rPr>
            </w:pPr>
            <w:r w:rsidRPr="00011018">
              <w:rPr>
                <w:sz w:val="20"/>
              </w:rPr>
              <w:t>( %) →</w:t>
            </w:r>
          </w:p>
        </w:tc>
        <w:tc>
          <w:tcPr>
            <w:tcW w:w="862" w:type="dxa"/>
            <w:tcBorders>
              <w:top w:val="single" w:sz="4" w:space="0" w:color="auto"/>
            </w:tcBorders>
            <w:shd w:val="clear" w:color="auto" w:fill="EEECE1"/>
            <w:vAlign w:val="center"/>
          </w:tcPr>
          <w:p w14:paraId="3E66D73A" w14:textId="77777777" w:rsidR="00B908F2" w:rsidRPr="00011018" w:rsidRDefault="00B908F2" w:rsidP="00B908F2">
            <w:pPr>
              <w:spacing w:before="120" w:after="120"/>
              <w:ind w:left="80" w:right="46" w:firstLine="0"/>
              <w:jc w:val="center"/>
              <w:rPr>
                <w:sz w:val="20"/>
              </w:rPr>
            </w:pPr>
            <w:r w:rsidRPr="00011018">
              <w:rPr>
                <w:rStyle w:val="Corpsdutexte27ptGras"/>
                <w:rFonts w:ascii="Times New Roman" w:hAnsi="Times New Roman"/>
                <w:sz w:val="20"/>
              </w:rPr>
              <w:t>TN</w:t>
            </w:r>
          </w:p>
        </w:tc>
      </w:tr>
      <w:tr w:rsidR="00B908F2" w:rsidRPr="00011018" w14:paraId="6687739E" w14:textId="77777777">
        <w:tblPrEx>
          <w:tblCellMar>
            <w:top w:w="0" w:type="dxa"/>
            <w:bottom w:w="0" w:type="dxa"/>
          </w:tblCellMar>
        </w:tblPrEx>
        <w:tc>
          <w:tcPr>
            <w:tcW w:w="3150" w:type="dxa"/>
            <w:tcBorders>
              <w:top w:val="single" w:sz="12" w:space="0" w:color="auto"/>
            </w:tcBorders>
            <w:shd w:val="clear" w:color="auto" w:fill="FFFFFF"/>
            <w:vAlign w:val="bottom"/>
          </w:tcPr>
          <w:p w14:paraId="796028A8" w14:textId="77777777" w:rsidR="00B908F2" w:rsidRPr="00011018" w:rsidRDefault="00B908F2" w:rsidP="00B908F2">
            <w:pPr>
              <w:spacing w:before="120" w:after="120"/>
              <w:ind w:left="80" w:right="46" w:firstLine="0"/>
              <w:jc w:val="both"/>
              <w:rPr>
                <w:sz w:val="20"/>
              </w:rPr>
            </w:pPr>
            <w:r w:rsidRPr="00011018">
              <w:rPr>
                <w:sz w:val="20"/>
              </w:rPr>
              <w:t>Intégration à la soci</w:t>
            </w:r>
            <w:r w:rsidRPr="00011018">
              <w:rPr>
                <w:sz w:val="20"/>
              </w:rPr>
              <w:t>é</w:t>
            </w:r>
            <w:r w:rsidRPr="00011018">
              <w:rPr>
                <w:sz w:val="20"/>
              </w:rPr>
              <w:t>té adulte</w:t>
            </w:r>
          </w:p>
        </w:tc>
        <w:tc>
          <w:tcPr>
            <w:tcW w:w="861" w:type="dxa"/>
            <w:tcBorders>
              <w:top w:val="single" w:sz="4" w:space="0" w:color="auto"/>
            </w:tcBorders>
            <w:shd w:val="clear" w:color="auto" w:fill="FFFFFF"/>
            <w:vAlign w:val="bottom"/>
          </w:tcPr>
          <w:p w14:paraId="7904B9E0" w14:textId="77777777" w:rsidR="00B908F2" w:rsidRPr="00011018" w:rsidRDefault="00B908F2" w:rsidP="00B908F2">
            <w:pPr>
              <w:tabs>
                <w:tab w:val="decimal" w:pos="440"/>
              </w:tabs>
              <w:spacing w:before="120" w:after="120"/>
              <w:ind w:left="80" w:right="46" w:firstLine="0"/>
              <w:jc w:val="both"/>
              <w:rPr>
                <w:sz w:val="20"/>
              </w:rPr>
            </w:pPr>
            <w:r w:rsidRPr="00011018">
              <w:rPr>
                <w:sz w:val="20"/>
              </w:rPr>
              <w:t>24</w:t>
            </w:r>
          </w:p>
        </w:tc>
        <w:tc>
          <w:tcPr>
            <w:tcW w:w="862" w:type="dxa"/>
            <w:tcBorders>
              <w:top w:val="single" w:sz="4" w:space="0" w:color="auto"/>
            </w:tcBorders>
            <w:shd w:val="clear" w:color="auto" w:fill="FFFFFF"/>
            <w:vAlign w:val="bottom"/>
          </w:tcPr>
          <w:p w14:paraId="455BC887" w14:textId="77777777" w:rsidR="00B908F2" w:rsidRPr="00011018" w:rsidRDefault="00B908F2" w:rsidP="00B908F2">
            <w:pPr>
              <w:tabs>
                <w:tab w:val="decimal" w:pos="440"/>
              </w:tabs>
              <w:spacing w:before="120" w:after="120"/>
              <w:ind w:left="80" w:right="46" w:firstLine="0"/>
              <w:jc w:val="both"/>
              <w:rPr>
                <w:sz w:val="20"/>
              </w:rPr>
            </w:pPr>
            <w:r w:rsidRPr="00011018">
              <w:rPr>
                <w:sz w:val="20"/>
              </w:rPr>
              <w:t>64,9</w:t>
            </w:r>
          </w:p>
        </w:tc>
        <w:tc>
          <w:tcPr>
            <w:tcW w:w="862" w:type="dxa"/>
            <w:tcBorders>
              <w:top w:val="single" w:sz="4" w:space="0" w:color="auto"/>
            </w:tcBorders>
            <w:shd w:val="clear" w:color="auto" w:fill="FFFFFF"/>
            <w:vAlign w:val="bottom"/>
          </w:tcPr>
          <w:p w14:paraId="6D28AA26" w14:textId="77777777" w:rsidR="00B908F2" w:rsidRPr="00011018" w:rsidRDefault="00B908F2" w:rsidP="00B908F2">
            <w:pPr>
              <w:tabs>
                <w:tab w:val="decimal" w:pos="440"/>
              </w:tabs>
              <w:spacing w:before="120" w:after="120"/>
              <w:ind w:left="80" w:right="46" w:firstLine="0"/>
              <w:jc w:val="both"/>
              <w:rPr>
                <w:sz w:val="20"/>
              </w:rPr>
            </w:pPr>
            <w:r w:rsidRPr="00011018">
              <w:rPr>
                <w:sz w:val="20"/>
              </w:rPr>
              <w:t>(72,7)</w:t>
            </w:r>
          </w:p>
        </w:tc>
        <w:tc>
          <w:tcPr>
            <w:tcW w:w="862" w:type="dxa"/>
            <w:tcBorders>
              <w:top w:val="single" w:sz="4" w:space="0" w:color="auto"/>
            </w:tcBorders>
            <w:shd w:val="clear" w:color="auto" w:fill="FFFFFF"/>
            <w:vAlign w:val="bottom"/>
          </w:tcPr>
          <w:p w14:paraId="4C145C1B" w14:textId="77777777" w:rsidR="00B908F2" w:rsidRPr="00011018" w:rsidRDefault="00B908F2" w:rsidP="00B908F2">
            <w:pPr>
              <w:tabs>
                <w:tab w:val="decimal" w:pos="440"/>
              </w:tabs>
              <w:spacing w:before="120" w:after="120"/>
              <w:ind w:left="80" w:right="46" w:firstLine="0"/>
              <w:jc w:val="both"/>
              <w:rPr>
                <w:sz w:val="20"/>
              </w:rPr>
            </w:pPr>
            <w:r w:rsidRPr="00011018">
              <w:rPr>
                <w:sz w:val="20"/>
              </w:rPr>
              <w:t>9</w:t>
            </w:r>
          </w:p>
        </w:tc>
        <w:tc>
          <w:tcPr>
            <w:tcW w:w="862" w:type="dxa"/>
            <w:tcBorders>
              <w:top w:val="single" w:sz="4" w:space="0" w:color="auto"/>
            </w:tcBorders>
            <w:shd w:val="clear" w:color="auto" w:fill="FFFFFF"/>
            <w:vAlign w:val="bottom"/>
          </w:tcPr>
          <w:p w14:paraId="441E4BA7" w14:textId="77777777" w:rsidR="00B908F2" w:rsidRPr="00011018" w:rsidRDefault="00B908F2" w:rsidP="00B908F2">
            <w:pPr>
              <w:tabs>
                <w:tab w:val="decimal" w:pos="440"/>
              </w:tabs>
              <w:spacing w:before="120" w:after="120"/>
              <w:ind w:left="80" w:right="46" w:firstLine="0"/>
              <w:jc w:val="both"/>
              <w:rPr>
                <w:sz w:val="20"/>
              </w:rPr>
            </w:pPr>
            <w:r w:rsidRPr="00011018">
              <w:rPr>
                <w:sz w:val="20"/>
              </w:rPr>
              <w:t>32,1</w:t>
            </w:r>
          </w:p>
        </w:tc>
        <w:tc>
          <w:tcPr>
            <w:tcW w:w="862" w:type="dxa"/>
            <w:tcBorders>
              <w:top w:val="single" w:sz="4" w:space="0" w:color="auto"/>
            </w:tcBorders>
            <w:shd w:val="clear" w:color="auto" w:fill="FFFFFF"/>
            <w:vAlign w:val="bottom"/>
          </w:tcPr>
          <w:p w14:paraId="59492952" w14:textId="77777777" w:rsidR="00B908F2" w:rsidRPr="00011018" w:rsidRDefault="00B908F2" w:rsidP="00B908F2">
            <w:pPr>
              <w:tabs>
                <w:tab w:val="decimal" w:pos="440"/>
              </w:tabs>
              <w:spacing w:before="120" w:after="120"/>
              <w:ind w:left="80" w:right="46" w:firstLine="0"/>
              <w:jc w:val="both"/>
              <w:rPr>
                <w:sz w:val="20"/>
              </w:rPr>
            </w:pPr>
            <w:r w:rsidRPr="00011018">
              <w:rPr>
                <w:sz w:val="20"/>
              </w:rPr>
              <w:t>(27,3)</w:t>
            </w:r>
          </w:p>
        </w:tc>
        <w:tc>
          <w:tcPr>
            <w:tcW w:w="862" w:type="dxa"/>
            <w:tcBorders>
              <w:top w:val="single" w:sz="4" w:space="0" w:color="auto"/>
            </w:tcBorders>
            <w:shd w:val="clear" w:color="auto" w:fill="FFFFFF"/>
            <w:vAlign w:val="bottom"/>
          </w:tcPr>
          <w:p w14:paraId="66C31EF4" w14:textId="77777777" w:rsidR="00B908F2" w:rsidRPr="00011018" w:rsidRDefault="00B908F2" w:rsidP="00B908F2">
            <w:pPr>
              <w:tabs>
                <w:tab w:val="decimal" w:pos="440"/>
              </w:tabs>
              <w:spacing w:before="120" w:after="120"/>
              <w:ind w:left="80" w:right="46" w:firstLine="0"/>
              <w:jc w:val="both"/>
              <w:rPr>
                <w:sz w:val="20"/>
              </w:rPr>
            </w:pPr>
            <w:r w:rsidRPr="00011018">
              <w:rPr>
                <w:sz w:val="20"/>
              </w:rPr>
              <w:t>33</w:t>
            </w:r>
          </w:p>
        </w:tc>
      </w:tr>
      <w:tr w:rsidR="00B908F2" w:rsidRPr="00011018" w14:paraId="725CA3E1" w14:textId="77777777">
        <w:tblPrEx>
          <w:tblCellMar>
            <w:top w:w="0" w:type="dxa"/>
            <w:bottom w:w="0" w:type="dxa"/>
          </w:tblCellMar>
        </w:tblPrEx>
        <w:tc>
          <w:tcPr>
            <w:tcW w:w="3150" w:type="dxa"/>
            <w:shd w:val="clear" w:color="auto" w:fill="FFFFFF"/>
            <w:vAlign w:val="center"/>
          </w:tcPr>
          <w:p w14:paraId="756B73B3" w14:textId="77777777" w:rsidR="00B908F2" w:rsidRPr="00011018" w:rsidRDefault="00B908F2" w:rsidP="00B908F2">
            <w:pPr>
              <w:spacing w:before="120" w:after="120"/>
              <w:ind w:left="80" w:right="46" w:firstLine="0"/>
              <w:jc w:val="both"/>
              <w:rPr>
                <w:sz w:val="20"/>
              </w:rPr>
            </w:pPr>
            <w:r w:rsidRPr="00011018">
              <w:rPr>
                <w:sz w:val="20"/>
              </w:rPr>
              <w:t>Lutte sociale</w:t>
            </w:r>
          </w:p>
        </w:tc>
        <w:tc>
          <w:tcPr>
            <w:tcW w:w="861" w:type="dxa"/>
            <w:shd w:val="clear" w:color="auto" w:fill="FFFFFF"/>
            <w:vAlign w:val="bottom"/>
          </w:tcPr>
          <w:p w14:paraId="36428B2C" w14:textId="77777777" w:rsidR="00B908F2" w:rsidRPr="00011018" w:rsidRDefault="00B908F2" w:rsidP="00B908F2">
            <w:pPr>
              <w:tabs>
                <w:tab w:val="decimal" w:pos="440"/>
              </w:tabs>
              <w:spacing w:before="120" w:after="120"/>
              <w:ind w:left="80" w:right="46" w:firstLine="0"/>
              <w:jc w:val="both"/>
              <w:rPr>
                <w:sz w:val="20"/>
              </w:rPr>
            </w:pPr>
            <w:r w:rsidRPr="00011018">
              <w:rPr>
                <w:sz w:val="20"/>
              </w:rPr>
              <w:t>0</w:t>
            </w:r>
          </w:p>
        </w:tc>
        <w:tc>
          <w:tcPr>
            <w:tcW w:w="862" w:type="dxa"/>
            <w:shd w:val="clear" w:color="auto" w:fill="FFFFFF"/>
            <w:vAlign w:val="bottom"/>
          </w:tcPr>
          <w:p w14:paraId="31E1D540" w14:textId="77777777" w:rsidR="00B908F2" w:rsidRPr="00011018" w:rsidRDefault="00B908F2" w:rsidP="00B908F2">
            <w:pPr>
              <w:tabs>
                <w:tab w:val="decimal" w:pos="440"/>
              </w:tabs>
              <w:spacing w:before="120" w:after="120"/>
              <w:ind w:left="80" w:right="46" w:firstLine="0"/>
              <w:jc w:val="both"/>
              <w:rPr>
                <w:sz w:val="20"/>
              </w:rPr>
            </w:pPr>
            <w:r w:rsidRPr="00011018">
              <w:rPr>
                <w:sz w:val="20"/>
              </w:rPr>
              <w:t>0</w:t>
            </w:r>
          </w:p>
        </w:tc>
        <w:tc>
          <w:tcPr>
            <w:tcW w:w="862" w:type="dxa"/>
            <w:shd w:val="clear" w:color="auto" w:fill="FFFFFF"/>
          </w:tcPr>
          <w:p w14:paraId="3FBECFEB" w14:textId="77777777" w:rsidR="00B908F2" w:rsidRPr="00011018" w:rsidRDefault="00B908F2" w:rsidP="00B908F2">
            <w:pPr>
              <w:tabs>
                <w:tab w:val="decimal" w:pos="440"/>
              </w:tabs>
              <w:spacing w:before="120" w:after="120"/>
              <w:ind w:left="80" w:right="46" w:firstLine="0"/>
              <w:jc w:val="both"/>
              <w:rPr>
                <w:sz w:val="20"/>
              </w:rPr>
            </w:pPr>
            <w:r w:rsidRPr="00011018">
              <w:rPr>
                <w:sz w:val="20"/>
              </w:rPr>
              <w:t>(0)</w:t>
            </w:r>
          </w:p>
        </w:tc>
        <w:tc>
          <w:tcPr>
            <w:tcW w:w="862" w:type="dxa"/>
            <w:shd w:val="clear" w:color="auto" w:fill="FFFFFF"/>
            <w:vAlign w:val="bottom"/>
          </w:tcPr>
          <w:p w14:paraId="163B31C8" w14:textId="77777777" w:rsidR="00B908F2" w:rsidRPr="00011018" w:rsidRDefault="00B908F2" w:rsidP="00B908F2">
            <w:pPr>
              <w:tabs>
                <w:tab w:val="decimal" w:pos="440"/>
              </w:tabs>
              <w:spacing w:before="120" w:after="120"/>
              <w:ind w:left="80" w:right="46" w:firstLine="0"/>
              <w:jc w:val="both"/>
              <w:rPr>
                <w:sz w:val="20"/>
              </w:rPr>
            </w:pPr>
            <w:r w:rsidRPr="00011018">
              <w:rPr>
                <w:sz w:val="20"/>
              </w:rPr>
              <w:t>2</w:t>
            </w:r>
          </w:p>
        </w:tc>
        <w:tc>
          <w:tcPr>
            <w:tcW w:w="862" w:type="dxa"/>
            <w:shd w:val="clear" w:color="auto" w:fill="FFFFFF"/>
          </w:tcPr>
          <w:p w14:paraId="77F17D1A" w14:textId="77777777" w:rsidR="00B908F2" w:rsidRPr="00011018" w:rsidRDefault="00B908F2" w:rsidP="00B908F2">
            <w:pPr>
              <w:tabs>
                <w:tab w:val="decimal" w:pos="440"/>
              </w:tabs>
              <w:spacing w:before="120" w:after="120"/>
              <w:ind w:left="80" w:right="46" w:firstLine="0"/>
              <w:jc w:val="both"/>
              <w:rPr>
                <w:sz w:val="20"/>
              </w:rPr>
            </w:pPr>
            <w:r w:rsidRPr="00011018">
              <w:rPr>
                <w:sz w:val="20"/>
              </w:rPr>
              <w:t>7,2</w:t>
            </w:r>
          </w:p>
        </w:tc>
        <w:tc>
          <w:tcPr>
            <w:tcW w:w="862" w:type="dxa"/>
            <w:shd w:val="clear" w:color="auto" w:fill="FFFFFF"/>
          </w:tcPr>
          <w:p w14:paraId="0659382C" w14:textId="77777777" w:rsidR="00B908F2" w:rsidRPr="00011018" w:rsidRDefault="00B908F2" w:rsidP="00B908F2">
            <w:pPr>
              <w:tabs>
                <w:tab w:val="decimal" w:pos="440"/>
              </w:tabs>
              <w:spacing w:before="120" w:after="120"/>
              <w:ind w:left="80" w:right="46" w:firstLine="0"/>
              <w:jc w:val="both"/>
              <w:rPr>
                <w:sz w:val="20"/>
              </w:rPr>
            </w:pPr>
            <w:r w:rsidRPr="00011018">
              <w:rPr>
                <w:sz w:val="20"/>
              </w:rPr>
              <w:t>(100)</w:t>
            </w:r>
          </w:p>
        </w:tc>
        <w:tc>
          <w:tcPr>
            <w:tcW w:w="862" w:type="dxa"/>
            <w:shd w:val="clear" w:color="auto" w:fill="FFFFFF"/>
            <w:vAlign w:val="bottom"/>
          </w:tcPr>
          <w:p w14:paraId="27CCAEDA" w14:textId="77777777" w:rsidR="00B908F2" w:rsidRPr="00011018" w:rsidRDefault="00B908F2" w:rsidP="00B908F2">
            <w:pPr>
              <w:tabs>
                <w:tab w:val="decimal" w:pos="440"/>
              </w:tabs>
              <w:spacing w:before="120" w:after="120"/>
              <w:ind w:left="80" w:right="46" w:firstLine="0"/>
              <w:jc w:val="both"/>
              <w:rPr>
                <w:sz w:val="20"/>
              </w:rPr>
            </w:pPr>
            <w:r w:rsidRPr="00011018">
              <w:rPr>
                <w:sz w:val="20"/>
              </w:rPr>
              <w:t>2</w:t>
            </w:r>
          </w:p>
        </w:tc>
      </w:tr>
      <w:tr w:rsidR="00B908F2" w:rsidRPr="00011018" w14:paraId="6EF63E50" w14:textId="77777777">
        <w:tblPrEx>
          <w:tblCellMar>
            <w:top w:w="0" w:type="dxa"/>
            <w:bottom w:w="0" w:type="dxa"/>
          </w:tblCellMar>
        </w:tblPrEx>
        <w:tc>
          <w:tcPr>
            <w:tcW w:w="3150" w:type="dxa"/>
            <w:shd w:val="clear" w:color="auto" w:fill="FFFFFF"/>
            <w:vAlign w:val="bottom"/>
          </w:tcPr>
          <w:p w14:paraId="6707E1E7" w14:textId="77777777" w:rsidR="00B908F2" w:rsidRPr="00011018" w:rsidRDefault="00B908F2" w:rsidP="00B908F2">
            <w:pPr>
              <w:spacing w:before="120" w:after="120"/>
              <w:ind w:left="80" w:right="46" w:firstLine="0"/>
              <w:jc w:val="both"/>
              <w:rPr>
                <w:sz w:val="20"/>
              </w:rPr>
            </w:pPr>
            <w:r w:rsidRPr="00011018">
              <w:rPr>
                <w:sz w:val="20"/>
              </w:rPr>
              <w:t>Marginalisation « autonom</w:t>
            </w:r>
            <w:r w:rsidRPr="00011018">
              <w:rPr>
                <w:sz w:val="20"/>
              </w:rPr>
              <w:t>i</w:t>
            </w:r>
            <w:r w:rsidRPr="00011018">
              <w:rPr>
                <w:sz w:val="20"/>
              </w:rPr>
              <w:t>sante »</w:t>
            </w:r>
          </w:p>
        </w:tc>
        <w:tc>
          <w:tcPr>
            <w:tcW w:w="861" w:type="dxa"/>
            <w:shd w:val="clear" w:color="auto" w:fill="FFFFFF"/>
            <w:vAlign w:val="bottom"/>
          </w:tcPr>
          <w:p w14:paraId="34723BCD" w14:textId="77777777" w:rsidR="00B908F2" w:rsidRPr="00011018" w:rsidRDefault="00B908F2" w:rsidP="00B908F2">
            <w:pPr>
              <w:tabs>
                <w:tab w:val="decimal" w:pos="440"/>
              </w:tabs>
              <w:spacing w:before="120" w:after="120"/>
              <w:ind w:left="80" w:right="46" w:firstLine="0"/>
              <w:jc w:val="both"/>
              <w:rPr>
                <w:sz w:val="20"/>
              </w:rPr>
            </w:pPr>
            <w:r w:rsidRPr="00011018">
              <w:rPr>
                <w:sz w:val="20"/>
              </w:rPr>
              <w:t>6</w:t>
            </w:r>
          </w:p>
        </w:tc>
        <w:tc>
          <w:tcPr>
            <w:tcW w:w="862" w:type="dxa"/>
            <w:shd w:val="clear" w:color="auto" w:fill="FFFFFF"/>
            <w:vAlign w:val="bottom"/>
          </w:tcPr>
          <w:p w14:paraId="1D6CFBFF" w14:textId="77777777" w:rsidR="00B908F2" w:rsidRPr="00011018" w:rsidRDefault="00B908F2" w:rsidP="00B908F2">
            <w:pPr>
              <w:tabs>
                <w:tab w:val="decimal" w:pos="440"/>
              </w:tabs>
              <w:spacing w:before="120" w:after="120"/>
              <w:ind w:left="80" w:right="46" w:firstLine="0"/>
              <w:jc w:val="both"/>
              <w:rPr>
                <w:sz w:val="20"/>
              </w:rPr>
            </w:pPr>
            <w:r w:rsidRPr="00011018">
              <w:rPr>
                <w:sz w:val="20"/>
              </w:rPr>
              <w:t>16,2</w:t>
            </w:r>
          </w:p>
        </w:tc>
        <w:tc>
          <w:tcPr>
            <w:tcW w:w="862" w:type="dxa"/>
            <w:shd w:val="clear" w:color="auto" w:fill="FFFFFF"/>
            <w:vAlign w:val="bottom"/>
          </w:tcPr>
          <w:p w14:paraId="790C14EA" w14:textId="77777777" w:rsidR="00B908F2" w:rsidRPr="00011018" w:rsidRDefault="00B908F2" w:rsidP="00B908F2">
            <w:pPr>
              <w:tabs>
                <w:tab w:val="decimal" w:pos="440"/>
              </w:tabs>
              <w:spacing w:before="120" w:after="120"/>
              <w:ind w:left="80" w:right="46" w:firstLine="0"/>
              <w:jc w:val="both"/>
              <w:rPr>
                <w:sz w:val="20"/>
              </w:rPr>
            </w:pPr>
            <w:r w:rsidRPr="00011018">
              <w:rPr>
                <w:sz w:val="20"/>
              </w:rPr>
              <w:t>(75)</w:t>
            </w:r>
          </w:p>
        </w:tc>
        <w:tc>
          <w:tcPr>
            <w:tcW w:w="862" w:type="dxa"/>
            <w:shd w:val="clear" w:color="auto" w:fill="FFFFFF"/>
            <w:vAlign w:val="bottom"/>
          </w:tcPr>
          <w:p w14:paraId="5F8B4673" w14:textId="77777777" w:rsidR="00B908F2" w:rsidRPr="00011018" w:rsidRDefault="00B908F2" w:rsidP="00B908F2">
            <w:pPr>
              <w:tabs>
                <w:tab w:val="decimal" w:pos="440"/>
              </w:tabs>
              <w:spacing w:before="120" w:after="120"/>
              <w:ind w:left="80" w:right="46" w:firstLine="0"/>
              <w:jc w:val="both"/>
              <w:rPr>
                <w:sz w:val="20"/>
              </w:rPr>
            </w:pPr>
            <w:r w:rsidRPr="00011018">
              <w:rPr>
                <w:sz w:val="20"/>
              </w:rPr>
              <w:t>2</w:t>
            </w:r>
          </w:p>
        </w:tc>
        <w:tc>
          <w:tcPr>
            <w:tcW w:w="862" w:type="dxa"/>
            <w:shd w:val="clear" w:color="auto" w:fill="FFFFFF"/>
            <w:vAlign w:val="bottom"/>
          </w:tcPr>
          <w:p w14:paraId="7D1A83EA" w14:textId="77777777" w:rsidR="00B908F2" w:rsidRPr="00011018" w:rsidRDefault="00B908F2" w:rsidP="00B908F2">
            <w:pPr>
              <w:tabs>
                <w:tab w:val="decimal" w:pos="440"/>
              </w:tabs>
              <w:spacing w:before="120" w:after="120"/>
              <w:ind w:left="80" w:right="46" w:firstLine="0"/>
              <w:jc w:val="both"/>
              <w:rPr>
                <w:sz w:val="20"/>
              </w:rPr>
            </w:pPr>
            <w:r w:rsidRPr="00011018">
              <w:rPr>
                <w:sz w:val="20"/>
              </w:rPr>
              <w:t>7,2</w:t>
            </w:r>
          </w:p>
        </w:tc>
        <w:tc>
          <w:tcPr>
            <w:tcW w:w="862" w:type="dxa"/>
            <w:shd w:val="clear" w:color="auto" w:fill="FFFFFF"/>
            <w:vAlign w:val="bottom"/>
          </w:tcPr>
          <w:p w14:paraId="7D43958D" w14:textId="77777777" w:rsidR="00B908F2" w:rsidRPr="00011018" w:rsidRDefault="00B908F2" w:rsidP="00B908F2">
            <w:pPr>
              <w:tabs>
                <w:tab w:val="decimal" w:pos="440"/>
              </w:tabs>
              <w:spacing w:before="120" w:after="120"/>
              <w:ind w:left="80" w:right="46" w:firstLine="0"/>
              <w:jc w:val="both"/>
              <w:rPr>
                <w:sz w:val="20"/>
              </w:rPr>
            </w:pPr>
            <w:r w:rsidRPr="00011018">
              <w:rPr>
                <w:sz w:val="20"/>
              </w:rPr>
              <w:t>(25)</w:t>
            </w:r>
          </w:p>
        </w:tc>
        <w:tc>
          <w:tcPr>
            <w:tcW w:w="862" w:type="dxa"/>
            <w:shd w:val="clear" w:color="auto" w:fill="FFFFFF"/>
            <w:vAlign w:val="bottom"/>
          </w:tcPr>
          <w:p w14:paraId="24CD31A5" w14:textId="77777777" w:rsidR="00B908F2" w:rsidRPr="00011018" w:rsidRDefault="00B908F2" w:rsidP="00B908F2">
            <w:pPr>
              <w:tabs>
                <w:tab w:val="decimal" w:pos="440"/>
              </w:tabs>
              <w:spacing w:before="120" w:after="120"/>
              <w:ind w:left="80" w:right="46" w:firstLine="0"/>
              <w:jc w:val="both"/>
              <w:rPr>
                <w:sz w:val="20"/>
              </w:rPr>
            </w:pPr>
            <w:r w:rsidRPr="00011018">
              <w:rPr>
                <w:sz w:val="20"/>
              </w:rPr>
              <w:t>8</w:t>
            </w:r>
          </w:p>
        </w:tc>
      </w:tr>
      <w:tr w:rsidR="00B908F2" w:rsidRPr="00011018" w14:paraId="0EBB05A6" w14:textId="77777777">
        <w:tblPrEx>
          <w:tblCellMar>
            <w:top w:w="0" w:type="dxa"/>
            <w:bottom w:w="0" w:type="dxa"/>
          </w:tblCellMar>
        </w:tblPrEx>
        <w:tc>
          <w:tcPr>
            <w:tcW w:w="3150" w:type="dxa"/>
            <w:shd w:val="clear" w:color="auto" w:fill="FFFFFF"/>
            <w:vAlign w:val="bottom"/>
          </w:tcPr>
          <w:p w14:paraId="77C165D1" w14:textId="77777777" w:rsidR="00B908F2" w:rsidRPr="00011018" w:rsidRDefault="00B908F2" w:rsidP="00B908F2">
            <w:pPr>
              <w:spacing w:before="120" w:after="120"/>
              <w:ind w:left="80" w:right="46" w:firstLine="0"/>
              <w:jc w:val="both"/>
              <w:rPr>
                <w:sz w:val="20"/>
              </w:rPr>
            </w:pPr>
            <w:r w:rsidRPr="00011018">
              <w:rPr>
                <w:sz w:val="20"/>
              </w:rPr>
              <w:t>Délinquance</w:t>
            </w:r>
          </w:p>
        </w:tc>
        <w:tc>
          <w:tcPr>
            <w:tcW w:w="861" w:type="dxa"/>
            <w:shd w:val="clear" w:color="auto" w:fill="FFFFFF"/>
            <w:vAlign w:val="bottom"/>
          </w:tcPr>
          <w:p w14:paraId="516BEC59" w14:textId="77777777" w:rsidR="00B908F2" w:rsidRPr="00011018" w:rsidRDefault="00B908F2" w:rsidP="00B908F2">
            <w:pPr>
              <w:tabs>
                <w:tab w:val="decimal" w:pos="440"/>
              </w:tabs>
              <w:spacing w:before="120" w:after="120"/>
              <w:ind w:left="80" w:right="46" w:firstLine="0"/>
              <w:jc w:val="both"/>
              <w:rPr>
                <w:sz w:val="20"/>
              </w:rPr>
            </w:pPr>
            <w:r w:rsidRPr="00011018">
              <w:rPr>
                <w:sz w:val="20"/>
              </w:rPr>
              <w:t>0</w:t>
            </w:r>
          </w:p>
        </w:tc>
        <w:tc>
          <w:tcPr>
            <w:tcW w:w="862" w:type="dxa"/>
            <w:shd w:val="clear" w:color="auto" w:fill="FFFFFF"/>
            <w:vAlign w:val="bottom"/>
          </w:tcPr>
          <w:p w14:paraId="3457020D" w14:textId="77777777" w:rsidR="00B908F2" w:rsidRPr="00011018" w:rsidRDefault="00B908F2" w:rsidP="00B908F2">
            <w:pPr>
              <w:tabs>
                <w:tab w:val="decimal" w:pos="440"/>
              </w:tabs>
              <w:spacing w:before="120" w:after="120"/>
              <w:ind w:left="80" w:right="46" w:firstLine="0"/>
              <w:jc w:val="both"/>
              <w:rPr>
                <w:sz w:val="20"/>
              </w:rPr>
            </w:pPr>
            <w:r w:rsidRPr="00011018">
              <w:rPr>
                <w:sz w:val="20"/>
              </w:rPr>
              <w:t>0</w:t>
            </w:r>
          </w:p>
        </w:tc>
        <w:tc>
          <w:tcPr>
            <w:tcW w:w="862" w:type="dxa"/>
            <w:shd w:val="clear" w:color="auto" w:fill="FFFFFF"/>
            <w:vAlign w:val="center"/>
          </w:tcPr>
          <w:p w14:paraId="08F67FE6" w14:textId="77777777" w:rsidR="00B908F2" w:rsidRPr="00011018" w:rsidRDefault="00B908F2" w:rsidP="00B908F2">
            <w:pPr>
              <w:tabs>
                <w:tab w:val="decimal" w:pos="440"/>
              </w:tabs>
              <w:spacing w:before="120" w:after="120"/>
              <w:ind w:left="80" w:right="46" w:firstLine="0"/>
              <w:jc w:val="both"/>
              <w:rPr>
                <w:sz w:val="20"/>
              </w:rPr>
            </w:pPr>
            <w:r w:rsidRPr="00011018">
              <w:rPr>
                <w:sz w:val="20"/>
              </w:rPr>
              <w:t>(0)</w:t>
            </w:r>
          </w:p>
        </w:tc>
        <w:tc>
          <w:tcPr>
            <w:tcW w:w="862" w:type="dxa"/>
            <w:shd w:val="clear" w:color="auto" w:fill="FFFFFF"/>
            <w:vAlign w:val="bottom"/>
          </w:tcPr>
          <w:p w14:paraId="73953F7E" w14:textId="77777777" w:rsidR="00B908F2" w:rsidRPr="00011018" w:rsidRDefault="00B908F2" w:rsidP="00B908F2">
            <w:pPr>
              <w:tabs>
                <w:tab w:val="decimal" w:pos="440"/>
              </w:tabs>
              <w:spacing w:before="120" w:after="120"/>
              <w:ind w:left="80" w:right="46" w:firstLine="0"/>
              <w:jc w:val="both"/>
              <w:rPr>
                <w:sz w:val="20"/>
              </w:rPr>
            </w:pPr>
            <w:r w:rsidRPr="00011018">
              <w:rPr>
                <w:sz w:val="20"/>
              </w:rPr>
              <w:t>0</w:t>
            </w:r>
          </w:p>
        </w:tc>
        <w:tc>
          <w:tcPr>
            <w:tcW w:w="862" w:type="dxa"/>
            <w:shd w:val="clear" w:color="auto" w:fill="FFFFFF"/>
            <w:vAlign w:val="bottom"/>
          </w:tcPr>
          <w:p w14:paraId="3FB1B3AB" w14:textId="77777777" w:rsidR="00B908F2" w:rsidRPr="00011018" w:rsidRDefault="00B908F2" w:rsidP="00B908F2">
            <w:pPr>
              <w:tabs>
                <w:tab w:val="decimal" w:pos="440"/>
              </w:tabs>
              <w:spacing w:before="120" w:after="120"/>
              <w:ind w:left="80" w:right="46" w:firstLine="0"/>
              <w:jc w:val="both"/>
              <w:rPr>
                <w:sz w:val="20"/>
              </w:rPr>
            </w:pPr>
            <w:r w:rsidRPr="00011018">
              <w:rPr>
                <w:sz w:val="20"/>
              </w:rPr>
              <w:t>0</w:t>
            </w:r>
          </w:p>
        </w:tc>
        <w:tc>
          <w:tcPr>
            <w:tcW w:w="862" w:type="dxa"/>
            <w:shd w:val="clear" w:color="auto" w:fill="FFFFFF"/>
          </w:tcPr>
          <w:p w14:paraId="1F467A5E" w14:textId="77777777" w:rsidR="00B908F2" w:rsidRPr="00011018" w:rsidRDefault="00B908F2" w:rsidP="00B908F2">
            <w:pPr>
              <w:tabs>
                <w:tab w:val="decimal" w:pos="440"/>
              </w:tabs>
              <w:spacing w:before="120" w:after="120"/>
              <w:ind w:left="80" w:right="46" w:firstLine="0"/>
              <w:jc w:val="both"/>
              <w:rPr>
                <w:sz w:val="20"/>
              </w:rPr>
            </w:pPr>
            <w:r w:rsidRPr="00011018">
              <w:rPr>
                <w:sz w:val="20"/>
              </w:rPr>
              <w:t>(0)</w:t>
            </w:r>
          </w:p>
        </w:tc>
        <w:tc>
          <w:tcPr>
            <w:tcW w:w="862" w:type="dxa"/>
            <w:shd w:val="clear" w:color="auto" w:fill="FFFFFF"/>
            <w:vAlign w:val="bottom"/>
          </w:tcPr>
          <w:p w14:paraId="6DD13A6B" w14:textId="77777777" w:rsidR="00B908F2" w:rsidRPr="00011018" w:rsidRDefault="00B908F2" w:rsidP="00B908F2">
            <w:pPr>
              <w:tabs>
                <w:tab w:val="decimal" w:pos="440"/>
              </w:tabs>
              <w:spacing w:before="120" w:after="120"/>
              <w:ind w:left="80" w:right="46" w:firstLine="0"/>
              <w:jc w:val="both"/>
              <w:rPr>
                <w:sz w:val="20"/>
              </w:rPr>
            </w:pPr>
            <w:r w:rsidRPr="00011018">
              <w:rPr>
                <w:sz w:val="20"/>
              </w:rPr>
              <w:t>0</w:t>
            </w:r>
          </w:p>
        </w:tc>
      </w:tr>
      <w:tr w:rsidR="00B908F2" w:rsidRPr="00011018" w14:paraId="336D4AC9" w14:textId="77777777">
        <w:tblPrEx>
          <w:tblCellMar>
            <w:top w:w="0" w:type="dxa"/>
            <w:bottom w:w="0" w:type="dxa"/>
          </w:tblCellMar>
        </w:tblPrEx>
        <w:tc>
          <w:tcPr>
            <w:tcW w:w="3150" w:type="dxa"/>
            <w:shd w:val="clear" w:color="auto" w:fill="FFFFFF"/>
          </w:tcPr>
          <w:p w14:paraId="37D45EA3" w14:textId="77777777" w:rsidR="00B908F2" w:rsidRPr="00011018" w:rsidRDefault="00B908F2" w:rsidP="00B908F2">
            <w:pPr>
              <w:spacing w:before="120" w:after="120"/>
              <w:ind w:left="80" w:right="46" w:firstLine="0"/>
              <w:jc w:val="both"/>
              <w:rPr>
                <w:sz w:val="20"/>
              </w:rPr>
            </w:pPr>
            <w:r w:rsidRPr="00011018">
              <w:rPr>
                <w:sz w:val="20"/>
              </w:rPr>
              <w:t>Recherche du plaisir</w:t>
            </w:r>
          </w:p>
        </w:tc>
        <w:tc>
          <w:tcPr>
            <w:tcW w:w="861" w:type="dxa"/>
            <w:shd w:val="clear" w:color="auto" w:fill="FFFFFF"/>
            <w:vAlign w:val="bottom"/>
          </w:tcPr>
          <w:p w14:paraId="693F68EE" w14:textId="77777777" w:rsidR="00B908F2" w:rsidRPr="00011018" w:rsidRDefault="00B908F2" w:rsidP="00B908F2">
            <w:pPr>
              <w:tabs>
                <w:tab w:val="decimal" w:pos="440"/>
              </w:tabs>
              <w:spacing w:before="120" w:after="120"/>
              <w:ind w:left="80" w:right="46" w:firstLine="0"/>
              <w:jc w:val="both"/>
              <w:rPr>
                <w:sz w:val="20"/>
              </w:rPr>
            </w:pPr>
            <w:r w:rsidRPr="00011018">
              <w:rPr>
                <w:sz w:val="20"/>
              </w:rPr>
              <w:t>6</w:t>
            </w:r>
          </w:p>
        </w:tc>
        <w:tc>
          <w:tcPr>
            <w:tcW w:w="862" w:type="dxa"/>
            <w:shd w:val="clear" w:color="auto" w:fill="FFFFFF"/>
            <w:vAlign w:val="bottom"/>
          </w:tcPr>
          <w:p w14:paraId="40A96ADF" w14:textId="77777777" w:rsidR="00B908F2" w:rsidRPr="00011018" w:rsidRDefault="00B908F2" w:rsidP="00B908F2">
            <w:pPr>
              <w:tabs>
                <w:tab w:val="decimal" w:pos="440"/>
              </w:tabs>
              <w:spacing w:before="120" w:after="120"/>
              <w:ind w:left="80" w:right="46" w:firstLine="0"/>
              <w:jc w:val="both"/>
              <w:rPr>
                <w:sz w:val="20"/>
              </w:rPr>
            </w:pPr>
            <w:r w:rsidRPr="00011018">
              <w:rPr>
                <w:sz w:val="20"/>
              </w:rPr>
              <w:t>16,2</w:t>
            </w:r>
          </w:p>
        </w:tc>
        <w:tc>
          <w:tcPr>
            <w:tcW w:w="862" w:type="dxa"/>
            <w:shd w:val="clear" w:color="auto" w:fill="FFFFFF"/>
          </w:tcPr>
          <w:p w14:paraId="3E75C2E1" w14:textId="77777777" w:rsidR="00B908F2" w:rsidRPr="00011018" w:rsidRDefault="00B908F2" w:rsidP="00B908F2">
            <w:pPr>
              <w:tabs>
                <w:tab w:val="decimal" w:pos="440"/>
              </w:tabs>
              <w:spacing w:before="120" w:after="120"/>
              <w:ind w:left="80" w:right="46" w:firstLine="0"/>
              <w:jc w:val="both"/>
              <w:rPr>
                <w:sz w:val="20"/>
              </w:rPr>
            </w:pPr>
            <w:r w:rsidRPr="00011018">
              <w:rPr>
                <w:sz w:val="20"/>
              </w:rPr>
              <w:t>(31,6)</w:t>
            </w:r>
          </w:p>
        </w:tc>
        <w:tc>
          <w:tcPr>
            <w:tcW w:w="862" w:type="dxa"/>
            <w:shd w:val="clear" w:color="auto" w:fill="FFFFFF"/>
          </w:tcPr>
          <w:p w14:paraId="46C211B9" w14:textId="77777777" w:rsidR="00B908F2" w:rsidRPr="00011018" w:rsidRDefault="00B908F2" w:rsidP="00B908F2">
            <w:pPr>
              <w:tabs>
                <w:tab w:val="decimal" w:pos="440"/>
              </w:tabs>
              <w:spacing w:before="120" w:after="120"/>
              <w:ind w:left="80" w:right="46" w:firstLine="0"/>
              <w:jc w:val="both"/>
              <w:rPr>
                <w:sz w:val="20"/>
              </w:rPr>
            </w:pPr>
            <w:r w:rsidRPr="00011018">
              <w:rPr>
                <w:sz w:val="20"/>
              </w:rPr>
              <w:t>13</w:t>
            </w:r>
          </w:p>
        </w:tc>
        <w:tc>
          <w:tcPr>
            <w:tcW w:w="862" w:type="dxa"/>
            <w:shd w:val="clear" w:color="auto" w:fill="FFFFFF"/>
          </w:tcPr>
          <w:p w14:paraId="1E2EB3D6" w14:textId="77777777" w:rsidR="00B908F2" w:rsidRPr="00011018" w:rsidRDefault="00B908F2" w:rsidP="00B908F2">
            <w:pPr>
              <w:tabs>
                <w:tab w:val="decimal" w:pos="440"/>
              </w:tabs>
              <w:spacing w:before="120" w:after="120"/>
              <w:ind w:left="80" w:right="46" w:firstLine="0"/>
              <w:jc w:val="both"/>
              <w:rPr>
                <w:sz w:val="20"/>
              </w:rPr>
            </w:pPr>
            <w:r w:rsidRPr="00011018">
              <w:rPr>
                <w:sz w:val="20"/>
              </w:rPr>
              <w:t>46,4</w:t>
            </w:r>
          </w:p>
        </w:tc>
        <w:tc>
          <w:tcPr>
            <w:tcW w:w="862" w:type="dxa"/>
            <w:shd w:val="clear" w:color="auto" w:fill="FFFFFF"/>
          </w:tcPr>
          <w:p w14:paraId="00B5D31E" w14:textId="77777777" w:rsidR="00B908F2" w:rsidRPr="00011018" w:rsidRDefault="00B908F2" w:rsidP="00B908F2">
            <w:pPr>
              <w:tabs>
                <w:tab w:val="decimal" w:pos="440"/>
              </w:tabs>
              <w:spacing w:before="120" w:after="120"/>
              <w:ind w:left="80" w:right="46" w:firstLine="0"/>
              <w:jc w:val="both"/>
              <w:rPr>
                <w:sz w:val="20"/>
              </w:rPr>
            </w:pPr>
            <w:r w:rsidRPr="00011018">
              <w:rPr>
                <w:sz w:val="20"/>
              </w:rPr>
              <w:t>(68,4)</w:t>
            </w:r>
          </w:p>
        </w:tc>
        <w:tc>
          <w:tcPr>
            <w:tcW w:w="862" w:type="dxa"/>
            <w:shd w:val="clear" w:color="auto" w:fill="FFFFFF"/>
          </w:tcPr>
          <w:p w14:paraId="5A70C61E" w14:textId="77777777" w:rsidR="00B908F2" w:rsidRPr="00011018" w:rsidRDefault="00B908F2" w:rsidP="00B908F2">
            <w:pPr>
              <w:tabs>
                <w:tab w:val="decimal" w:pos="440"/>
              </w:tabs>
              <w:spacing w:before="120" w:after="120"/>
              <w:ind w:left="80" w:right="46" w:firstLine="0"/>
              <w:jc w:val="both"/>
              <w:rPr>
                <w:sz w:val="20"/>
              </w:rPr>
            </w:pPr>
            <w:r w:rsidRPr="00011018">
              <w:rPr>
                <w:sz w:val="20"/>
              </w:rPr>
              <w:t>19</w:t>
            </w:r>
          </w:p>
        </w:tc>
      </w:tr>
      <w:tr w:rsidR="00B908F2" w:rsidRPr="00011018" w14:paraId="527EA359" w14:textId="77777777">
        <w:tblPrEx>
          <w:tblCellMar>
            <w:top w:w="0" w:type="dxa"/>
            <w:bottom w:w="0" w:type="dxa"/>
          </w:tblCellMar>
        </w:tblPrEx>
        <w:tc>
          <w:tcPr>
            <w:tcW w:w="3150" w:type="dxa"/>
            <w:tcBorders>
              <w:bottom w:val="single" w:sz="12" w:space="0" w:color="auto"/>
            </w:tcBorders>
            <w:shd w:val="clear" w:color="auto" w:fill="FFFFFF"/>
          </w:tcPr>
          <w:p w14:paraId="02DAD6D1" w14:textId="77777777" w:rsidR="00B908F2" w:rsidRPr="00011018" w:rsidRDefault="00B908F2" w:rsidP="00B908F2">
            <w:pPr>
              <w:spacing w:before="120" w:after="120"/>
              <w:ind w:left="80" w:right="46" w:firstLine="0"/>
              <w:jc w:val="both"/>
              <w:rPr>
                <w:sz w:val="20"/>
              </w:rPr>
            </w:pPr>
            <w:r w:rsidRPr="00011018">
              <w:rPr>
                <w:sz w:val="20"/>
              </w:rPr>
              <w:t>« Victimis</w:t>
            </w:r>
            <w:r w:rsidRPr="00011018">
              <w:rPr>
                <w:sz w:val="20"/>
              </w:rPr>
              <w:t>a</w:t>
            </w:r>
            <w:r w:rsidRPr="00011018">
              <w:rPr>
                <w:sz w:val="20"/>
              </w:rPr>
              <w:t>tion » sociale</w:t>
            </w:r>
          </w:p>
        </w:tc>
        <w:tc>
          <w:tcPr>
            <w:tcW w:w="861" w:type="dxa"/>
            <w:tcBorders>
              <w:bottom w:val="single" w:sz="12" w:space="0" w:color="auto"/>
            </w:tcBorders>
            <w:shd w:val="clear" w:color="auto" w:fill="FFFFFF"/>
            <w:vAlign w:val="bottom"/>
          </w:tcPr>
          <w:p w14:paraId="206FC294" w14:textId="77777777" w:rsidR="00B908F2" w:rsidRPr="00011018" w:rsidRDefault="00B908F2" w:rsidP="00B908F2">
            <w:pPr>
              <w:tabs>
                <w:tab w:val="decimal" w:pos="440"/>
              </w:tabs>
              <w:spacing w:before="120" w:after="120"/>
              <w:ind w:left="80" w:right="46" w:firstLine="0"/>
              <w:jc w:val="both"/>
              <w:rPr>
                <w:sz w:val="20"/>
              </w:rPr>
            </w:pPr>
            <w:r w:rsidRPr="00011018">
              <w:rPr>
                <w:sz w:val="20"/>
              </w:rPr>
              <w:t>1</w:t>
            </w:r>
          </w:p>
        </w:tc>
        <w:tc>
          <w:tcPr>
            <w:tcW w:w="862" w:type="dxa"/>
            <w:tcBorders>
              <w:bottom w:val="single" w:sz="12" w:space="0" w:color="auto"/>
            </w:tcBorders>
            <w:shd w:val="clear" w:color="auto" w:fill="FFFFFF"/>
          </w:tcPr>
          <w:p w14:paraId="7A887983" w14:textId="77777777" w:rsidR="00B908F2" w:rsidRPr="00011018" w:rsidRDefault="00B908F2" w:rsidP="00B908F2">
            <w:pPr>
              <w:tabs>
                <w:tab w:val="decimal" w:pos="440"/>
              </w:tabs>
              <w:spacing w:before="120" w:after="120"/>
              <w:ind w:left="80" w:right="46" w:firstLine="0"/>
              <w:jc w:val="both"/>
              <w:rPr>
                <w:sz w:val="20"/>
              </w:rPr>
            </w:pPr>
            <w:r w:rsidRPr="00011018">
              <w:rPr>
                <w:sz w:val="20"/>
              </w:rPr>
              <w:t>2,7</w:t>
            </w:r>
          </w:p>
        </w:tc>
        <w:tc>
          <w:tcPr>
            <w:tcW w:w="862" w:type="dxa"/>
            <w:tcBorders>
              <w:bottom w:val="single" w:sz="12" w:space="0" w:color="auto"/>
            </w:tcBorders>
            <w:shd w:val="clear" w:color="auto" w:fill="FFFFFF"/>
          </w:tcPr>
          <w:p w14:paraId="60AA8DF3" w14:textId="77777777" w:rsidR="00B908F2" w:rsidRPr="00011018" w:rsidRDefault="00B908F2" w:rsidP="00B908F2">
            <w:pPr>
              <w:tabs>
                <w:tab w:val="decimal" w:pos="440"/>
              </w:tabs>
              <w:spacing w:before="120" w:after="120"/>
              <w:ind w:left="80" w:right="46" w:firstLine="0"/>
              <w:jc w:val="both"/>
              <w:rPr>
                <w:sz w:val="20"/>
              </w:rPr>
            </w:pPr>
            <w:r w:rsidRPr="00011018">
              <w:rPr>
                <w:sz w:val="20"/>
              </w:rPr>
              <w:t>(33,3)</w:t>
            </w:r>
          </w:p>
        </w:tc>
        <w:tc>
          <w:tcPr>
            <w:tcW w:w="862" w:type="dxa"/>
            <w:tcBorders>
              <w:bottom w:val="single" w:sz="12" w:space="0" w:color="auto"/>
            </w:tcBorders>
            <w:shd w:val="clear" w:color="auto" w:fill="FFFFFF"/>
            <w:vAlign w:val="bottom"/>
          </w:tcPr>
          <w:p w14:paraId="0A148AC2" w14:textId="77777777" w:rsidR="00B908F2" w:rsidRPr="00011018" w:rsidRDefault="00B908F2" w:rsidP="00B908F2">
            <w:pPr>
              <w:tabs>
                <w:tab w:val="decimal" w:pos="440"/>
              </w:tabs>
              <w:spacing w:before="120" w:after="120"/>
              <w:ind w:left="80" w:right="46" w:firstLine="0"/>
              <w:jc w:val="both"/>
              <w:rPr>
                <w:sz w:val="20"/>
              </w:rPr>
            </w:pPr>
            <w:r w:rsidRPr="00011018">
              <w:rPr>
                <w:sz w:val="20"/>
              </w:rPr>
              <w:t>2</w:t>
            </w:r>
          </w:p>
        </w:tc>
        <w:tc>
          <w:tcPr>
            <w:tcW w:w="862" w:type="dxa"/>
            <w:tcBorders>
              <w:bottom w:val="single" w:sz="12" w:space="0" w:color="auto"/>
            </w:tcBorders>
            <w:shd w:val="clear" w:color="auto" w:fill="FFFFFF"/>
          </w:tcPr>
          <w:p w14:paraId="511BE208" w14:textId="77777777" w:rsidR="00B908F2" w:rsidRPr="00011018" w:rsidRDefault="00B908F2" w:rsidP="00B908F2">
            <w:pPr>
              <w:tabs>
                <w:tab w:val="decimal" w:pos="440"/>
              </w:tabs>
              <w:spacing w:before="120" w:after="120"/>
              <w:ind w:left="80" w:right="46" w:firstLine="0"/>
              <w:jc w:val="both"/>
              <w:rPr>
                <w:sz w:val="20"/>
              </w:rPr>
            </w:pPr>
            <w:r w:rsidRPr="00011018">
              <w:rPr>
                <w:sz w:val="20"/>
              </w:rPr>
              <w:t>7,2</w:t>
            </w:r>
          </w:p>
        </w:tc>
        <w:tc>
          <w:tcPr>
            <w:tcW w:w="862" w:type="dxa"/>
            <w:tcBorders>
              <w:bottom w:val="single" w:sz="12" w:space="0" w:color="auto"/>
            </w:tcBorders>
            <w:shd w:val="clear" w:color="auto" w:fill="FFFFFF"/>
          </w:tcPr>
          <w:p w14:paraId="35BB3788" w14:textId="77777777" w:rsidR="00B908F2" w:rsidRPr="00011018" w:rsidRDefault="00B908F2" w:rsidP="00B908F2">
            <w:pPr>
              <w:tabs>
                <w:tab w:val="decimal" w:pos="440"/>
              </w:tabs>
              <w:spacing w:before="120" w:after="120"/>
              <w:ind w:left="80" w:right="46" w:firstLine="0"/>
              <w:jc w:val="both"/>
              <w:rPr>
                <w:sz w:val="20"/>
              </w:rPr>
            </w:pPr>
            <w:r w:rsidRPr="00011018">
              <w:rPr>
                <w:sz w:val="20"/>
              </w:rPr>
              <w:t>(66,7)</w:t>
            </w:r>
          </w:p>
        </w:tc>
        <w:tc>
          <w:tcPr>
            <w:tcW w:w="862" w:type="dxa"/>
            <w:tcBorders>
              <w:bottom w:val="single" w:sz="12" w:space="0" w:color="auto"/>
            </w:tcBorders>
            <w:shd w:val="clear" w:color="auto" w:fill="FFFFFF"/>
          </w:tcPr>
          <w:p w14:paraId="6A4E2216" w14:textId="77777777" w:rsidR="00B908F2" w:rsidRPr="00011018" w:rsidRDefault="00B908F2" w:rsidP="00B908F2">
            <w:pPr>
              <w:tabs>
                <w:tab w:val="decimal" w:pos="440"/>
              </w:tabs>
              <w:spacing w:before="120" w:after="120"/>
              <w:ind w:left="80" w:right="46" w:firstLine="0"/>
              <w:jc w:val="both"/>
              <w:rPr>
                <w:sz w:val="20"/>
              </w:rPr>
            </w:pPr>
            <w:r w:rsidRPr="00011018">
              <w:rPr>
                <w:sz w:val="20"/>
              </w:rPr>
              <w:t>3</w:t>
            </w:r>
          </w:p>
        </w:tc>
      </w:tr>
    </w:tbl>
    <w:p w14:paraId="5F4D62C0" w14:textId="77777777" w:rsidR="00B908F2" w:rsidRPr="00011018" w:rsidRDefault="00B908F2" w:rsidP="00B908F2">
      <w:pPr>
        <w:spacing w:before="120" w:after="120"/>
        <w:jc w:val="both"/>
        <w:rPr>
          <w:szCs w:val="2"/>
        </w:rPr>
      </w:pPr>
    </w:p>
    <w:p w14:paraId="36D23C4A" w14:textId="77777777" w:rsidR="00B908F2" w:rsidRPr="00011018" w:rsidRDefault="00B908F2" w:rsidP="00B908F2">
      <w:pPr>
        <w:spacing w:before="120" w:after="120"/>
        <w:jc w:val="both"/>
        <w:rPr>
          <w:szCs w:val="2"/>
        </w:rPr>
      </w:pPr>
      <w:r w:rsidRPr="00011018">
        <w:rPr>
          <w:szCs w:val="2"/>
        </w:rPr>
        <w:t>[57]</w:t>
      </w:r>
    </w:p>
    <w:p w14:paraId="3A5FA2DF" w14:textId="77777777" w:rsidR="00B908F2" w:rsidRPr="00011018" w:rsidRDefault="00B908F2" w:rsidP="00B908F2">
      <w:pPr>
        <w:spacing w:before="120" w:after="120"/>
        <w:jc w:val="both"/>
      </w:pPr>
      <w:r w:rsidRPr="00011018">
        <w:rPr>
          <w:color w:val="000000"/>
          <w:lang w:eastAsia="fr-FR" w:bidi="fr-FR"/>
        </w:rPr>
        <w:t>Même en tenant compte du déséquilibre proportionnel en faveur des filles (55,4 % de filles contre 44,6 % de garçons), ce tableau nous mo</w:t>
      </w:r>
      <w:r w:rsidRPr="00011018">
        <w:rPr>
          <w:color w:val="000000"/>
          <w:lang w:eastAsia="fr-FR" w:bidi="fr-FR"/>
        </w:rPr>
        <w:t>n</w:t>
      </w:r>
      <w:r w:rsidRPr="00011018">
        <w:rPr>
          <w:color w:val="000000"/>
          <w:lang w:eastAsia="fr-FR" w:bidi="fr-FR"/>
        </w:rPr>
        <w:t>tre des tendances déjà fort éloquentes. Si nous considérons les deux modes de vie les plus pop</w:t>
      </w:r>
      <w:r w:rsidRPr="00011018">
        <w:rPr>
          <w:color w:val="000000"/>
          <w:lang w:eastAsia="fr-FR" w:bidi="fr-FR"/>
        </w:rPr>
        <w:t>u</w:t>
      </w:r>
      <w:r w:rsidRPr="00011018">
        <w:rPr>
          <w:color w:val="000000"/>
          <w:lang w:eastAsia="fr-FR" w:bidi="fr-FR"/>
        </w:rPr>
        <w:t>leux : l'intégration à la société adulte avec 33 jeunes et la recherche du plaisir avec 19 jeunes (les chiffres des autres modes de vie sont trop petits pour pouvoir jouer significat</w:t>
      </w:r>
      <w:r w:rsidRPr="00011018">
        <w:rPr>
          <w:color w:val="000000"/>
          <w:lang w:eastAsia="fr-FR" w:bidi="fr-FR"/>
        </w:rPr>
        <w:t>i</w:t>
      </w:r>
      <w:r w:rsidRPr="00011018">
        <w:rPr>
          <w:color w:val="000000"/>
          <w:lang w:eastAsia="fr-FR" w:bidi="fr-FR"/>
        </w:rPr>
        <w:t>vement avec eux), nous constatons que parmi les jeunes qui mènent le mode de vie d'intégration à la société adulte, 72,7 % sont des filles, contre seulement 27,3 % de garçons. Pour le mode de vie de r</w:t>
      </w:r>
      <w:r w:rsidRPr="00011018">
        <w:rPr>
          <w:color w:val="000000"/>
          <w:lang w:eastAsia="fr-FR" w:bidi="fr-FR"/>
        </w:rPr>
        <w:t>e</w:t>
      </w:r>
      <w:r w:rsidRPr="00011018">
        <w:rPr>
          <w:color w:val="000000"/>
          <w:lang w:eastAsia="fr-FR" w:bidi="fr-FR"/>
        </w:rPr>
        <w:t>cherche du plaisir, la proportion se renverse presque complètement : 68,4 % de ceux qui le pr</w:t>
      </w:r>
      <w:r w:rsidRPr="00011018">
        <w:rPr>
          <w:color w:val="000000"/>
          <w:lang w:eastAsia="fr-FR" w:bidi="fr-FR"/>
        </w:rPr>
        <w:t>a</w:t>
      </w:r>
      <w:r w:rsidRPr="00011018">
        <w:rPr>
          <w:color w:val="000000"/>
          <w:lang w:eastAsia="fr-FR" w:bidi="fr-FR"/>
        </w:rPr>
        <w:t>tiquent sont des garçons et seulement 31,6 % sont des filles. En prenant les pourcentages en sens contraire, 64,9 % des filles pratiquent le mode de vie d'intégration à la société adulte, contre se</w:t>
      </w:r>
      <w:r w:rsidRPr="00011018">
        <w:rPr>
          <w:color w:val="000000"/>
          <w:lang w:eastAsia="fr-FR" w:bidi="fr-FR"/>
        </w:rPr>
        <w:t>u</w:t>
      </w:r>
      <w:r w:rsidRPr="00011018">
        <w:rPr>
          <w:color w:val="000000"/>
          <w:lang w:eastAsia="fr-FR" w:bidi="fr-FR"/>
        </w:rPr>
        <w:t>lement 32,1 % des garçons, tandis que 46,4 % des garçons mènent le mode de vie de recherche du plaisir contre seulement 16,2 % des fi</w:t>
      </w:r>
      <w:r w:rsidRPr="00011018">
        <w:rPr>
          <w:color w:val="000000"/>
          <w:lang w:eastAsia="fr-FR" w:bidi="fr-FR"/>
        </w:rPr>
        <w:t>l</w:t>
      </w:r>
      <w:r w:rsidRPr="00011018">
        <w:rPr>
          <w:color w:val="000000"/>
          <w:lang w:eastAsia="fr-FR" w:bidi="fr-FR"/>
        </w:rPr>
        <w:t>les.</w:t>
      </w:r>
    </w:p>
    <w:p w14:paraId="01F82380" w14:textId="77777777" w:rsidR="00B908F2" w:rsidRPr="00011018" w:rsidRDefault="00B908F2" w:rsidP="00B908F2">
      <w:pPr>
        <w:spacing w:before="120" w:after="120"/>
        <w:jc w:val="both"/>
      </w:pPr>
      <w:r w:rsidRPr="00011018">
        <w:rPr>
          <w:color w:val="000000"/>
          <w:lang w:eastAsia="fr-FR" w:bidi="fr-FR"/>
        </w:rPr>
        <w:lastRenderedPageBreak/>
        <w:t>Il n'y a pas l'ombre d'un doute : nous sommes en présence d'un phénomène significatif. Propo</w:t>
      </w:r>
      <w:r w:rsidRPr="00011018">
        <w:rPr>
          <w:color w:val="000000"/>
          <w:lang w:eastAsia="fr-FR" w:bidi="fr-FR"/>
        </w:rPr>
        <w:t>r</w:t>
      </w:r>
      <w:r w:rsidRPr="00011018">
        <w:rPr>
          <w:color w:val="000000"/>
          <w:lang w:eastAsia="fr-FR" w:bidi="fr-FR"/>
        </w:rPr>
        <w:t>tionnellement parlant, chez les filles, il y en a deux fois plus que chez les garçons qui s'int</w:t>
      </w:r>
      <w:r w:rsidRPr="00011018">
        <w:rPr>
          <w:color w:val="000000"/>
          <w:lang w:eastAsia="fr-FR" w:bidi="fr-FR"/>
        </w:rPr>
        <w:t>è</w:t>
      </w:r>
      <w:r w:rsidRPr="00011018">
        <w:rPr>
          <w:color w:val="000000"/>
          <w:lang w:eastAsia="fr-FR" w:bidi="fr-FR"/>
        </w:rPr>
        <w:t>grent à la société adulte. Par ailleurs, chez les garçons, il y en a presque trois fois plus que chez les filles qui recherchent le plaisir. Ce sont donc les fi</w:t>
      </w:r>
      <w:r w:rsidRPr="00011018">
        <w:rPr>
          <w:color w:val="000000"/>
          <w:lang w:eastAsia="fr-FR" w:bidi="fr-FR"/>
        </w:rPr>
        <w:t>l</w:t>
      </w:r>
      <w:r w:rsidRPr="00011018">
        <w:rPr>
          <w:color w:val="000000"/>
          <w:lang w:eastAsia="fr-FR" w:bidi="fr-FR"/>
        </w:rPr>
        <w:t>les qui sont déterminantes par rapport au mode de vie d'intégration à la soci</w:t>
      </w:r>
      <w:r w:rsidRPr="00011018">
        <w:rPr>
          <w:color w:val="000000"/>
          <w:lang w:eastAsia="fr-FR" w:bidi="fr-FR"/>
        </w:rPr>
        <w:t>é</w:t>
      </w:r>
      <w:r w:rsidRPr="00011018">
        <w:rPr>
          <w:color w:val="000000"/>
          <w:lang w:eastAsia="fr-FR" w:bidi="fr-FR"/>
        </w:rPr>
        <w:t>té adulte et les garçons qui le sont par rapport au mode de vie de r</w:t>
      </w:r>
      <w:r w:rsidRPr="00011018">
        <w:rPr>
          <w:color w:val="000000"/>
          <w:lang w:eastAsia="fr-FR" w:bidi="fr-FR"/>
        </w:rPr>
        <w:t>e</w:t>
      </w:r>
      <w:r w:rsidRPr="00011018">
        <w:rPr>
          <w:color w:val="000000"/>
          <w:lang w:eastAsia="fr-FR" w:bidi="fr-FR"/>
        </w:rPr>
        <w:t>cherche du plaisir.</w:t>
      </w:r>
    </w:p>
    <w:p w14:paraId="27769ADA" w14:textId="77777777" w:rsidR="00B908F2" w:rsidRPr="00011018" w:rsidRDefault="00B908F2" w:rsidP="00B908F2">
      <w:pPr>
        <w:spacing w:before="120" w:after="120"/>
        <w:jc w:val="both"/>
      </w:pPr>
      <w:r w:rsidRPr="00011018">
        <w:rPr>
          <w:color w:val="000000"/>
          <w:lang w:eastAsia="fr-FR" w:bidi="fr-FR"/>
        </w:rPr>
        <w:t>Comment comprendre ce phénomène ? Si les filles sont plus « adultes » que les garçons, est-ce vraiment à ca</w:t>
      </w:r>
      <w:r w:rsidRPr="00011018">
        <w:rPr>
          <w:color w:val="000000"/>
          <w:lang w:eastAsia="fr-FR" w:bidi="fr-FR"/>
        </w:rPr>
        <w:t>u</w:t>
      </w:r>
      <w:r w:rsidRPr="00011018">
        <w:rPr>
          <w:color w:val="000000"/>
          <w:lang w:eastAsia="fr-FR" w:bidi="fr-FR"/>
        </w:rPr>
        <w:t>se de leur qualité de filles ? Et si les garçons sont plus « jouisseurs » que les filles, cela d</w:t>
      </w:r>
      <w:r w:rsidRPr="00011018">
        <w:rPr>
          <w:color w:val="000000"/>
          <w:lang w:eastAsia="fr-FR" w:bidi="fr-FR"/>
        </w:rPr>
        <w:t>é</w:t>
      </w:r>
      <w:r w:rsidRPr="00011018">
        <w:rPr>
          <w:color w:val="000000"/>
          <w:lang w:eastAsia="fr-FR" w:bidi="fr-FR"/>
        </w:rPr>
        <w:t>pend-il vraiment du fait qu'ils soient garçons ? Les réponses à ces questions ne sont pas faciles. D'un côté, nous avons assez d'indices pr</w:t>
      </w:r>
      <w:r w:rsidRPr="00011018">
        <w:rPr>
          <w:color w:val="000000"/>
          <w:lang w:eastAsia="fr-FR" w:bidi="fr-FR"/>
        </w:rPr>
        <w:t>é</w:t>
      </w:r>
      <w:r w:rsidRPr="00011018">
        <w:rPr>
          <w:color w:val="000000"/>
          <w:lang w:eastAsia="fr-FR" w:bidi="fr-FR"/>
        </w:rPr>
        <w:t>sentement pour penser que la variable « âge » exerce une certaine influence dans la distribution entre « adultes » et « jouisseurs ». Plus les jeunes seraient âgés (18 à 20 ans), plus ils manifesteraient une ce</w:t>
      </w:r>
      <w:r w:rsidRPr="00011018">
        <w:rPr>
          <w:color w:val="000000"/>
          <w:lang w:eastAsia="fr-FR" w:bidi="fr-FR"/>
        </w:rPr>
        <w:t>r</w:t>
      </w:r>
      <w:r w:rsidRPr="00011018">
        <w:rPr>
          <w:color w:val="000000"/>
          <w:lang w:eastAsia="fr-FR" w:bidi="fr-FR"/>
        </w:rPr>
        <w:t>taine tendance à être « adultes », de façon moins prononcée cependant chez les garçons que chez les filles. Inversement, moins les jeunes s</w:t>
      </w:r>
      <w:r w:rsidRPr="00011018">
        <w:rPr>
          <w:color w:val="000000"/>
          <w:lang w:eastAsia="fr-FR" w:bidi="fr-FR"/>
        </w:rPr>
        <w:t>e</w:t>
      </w:r>
      <w:r w:rsidRPr="00011018">
        <w:rPr>
          <w:color w:val="000000"/>
          <w:lang w:eastAsia="fr-FR" w:bidi="fr-FR"/>
        </w:rPr>
        <w:t>raient âgés (16 à 18 ans), plus ils s</w:t>
      </w:r>
      <w:r w:rsidRPr="00011018">
        <w:rPr>
          <w:color w:val="000000"/>
          <w:lang w:eastAsia="fr-FR" w:bidi="fr-FR"/>
        </w:rPr>
        <w:t>e</w:t>
      </w:r>
      <w:r w:rsidRPr="00011018">
        <w:rPr>
          <w:color w:val="000000"/>
          <w:lang w:eastAsia="fr-FR" w:bidi="fr-FR"/>
        </w:rPr>
        <w:t>raient portés à être « jouisseurs », de manière plus accusée toutefois chez les garçons que chez les filles. Une vérification rigoureuse reste néa</w:t>
      </w:r>
      <w:r w:rsidRPr="00011018">
        <w:rPr>
          <w:color w:val="000000"/>
          <w:lang w:eastAsia="fr-FR" w:bidi="fr-FR"/>
        </w:rPr>
        <w:t>n</w:t>
      </w:r>
      <w:r w:rsidRPr="00011018">
        <w:rPr>
          <w:color w:val="000000"/>
          <w:lang w:eastAsia="fr-FR" w:bidi="fr-FR"/>
        </w:rPr>
        <w:t>moins à faire. Si, en réalité, il s'avérait exact que l'âge influe d'une certaine manière sur la répartition en « adultes » et en « jouisseurs », l'explic</w:t>
      </w:r>
      <w:r w:rsidRPr="00011018">
        <w:rPr>
          <w:color w:val="000000"/>
          <w:lang w:eastAsia="fr-FR" w:bidi="fr-FR"/>
        </w:rPr>
        <w:t>a</w:t>
      </w:r>
      <w:r w:rsidRPr="00011018">
        <w:rPr>
          <w:color w:val="000000"/>
          <w:lang w:eastAsia="fr-FR" w:bidi="fr-FR"/>
        </w:rPr>
        <w:t>tion en serait facile. On aurait affaire au pattern classique du jeune plus âgé dont la maturité le rapproche graduellement</w:t>
      </w:r>
      <w:r>
        <w:rPr>
          <w:color w:val="000000"/>
          <w:lang w:eastAsia="fr-FR" w:bidi="fr-FR"/>
        </w:rPr>
        <w:t xml:space="preserve"> </w:t>
      </w:r>
      <w:r w:rsidRPr="00011018">
        <w:t>[58]</w:t>
      </w:r>
      <w:r>
        <w:t xml:space="preserve"> </w:t>
      </w:r>
      <w:r w:rsidRPr="00011018">
        <w:rPr>
          <w:color w:val="000000"/>
          <w:lang w:eastAsia="fr-FR" w:bidi="fr-FR"/>
        </w:rPr>
        <w:t>du monde adulte et du jeune moins âgé, d</w:t>
      </w:r>
      <w:r w:rsidRPr="00011018">
        <w:rPr>
          <w:color w:val="000000"/>
          <w:lang w:eastAsia="fr-FR" w:bidi="fr-FR"/>
        </w:rPr>
        <w:t>a</w:t>
      </w:r>
      <w:r w:rsidRPr="00011018">
        <w:rPr>
          <w:color w:val="000000"/>
          <w:lang w:eastAsia="fr-FR" w:bidi="fr-FR"/>
        </w:rPr>
        <w:t>vantage « teen-ager » et plus intéressé à vivre dans le présent et le plaisir immédiat.</w:t>
      </w:r>
    </w:p>
    <w:p w14:paraId="0C1F5D44" w14:textId="77777777" w:rsidR="00B908F2" w:rsidRPr="00011018" w:rsidRDefault="00B908F2" w:rsidP="00B908F2">
      <w:pPr>
        <w:spacing w:before="120" w:after="120"/>
        <w:jc w:val="both"/>
      </w:pPr>
      <w:r w:rsidRPr="00011018">
        <w:rPr>
          <w:color w:val="000000"/>
          <w:lang w:eastAsia="fr-FR" w:bidi="fr-FR"/>
        </w:rPr>
        <w:t>D'un autre côté, l'âge ne semble pas tout expliquer. Les questions soulevées plus haut d</w:t>
      </w:r>
      <w:r w:rsidRPr="00011018">
        <w:rPr>
          <w:color w:val="000000"/>
          <w:lang w:eastAsia="fr-FR" w:bidi="fr-FR"/>
        </w:rPr>
        <w:t>e</w:t>
      </w:r>
      <w:r w:rsidRPr="00011018">
        <w:rPr>
          <w:color w:val="000000"/>
          <w:lang w:eastAsia="fr-FR" w:bidi="fr-FR"/>
        </w:rPr>
        <w:t>meurent donc, du moins partiellement. D'autres données qualitatives sur les jeunes du plateau Mont-Royal nous lai</w:t>
      </w:r>
      <w:r w:rsidRPr="00011018">
        <w:rPr>
          <w:color w:val="000000"/>
          <w:lang w:eastAsia="fr-FR" w:bidi="fr-FR"/>
        </w:rPr>
        <w:t>s</w:t>
      </w:r>
      <w:r w:rsidRPr="00011018">
        <w:rPr>
          <w:color w:val="000000"/>
          <w:lang w:eastAsia="fr-FR" w:bidi="fr-FR"/>
        </w:rPr>
        <w:t>sent croire qu'à parité d'âge, les filles auraient plus tendance que les garçons à organiser leur vie « sérieusement » et rationnellement, à i</w:t>
      </w:r>
      <w:r w:rsidRPr="00011018">
        <w:rPr>
          <w:color w:val="000000"/>
          <w:lang w:eastAsia="fr-FR" w:bidi="fr-FR"/>
        </w:rPr>
        <w:t>n</w:t>
      </w:r>
      <w:r w:rsidRPr="00011018">
        <w:rPr>
          <w:color w:val="000000"/>
          <w:lang w:eastAsia="fr-FR" w:bidi="fr-FR"/>
        </w:rPr>
        <w:t>térioriser les exigences concrètes, formulées par la société adulte, d'une préparation de leur avenir par l'étude, le travail et la fondation d'un foyer. Cela ne voudrait pas dire nécessairement qu'elles sont plus « conservatrices » que les garçons. Cela pourrait tout aussi bien sign</w:t>
      </w:r>
      <w:r w:rsidRPr="00011018">
        <w:rPr>
          <w:color w:val="000000"/>
          <w:lang w:eastAsia="fr-FR" w:bidi="fr-FR"/>
        </w:rPr>
        <w:t>i</w:t>
      </w:r>
      <w:r w:rsidRPr="00011018">
        <w:rPr>
          <w:color w:val="000000"/>
          <w:lang w:eastAsia="fr-FR" w:bidi="fr-FR"/>
        </w:rPr>
        <w:t>fier qu'elles dépassent plus rapidement que les garçons le stade de la juvénilité insouciante et joui</w:t>
      </w:r>
      <w:r w:rsidRPr="00011018">
        <w:rPr>
          <w:color w:val="000000"/>
          <w:lang w:eastAsia="fr-FR" w:bidi="fr-FR"/>
        </w:rPr>
        <w:t>s</w:t>
      </w:r>
      <w:r w:rsidRPr="00011018">
        <w:rPr>
          <w:color w:val="000000"/>
          <w:lang w:eastAsia="fr-FR" w:bidi="fr-FR"/>
        </w:rPr>
        <w:t xml:space="preserve">seuse, qu'elles affrontent de façon plus </w:t>
      </w:r>
      <w:r w:rsidRPr="00011018">
        <w:rPr>
          <w:color w:val="000000"/>
          <w:lang w:eastAsia="fr-FR" w:bidi="fr-FR"/>
        </w:rPr>
        <w:lastRenderedPageBreak/>
        <w:t>« réaliste » qu'eux les responsabil</w:t>
      </w:r>
      <w:r w:rsidRPr="00011018">
        <w:rPr>
          <w:color w:val="000000"/>
          <w:lang w:eastAsia="fr-FR" w:bidi="fr-FR"/>
        </w:rPr>
        <w:t>i</w:t>
      </w:r>
      <w:r w:rsidRPr="00011018">
        <w:rPr>
          <w:color w:val="000000"/>
          <w:lang w:eastAsia="fr-FR" w:bidi="fr-FR"/>
        </w:rPr>
        <w:t>tés et les obstacles de la vie. Chose certaine, il est frappant de constater que 6 filles sur 8 jeunes s'obje</w:t>
      </w:r>
      <w:r w:rsidRPr="00011018">
        <w:rPr>
          <w:color w:val="000000"/>
          <w:lang w:eastAsia="fr-FR" w:bidi="fr-FR"/>
        </w:rPr>
        <w:t>c</w:t>
      </w:r>
      <w:r w:rsidRPr="00011018">
        <w:rPr>
          <w:color w:val="000000"/>
          <w:lang w:eastAsia="fr-FR" w:bidi="fr-FR"/>
        </w:rPr>
        <w:t>tent à la société adulte d'une manière qui fait appel à une « autonom</w:t>
      </w:r>
      <w:r w:rsidRPr="00011018">
        <w:rPr>
          <w:color w:val="000000"/>
          <w:lang w:eastAsia="fr-FR" w:bidi="fr-FR"/>
        </w:rPr>
        <w:t>i</w:t>
      </w:r>
      <w:r w:rsidRPr="00011018">
        <w:rPr>
          <w:color w:val="000000"/>
          <w:lang w:eastAsia="fr-FR" w:bidi="fr-FR"/>
        </w:rPr>
        <w:t>sation » de leur personne.</w:t>
      </w:r>
    </w:p>
    <w:p w14:paraId="2A49A96F" w14:textId="77777777" w:rsidR="00B908F2" w:rsidRPr="00011018" w:rsidRDefault="00B908F2" w:rsidP="00B908F2">
      <w:pPr>
        <w:spacing w:before="120" w:after="120"/>
        <w:jc w:val="both"/>
      </w:pPr>
      <w:r w:rsidRPr="00011018">
        <w:rPr>
          <w:color w:val="000000"/>
          <w:lang w:eastAsia="fr-FR" w:bidi="fr-FR"/>
        </w:rPr>
        <w:t>Par ailleurs, que les jeunes garçons s'adonnent davantage au plaisir et à la jouissance peut témoigner d'une plus grande confusion et pe</w:t>
      </w:r>
      <w:r w:rsidRPr="00011018">
        <w:rPr>
          <w:color w:val="000000"/>
          <w:lang w:eastAsia="fr-FR" w:bidi="fr-FR"/>
        </w:rPr>
        <w:t>r</w:t>
      </w:r>
      <w:r w:rsidRPr="00011018">
        <w:rPr>
          <w:color w:val="000000"/>
          <w:lang w:eastAsia="fr-FR" w:bidi="fr-FR"/>
        </w:rPr>
        <w:t>plexité devant la société adulte, en tout cas d'une a</w:t>
      </w:r>
      <w:r w:rsidRPr="00011018">
        <w:rPr>
          <w:color w:val="000000"/>
          <w:lang w:eastAsia="fr-FR" w:bidi="fr-FR"/>
        </w:rPr>
        <w:t>c</w:t>
      </w:r>
      <w:r w:rsidRPr="00011018">
        <w:rPr>
          <w:color w:val="000000"/>
          <w:lang w:eastAsia="fr-FR" w:bidi="fr-FR"/>
        </w:rPr>
        <w:t>ceptation moins facile de ses objectifs et de ses idéaux. Sans compter que l'adage : « il faut que jeunesse se passe », réalisé plus intensément chez les ga</w:t>
      </w:r>
      <w:r w:rsidRPr="00011018">
        <w:rPr>
          <w:color w:val="000000"/>
          <w:lang w:eastAsia="fr-FR" w:bidi="fr-FR"/>
        </w:rPr>
        <w:t>r</w:t>
      </w:r>
      <w:r w:rsidRPr="00011018">
        <w:rPr>
          <w:color w:val="000000"/>
          <w:lang w:eastAsia="fr-FR" w:bidi="fr-FR"/>
        </w:rPr>
        <w:t>çons, pourrait aussi révéler à sa manière son contenu proprement m</w:t>
      </w:r>
      <w:r w:rsidRPr="00011018">
        <w:rPr>
          <w:color w:val="000000"/>
          <w:lang w:eastAsia="fr-FR" w:bidi="fr-FR"/>
        </w:rPr>
        <w:t>â</w:t>
      </w:r>
      <w:r w:rsidRPr="00011018">
        <w:rPr>
          <w:color w:val="000000"/>
          <w:lang w:eastAsia="fr-FR" w:bidi="fr-FR"/>
        </w:rPr>
        <w:t>le, où pointerait la loi du double standard jouant en faveur du sexe masculin et se traduisant par une permissivité sensuelle et sexuelle plus large que lui accorde la société. Mais nous rejoignons ici un vieux tr</w:t>
      </w:r>
      <w:r w:rsidRPr="00011018">
        <w:rPr>
          <w:color w:val="000000"/>
          <w:lang w:eastAsia="fr-FR" w:bidi="fr-FR"/>
        </w:rPr>
        <w:t>é</w:t>
      </w:r>
      <w:r w:rsidRPr="00011018">
        <w:rPr>
          <w:color w:val="000000"/>
          <w:lang w:eastAsia="fr-FR" w:bidi="fr-FR"/>
        </w:rPr>
        <w:t>fonds collectif datant de l'aube de l'histoire...</w:t>
      </w:r>
    </w:p>
    <w:p w14:paraId="66F5D5D9" w14:textId="77777777" w:rsidR="00B908F2" w:rsidRPr="00011018" w:rsidRDefault="00B908F2" w:rsidP="00B908F2">
      <w:pPr>
        <w:spacing w:before="120" w:after="120"/>
        <w:jc w:val="both"/>
        <w:rPr>
          <w:color w:val="000000"/>
          <w:lang w:eastAsia="fr-FR" w:bidi="fr-FR"/>
        </w:rPr>
      </w:pPr>
    </w:p>
    <w:p w14:paraId="0019CD76" w14:textId="77777777" w:rsidR="00B908F2" w:rsidRPr="00011018" w:rsidRDefault="00B908F2" w:rsidP="00B908F2">
      <w:pPr>
        <w:pStyle w:val="planche"/>
      </w:pPr>
      <w:r w:rsidRPr="00011018">
        <w:t>CONCLUSION</w:t>
      </w:r>
    </w:p>
    <w:p w14:paraId="78EBE35B" w14:textId="77777777" w:rsidR="00B908F2" w:rsidRPr="00011018" w:rsidRDefault="00B908F2" w:rsidP="00B908F2">
      <w:pPr>
        <w:spacing w:before="120" w:after="120"/>
        <w:jc w:val="both"/>
        <w:rPr>
          <w:color w:val="000000"/>
          <w:lang w:eastAsia="fr-FR" w:bidi="fr-FR"/>
        </w:rPr>
      </w:pPr>
    </w:p>
    <w:p w14:paraId="0C7E22CF" w14:textId="77777777" w:rsidR="00B908F2" w:rsidRPr="00011018" w:rsidRDefault="00B908F2" w:rsidP="00B908F2">
      <w:pPr>
        <w:spacing w:before="120" w:after="120"/>
        <w:jc w:val="both"/>
      </w:pPr>
      <w:r w:rsidRPr="00011018">
        <w:rPr>
          <w:color w:val="000000"/>
          <w:lang w:eastAsia="fr-FR" w:bidi="fr-FR"/>
        </w:rPr>
        <w:t>La situation présente des jeunes du Québec et leurs modes de vie actuels correspondent-ils à ce que nous avons découvert au plateau Mont-Royal, il y a quelques années ? Oui et non. Oui, dans le sens que les jeunes, aujourd'hui comme hier, ne sont pas massivement (sur le plan quantitatif) ni pleinement (sur le plan qualitatif) assim</w:t>
      </w:r>
      <w:r w:rsidRPr="00011018">
        <w:rPr>
          <w:color w:val="000000"/>
          <w:lang w:eastAsia="fr-FR" w:bidi="fr-FR"/>
        </w:rPr>
        <w:t>i</w:t>
      </w:r>
      <w:r w:rsidRPr="00011018">
        <w:rPr>
          <w:color w:val="000000"/>
          <w:lang w:eastAsia="fr-FR" w:bidi="fr-FR"/>
        </w:rPr>
        <w:t>lés à la société adulte. Ils affichent toujours une bonne distance d'avec elle, que ce soit en sens opposé ou parallèlement. Oui aussi, dans le sens qu'ils continuent de vivre à l'échelle du Québec, dans des proportions plus ou moins se</w:t>
      </w:r>
      <w:r w:rsidRPr="00011018">
        <w:rPr>
          <w:color w:val="000000"/>
          <w:lang w:eastAsia="fr-FR" w:bidi="fr-FR"/>
        </w:rPr>
        <w:t>m</w:t>
      </w:r>
      <w:r w:rsidRPr="00011018">
        <w:rPr>
          <w:color w:val="000000"/>
          <w:lang w:eastAsia="fr-FR" w:bidi="fr-FR"/>
        </w:rPr>
        <w:t>blables, les six modes de vie que nous venons de prése</w:t>
      </w:r>
      <w:r w:rsidRPr="00011018">
        <w:rPr>
          <w:color w:val="000000"/>
          <w:lang w:eastAsia="fr-FR" w:bidi="fr-FR"/>
        </w:rPr>
        <w:t>n</w:t>
      </w:r>
      <w:r w:rsidRPr="00011018">
        <w:rPr>
          <w:color w:val="000000"/>
          <w:lang w:eastAsia="fr-FR" w:bidi="fr-FR"/>
        </w:rPr>
        <w:t>ter.</w:t>
      </w:r>
    </w:p>
    <w:p w14:paraId="5E0A0CFB" w14:textId="77777777" w:rsidR="00B908F2" w:rsidRPr="00011018" w:rsidRDefault="00B908F2" w:rsidP="00B908F2">
      <w:pPr>
        <w:spacing w:before="120" w:after="120"/>
        <w:jc w:val="both"/>
      </w:pPr>
      <w:r w:rsidRPr="00011018">
        <w:t>[59]</w:t>
      </w:r>
    </w:p>
    <w:p w14:paraId="42A0D259" w14:textId="77777777" w:rsidR="00B908F2" w:rsidRPr="00011018" w:rsidRDefault="00B908F2" w:rsidP="00B908F2">
      <w:pPr>
        <w:spacing w:before="120" w:after="120"/>
        <w:jc w:val="both"/>
      </w:pPr>
      <w:r w:rsidRPr="00011018">
        <w:rPr>
          <w:color w:val="000000"/>
          <w:lang w:eastAsia="fr-FR" w:bidi="fr-FR"/>
        </w:rPr>
        <w:t>Non, dans le sens que la condition des jeunes semble aller à la fois au pire et au mieux. Au pire, puisque leur « victimisation » soci</w:t>
      </w:r>
      <w:r w:rsidRPr="00011018">
        <w:rPr>
          <w:color w:val="000000"/>
          <w:lang w:eastAsia="fr-FR" w:bidi="fr-FR"/>
        </w:rPr>
        <w:t>a</w:t>
      </w:r>
      <w:r w:rsidRPr="00011018">
        <w:rPr>
          <w:color w:val="000000"/>
          <w:lang w:eastAsia="fr-FR" w:bidi="fr-FR"/>
        </w:rPr>
        <w:t>le est plus évidente que jamais, puisque leur délinquance ou prédéli</w:t>
      </w:r>
      <w:r w:rsidRPr="00011018">
        <w:rPr>
          <w:color w:val="000000"/>
          <w:lang w:eastAsia="fr-FR" w:bidi="fr-FR"/>
        </w:rPr>
        <w:t>n</w:t>
      </w:r>
      <w:r w:rsidRPr="00011018">
        <w:rPr>
          <w:color w:val="000000"/>
          <w:lang w:eastAsia="fr-FR" w:bidi="fr-FR"/>
        </w:rPr>
        <w:t>quance continue de croître. Au mieux puisque, ces dernières années et plus particulièrement en cette Année internationale de la jeunesse, on a a</w:t>
      </w:r>
      <w:r w:rsidRPr="00011018">
        <w:rPr>
          <w:color w:val="000000"/>
          <w:lang w:eastAsia="fr-FR" w:bidi="fr-FR"/>
        </w:rPr>
        <w:t>s</w:t>
      </w:r>
      <w:r w:rsidRPr="00011018">
        <w:rPr>
          <w:color w:val="000000"/>
          <w:lang w:eastAsia="fr-FR" w:bidi="fr-FR"/>
        </w:rPr>
        <w:t>sisté à une certaine revitalisation et restructuration des forces « jeunes » au sein de plusieurs mouvements et organismes dynam</w:t>
      </w:r>
      <w:r w:rsidRPr="00011018">
        <w:rPr>
          <w:color w:val="000000"/>
          <w:lang w:eastAsia="fr-FR" w:bidi="fr-FR"/>
        </w:rPr>
        <w:t>i</w:t>
      </w:r>
      <w:r w:rsidRPr="00011018">
        <w:rPr>
          <w:color w:val="000000"/>
          <w:lang w:eastAsia="fr-FR" w:bidi="fr-FR"/>
        </w:rPr>
        <w:t xml:space="preserve">ques. Les luttes, plus circonscrites, se font plus concrètes et plus </w:t>
      </w:r>
      <w:r w:rsidRPr="00011018">
        <w:rPr>
          <w:color w:val="000000"/>
          <w:lang w:eastAsia="fr-FR" w:bidi="fr-FR"/>
        </w:rPr>
        <w:lastRenderedPageBreak/>
        <w:t>so</w:t>
      </w:r>
      <w:r w:rsidRPr="00011018">
        <w:rPr>
          <w:color w:val="000000"/>
          <w:lang w:eastAsia="fr-FR" w:bidi="fr-FR"/>
        </w:rPr>
        <w:t>u</w:t>
      </w:r>
      <w:r w:rsidRPr="00011018">
        <w:rPr>
          <w:color w:val="000000"/>
          <w:lang w:eastAsia="fr-FR" w:bidi="fr-FR"/>
        </w:rPr>
        <w:t>tenues, moins d</w:t>
      </w:r>
      <w:r w:rsidRPr="00011018">
        <w:rPr>
          <w:color w:val="000000"/>
          <w:lang w:eastAsia="fr-FR" w:bidi="fr-FR"/>
        </w:rPr>
        <w:t>é</w:t>
      </w:r>
      <w:r w:rsidRPr="00011018">
        <w:rPr>
          <w:color w:val="000000"/>
          <w:lang w:eastAsia="fr-FR" w:bidi="fr-FR"/>
        </w:rPr>
        <w:t>pendantes des idéologies qui divisent, bien qu'il en subsiste encore.</w:t>
      </w:r>
    </w:p>
    <w:p w14:paraId="2EB28004" w14:textId="77777777" w:rsidR="00B908F2" w:rsidRDefault="00B908F2" w:rsidP="00B908F2">
      <w:pPr>
        <w:spacing w:before="120" w:after="120"/>
        <w:jc w:val="both"/>
        <w:rPr>
          <w:color w:val="000000"/>
          <w:lang w:eastAsia="fr-FR" w:bidi="fr-FR"/>
        </w:rPr>
      </w:pPr>
      <w:r w:rsidRPr="00011018">
        <w:rPr>
          <w:color w:val="000000"/>
          <w:lang w:eastAsia="fr-FR" w:bidi="fr-FR"/>
        </w:rPr>
        <w:t>Mais ce qui nous frappe le plus, ce qui nous apparaît le plus riche et le plus prometteur et qui ne ressort pas de notre étude du plateau Mont-Royal, c'est littéralement la prolifération toute récente, à Mo</w:t>
      </w:r>
      <w:r w:rsidRPr="00011018">
        <w:rPr>
          <w:color w:val="000000"/>
          <w:lang w:eastAsia="fr-FR" w:bidi="fr-FR"/>
        </w:rPr>
        <w:t>n</w:t>
      </w:r>
      <w:r w:rsidRPr="00011018">
        <w:rPr>
          <w:color w:val="000000"/>
          <w:lang w:eastAsia="fr-FR" w:bidi="fr-FR"/>
        </w:rPr>
        <w:t>tréal et encore plus dans les régions du Québec, y compris les régions éloignées, d'initiatives et de gestes novateurs entr</w:t>
      </w:r>
      <w:r w:rsidRPr="00011018">
        <w:rPr>
          <w:color w:val="000000"/>
          <w:lang w:eastAsia="fr-FR" w:bidi="fr-FR"/>
        </w:rPr>
        <w:t>e</w:t>
      </w:r>
      <w:r w:rsidRPr="00011018">
        <w:rPr>
          <w:color w:val="000000"/>
          <w:lang w:eastAsia="fr-FR" w:bidi="fr-FR"/>
        </w:rPr>
        <w:t>pris par les jeunes en petits groupes, sur une base locale et communautaire, pour réso</w:t>
      </w:r>
      <w:r w:rsidRPr="00011018">
        <w:rPr>
          <w:color w:val="000000"/>
          <w:lang w:eastAsia="fr-FR" w:bidi="fr-FR"/>
        </w:rPr>
        <w:t>u</w:t>
      </w:r>
      <w:r w:rsidRPr="00011018">
        <w:rPr>
          <w:color w:val="000000"/>
          <w:lang w:eastAsia="fr-FR" w:bidi="fr-FR"/>
        </w:rPr>
        <w:t>dre de façon originale et alternative des pr</w:t>
      </w:r>
      <w:r w:rsidRPr="00011018">
        <w:rPr>
          <w:color w:val="000000"/>
          <w:lang w:eastAsia="fr-FR" w:bidi="fr-FR"/>
        </w:rPr>
        <w:t>o</w:t>
      </w:r>
      <w:r w:rsidRPr="00011018">
        <w:rPr>
          <w:color w:val="000000"/>
          <w:lang w:eastAsia="fr-FR" w:bidi="fr-FR"/>
        </w:rPr>
        <w:t>blèmes bien concrets, les leurs ou ceux des autres, dans un esprit positif de construction et de solidarité. Il est en train de s'opérer au Québec, surtout par les jeunes et chez eux, une nouvelle synthèse tout à fait inédite de l'eng</w:t>
      </w:r>
      <w:r w:rsidRPr="00011018">
        <w:rPr>
          <w:color w:val="000000"/>
          <w:lang w:eastAsia="fr-FR" w:bidi="fr-FR"/>
        </w:rPr>
        <w:t>a</w:t>
      </w:r>
      <w:r w:rsidRPr="00011018">
        <w:rPr>
          <w:color w:val="000000"/>
          <w:lang w:eastAsia="fr-FR" w:bidi="fr-FR"/>
        </w:rPr>
        <w:t>gement social et de la recherche de l'autonomie personnelle par des voies a</w:t>
      </w:r>
      <w:r w:rsidRPr="00011018">
        <w:rPr>
          <w:color w:val="000000"/>
          <w:lang w:eastAsia="fr-FR" w:bidi="fr-FR"/>
        </w:rPr>
        <w:t>l</w:t>
      </w:r>
      <w:r w:rsidRPr="00011018">
        <w:rPr>
          <w:color w:val="000000"/>
          <w:lang w:eastAsia="fr-FR" w:bidi="fr-FR"/>
        </w:rPr>
        <w:t>ternatives. L'engagement social se préoccupe de plus en plus de l'a</w:t>
      </w:r>
      <w:r w:rsidRPr="00011018">
        <w:rPr>
          <w:color w:val="000000"/>
          <w:lang w:eastAsia="fr-FR" w:bidi="fr-FR"/>
        </w:rPr>
        <w:t>u</w:t>
      </w:r>
      <w:r w:rsidRPr="00011018">
        <w:rPr>
          <w:color w:val="000000"/>
          <w:lang w:eastAsia="fr-FR" w:bidi="fr-FR"/>
        </w:rPr>
        <w:t>tonomie et de la diversité des personnes et trouve de plus en plus de nouveaux moyens d'action, au-delà des luttes orthodoxes d'hier. De leur côté, les « alternatifs » et les « marginaux » sortent de leur indiv</w:t>
      </w:r>
      <w:r w:rsidRPr="00011018">
        <w:rPr>
          <w:color w:val="000000"/>
          <w:lang w:eastAsia="fr-FR" w:bidi="fr-FR"/>
        </w:rPr>
        <w:t>i</w:t>
      </w:r>
      <w:r w:rsidRPr="00011018">
        <w:rPr>
          <w:color w:val="000000"/>
          <w:lang w:eastAsia="fr-FR" w:bidi="fr-FR"/>
        </w:rPr>
        <w:t>dualité, se rassemblent en groupes de travail et s'adonnent davantage à diverses formes d'engagement social. Une étude, à l</w:t>
      </w:r>
      <w:r w:rsidRPr="00011018">
        <w:rPr>
          <w:color w:val="000000"/>
          <w:lang w:eastAsia="fr-FR" w:bidi="fr-FR"/>
        </w:rPr>
        <w:t>a</w:t>
      </w:r>
      <w:r w:rsidRPr="00011018">
        <w:rPr>
          <w:color w:val="000000"/>
          <w:lang w:eastAsia="fr-FR" w:bidi="fr-FR"/>
        </w:rPr>
        <w:t>quelle nous avons participé cet été, de 200 initiatives lancées par des jeunes depuis 3 ans à travers tout le Québec (et ce n'est là que la pointe de l'ic</w:t>
      </w:r>
      <w:r w:rsidRPr="00011018">
        <w:rPr>
          <w:color w:val="000000"/>
          <w:lang w:eastAsia="fr-FR" w:bidi="fr-FR"/>
        </w:rPr>
        <w:t>e</w:t>
      </w:r>
      <w:r w:rsidRPr="00011018">
        <w:rPr>
          <w:color w:val="000000"/>
          <w:lang w:eastAsia="fr-FR" w:bidi="fr-FR"/>
        </w:rPr>
        <w:t>berg !) ne peut pas ne pas nous ancrer dans notre co</w:t>
      </w:r>
      <w:r w:rsidRPr="00011018">
        <w:rPr>
          <w:color w:val="000000"/>
          <w:lang w:eastAsia="fr-FR" w:bidi="fr-FR"/>
        </w:rPr>
        <w:t>n</w:t>
      </w:r>
      <w:r w:rsidRPr="00011018">
        <w:rPr>
          <w:color w:val="000000"/>
          <w:lang w:eastAsia="fr-FR" w:bidi="fr-FR"/>
        </w:rPr>
        <w:t>viction que se dessine rapidement un nouveau mode de vie des jeunes, alliant sur le terrain de la vie quotidienne bien concrète le plus riche de l'engag</w:t>
      </w:r>
      <w:r w:rsidRPr="00011018">
        <w:rPr>
          <w:color w:val="000000"/>
          <w:lang w:eastAsia="fr-FR" w:bidi="fr-FR"/>
        </w:rPr>
        <w:t>e</w:t>
      </w:r>
      <w:r w:rsidRPr="00011018">
        <w:rPr>
          <w:color w:val="000000"/>
          <w:lang w:eastAsia="fr-FR" w:bidi="fr-FR"/>
        </w:rPr>
        <w:t>ment social au plus riche de l</w:t>
      </w:r>
      <w:proofErr w:type="gramStart"/>
      <w:r w:rsidRPr="00011018">
        <w:rPr>
          <w:color w:val="000000"/>
          <w:lang w:eastAsia="fr-FR" w:bidi="fr-FR"/>
        </w:rPr>
        <w:t>'«</w:t>
      </w:r>
      <w:proofErr w:type="gramEnd"/>
      <w:r w:rsidRPr="00011018">
        <w:rPr>
          <w:color w:val="000000"/>
          <w:lang w:eastAsia="fr-FR" w:bidi="fr-FR"/>
        </w:rPr>
        <w:t> autonomisation » perso</w:t>
      </w:r>
      <w:r w:rsidRPr="00011018">
        <w:rPr>
          <w:color w:val="000000"/>
          <w:lang w:eastAsia="fr-FR" w:bidi="fr-FR"/>
        </w:rPr>
        <w:t>n</w:t>
      </w:r>
      <w:r w:rsidRPr="00011018">
        <w:rPr>
          <w:color w:val="000000"/>
          <w:lang w:eastAsia="fr-FR" w:bidi="fr-FR"/>
        </w:rPr>
        <w:t>nelle. C'est là que réside l'espoir du Québec.</w:t>
      </w:r>
    </w:p>
    <w:p w14:paraId="10E5F192" w14:textId="77777777" w:rsidR="00B908F2" w:rsidRPr="00011018" w:rsidRDefault="00B908F2" w:rsidP="00B908F2">
      <w:pPr>
        <w:spacing w:before="120" w:after="120"/>
        <w:jc w:val="both"/>
      </w:pPr>
    </w:p>
    <w:p w14:paraId="607138E4" w14:textId="77777777" w:rsidR="00B908F2" w:rsidRPr="00011018" w:rsidRDefault="00B908F2" w:rsidP="00B908F2">
      <w:pPr>
        <w:pStyle w:val="p"/>
      </w:pPr>
      <w:r w:rsidRPr="00011018">
        <w:t>[60]</w:t>
      </w:r>
    </w:p>
    <w:sectPr w:rsidR="00B908F2" w:rsidRPr="00011018" w:rsidSect="00B908F2">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1F3C" w14:textId="77777777" w:rsidR="00C06BA3" w:rsidRDefault="00C06BA3">
      <w:r>
        <w:separator/>
      </w:r>
    </w:p>
  </w:endnote>
  <w:endnote w:type="continuationSeparator" w:id="0">
    <w:p w14:paraId="44D5F337" w14:textId="77777777" w:rsidR="00C06BA3" w:rsidRDefault="00C0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D835" w14:textId="77777777" w:rsidR="00C06BA3" w:rsidRDefault="00C06BA3">
      <w:pPr>
        <w:ind w:firstLine="0"/>
      </w:pPr>
      <w:r>
        <w:separator/>
      </w:r>
    </w:p>
  </w:footnote>
  <w:footnote w:type="continuationSeparator" w:id="0">
    <w:p w14:paraId="6833B1C2" w14:textId="77777777" w:rsidR="00C06BA3" w:rsidRDefault="00C06BA3">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200D" w14:textId="77777777" w:rsidR="00B908F2" w:rsidRDefault="00B908F2" w:rsidP="00B908F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Jacques Lazure, “Les modes de vie des jeunes</w:t>
    </w:r>
    <w:r w:rsidRPr="001B21DA">
      <w:rPr>
        <w:rFonts w:ascii="Times New Roman" w:hAnsi="Times New Roman"/>
      </w:rPr>
      <w:t>.”</w:t>
    </w:r>
    <w:r>
      <w:rPr>
        <w:rFonts w:ascii="Times New Roman" w:hAnsi="Times New Roman"/>
      </w:rPr>
      <w:t xml:space="preserve">  (1986)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06BA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611F36FC" w14:textId="77777777" w:rsidR="00B908F2" w:rsidRDefault="00B908F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17"/>
    <w:rsid w:val="00812ED6"/>
    <w:rsid w:val="00B908F2"/>
    <w:rsid w:val="00C06BA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3C8F4B0"/>
  <w15:chartTrackingRefBased/>
  <w15:docId w15:val="{1BBDE6EE-A7B7-F84C-91FC-34A46645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417"/>
    <w:pPr>
      <w:ind w:firstLine="360"/>
    </w:pPr>
    <w:rPr>
      <w:rFonts w:ascii="Times New Roman" w:eastAsia="Times New Roman" w:hAnsi="Times New Roman"/>
      <w:sz w:val="28"/>
      <w:lang w:eastAsia="en-US"/>
    </w:rPr>
  </w:style>
  <w:style w:type="paragraph" w:styleId="Titre1">
    <w:name w:val="heading 1"/>
    <w:next w:val="Normal"/>
    <w:link w:val="Titre1Car"/>
    <w:qFormat/>
    <w:rsid w:val="00CC2417"/>
    <w:pPr>
      <w:outlineLvl w:val="0"/>
    </w:pPr>
    <w:rPr>
      <w:rFonts w:eastAsia="Times New Roman"/>
      <w:noProof/>
      <w:lang w:eastAsia="en-US"/>
    </w:rPr>
  </w:style>
  <w:style w:type="paragraph" w:styleId="Titre2">
    <w:name w:val="heading 2"/>
    <w:next w:val="Normal"/>
    <w:link w:val="Titre2Car"/>
    <w:qFormat/>
    <w:rsid w:val="00CC2417"/>
    <w:pPr>
      <w:outlineLvl w:val="1"/>
    </w:pPr>
    <w:rPr>
      <w:rFonts w:eastAsia="Times New Roman"/>
      <w:noProof/>
      <w:lang w:eastAsia="en-US"/>
    </w:rPr>
  </w:style>
  <w:style w:type="paragraph" w:styleId="Titre3">
    <w:name w:val="heading 3"/>
    <w:next w:val="Normal"/>
    <w:link w:val="Titre3Car"/>
    <w:qFormat/>
    <w:rsid w:val="00CC2417"/>
    <w:pPr>
      <w:outlineLvl w:val="2"/>
    </w:pPr>
    <w:rPr>
      <w:rFonts w:eastAsia="Times New Roman"/>
      <w:noProof/>
      <w:lang w:eastAsia="en-US"/>
    </w:rPr>
  </w:style>
  <w:style w:type="paragraph" w:styleId="Titre4">
    <w:name w:val="heading 4"/>
    <w:next w:val="Normal"/>
    <w:link w:val="Titre4Car"/>
    <w:qFormat/>
    <w:rsid w:val="00CC2417"/>
    <w:pPr>
      <w:outlineLvl w:val="3"/>
    </w:pPr>
    <w:rPr>
      <w:rFonts w:eastAsia="Times New Roman"/>
      <w:noProof/>
      <w:lang w:eastAsia="en-US"/>
    </w:rPr>
  </w:style>
  <w:style w:type="paragraph" w:styleId="Titre5">
    <w:name w:val="heading 5"/>
    <w:next w:val="Normal"/>
    <w:link w:val="Titre5Car"/>
    <w:qFormat/>
    <w:rsid w:val="00CC2417"/>
    <w:pPr>
      <w:outlineLvl w:val="4"/>
    </w:pPr>
    <w:rPr>
      <w:rFonts w:eastAsia="Times New Roman"/>
      <w:noProof/>
      <w:lang w:eastAsia="en-US"/>
    </w:rPr>
  </w:style>
  <w:style w:type="paragraph" w:styleId="Titre6">
    <w:name w:val="heading 6"/>
    <w:next w:val="Normal"/>
    <w:link w:val="Titre6Car"/>
    <w:qFormat/>
    <w:rsid w:val="00CC2417"/>
    <w:pPr>
      <w:outlineLvl w:val="5"/>
    </w:pPr>
    <w:rPr>
      <w:rFonts w:eastAsia="Times New Roman"/>
      <w:noProof/>
      <w:lang w:eastAsia="en-US"/>
    </w:rPr>
  </w:style>
  <w:style w:type="paragraph" w:styleId="Titre7">
    <w:name w:val="heading 7"/>
    <w:next w:val="Normal"/>
    <w:link w:val="Titre7Car"/>
    <w:qFormat/>
    <w:rsid w:val="00CC2417"/>
    <w:pPr>
      <w:outlineLvl w:val="6"/>
    </w:pPr>
    <w:rPr>
      <w:rFonts w:eastAsia="Times New Roman"/>
      <w:noProof/>
      <w:lang w:eastAsia="en-US"/>
    </w:rPr>
  </w:style>
  <w:style w:type="paragraph" w:styleId="Titre8">
    <w:name w:val="heading 8"/>
    <w:next w:val="Normal"/>
    <w:link w:val="Titre8Car"/>
    <w:qFormat/>
    <w:rsid w:val="00CC2417"/>
    <w:pPr>
      <w:outlineLvl w:val="7"/>
    </w:pPr>
    <w:rPr>
      <w:rFonts w:eastAsia="Times New Roman"/>
      <w:noProof/>
      <w:lang w:eastAsia="en-US"/>
    </w:rPr>
  </w:style>
  <w:style w:type="paragraph" w:styleId="Titre9">
    <w:name w:val="heading 9"/>
    <w:next w:val="Normal"/>
    <w:link w:val="Titre9Car"/>
    <w:qFormat/>
    <w:rsid w:val="00CC2417"/>
    <w:pPr>
      <w:outlineLvl w:val="8"/>
    </w:pPr>
    <w:rPr>
      <w:rFonts w:eastAsia="Times New Roman"/>
      <w:noProof/>
      <w:lang w:eastAsia="en-US"/>
    </w:rPr>
  </w:style>
  <w:style w:type="character" w:default="1" w:styleId="Policepardfaut">
    <w:name w:val="Default Paragraph Font"/>
    <w:rsid w:val="00CC2417"/>
  </w:style>
  <w:style w:type="table" w:default="1" w:styleId="TableauNormal">
    <w:name w:val="Normal Table"/>
    <w:semiHidden/>
    <w:rsid w:val="00CC2417"/>
    <w:rPr>
      <w:lang w:bidi="ar-SA"/>
    </w:rPr>
    <w:tblPr>
      <w:tblInd w:w="0" w:type="dxa"/>
      <w:tblCellMar>
        <w:top w:w="0" w:type="dxa"/>
        <w:left w:w="108" w:type="dxa"/>
        <w:bottom w:w="0" w:type="dxa"/>
        <w:right w:w="108" w:type="dxa"/>
      </w:tblCellMar>
    </w:tblPr>
  </w:style>
  <w:style w:type="numbering" w:default="1" w:styleId="Aucuneliste">
    <w:name w:val="No List"/>
    <w:semiHidden/>
    <w:rsid w:val="00CC2417"/>
  </w:style>
  <w:style w:type="character" w:styleId="Appeldenotedefin">
    <w:name w:val="endnote reference"/>
    <w:basedOn w:val="Policepardfaut"/>
    <w:rsid w:val="00CC2417"/>
    <w:rPr>
      <w:vertAlign w:val="superscript"/>
    </w:rPr>
  </w:style>
  <w:style w:type="character" w:styleId="Appelnotedebasdep">
    <w:name w:val="footnote reference"/>
    <w:basedOn w:val="Policepardfaut"/>
    <w:autoRedefine/>
    <w:rsid w:val="00D1231A"/>
    <w:rPr>
      <w:color w:val="FF0000"/>
      <w:position w:val="6"/>
      <w:sz w:val="20"/>
    </w:rPr>
  </w:style>
  <w:style w:type="paragraph" w:styleId="Grillecouleur-Accent1">
    <w:name w:val="Colorful Grid Accent 1"/>
    <w:basedOn w:val="Normal"/>
    <w:link w:val="Grillecouleur-Accent1Car"/>
    <w:autoRedefine/>
    <w:rsid w:val="009B095C"/>
    <w:pPr>
      <w:tabs>
        <w:tab w:val="left" w:pos="1080"/>
      </w:tabs>
      <w:spacing w:before="120" w:after="120"/>
      <w:ind w:left="720"/>
      <w:jc w:val="both"/>
    </w:pPr>
    <w:rPr>
      <w:color w:val="000080"/>
      <w:sz w:val="24"/>
    </w:rPr>
  </w:style>
  <w:style w:type="paragraph" w:customStyle="1" w:styleId="Niveau1">
    <w:name w:val="Niveau 1"/>
    <w:basedOn w:val="Normal"/>
    <w:rsid w:val="00CC2417"/>
    <w:pPr>
      <w:ind w:firstLine="0"/>
    </w:pPr>
    <w:rPr>
      <w:b/>
      <w:color w:val="FF0000"/>
      <w:sz w:val="72"/>
    </w:rPr>
  </w:style>
  <w:style w:type="paragraph" w:customStyle="1" w:styleId="Niveau11">
    <w:name w:val="Niveau 1.1"/>
    <w:basedOn w:val="Niveau1"/>
    <w:autoRedefine/>
    <w:rsid w:val="00CC2417"/>
    <w:rPr>
      <w:color w:val="008000"/>
      <w:sz w:val="60"/>
    </w:rPr>
  </w:style>
  <w:style w:type="paragraph" w:customStyle="1" w:styleId="Niveau12">
    <w:name w:val="Niveau 1.2"/>
    <w:basedOn w:val="Niveau11"/>
    <w:autoRedefine/>
    <w:rsid w:val="00CC2417"/>
    <w:pPr>
      <w:jc w:val="center"/>
    </w:pPr>
    <w:rPr>
      <w:i/>
      <w:color w:val="000080"/>
      <w:sz w:val="28"/>
    </w:rPr>
  </w:style>
  <w:style w:type="paragraph" w:customStyle="1" w:styleId="Niveau2">
    <w:name w:val="Niveau 2"/>
    <w:basedOn w:val="Normal"/>
    <w:rsid w:val="00CC2417"/>
    <w:rPr>
      <w:rFonts w:ascii="GillSans" w:hAnsi="GillSans"/>
      <w:sz w:val="20"/>
    </w:rPr>
  </w:style>
  <w:style w:type="paragraph" w:customStyle="1" w:styleId="Niveau3">
    <w:name w:val="Niveau 3"/>
    <w:basedOn w:val="Normal"/>
    <w:autoRedefine/>
    <w:rsid w:val="00CC2417"/>
    <w:pPr>
      <w:ind w:left="1080" w:hanging="720"/>
    </w:pPr>
    <w:rPr>
      <w:b/>
    </w:rPr>
  </w:style>
  <w:style w:type="paragraph" w:customStyle="1" w:styleId="Titreniveau1">
    <w:name w:val="Titre niveau 1"/>
    <w:basedOn w:val="Niveau1"/>
    <w:autoRedefine/>
    <w:rsid w:val="00CC2417"/>
    <w:pPr>
      <w:pBdr>
        <w:bottom w:val="single" w:sz="4" w:space="1" w:color="auto"/>
      </w:pBdr>
      <w:ind w:left="1440" w:right="1440"/>
      <w:jc w:val="center"/>
    </w:pPr>
    <w:rPr>
      <w:b w:val="0"/>
      <w:sz w:val="60"/>
    </w:rPr>
  </w:style>
  <w:style w:type="paragraph" w:customStyle="1" w:styleId="Titreniveau2">
    <w:name w:val="Titre niveau 2"/>
    <w:basedOn w:val="Titreniveau1"/>
    <w:autoRedefine/>
    <w:rsid w:val="00C66FCD"/>
    <w:pPr>
      <w:widowControl w:val="0"/>
      <w:pBdr>
        <w:bottom w:val="none" w:sz="0" w:space="0" w:color="auto"/>
      </w:pBdr>
      <w:ind w:left="0" w:right="0"/>
    </w:pPr>
    <w:rPr>
      <w:color w:val="auto"/>
      <w:sz w:val="72"/>
    </w:rPr>
  </w:style>
  <w:style w:type="paragraph" w:styleId="Corpsdetexte">
    <w:name w:val="Body Text"/>
    <w:basedOn w:val="Normal"/>
    <w:link w:val="CorpsdetexteCar"/>
    <w:rsid w:val="00CC2417"/>
    <w:pPr>
      <w:spacing w:before="360" w:after="240"/>
      <w:ind w:firstLine="0"/>
      <w:jc w:val="center"/>
    </w:pPr>
    <w:rPr>
      <w:sz w:val="72"/>
    </w:rPr>
  </w:style>
  <w:style w:type="paragraph" w:styleId="Corpsdetexte2">
    <w:name w:val="Body Text 2"/>
    <w:basedOn w:val="Normal"/>
    <w:link w:val="Corpsdetexte2Car"/>
    <w:rsid w:val="00CC2417"/>
    <w:pPr>
      <w:ind w:firstLine="0"/>
      <w:jc w:val="both"/>
    </w:pPr>
    <w:rPr>
      <w:rFonts w:ascii="Arial" w:hAnsi="Arial"/>
    </w:rPr>
  </w:style>
  <w:style w:type="paragraph" w:styleId="Corpsdetexte3">
    <w:name w:val="Body Text 3"/>
    <w:basedOn w:val="Normal"/>
    <w:link w:val="Corpsdetexte3Car"/>
    <w:rsid w:val="00CC2417"/>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CC2417"/>
    <w:pPr>
      <w:tabs>
        <w:tab w:val="center" w:pos="4320"/>
        <w:tab w:val="right" w:pos="8640"/>
      </w:tabs>
    </w:pPr>
    <w:rPr>
      <w:rFonts w:ascii="GillSans" w:hAnsi="GillSans"/>
      <w:sz w:val="20"/>
    </w:rPr>
  </w:style>
  <w:style w:type="paragraph" w:customStyle="1" w:styleId="En-tteimpaire">
    <w:name w:val="En-tÍte impaire"/>
    <w:basedOn w:val="En-tte"/>
    <w:rsid w:val="00CC2417"/>
    <w:pPr>
      <w:tabs>
        <w:tab w:val="right" w:pos="8280"/>
        <w:tab w:val="right" w:pos="9000"/>
      </w:tabs>
      <w:ind w:firstLine="0"/>
    </w:pPr>
  </w:style>
  <w:style w:type="paragraph" w:customStyle="1" w:styleId="En-ttepaire">
    <w:name w:val="En-tÍte paire"/>
    <w:basedOn w:val="En-tte"/>
    <w:rsid w:val="00CC2417"/>
    <w:pPr>
      <w:tabs>
        <w:tab w:val="left" w:pos="720"/>
      </w:tabs>
      <w:ind w:firstLine="0"/>
    </w:pPr>
  </w:style>
  <w:style w:type="paragraph" w:styleId="Lgende">
    <w:name w:val="caption"/>
    <w:basedOn w:val="Normal"/>
    <w:next w:val="Normal"/>
    <w:qFormat/>
    <w:rsid w:val="00CC2417"/>
    <w:pPr>
      <w:spacing w:before="120" w:after="120"/>
    </w:pPr>
    <w:rPr>
      <w:rFonts w:ascii="GillSans" w:hAnsi="GillSans"/>
      <w:b/>
      <w:sz w:val="20"/>
    </w:rPr>
  </w:style>
  <w:style w:type="character" w:styleId="Hyperlien">
    <w:name w:val="Hyperlink"/>
    <w:basedOn w:val="Policepardfaut"/>
    <w:uiPriority w:val="99"/>
    <w:rsid w:val="00CC2417"/>
    <w:rPr>
      <w:color w:val="0000FF"/>
      <w:u w:val="single"/>
    </w:rPr>
  </w:style>
  <w:style w:type="character" w:styleId="Lienvisit">
    <w:name w:val="FollowedHyperlink"/>
    <w:basedOn w:val="Policepardfaut"/>
    <w:rsid w:val="00CC2417"/>
    <w:rPr>
      <w:color w:val="800080"/>
      <w:u w:val="single"/>
    </w:rPr>
  </w:style>
  <w:style w:type="paragraph" w:customStyle="1" w:styleId="Niveau10">
    <w:name w:val="Niveau 1.0"/>
    <w:basedOn w:val="Niveau11"/>
    <w:autoRedefine/>
    <w:rsid w:val="00CC2417"/>
    <w:pPr>
      <w:jc w:val="center"/>
    </w:pPr>
    <w:rPr>
      <w:b w:val="0"/>
      <w:sz w:val="36"/>
    </w:rPr>
  </w:style>
  <w:style w:type="paragraph" w:customStyle="1" w:styleId="Niveau13">
    <w:name w:val="Niveau 1.3"/>
    <w:basedOn w:val="Niveau12"/>
    <w:autoRedefine/>
    <w:rsid w:val="00CC2417"/>
    <w:rPr>
      <w:b w:val="0"/>
      <w:i w:val="0"/>
      <w:color w:val="800080"/>
      <w:sz w:val="48"/>
    </w:rPr>
  </w:style>
  <w:style w:type="paragraph" w:styleId="Notedebasdepage">
    <w:name w:val="footnote text"/>
    <w:basedOn w:val="Normal"/>
    <w:link w:val="NotedebasdepageCar"/>
    <w:autoRedefine/>
    <w:rsid w:val="0059725E"/>
    <w:pPr>
      <w:tabs>
        <w:tab w:val="left" w:pos="900"/>
      </w:tabs>
      <w:ind w:left="540" w:hanging="540"/>
      <w:jc w:val="both"/>
    </w:pPr>
    <w:rPr>
      <w:color w:val="000000"/>
      <w:sz w:val="24"/>
      <w:szCs w:val="16"/>
    </w:rPr>
  </w:style>
  <w:style w:type="character" w:styleId="Numrodepage">
    <w:name w:val="page number"/>
    <w:basedOn w:val="Policepardfaut"/>
    <w:rsid w:val="00CC2417"/>
  </w:style>
  <w:style w:type="paragraph" w:styleId="Pieddepage">
    <w:name w:val="footer"/>
    <w:basedOn w:val="Normal"/>
    <w:link w:val="PieddepageCar"/>
    <w:uiPriority w:val="99"/>
    <w:rsid w:val="00CC2417"/>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CC2417"/>
    <w:pPr>
      <w:ind w:left="20" w:firstLine="400"/>
    </w:pPr>
    <w:rPr>
      <w:rFonts w:ascii="Arial" w:hAnsi="Arial"/>
    </w:rPr>
  </w:style>
  <w:style w:type="paragraph" w:styleId="Retraitcorpsdetexte2">
    <w:name w:val="Body Text Indent 2"/>
    <w:basedOn w:val="Normal"/>
    <w:link w:val="Retraitcorpsdetexte2Car"/>
    <w:rsid w:val="00CC2417"/>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CC2417"/>
    <w:pPr>
      <w:ind w:left="20" w:firstLine="380"/>
      <w:jc w:val="both"/>
    </w:pPr>
    <w:rPr>
      <w:rFonts w:ascii="Arial" w:hAnsi="Arial"/>
    </w:rPr>
  </w:style>
  <w:style w:type="paragraph" w:customStyle="1" w:styleId="texteenvidence">
    <w:name w:val="texte en évidence"/>
    <w:basedOn w:val="Normal"/>
    <w:rsid w:val="00CC2417"/>
    <w:pPr>
      <w:widowControl w:val="0"/>
      <w:jc w:val="both"/>
    </w:pPr>
    <w:rPr>
      <w:rFonts w:ascii="Arial" w:hAnsi="Arial"/>
      <w:b/>
      <w:color w:val="FF0000"/>
    </w:rPr>
  </w:style>
  <w:style w:type="paragraph" w:styleId="Titre">
    <w:name w:val="Title"/>
    <w:basedOn w:val="Normal"/>
    <w:link w:val="TitreCar"/>
    <w:autoRedefine/>
    <w:qFormat/>
    <w:rsid w:val="00CC2417"/>
    <w:pPr>
      <w:ind w:firstLine="0"/>
      <w:jc w:val="center"/>
    </w:pPr>
    <w:rPr>
      <w:b/>
      <w:sz w:val="48"/>
    </w:rPr>
  </w:style>
  <w:style w:type="paragraph" w:customStyle="1" w:styleId="livre">
    <w:name w:val="livre"/>
    <w:basedOn w:val="Normal"/>
    <w:rsid w:val="00CC2417"/>
    <w:pPr>
      <w:tabs>
        <w:tab w:val="right" w:pos="9360"/>
      </w:tabs>
      <w:ind w:firstLine="0"/>
    </w:pPr>
    <w:rPr>
      <w:b/>
      <w:color w:val="000080"/>
      <w:sz w:val="144"/>
    </w:rPr>
  </w:style>
  <w:style w:type="paragraph" w:customStyle="1" w:styleId="livrest">
    <w:name w:val="livre_st"/>
    <w:basedOn w:val="Normal"/>
    <w:rsid w:val="00CC2417"/>
    <w:pPr>
      <w:tabs>
        <w:tab w:val="right" w:pos="9360"/>
      </w:tabs>
      <w:ind w:firstLine="0"/>
    </w:pPr>
    <w:rPr>
      <w:b/>
      <w:color w:val="FF0000"/>
      <w:sz w:val="72"/>
    </w:rPr>
  </w:style>
  <w:style w:type="paragraph" w:customStyle="1" w:styleId="tableautitre">
    <w:name w:val="tableau_titre"/>
    <w:basedOn w:val="Normal"/>
    <w:rsid w:val="00CC2417"/>
    <w:pPr>
      <w:ind w:firstLine="0"/>
      <w:jc w:val="center"/>
    </w:pPr>
    <w:rPr>
      <w:rFonts w:ascii="Times" w:hAnsi="Times"/>
      <w:b/>
    </w:rPr>
  </w:style>
  <w:style w:type="paragraph" w:customStyle="1" w:styleId="planche">
    <w:name w:val="planche"/>
    <w:basedOn w:val="tableautitre"/>
    <w:autoRedefine/>
    <w:rsid w:val="00986BC6"/>
    <w:pPr>
      <w:widowControl w:val="0"/>
    </w:pPr>
    <w:rPr>
      <w:rFonts w:ascii="Times New Roman" w:hAnsi="Times New Roman"/>
      <w:b w:val="0"/>
      <w:color w:val="000080"/>
      <w:sz w:val="36"/>
      <w:lang w:eastAsia="fr-FR" w:bidi="fr-FR"/>
    </w:rPr>
  </w:style>
  <w:style w:type="paragraph" w:customStyle="1" w:styleId="tableaust">
    <w:name w:val="tableau_st"/>
    <w:basedOn w:val="Normal"/>
    <w:autoRedefine/>
    <w:rsid w:val="00CC2417"/>
    <w:pPr>
      <w:ind w:firstLine="0"/>
      <w:jc w:val="center"/>
    </w:pPr>
    <w:rPr>
      <w:color w:val="FF0000"/>
    </w:rPr>
  </w:style>
  <w:style w:type="paragraph" w:customStyle="1" w:styleId="planchest">
    <w:name w:val="planche_st"/>
    <w:basedOn w:val="tableaust"/>
    <w:autoRedefine/>
    <w:rsid w:val="00E36327"/>
    <w:pPr>
      <w:spacing w:before="60"/>
    </w:pPr>
    <w:rPr>
      <w:sz w:val="48"/>
    </w:rPr>
  </w:style>
  <w:style w:type="paragraph" w:customStyle="1" w:styleId="section">
    <w:name w:val="section"/>
    <w:basedOn w:val="Normal"/>
    <w:rsid w:val="00CC2417"/>
    <w:pPr>
      <w:ind w:firstLine="0"/>
      <w:jc w:val="center"/>
    </w:pPr>
    <w:rPr>
      <w:rFonts w:ascii="Times" w:hAnsi="Times"/>
      <w:b/>
      <w:sz w:val="48"/>
    </w:rPr>
  </w:style>
  <w:style w:type="paragraph" w:customStyle="1" w:styleId="suite">
    <w:name w:val="suite"/>
    <w:basedOn w:val="Normal"/>
    <w:rsid w:val="00CC2417"/>
    <w:pPr>
      <w:tabs>
        <w:tab w:val="right" w:pos="9360"/>
      </w:tabs>
      <w:ind w:firstLine="0"/>
      <w:jc w:val="center"/>
    </w:pPr>
    <w:rPr>
      <w:rFonts w:ascii="Times" w:hAnsi="Times"/>
      <w:b/>
    </w:rPr>
  </w:style>
  <w:style w:type="paragraph" w:customStyle="1" w:styleId="tdmchap">
    <w:name w:val="tdm_chap"/>
    <w:basedOn w:val="Normal"/>
    <w:rsid w:val="00CC2417"/>
    <w:pPr>
      <w:tabs>
        <w:tab w:val="left" w:pos="1980"/>
      </w:tabs>
      <w:ind w:firstLine="0"/>
    </w:pPr>
    <w:rPr>
      <w:rFonts w:ascii="Times" w:hAnsi="Times"/>
      <w:b/>
    </w:rPr>
  </w:style>
  <w:style w:type="paragraph" w:customStyle="1" w:styleId="partie">
    <w:name w:val="partie"/>
    <w:basedOn w:val="Normal"/>
    <w:rsid w:val="00CC2417"/>
    <w:pPr>
      <w:ind w:firstLine="0"/>
      <w:jc w:val="right"/>
    </w:pPr>
    <w:rPr>
      <w:b/>
      <w:sz w:val="120"/>
    </w:rPr>
  </w:style>
  <w:style w:type="paragraph" w:styleId="Normalcentr">
    <w:name w:val="Block Text"/>
    <w:basedOn w:val="Normal"/>
    <w:rsid w:val="00CC2417"/>
    <w:pPr>
      <w:ind w:left="180" w:right="180"/>
      <w:jc w:val="both"/>
    </w:pPr>
  </w:style>
  <w:style w:type="paragraph" w:customStyle="1" w:styleId="Titlest">
    <w:name w:val="Title_st"/>
    <w:basedOn w:val="Titre"/>
    <w:autoRedefine/>
    <w:rsid w:val="00464DCB"/>
    <w:rPr>
      <w:b w:val="0"/>
      <w:caps/>
      <w:sz w:val="84"/>
    </w:rPr>
  </w:style>
  <w:style w:type="paragraph" w:styleId="TableauGrille2">
    <w:name w:val="Grid Table 2"/>
    <w:basedOn w:val="Normal"/>
    <w:rsid w:val="00CC2417"/>
    <w:pPr>
      <w:ind w:left="360" w:hanging="360"/>
    </w:pPr>
    <w:rPr>
      <w:sz w:val="20"/>
      <w:lang w:val="fr-FR"/>
    </w:rPr>
  </w:style>
  <w:style w:type="paragraph" w:styleId="Notedefin">
    <w:name w:val="endnote text"/>
    <w:basedOn w:val="Normal"/>
    <w:link w:val="NotedefinCar"/>
    <w:rsid w:val="00CC2417"/>
    <w:pPr>
      <w:spacing w:before="240"/>
    </w:pPr>
    <w:rPr>
      <w:sz w:val="20"/>
      <w:lang w:val="fr-FR"/>
    </w:rPr>
  </w:style>
  <w:style w:type="paragraph" w:customStyle="1" w:styleId="niveau14">
    <w:name w:val="niveau 1"/>
    <w:basedOn w:val="Normal"/>
    <w:rsid w:val="00CC2417"/>
    <w:pPr>
      <w:spacing w:before="240"/>
      <w:ind w:firstLine="0"/>
    </w:pPr>
    <w:rPr>
      <w:rFonts w:ascii="B Times Bold" w:hAnsi="B Times Bold"/>
      <w:lang w:val="fr-FR"/>
    </w:rPr>
  </w:style>
  <w:style w:type="table" w:styleId="Grilledutableau">
    <w:name w:val="Table Grid"/>
    <w:basedOn w:val="TableauNormal"/>
    <w:uiPriority w:val="99"/>
    <w:rsid w:val="007E27BD"/>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E36327"/>
    <w:pPr>
      <w:ind w:firstLine="0"/>
    </w:pPr>
  </w:style>
  <w:style w:type="paragraph" w:customStyle="1" w:styleId="Normal0">
    <w:name w:val="Normal +"/>
    <w:basedOn w:val="Normal"/>
    <w:rsid w:val="00E36327"/>
    <w:pPr>
      <w:spacing w:before="120" w:after="120"/>
      <w:jc w:val="both"/>
    </w:pPr>
  </w:style>
  <w:style w:type="paragraph" w:customStyle="1" w:styleId="textec">
    <w:name w:val="texte c"/>
    <w:basedOn w:val="Normal"/>
    <w:autoRedefine/>
    <w:rsid w:val="00B65E49"/>
    <w:pPr>
      <w:ind w:firstLine="0"/>
      <w:jc w:val="center"/>
    </w:pPr>
    <w:rPr>
      <w:b/>
    </w:rPr>
  </w:style>
  <w:style w:type="paragraph" w:styleId="NormalWeb">
    <w:name w:val="Normal (Web)"/>
    <w:basedOn w:val="Normal"/>
    <w:uiPriority w:val="99"/>
    <w:rsid w:val="00D52E12"/>
    <w:pPr>
      <w:spacing w:beforeLines="1" w:afterLines="1"/>
      <w:ind w:firstLine="0"/>
    </w:pPr>
    <w:rPr>
      <w:rFonts w:ascii="Times" w:eastAsia="Times" w:hAnsi="Times"/>
      <w:sz w:val="20"/>
      <w:lang w:val="fr-FR" w:eastAsia="fr-FR"/>
    </w:rPr>
  </w:style>
  <w:style w:type="paragraph" w:customStyle="1" w:styleId="Titlesti">
    <w:name w:val="Title_st i"/>
    <w:basedOn w:val="Titlest"/>
    <w:rsid w:val="00D1231A"/>
    <w:rPr>
      <w:i/>
      <w:sz w:val="72"/>
    </w:rPr>
  </w:style>
  <w:style w:type="paragraph" w:customStyle="1" w:styleId="a">
    <w:name w:val="a"/>
    <w:basedOn w:val="Normal0"/>
    <w:autoRedefine/>
    <w:rsid w:val="00986BC6"/>
    <w:pPr>
      <w:ind w:firstLine="0"/>
      <w:jc w:val="left"/>
    </w:pPr>
    <w:rPr>
      <w:b/>
      <w:i/>
      <w:iCs/>
      <w:color w:val="FF0000"/>
      <w:lang w:eastAsia="fr-FR" w:bidi="fr-FR"/>
    </w:rPr>
  </w:style>
  <w:style w:type="paragraph" w:customStyle="1" w:styleId="c">
    <w:name w:val="c"/>
    <w:basedOn w:val="Normal0"/>
    <w:rsid w:val="00D1231A"/>
    <w:pPr>
      <w:keepLines/>
      <w:ind w:firstLine="0"/>
      <w:jc w:val="center"/>
    </w:pPr>
    <w:rPr>
      <w:color w:val="FF0000"/>
    </w:rPr>
  </w:style>
  <w:style w:type="character" w:customStyle="1" w:styleId="Grillecouleur-Accent1Car">
    <w:name w:val="Grille couleur - Accent 1 Car"/>
    <w:basedOn w:val="Policepardfaut"/>
    <w:link w:val="Grillecouleur-Accent1"/>
    <w:rsid w:val="009B095C"/>
    <w:rPr>
      <w:rFonts w:ascii="Times New Roman" w:eastAsia="Times New Roman" w:hAnsi="Times New Roman"/>
      <w:color w:val="000080"/>
      <w:sz w:val="24"/>
      <w:lang w:val="fr-CA" w:eastAsia="en-US"/>
    </w:rPr>
  </w:style>
  <w:style w:type="paragraph" w:customStyle="1" w:styleId="Citation0">
    <w:name w:val="Citation 0"/>
    <w:basedOn w:val="Grillecouleur-Accent1"/>
    <w:autoRedefine/>
    <w:rsid w:val="004360B6"/>
    <w:pPr>
      <w:tabs>
        <w:tab w:val="clear" w:pos="1080"/>
      </w:tabs>
      <w:ind w:firstLine="0"/>
    </w:pPr>
  </w:style>
  <w:style w:type="character" w:customStyle="1" w:styleId="contact-emailto">
    <w:name w:val="contact-emailto"/>
    <w:basedOn w:val="Policepardfaut"/>
    <w:rsid w:val="00D1231A"/>
  </w:style>
  <w:style w:type="character" w:customStyle="1" w:styleId="CorpsdetexteCar">
    <w:name w:val="Corps de texte Car"/>
    <w:basedOn w:val="Policepardfaut"/>
    <w:link w:val="Corpsdetexte"/>
    <w:rsid w:val="00D1231A"/>
    <w:rPr>
      <w:rFonts w:ascii="Times New Roman" w:eastAsia="Times New Roman" w:hAnsi="Times New Roman"/>
      <w:sz w:val="72"/>
      <w:lang w:val="fr-CA" w:eastAsia="en-US"/>
    </w:rPr>
  </w:style>
  <w:style w:type="character" w:customStyle="1" w:styleId="Corpsdetexte2Car">
    <w:name w:val="Corps de texte 2 Car"/>
    <w:basedOn w:val="Policepardfaut"/>
    <w:link w:val="Corpsdetexte2"/>
    <w:rsid w:val="00D1231A"/>
    <w:rPr>
      <w:rFonts w:ascii="Arial" w:eastAsia="Times New Roman" w:hAnsi="Arial"/>
      <w:sz w:val="28"/>
      <w:lang w:val="fr-CA" w:eastAsia="en-US"/>
    </w:rPr>
  </w:style>
  <w:style w:type="character" w:customStyle="1" w:styleId="Corpsdetexte3Car">
    <w:name w:val="Corps de texte 3 Car"/>
    <w:basedOn w:val="Policepardfaut"/>
    <w:link w:val="Corpsdetexte3"/>
    <w:rsid w:val="00D1231A"/>
    <w:rPr>
      <w:rFonts w:ascii="Arial" w:eastAsia="Times New Roman" w:hAnsi="Arial"/>
      <w:lang w:val="fr-CA" w:eastAsia="en-US"/>
    </w:rPr>
  </w:style>
  <w:style w:type="character" w:customStyle="1" w:styleId="En-tteCar">
    <w:name w:val="En-tête Car"/>
    <w:basedOn w:val="Policepardfaut"/>
    <w:link w:val="En-tte"/>
    <w:uiPriority w:val="99"/>
    <w:rsid w:val="00D1231A"/>
    <w:rPr>
      <w:rFonts w:ascii="GillSans" w:eastAsia="Times New Roman" w:hAnsi="GillSans"/>
      <w:lang w:val="fr-CA" w:eastAsia="en-US"/>
    </w:rPr>
  </w:style>
  <w:style w:type="paragraph" w:customStyle="1" w:styleId="fig">
    <w:name w:val="fig"/>
    <w:basedOn w:val="Normal0"/>
    <w:autoRedefine/>
    <w:rsid w:val="00D1231A"/>
    <w:pPr>
      <w:ind w:firstLine="0"/>
      <w:jc w:val="center"/>
    </w:pPr>
  </w:style>
  <w:style w:type="paragraph" w:customStyle="1" w:styleId="figtexte">
    <w:name w:val="fig texte"/>
    <w:basedOn w:val="Normal0"/>
    <w:autoRedefine/>
    <w:rsid w:val="00D1231A"/>
    <w:rPr>
      <w:color w:val="000090"/>
      <w:sz w:val="24"/>
    </w:rPr>
  </w:style>
  <w:style w:type="paragraph" w:customStyle="1" w:styleId="figtextec">
    <w:name w:val="fig texte c"/>
    <w:basedOn w:val="figtexte"/>
    <w:autoRedefine/>
    <w:rsid w:val="00D1231A"/>
    <w:pPr>
      <w:ind w:firstLine="0"/>
      <w:jc w:val="center"/>
    </w:pPr>
  </w:style>
  <w:style w:type="paragraph" w:customStyle="1" w:styleId="Heading1">
    <w:name w:val="Heading #1"/>
    <w:basedOn w:val="Normal"/>
    <w:rsid w:val="00D1231A"/>
    <w:pPr>
      <w:shd w:val="clear" w:color="auto" w:fill="FFFFFF"/>
      <w:spacing w:after="360" w:line="0" w:lineRule="atLeast"/>
      <w:jc w:val="center"/>
      <w:outlineLvl w:val="0"/>
    </w:pPr>
    <w:rPr>
      <w:b/>
      <w:bCs/>
      <w:szCs w:val="28"/>
    </w:rPr>
  </w:style>
  <w:style w:type="character" w:customStyle="1" w:styleId="NotedebasdepageCar">
    <w:name w:val="Note de bas de page Car"/>
    <w:basedOn w:val="Policepardfaut"/>
    <w:link w:val="Notedebasdepage"/>
    <w:rsid w:val="0059725E"/>
    <w:rPr>
      <w:rFonts w:ascii="Times New Roman" w:eastAsia="Times New Roman" w:hAnsi="Times New Roman"/>
      <w:color w:val="000000"/>
      <w:sz w:val="24"/>
      <w:szCs w:val="16"/>
      <w:lang w:val="fr-CA" w:eastAsia="en-US"/>
    </w:rPr>
  </w:style>
  <w:style w:type="character" w:customStyle="1" w:styleId="NotedefinCar">
    <w:name w:val="Note de fin Car"/>
    <w:basedOn w:val="Policepardfaut"/>
    <w:link w:val="Notedefin"/>
    <w:rsid w:val="00D1231A"/>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D1231A"/>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D1231A"/>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D1231A"/>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D1231A"/>
    <w:rPr>
      <w:rFonts w:ascii="Arial" w:eastAsia="Times New Roman" w:hAnsi="Arial"/>
      <w:sz w:val="28"/>
      <w:lang w:val="fr-CA" w:eastAsia="en-US"/>
    </w:rPr>
  </w:style>
  <w:style w:type="paragraph" w:customStyle="1" w:styleId="Tableofcontents">
    <w:name w:val="Table of contents"/>
    <w:basedOn w:val="Normal"/>
    <w:rsid w:val="00D1231A"/>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D1231A"/>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D1231A"/>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D1231A"/>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basedOn w:val="Policepardfaut"/>
    <w:link w:val="Titre"/>
    <w:rsid w:val="00D1231A"/>
    <w:rPr>
      <w:rFonts w:ascii="Times New Roman" w:eastAsia="Times New Roman" w:hAnsi="Times New Roman"/>
      <w:b/>
      <w:sz w:val="48"/>
      <w:lang w:val="fr-CA" w:eastAsia="en-US"/>
    </w:rPr>
  </w:style>
  <w:style w:type="paragraph" w:customStyle="1" w:styleId="Titlest2">
    <w:name w:val="Title_st2"/>
    <w:basedOn w:val="Titlest"/>
    <w:rsid w:val="00D1231A"/>
    <w:rPr>
      <w:sz w:val="72"/>
    </w:rPr>
  </w:style>
  <w:style w:type="character" w:customStyle="1" w:styleId="Titre1Car">
    <w:name w:val="Titre 1 Car"/>
    <w:basedOn w:val="Policepardfaut"/>
    <w:link w:val="Titre1"/>
    <w:rsid w:val="00D1231A"/>
    <w:rPr>
      <w:rFonts w:eastAsia="Times New Roman"/>
      <w:noProof/>
      <w:lang w:val="fr-CA" w:eastAsia="en-US" w:bidi="ar-SA"/>
    </w:rPr>
  </w:style>
  <w:style w:type="character" w:customStyle="1" w:styleId="Titre2Car">
    <w:name w:val="Titre 2 Car"/>
    <w:basedOn w:val="Policepardfaut"/>
    <w:link w:val="Titre2"/>
    <w:rsid w:val="00D1231A"/>
    <w:rPr>
      <w:rFonts w:eastAsia="Times New Roman"/>
      <w:noProof/>
      <w:lang w:val="fr-CA" w:eastAsia="en-US" w:bidi="ar-SA"/>
    </w:rPr>
  </w:style>
  <w:style w:type="character" w:customStyle="1" w:styleId="Titre3Car">
    <w:name w:val="Titre 3 Car"/>
    <w:basedOn w:val="Policepardfaut"/>
    <w:link w:val="Titre3"/>
    <w:rsid w:val="00D1231A"/>
    <w:rPr>
      <w:rFonts w:eastAsia="Times New Roman"/>
      <w:noProof/>
      <w:lang w:val="fr-CA" w:eastAsia="en-US" w:bidi="ar-SA"/>
    </w:rPr>
  </w:style>
  <w:style w:type="character" w:customStyle="1" w:styleId="Titre4Car">
    <w:name w:val="Titre 4 Car"/>
    <w:basedOn w:val="Policepardfaut"/>
    <w:link w:val="Titre4"/>
    <w:rsid w:val="00D1231A"/>
    <w:rPr>
      <w:rFonts w:eastAsia="Times New Roman"/>
      <w:noProof/>
      <w:lang w:val="fr-CA" w:eastAsia="en-US" w:bidi="ar-SA"/>
    </w:rPr>
  </w:style>
  <w:style w:type="character" w:customStyle="1" w:styleId="Titre5Car">
    <w:name w:val="Titre 5 Car"/>
    <w:basedOn w:val="Policepardfaut"/>
    <w:link w:val="Titre5"/>
    <w:rsid w:val="00D1231A"/>
    <w:rPr>
      <w:rFonts w:eastAsia="Times New Roman"/>
      <w:noProof/>
      <w:lang w:val="fr-CA" w:eastAsia="en-US" w:bidi="ar-SA"/>
    </w:rPr>
  </w:style>
  <w:style w:type="character" w:customStyle="1" w:styleId="Titre6Car">
    <w:name w:val="Titre 6 Car"/>
    <w:basedOn w:val="Policepardfaut"/>
    <w:link w:val="Titre6"/>
    <w:rsid w:val="00D1231A"/>
    <w:rPr>
      <w:rFonts w:eastAsia="Times New Roman"/>
      <w:noProof/>
      <w:lang w:val="fr-CA" w:eastAsia="en-US" w:bidi="ar-SA"/>
    </w:rPr>
  </w:style>
  <w:style w:type="character" w:customStyle="1" w:styleId="Titre7Car">
    <w:name w:val="Titre 7 Car"/>
    <w:basedOn w:val="Policepardfaut"/>
    <w:link w:val="Titre7"/>
    <w:rsid w:val="00D1231A"/>
    <w:rPr>
      <w:rFonts w:eastAsia="Times New Roman"/>
      <w:noProof/>
      <w:lang w:val="fr-CA" w:eastAsia="en-US" w:bidi="ar-SA"/>
    </w:rPr>
  </w:style>
  <w:style w:type="character" w:customStyle="1" w:styleId="Titre8Car">
    <w:name w:val="Titre 8 Car"/>
    <w:basedOn w:val="Policepardfaut"/>
    <w:link w:val="Titre8"/>
    <w:rsid w:val="00D1231A"/>
    <w:rPr>
      <w:rFonts w:eastAsia="Times New Roman"/>
      <w:noProof/>
      <w:lang w:val="fr-CA" w:eastAsia="en-US" w:bidi="ar-SA"/>
    </w:rPr>
  </w:style>
  <w:style w:type="character" w:customStyle="1" w:styleId="Titre9Car">
    <w:name w:val="Titre 9 Car"/>
    <w:basedOn w:val="Policepardfaut"/>
    <w:link w:val="Titre9"/>
    <w:rsid w:val="00D1231A"/>
    <w:rPr>
      <w:rFonts w:eastAsia="Times New Roman"/>
      <w:noProof/>
      <w:lang w:val="fr-CA" w:eastAsia="en-US" w:bidi="ar-SA"/>
    </w:rPr>
  </w:style>
  <w:style w:type="paragraph" w:customStyle="1" w:styleId="titrepartie">
    <w:name w:val="titre partie"/>
    <w:basedOn w:val="Normal"/>
    <w:autoRedefine/>
    <w:rsid w:val="00C66FCD"/>
    <w:pPr>
      <w:ind w:firstLine="0"/>
      <w:jc w:val="center"/>
    </w:pPr>
    <w:rPr>
      <w:sz w:val="48"/>
    </w:rPr>
  </w:style>
  <w:style w:type="character" w:customStyle="1" w:styleId="Tabledesmatires385ptNonGrasExact">
    <w:name w:val="Table des matières (3) + 8.5 pt;Non Gras Exact"/>
    <w:rsid w:val="00872DB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0">
    <w:name w:val="Note de bas de page_"/>
    <w:link w:val="Notedebasdepage1"/>
    <w:rsid w:val="00361A66"/>
    <w:rPr>
      <w:rFonts w:ascii="Arial" w:eastAsia="Arial" w:hAnsi="Arial" w:cs="Arial"/>
      <w:sz w:val="17"/>
      <w:szCs w:val="17"/>
      <w:shd w:val="clear" w:color="auto" w:fill="FFFFFF"/>
    </w:rPr>
  </w:style>
  <w:style w:type="paragraph" w:customStyle="1" w:styleId="Notedebasdepage1">
    <w:name w:val="Note de bas de page1"/>
    <w:basedOn w:val="Normal"/>
    <w:link w:val="Notedebasdepage0"/>
    <w:rsid w:val="00361A66"/>
    <w:pPr>
      <w:widowControl w:val="0"/>
      <w:shd w:val="clear" w:color="auto" w:fill="FFFFFF"/>
      <w:spacing w:line="211" w:lineRule="exact"/>
      <w:ind w:firstLine="50"/>
    </w:pPr>
    <w:rPr>
      <w:rFonts w:ascii="Arial" w:eastAsia="Arial" w:hAnsi="Arial"/>
      <w:sz w:val="17"/>
      <w:szCs w:val="17"/>
      <w:lang w:val="x-none" w:eastAsia="x-none"/>
    </w:rPr>
  </w:style>
  <w:style w:type="character" w:customStyle="1" w:styleId="NotedebasdepageItalique">
    <w:name w:val="Note de bas de page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paragraph" w:customStyle="1" w:styleId="aa">
    <w:name w:val="aa"/>
    <w:basedOn w:val="Normal"/>
    <w:autoRedefine/>
    <w:rsid w:val="00361A66"/>
    <w:pPr>
      <w:spacing w:before="120" w:after="120"/>
      <w:jc w:val="both"/>
    </w:pPr>
    <w:rPr>
      <w:b/>
      <w:i/>
      <w:color w:val="FF0000"/>
      <w:sz w:val="32"/>
    </w:rPr>
  </w:style>
  <w:style w:type="paragraph" w:customStyle="1" w:styleId="b">
    <w:name w:val="b"/>
    <w:basedOn w:val="Normal"/>
    <w:autoRedefine/>
    <w:rsid w:val="00986BC6"/>
    <w:pPr>
      <w:spacing w:before="120" w:after="120"/>
      <w:ind w:left="720" w:firstLine="0"/>
    </w:pPr>
    <w:rPr>
      <w:i/>
      <w:color w:val="0000FF"/>
    </w:rPr>
  </w:style>
  <w:style w:type="paragraph" w:customStyle="1" w:styleId="bb">
    <w:name w:val="bb"/>
    <w:basedOn w:val="Normal"/>
    <w:rsid w:val="00361A66"/>
    <w:pPr>
      <w:spacing w:before="120" w:after="120"/>
      <w:ind w:left="540"/>
    </w:pPr>
    <w:rPr>
      <w:i/>
      <w:color w:val="0000FF"/>
    </w:rPr>
  </w:style>
  <w:style w:type="character" w:customStyle="1" w:styleId="Corpsdutexte314ptNonItaliqueEspacement-1pt">
    <w:name w:val="Corps du texte (3) + 14 pt;Non Italique;Espacement -1 pt"/>
    <w:rsid w:val="00361A66"/>
    <w:rPr>
      <w:rFonts w:ascii="Arial" w:eastAsia="Arial" w:hAnsi="Arial" w:cs="Arial"/>
      <w:b/>
      <w:bCs/>
      <w:i/>
      <w:iCs/>
      <w:smallCaps w:val="0"/>
      <w:strike w:val="0"/>
      <w:color w:val="000000"/>
      <w:spacing w:val="-30"/>
      <w:w w:val="100"/>
      <w:position w:val="0"/>
      <w:sz w:val="28"/>
      <w:szCs w:val="28"/>
      <w:u w:val="none"/>
      <w:lang w:val="fr-FR" w:eastAsia="fr-FR" w:bidi="fr-FR"/>
    </w:rPr>
  </w:style>
  <w:style w:type="character" w:customStyle="1" w:styleId="Corpsdutexte314ptNonItalique">
    <w:name w:val="Corps du texte (3) + 14 pt;Non Italique"/>
    <w:rsid w:val="00361A66"/>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En-tte2Exact">
    <w:name w:val="En-tête #2 Exact"/>
    <w:rsid w:val="00361A66"/>
    <w:rPr>
      <w:rFonts w:ascii="Arial" w:eastAsia="Arial" w:hAnsi="Arial" w:cs="Arial"/>
      <w:b/>
      <w:bCs/>
      <w:i/>
      <w:iCs/>
      <w:smallCaps w:val="0"/>
      <w:strike w:val="0"/>
      <w:spacing w:val="-20"/>
      <w:sz w:val="30"/>
      <w:szCs w:val="30"/>
      <w:u w:val="none"/>
    </w:rPr>
  </w:style>
  <w:style w:type="character" w:customStyle="1" w:styleId="En-tteoupieddepage">
    <w:name w:val="En-tête ou pied de page_"/>
    <w:link w:val="En-tteoupieddepage0"/>
    <w:rsid w:val="00361A66"/>
    <w:rPr>
      <w:rFonts w:ascii="Arial" w:eastAsia="Arial" w:hAnsi="Arial" w:cs="Arial"/>
      <w:i/>
      <w:iCs/>
      <w:sz w:val="13"/>
      <w:szCs w:val="13"/>
      <w:shd w:val="clear" w:color="auto" w:fill="FFFFFF"/>
    </w:rPr>
  </w:style>
  <w:style w:type="paragraph" w:customStyle="1" w:styleId="En-tteoupieddepage0">
    <w:name w:val="En-tête ou pied de page"/>
    <w:basedOn w:val="Normal"/>
    <w:link w:val="En-tteoupieddepage"/>
    <w:rsid w:val="00361A66"/>
    <w:pPr>
      <w:widowControl w:val="0"/>
      <w:shd w:val="clear" w:color="auto" w:fill="FFFFFF"/>
      <w:spacing w:line="0" w:lineRule="atLeast"/>
      <w:ind w:firstLine="10"/>
    </w:pPr>
    <w:rPr>
      <w:rFonts w:ascii="Arial" w:eastAsia="Arial" w:hAnsi="Arial"/>
      <w:i/>
      <w:iCs/>
      <w:sz w:val="13"/>
      <w:szCs w:val="13"/>
      <w:lang w:val="x-none" w:eastAsia="x-none"/>
    </w:rPr>
  </w:style>
  <w:style w:type="character" w:customStyle="1" w:styleId="En-tte1">
    <w:name w:val="En-tête #1_"/>
    <w:link w:val="En-tte10"/>
    <w:rsid w:val="00361A66"/>
    <w:rPr>
      <w:rFonts w:ascii="Arial" w:eastAsia="Arial" w:hAnsi="Arial" w:cs="Arial"/>
      <w:i/>
      <w:iCs/>
      <w:spacing w:val="-80"/>
      <w:sz w:val="58"/>
      <w:szCs w:val="58"/>
      <w:shd w:val="clear" w:color="auto" w:fill="FFFFFF"/>
    </w:rPr>
  </w:style>
  <w:style w:type="paragraph" w:customStyle="1" w:styleId="En-tte10">
    <w:name w:val="En-tête #1"/>
    <w:basedOn w:val="Normal"/>
    <w:link w:val="En-tte1"/>
    <w:rsid w:val="00361A66"/>
    <w:pPr>
      <w:widowControl w:val="0"/>
      <w:shd w:val="clear" w:color="auto" w:fill="FFFFFF"/>
      <w:spacing w:after="60" w:line="0" w:lineRule="atLeast"/>
      <w:ind w:firstLine="7"/>
      <w:outlineLvl w:val="0"/>
    </w:pPr>
    <w:rPr>
      <w:rFonts w:ascii="Arial" w:eastAsia="Arial" w:hAnsi="Arial"/>
      <w:i/>
      <w:iCs/>
      <w:spacing w:val="-80"/>
      <w:sz w:val="58"/>
      <w:szCs w:val="58"/>
      <w:lang w:val="x-none" w:eastAsia="x-none"/>
    </w:rPr>
  </w:style>
  <w:style w:type="character" w:customStyle="1" w:styleId="En-tte115ptGrasEspacement-1pt">
    <w:name w:val="En-tête #1 + 15 pt;Gras;Espacement -1 pt"/>
    <w:rsid w:val="00361A66"/>
    <w:rPr>
      <w:rFonts w:ascii="Arial" w:eastAsia="Arial" w:hAnsi="Arial" w:cs="Arial"/>
      <w:b/>
      <w:bCs/>
      <w:i/>
      <w:iCs/>
      <w:smallCaps w:val="0"/>
      <w:strike w:val="0"/>
      <w:color w:val="000000"/>
      <w:spacing w:val="-20"/>
      <w:w w:val="100"/>
      <w:position w:val="0"/>
      <w:sz w:val="30"/>
      <w:szCs w:val="30"/>
      <w:u w:val="none"/>
      <w:lang w:val="fr-FR" w:eastAsia="fr-FR" w:bidi="fr-FR"/>
    </w:rPr>
  </w:style>
  <w:style w:type="character" w:customStyle="1" w:styleId="TM2Car">
    <w:name w:val="TM 2 Car"/>
    <w:link w:val="TM2"/>
    <w:rsid w:val="00361A66"/>
    <w:rPr>
      <w:rFonts w:ascii="Arial" w:eastAsia="Arial" w:hAnsi="Arial" w:cs="Arial"/>
      <w:sz w:val="17"/>
      <w:szCs w:val="17"/>
      <w:shd w:val="clear" w:color="auto" w:fill="FFFFFF"/>
    </w:rPr>
  </w:style>
  <w:style w:type="paragraph" w:styleId="TM2">
    <w:name w:val="toc 2"/>
    <w:basedOn w:val="Normal"/>
    <w:link w:val="TM2Car"/>
    <w:autoRedefine/>
    <w:rsid w:val="00361A66"/>
    <w:pPr>
      <w:widowControl w:val="0"/>
      <w:shd w:val="clear" w:color="auto" w:fill="FFFFFF"/>
      <w:spacing w:before="120" w:line="0" w:lineRule="atLeast"/>
      <w:ind w:firstLine="39"/>
      <w:jc w:val="both"/>
    </w:pPr>
    <w:rPr>
      <w:rFonts w:ascii="Arial" w:eastAsia="Arial" w:hAnsi="Arial"/>
      <w:sz w:val="17"/>
      <w:szCs w:val="17"/>
      <w:lang w:val="x-none" w:eastAsia="x-none"/>
    </w:rPr>
  </w:style>
  <w:style w:type="character" w:customStyle="1" w:styleId="TabledesmatiresItalique">
    <w:name w:val="Table des matières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Tabledesmatires9ptGras">
    <w:name w:val="Table des matières + 9 pt;Gras"/>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Tabledesmatires14ptGraschelle50">
    <w:name w:val="Table des matières + 14 pt;Gras;Échelle 50%"/>
    <w:rsid w:val="00361A66"/>
    <w:rPr>
      <w:rFonts w:ascii="Arial" w:eastAsia="Arial" w:hAnsi="Arial" w:cs="Arial"/>
      <w:b/>
      <w:bCs/>
      <w:i w:val="0"/>
      <w:iCs w:val="0"/>
      <w:smallCaps w:val="0"/>
      <w:strike w:val="0"/>
      <w:color w:val="000000"/>
      <w:spacing w:val="0"/>
      <w:w w:val="50"/>
      <w:position w:val="0"/>
      <w:sz w:val="28"/>
      <w:szCs w:val="28"/>
      <w:u w:val="none"/>
      <w:lang w:val="fr-FR" w:eastAsia="fr-FR" w:bidi="fr-FR"/>
    </w:rPr>
  </w:style>
  <w:style w:type="character" w:customStyle="1" w:styleId="Tabledesmatires3Exact">
    <w:name w:val="Table des matières (3) Exact"/>
    <w:link w:val="Tabledesmatires3"/>
    <w:rsid w:val="00361A66"/>
    <w:rPr>
      <w:rFonts w:ascii="Arial" w:eastAsia="Arial" w:hAnsi="Arial" w:cs="Arial"/>
      <w:b/>
      <w:bCs/>
      <w:sz w:val="18"/>
      <w:szCs w:val="18"/>
      <w:shd w:val="clear" w:color="auto" w:fill="FFFFFF"/>
    </w:rPr>
  </w:style>
  <w:style w:type="paragraph" w:customStyle="1" w:styleId="Tabledesmatires3">
    <w:name w:val="Table des matières (3)"/>
    <w:basedOn w:val="Normal"/>
    <w:link w:val="Tabledesmatires3Exact"/>
    <w:rsid w:val="00361A66"/>
    <w:pPr>
      <w:widowControl w:val="0"/>
      <w:shd w:val="clear" w:color="auto" w:fill="FFFFFF"/>
      <w:spacing w:before="120" w:after="120" w:line="0" w:lineRule="atLeast"/>
      <w:ind w:firstLine="6"/>
      <w:jc w:val="both"/>
    </w:pPr>
    <w:rPr>
      <w:rFonts w:ascii="Arial" w:eastAsia="Arial" w:hAnsi="Arial"/>
      <w:b/>
      <w:bCs/>
      <w:sz w:val="18"/>
      <w:szCs w:val="18"/>
      <w:lang w:val="x-none" w:eastAsia="x-none"/>
    </w:rPr>
  </w:style>
  <w:style w:type="character" w:customStyle="1" w:styleId="TabledesmatiresExact">
    <w:name w:val="Table des matières Exact"/>
    <w:rsid w:val="00361A66"/>
    <w:rPr>
      <w:rFonts w:ascii="Arial" w:eastAsia="Arial" w:hAnsi="Arial" w:cs="Arial"/>
      <w:b w:val="0"/>
      <w:bCs w:val="0"/>
      <w:i w:val="0"/>
      <w:iCs w:val="0"/>
      <w:smallCaps w:val="0"/>
      <w:strike w:val="0"/>
      <w:sz w:val="17"/>
      <w:szCs w:val="17"/>
      <w:u w:val="none"/>
    </w:rPr>
  </w:style>
  <w:style w:type="character" w:customStyle="1" w:styleId="Tabledesmatires2Exact">
    <w:name w:val="Table des matières (2) Exact"/>
    <w:link w:val="Tabledesmatires2"/>
    <w:rsid w:val="00361A66"/>
    <w:rPr>
      <w:rFonts w:ascii="Arial" w:eastAsia="Arial" w:hAnsi="Arial" w:cs="Arial"/>
      <w:i/>
      <w:iCs/>
      <w:sz w:val="17"/>
      <w:szCs w:val="17"/>
      <w:shd w:val="clear" w:color="auto" w:fill="FFFFFF"/>
    </w:rPr>
  </w:style>
  <w:style w:type="paragraph" w:customStyle="1" w:styleId="Tabledesmatires2">
    <w:name w:val="Table des matières (2)"/>
    <w:basedOn w:val="Normal"/>
    <w:link w:val="Tabledesmatires2Exact"/>
    <w:rsid w:val="00361A66"/>
    <w:pPr>
      <w:widowControl w:val="0"/>
      <w:shd w:val="clear" w:color="auto" w:fill="FFFFFF"/>
      <w:spacing w:after="120" w:line="0" w:lineRule="atLeast"/>
      <w:ind w:firstLine="39"/>
      <w:jc w:val="both"/>
    </w:pPr>
    <w:rPr>
      <w:rFonts w:ascii="Arial" w:eastAsia="Arial" w:hAnsi="Arial"/>
      <w:i/>
      <w:iCs/>
      <w:sz w:val="17"/>
      <w:szCs w:val="17"/>
      <w:lang w:val="x-none" w:eastAsia="x-none"/>
    </w:rPr>
  </w:style>
  <w:style w:type="character" w:customStyle="1" w:styleId="TabledesmatiresItaliqueExact">
    <w:name w:val="Table des matières + Italique Exact"/>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En-tte2">
    <w:name w:val="En-tête #2_"/>
    <w:link w:val="En-tte20"/>
    <w:rsid w:val="00361A66"/>
    <w:rPr>
      <w:rFonts w:ascii="Arial" w:eastAsia="Arial" w:hAnsi="Arial" w:cs="Arial"/>
      <w:b/>
      <w:bCs/>
      <w:i/>
      <w:iCs/>
      <w:spacing w:val="-20"/>
      <w:sz w:val="30"/>
      <w:szCs w:val="30"/>
      <w:shd w:val="clear" w:color="auto" w:fill="FFFFFF"/>
    </w:rPr>
  </w:style>
  <w:style w:type="paragraph" w:customStyle="1" w:styleId="En-tte20">
    <w:name w:val="En-tête #2"/>
    <w:basedOn w:val="Normal"/>
    <w:link w:val="En-tte2"/>
    <w:rsid w:val="00361A66"/>
    <w:pPr>
      <w:widowControl w:val="0"/>
      <w:shd w:val="clear" w:color="auto" w:fill="FFFFFF"/>
      <w:spacing w:after="180" w:line="0" w:lineRule="atLeast"/>
      <w:jc w:val="right"/>
      <w:outlineLvl w:val="1"/>
    </w:pPr>
    <w:rPr>
      <w:rFonts w:ascii="Arial" w:eastAsia="Arial" w:hAnsi="Arial"/>
      <w:b/>
      <w:bCs/>
      <w:i/>
      <w:iCs/>
      <w:spacing w:val="-20"/>
      <w:sz w:val="30"/>
      <w:szCs w:val="30"/>
      <w:lang w:val="x-none" w:eastAsia="x-none"/>
    </w:rPr>
  </w:style>
  <w:style w:type="character" w:customStyle="1" w:styleId="En-tte213ptEspacement0pt">
    <w:name w:val="En-tête #2 + 13 pt;Espacement 0 pt"/>
    <w:rsid w:val="00361A66"/>
    <w:rPr>
      <w:rFonts w:ascii="Arial" w:eastAsia="Arial" w:hAnsi="Arial" w:cs="Arial"/>
      <w:b/>
      <w:bCs/>
      <w:i/>
      <w:iCs/>
      <w:smallCaps w:val="0"/>
      <w:strike w:val="0"/>
      <w:color w:val="000000"/>
      <w:spacing w:val="-10"/>
      <w:w w:val="100"/>
      <w:position w:val="0"/>
      <w:sz w:val="26"/>
      <w:szCs w:val="26"/>
      <w:u w:val="none"/>
      <w:lang w:val="fr-FR" w:eastAsia="fr-FR" w:bidi="fr-FR"/>
    </w:rPr>
  </w:style>
  <w:style w:type="character" w:customStyle="1" w:styleId="En-tte4">
    <w:name w:val="En-tête #4_"/>
    <w:link w:val="En-tte40"/>
    <w:rsid w:val="00361A66"/>
    <w:rPr>
      <w:rFonts w:ascii="Arial" w:eastAsia="Arial" w:hAnsi="Arial" w:cs="Arial"/>
      <w:b/>
      <w:bCs/>
      <w:sz w:val="18"/>
      <w:szCs w:val="18"/>
      <w:shd w:val="clear" w:color="auto" w:fill="FFFFFF"/>
    </w:rPr>
  </w:style>
  <w:style w:type="paragraph" w:customStyle="1" w:styleId="En-tte40">
    <w:name w:val="En-tête #4"/>
    <w:basedOn w:val="Normal"/>
    <w:link w:val="En-tte4"/>
    <w:rsid w:val="00361A66"/>
    <w:pPr>
      <w:widowControl w:val="0"/>
      <w:shd w:val="clear" w:color="auto" w:fill="FFFFFF"/>
      <w:spacing w:before="420" w:after="240" w:line="0" w:lineRule="atLeast"/>
      <w:ind w:firstLine="44"/>
      <w:jc w:val="both"/>
      <w:outlineLvl w:val="3"/>
    </w:pPr>
    <w:rPr>
      <w:rFonts w:ascii="Arial" w:eastAsia="Arial" w:hAnsi="Arial"/>
      <w:b/>
      <w:bCs/>
      <w:sz w:val="18"/>
      <w:szCs w:val="18"/>
      <w:lang w:val="x-none" w:eastAsia="x-none"/>
    </w:rPr>
  </w:style>
  <w:style w:type="paragraph" w:customStyle="1" w:styleId="dd">
    <w:name w:val="dd"/>
    <w:basedOn w:val="Normal"/>
    <w:autoRedefine/>
    <w:rsid w:val="00361A66"/>
    <w:pPr>
      <w:spacing w:before="120" w:after="120"/>
      <w:ind w:left="1080"/>
    </w:pPr>
    <w:rPr>
      <w:i/>
      <w:color w:val="008000"/>
    </w:rPr>
  </w:style>
  <w:style w:type="character" w:customStyle="1" w:styleId="En-tte3">
    <w:name w:val="En-tête #3_"/>
    <w:link w:val="En-tte30"/>
    <w:rsid w:val="00361A66"/>
    <w:rPr>
      <w:rFonts w:ascii="Arial" w:eastAsia="Arial" w:hAnsi="Arial" w:cs="Arial"/>
      <w:b/>
      <w:bCs/>
      <w:i/>
      <w:iCs/>
      <w:spacing w:val="-10"/>
      <w:sz w:val="26"/>
      <w:szCs w:val="26"/>
      <w:shd w:val="clear" w:color="auto" w:fill="FFFFFF"/>
    </w:rPr>
  </w:style>
  <w:style w:type="paragraph" w:customStyle="1" w:styleId="En-tte30">
    <w:name w:val="En-tête #3"/>
    <w:basedOn w:val="Normal"/>
    <w:link w:val="En-tte3"/>
    <w:rsid w:val="00361A66"/>
    <w:pPr>
      <w:widowControl w:val="0"/>
      <w:shd w:val="clear" w:color="auto" w:fill="FFFFFF"/>
      <w:spacing w:before="2400" w:line="336" w:lineRule="exact"/>
      <w:jc w:val="right"/>
      <w:outlineLvl w:val="2"/>
    </w:pPr>
    <w:rPr>
      <w:rFonts w:ascii="Arial" w:eastAsia="Arial" w:hAnsi="Arial"/>
      <w:b/>
      <w:bCs/>
      <w:i/>
      <w:iCs/>
      <w:spacing w:val="-10"/>
      <w:sz w:val="26"/>
      <w:szCs w:val="26"/>
      <w:lang w:val="x-none" w:eastAsia="x-none"/>
    </w:rPr>
  </w:style>
  <w:style w:type="paragraph" w:customStyle="1" w:styleId="figlgende">
    <w:name w:val="fig légende"/>
    <w:basedOn w:val="Normal0"/>
    <w:rsid w:val="00361A66"/>
    <w:rPr>
      <w:color w:val="000090"/>
      <w:sz w:val="24"/>
      <w:szCs w:val="16"/>
      <w:lang w:eastAsia="fr-FR"/>
    </w:rPr>
  </w:style>
  <w:style w:type="paragraph" w:customStyle="1" w:styleId="figst">
    <w:name w:val="fig st"/>
    <w:basedOn w:val="Normal"/>
    <w:autoRedefine/>
    <w:rsid w:val="00361A66"/>
    <w:pPr>
      <w:spacing w:before="120" w:after="120"/>
      <w:jc w:val="center"/>
    </w:pPr>
    <w:rPr>
      <w:rFonts w:cs="Arial"/>
      <w:color w:val="000090"/>
      <w:sz w:val="24"/>
      <w:szCs w:val="16"/>
    </w:rPr>
  </w:style>
  <w:style w:type="character" w:customStyle="1" w:styleId="Lgendedutableau2">
    <w:name w:val="Légende du tableau (2)_"/>
    <w:link w:val="Lgendedutableau20"/>
    <w:rsid w:val="00361A66"/>
    <w:rPr>
      <w:rFonts w:ascii="Arial" w:eastAsia="Arial" w:hAnsi="Arial" w:cs="Arial"/>
      <w:sz w:val="13"/>
      <w:szCs w:val="13"/>
      <w:shd w:val="clear" w:color="auto" w:fill="FFFFFF"/>
    </w:rPr>
  </w:style>
  <w:style w:type="paragraph" w:customStyle="1" w:styleId="Lgendedutableau20">
    <w:name w:val="Légende du tableau (2)"/>
    <w:basedOn w:val="Normal"/>
    <w:link w:val="Lgendedutableau2"/>
    <w:rsid w:val="00361A66"/>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utableau2Petitesmajuscules">
    <w:name w:val="Légende du tableau (2)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
    <w:name w:val="Légende du tableau_"/>
    <w:link w:val="Lgendedutableau0"/>
    <w:rsid w:val="00361A66"/>
    <w:rPr>
      <w:rFonts w:ascii="Arial" w:eastAsia="Arial" w:hAnsi="Arial" w:cs="Arial"/>
      <w:b/>
      <w:bCs/>
      <w:sz w:val="16"/>
      <w:szCs w:val="16"/>
      <w:shd w:val="clear" w:color="auto" w:fill="FFFFFF"/>
    </w:rPr>
  </w:style>
  <w:style w:type="paragraph" w:customStyle="1" w:styleId="Lgendedutableau0">
    <w:name w:val="Légende du tableau"/>
    <w:basedOn w:val="Normal"/>
    <w:link w:val="Lgendedutableau"/>
    <w:rsid w:val="00361A66"/>
    <w:pPr>
      <w:widowControl w:val="0"/>
      <w:shd w:val="clear" w:color="auto" w:fill="FFFFFF"/>
      <w:spacing w:line="0" w:lineRule="atLeast"/>
      <w:jc w:val="center"/>
    </w:pPr>
    <w:rPr>
      <w:rFonts w:ascii="Arial" w:eastAsia="Arial" w:hAnsi="Arial"/>
      <w:b/>
      <w:bCs/>
      <w:sz w:val="16"/>
      <w:szCs w:val="16"/>
      <w:lang w:val="x-none" w:eastAsia="x-none"/>
    </w:rPr>
  </w:style>
  <w:style w:type="character" w:customStyle="1" w:styleId="Lgendedutableau27ptGras">
    <w:name w:val="Légende du tableau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paragraph" w:customStyle="1" w:styleId="figtitre">
    <w:name w:val="fig titre"/>
    <w:basedOn w:val="Normal"/>
    <w:autoRedefine/>
    <w:rsid w:val="00361A66"/>
    <w:pPr>
      <w:spacing w:before="120" w:after="120"/>
      <w:jc w:val="center"/>
    </w:pPr>
    <w:rPr>
      <w:rFonts w:cs="Arial"/>
      <w:b/>
      <w:bCs/>
      <w:sz w:val="24"/>
      <w:szCs w:val="12"/>
    </w:rPr>
  </w:style>
  <w:style w:type="character" w:customStyle="1" w:styleId="Corpsdutexte27ptGras">
    <w:name w:val="Corps du texte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4">
    <w:name w:val="En-tête ou pied de page (4)_"/>
    <w:link w:val="En-tteoupieddepage40"/>
    <w:rsid w:val="00361A66"/>
    <w:rPr>
      <w:rFonts w:ascii="Arial" w:eastAsia="Arial" w:hAnsi="Arial" w:cs="Arial"/>
      <w:b/>
      <w:bCs/>
      <w:sz w:val="17"/>
      <w:szCs w:val="17"/>
      <w:shd w:val="clear" w:color="auto" w:fill="FFFFFF"/>
    </w:rPr>
  </w:style>
  <w:style w:type="paragraph" w:customStyle="1" w:styleId="En-tteoupieddepage40">
    <w:name w:val="En-tête ou pied de page (4)"/>
    <w:basedOn w:val="Normal"/>
    <w:link w:val="En-tteoupieddepage4"/>
    <w:rsid w:val="00361A66"/>
    <w:pPr>
      <w:widowControl w:val="0"/>
      <w:shd w:val="clear" w:color="auto" w:fill="FFFFFF"/>
      <w:spacing w:line="0" w:lineRule="atLeast"/>
      <w:ind w:firstLine="77"/>
    </w:pPr>
    <w:rPr>
      <w:rFonts w:ascii="Arial" w:eastAsia="Arial" w:hAnsi="Arial"/>
      <w:b/>
      <w:bCs/>
      <w:sz w:val="17"/>
      <w:szCs w:val="17"/>
      <w:lang w:val="x-none" w:eastAsia="x-none"/>
    </w:rPr>
  </w:style>
  <w:style w:type="character" w:customStyle="1" w:styleId="Lgendedutableau4">
    <w:name w:val="Légende du tableau (4)"/>
    <w:rsid w:val="00361A66"/>
    <w:rPr>
      <w:rFonts w:ascii="Arial" w:eastAsia="Arial" w:hAnsi="Arial" w:cs="Arial"/>
      <w:b/>
      <w:bCs/>
      <w:i w:val="0"/>
      <w:iCs w:val="0"/>
      <w:smallCaps w:val="0"/>
      <w:strike w:val="0"/>
      <w:sz w:val="13"/>
      <w:szCs w:val="13"/>
      <w:u w:val="none"/>
    </w:rPr>
  </w:style>
  <w:style w:type="character" w:customStyle="1" w:styleId="Corpsdutexte2175ptItalique">
    <w:name w:val="Corps du texte (21) + 7.5 pt;Italique"/>
    <w:rsid w:val="00361A66"/>
    <w:rPr>
      <w:rFonts w:ascii="Arial" w:eastAsia="Arial" w:hAnsi="Arial" w:cs="Arial"/>
      <w:b/>
      <w:bCs/>
      <w:i/>
      <w:iCs/>
      <w:smallCaps w:val="0"/>
      <w:strike w:val="0"/>
      <w:color w:val="000000"/>
      <w:spacing w:val="0"/>
      <w:w w:val="100"/>
      <w:position w:val="0"/>
      <w:sz w:val="15"/>
      <w:szCs w:val="15"/>
      <w:u w:val="none"/>
      <w:lang w:val="fr-FR" w:eastAsia="fr-FR" w:bidi="fr-FR"/>
    </w:rPr>
  </w:style>
  <w:style w:type="character" w:customStyle="1" w:styleId="Lgendedutableau3">
    <w:name w:val="Légende du tableau (3)_"/>
    <w:link w:val="Lgendedutableau30"/>
    <w:rsid w:val="00361A66"/>
    <w:rPr>
      <w:rFonts w:ascii="Arial" w:eastAsia="Arial" w:hAnsi="Arial" w:cs="Arial"/>
      <w:sz w:val="13"/>
      <w:szCs w:val="13"/>
      <w:shd w:val="clear" w:color="auto" w:fill="FFFFFF"/>
    </w:rPr>
  </w:style>
  <w:style w:type="paragraph" w:customStyle="1" w:styleId="Lgendedutableau30">
    <w:name w:val="Légende du tableau (3)"/>
    <w:basedOn w:val="Normal"/>
    <w:link w:val="Lgendedutableau3"/>
    <w:rsid w:val="00361A66"/>
    <w:pPr>
      <w:widowControl w:val="0"/>
      <w:shd w:val="clear" w:color="auto" w:fill="FFFFFF"/>
      <w:spacing w:line="0" w:lineRule="atLeast"/>
      <w:jc w:val="both"/>
    </w:pPr>
    <w:rPr>
      <w:rFonts w:ascii="Arial" w:eastAsia="Arial" w:hAnsi="Arial"/>
      <w:sz w:val="13"/>
      <w:szCs w:val="13"/>
      <w:lang w:val="x-none" w:eastAsia="x-none"/>
    </w:rPr>
  </w:style>
  <w:style w:type="character" w:customStyle="1" w:styleId="Lgendedutableau3Gras">
    <w:name w:val="Légende du tableau (3) + Gras"/>
    <w:rsid w:val="00361A66"/>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En-tteoupieddepage85ptGrasNonItalique">
    <w:name w:val="En-tête ou pied de page + 8.5 pt;Gras;Non Italique"/>
    <w:rsid w:val="00361A66"/>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En-tteoupieddepageNonItalique">
    <w:name w:val="En-tête ou pied de page + Non Italique"/>
    <w:rsid w:val="00361A66"/>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43Espacement0ptchelle200Exact">
    <w:name w:val="Corps du texte (43) + Espacement 0 pt;Échelle 200% Exact"/>
    <w:rsid w:val="00361A66"/>
    <w:rPr>
      <w:rFonts w:ascii="Arial" w:eastAsia="Arial" w:hAnsi="Arial" w:cs="Arial"/>
      <w:b w:val="0"/>
      <w:bCs w:val="0"/>
      <w:i w:val="0"/>
      <w:iCs w:val="0"/>
      <w:smallCaps w:val="0"/>
      <w:strike w:val="0"/>
      <w:color w:val="000000"/>
      <w:spacing w:val="-10"/>
      <w:w w:val="200"/>
      <w:position w:val="0"/>
      <w:sz w:val="9"/>
      <w:szCs w:val="9"/>
      <w:u w:val="none"/>
      <w:lang w:val="fr-FR" w:eastAsia="fr-FR" w:bidi="fr-FR"/>
    </w:rPr>
  </w:style>
  <w:style w:type="character" w:customStyle="1" w:styleId="Corpsdutexte4365ptEspacement0ptExact">
    <w:name w:val="Corps du texte (43) + 6.5 pt;Espacement 0 pt Exac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43Espacement0ptchelle120Exact">
    <w:name w:val="Corps du texte (43) + Espacement 0 pt;Échelle 120% Exact"/>
    <w:rsid w:val="00361A66"/>
    <w:rPr>
      <w:rFonts w:ascii="Arial" w:eastAsia="Arial" w:hAnsi="Arial" w:cs="Arial"/>
      <w:b w:val="0"/>
      <w:bCs w:val="0"/>
      <w:i w:val="0"/>
      <w:iCs w:val="0"/>
      <w:smallCaps w:val="0"/>
      <w:strike w:val="0"/>
      <w:color w:val="000000"/>
      <w:spacing w:val="-10"/>
      <w:w w:val="120"/>
      <w:position w:val="0"/>
      <w:sz w:val="9"/>
      <w:szCs w:val="9"/>
      <w:u w:val="none"/>
      <w:lang w:val="fr-FR" w:eastAsia="fr-FR" w:bidi="fr-FR"/>
    </w:rPr>
  </w:style>
  <w:style w:type="character" w:customStyle="1" w:styleId="Corpsdutexte4310ptEspacement-1ptExact">
    <w:name w:val="Corps du texte (43) + 10 pt;Espacement -1 pt Exact"/>
    <w:rsid w:val="00361A66"/>
    <w:rPr>
      <w:rFonts w:ascii="Arial" w:eastAsia="Arial" w:hAnsi="Arial" w:cs="Arial"/>
      <w:b w:val="0"/>
      <w:bCs w:val="0"/>
      <w:i w:val="0"/>
      <w:iCs w:val="0"/>
      <w:smallCaps w:val="0"/>
      <w:strike w:val="0"/>
      <w:color w:val="000000"/>
      <w:spacing w:val="-20"/>
      <w:w w:val="100"/>
      <w:position w:val="0"/>
      <w:sz w:val="20"/>
      <w:szCs w:val="20"/>
      <w:u w:val="none"/>
      <w:lang w:val="fr-FR" w:eastAsia="fr-FR" w:bidi="fr-FR"/>
    </w:rPr>
  </w:style>
  <w:style w:type="character" w:customStyle="1" w:styleId="Corpsdutexte2965ptEspacement0ptExact">
    <w:name w:val="Corps du texte (29) + 6.5 pt;Espacement 0 pt Exact"/>
    <w:rsid w:val="00361A66"/>
    <w:rPr>
      <w:rFonts w:ascii="Arial" w:eastAsia="Arial" w:hAnsi="Arial" w:cs="Arial"/>
      <w:b w:val="0"/>
      <w:bCs w:val="0"/>
      <w:i w:val="0"/>
      <w:iCs w:val="0"/>
      <w:smallCaps w:val="0"/>
      <w:strike w:val="0"/>
      <w:spacing w:val="-10"/>
      <w:sz w:val="13"/>
      <w:szCs w:val="13"/>
      <w:u w:val="none"/>
    </w:rPr>
  </w:style>
  <w:style w:type="character" w:customStyle="1" w:styleId="Corpsdutexte298ptGrasExact">
    <w:name w:val="Corps du texte (29) + 8 pt;Gras Exact"/>
    <w:rsid w:val="00361A66"/>
    <w:rPr>
      <w:rFonts w:ascii="Arial" w:eastAsia="Arial" w:hAnsi="Arial" w:cs="Arial"/>
      <w:b/>
      <w:bCs/>
      <w:i w:val="0"/>
      <w:iCs w:val="0"/>
      <w:smallCaps w:val="0"/>
      <w:strike w:val="0"/>
      <w:sz w:val="16"/>
      <w:szCs w:val="16"/>
      <w:u w:val="none"/>
    </w:rPr>
  </w:style>
  <w:style w:type="character" w:customStyle="1" w:styleId="Corpsdutexte2165ptNonGrasEspacement0ptExact">
    <w:name w:val="Corps du texte (21) + 6.5 pt;Non Gras;Espacement 0 pt Exact"/>
    <w:rsid w:val="00361A66"/>
    <w:rPr>
      <w:rFonts w:ascii="Arial" w:eastAsia="Arial" w:hAnsi="Arial" w:cs="Arial"/>
      <w:b/>
      <w:bCs/>
      <w:i w:val="0"/>
      <w:iCs w:val="0"/>
      <w:smallCaps w:val="0"/>
      <w:strike w:val="0"/>
      <w:color w:val="000000"/>
      <w:spacing w:val="-10"/>
      <w:w w:val="100"/>
      <w:position w:val="0"/>
      <w:sz w:val="13"/>
      <w:szCs w:val="13"/>
      <w:u w:val="none"/>
      <w:lang w:val="fr-FR" w:eastAsia="fr-FR" w:bidi="fr-FR"/>
    </w:rPr>
  </w:style>
  <w:style w:type="character" w:customStyle="1" w:styleId="Corpsdutexte44Espacement0ptchelle200Exact">
    <w:name w:val="Corps du texte (44) + Espacement 0 pt;Échelle 200% Exact"/>
    <w:rsid w:val="00361A66"/>
    <w:rPr>
      <w:rFonts w:ascii="Arial" w:eastAsia="Arial" w:hAnsi="Arial" w:cs="Arial"/>
      <w:b w:val="0"/>
      <w:bCs w:val="0"/>
      <w:i w:val="0"/>
      <w:iCs w:val="0"/>
      <w:smallCaps w:val="0"/>
      <w:strike w:val="0"/>
      <w:color w:val="000000"/>
      <w:spacing w:val="0"/>
      <w:w w:val="200"/>
      <w:position w:val="0"/>
      <w:sz w:val="9"/>
      <w:szCs w:val="9"/>
      <w:u w:val="none"/>
      <w:lang w:val="fr-FR" w:eastAsia="fr-FR" w:bidi="fr-FR"/>
    </w:rPr>
  </w:style>
  <w:style w:type="character" w:customStyle="1" w:styleId="Corpsdutexte44Espacement0ptchelle100Exact">
    <w:name w:val="Corps du texte (44) + Espacement 0 pt;Échelle 100%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5575ptchelle100Exact">
    <w:name w:val="Corps du texte (55) + 7.5 pt;Échelle 100%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65ptEspacement0pt">
    <w:name w:val="Corps du texte (2) + 6.5 pt;Espacement 0 p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210ptEspacement0pt">
    <w:name w:val="Corps du texte (2) + 10 pt;Espacement 0 pt"/>
    <w:rsid w:val="00361A66"/>
    <w:rPr>
      <w:rFonts w:ascii="Arial" w:eastAsia="Arial" w:hAnsi="Arial" w:cs="Arial"/>
      <w:b w:val="0"/>
      <w:bCs w:val="0"/>
      <w:i w:val="0"/>
      <w:iCs w:val="0"/>
      <w:smallCaps w:val="0"/>
      <w:strike w:val="0"/>
      <w:color w:val="000000"/>
      <w:spacing w:val="-10"/>
      <w:w w:val="100"/>
      <w:position w:val="0"/>
      <w:sz w:val="20"/>
      <w:szCs w:val="20"/>
      <w:u w:val="none"/>
      <w:lang w:val="fr-FR" w:eastAsia="fr-FR" w:bidi="fr-FR"/>
    </w:rPr>
  </w:style>
  <w:style w:type="character" w:customStyle="1" w:styleId="Corpsdutexte265ptPetitesmajusculesEspacement0pt">
    <w:name w:val="Corps du texte (2) + 6.5 pt;Petites majuscules;Espacement 0 pt"/>
    <w:rsid w:val="00361A66"/>
    <w:rPr>
      <w:rFonts w:ascii="Arial" w:eastAsia="Arial" w:hAnsi="Arial" w:cs="Arial"/>
      <w:b w:val="0"/>
      <w:bCs w:val="0"/>
      <w:i w:val="0"/>
      <w:iCs w:val="0"/>
      <w:smallCaps/>
      <w:strike w:val="0"/>
      <w:color w:val="000000"/>
      <w:spacing w:val="-10"/>
      <w:w w:val="100"/>
      <w:position w:val="0"/>
      <w:sz w:val="13"/>
      <w:szCs w:val="13"/>
      <w:u w:val="none"/>
      <w:lang w:val="fr-FR" w:eastAsia="fr-FR" w:bidi="fr-FR"/>
    </w:rPr>
  </w:style>
  <w:style w:type="character" w:customStyle="1" w:styleId="Corpsdutexte28ptGrasExact">
    <w:name w:val="Corps du texte (2) + 8 pt;Gras Exac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45ptEspacement0ptchelle150">
    <w:name w:val="Corps du texte (2) + 4.5 pt;Espacement 0 pt;Échelle 150%"/>
    <w:rsid w:val="00361A66"/>
    <w:rPr>
      <w:rFonts w:ascii="Arial" w:eastAsia="Arial" w:hAnsi="Arial" w:cs="Arial"/>
      <w:b w:val="0"/>
      <w:bCs w:val="0"/>
      <w:i w:val="0"/>
      <w:iCs w:val="0"/>
      <w:smallCaps w:val="0"/>
      <w:strike w:val="0"/>
      <w:color w:val="000000"/>
      <w:spacing w:val="-10"/>
      <w:w w:val="150"/>
      <w:position w:val="0"/>
      <w:sz w:val="9"/>
      <w:szCs w:val="9"/>
      <w:u w:val="none"/>
      <w:lang w:val="fr-FR" w:eastAsia="fr-FR" w:bidi="fr-FR"/>
    </w:rPr>
  </w:style>
  <w:style w:type="character" w:customStyle="1" w:styleId="Corpsdutexte26ptItalique">
    <w:name w:val="Corps du texte (2) + 6 pt;Italique"/>
    <w:rsid w:val="00361A66"/>
    <w:rPr>
      <w:rFonts w:ascii="Arial" w:eastAsia="Arial" w:hAnsi="Arial" w:cs="Arial"/>
      <w:b w:val="0"/>
      <w:bCs w:val="0"/>
      <w:i/>
      <w:iCs/>
      <w:smallCaps w:val="0"/>
      <w:strike w:val="0"/>
      <w:color w:val="000000"/>
      <w:spacing w:val="0"/>
      <w:w w:val="100"/>
      <w:position w:val="0"/>
      <w:sz w:val="12"/>
      <w:szCs w:val="12"/>
      <w:u w:val="none"/>
      <w:lang w:val="fr-FR" w:eastAsia="fr-FR" w:bidi="fr-FR"/>
    </w:rPr>
  </w:style>
  <w:style w:type="character" w:customStyle="1" w:styleId="Corpsdutexte265ptItalique">
    <w:name w:val="Corps du texte (2) + 6.5 pt;Italique"/>
    <w:rsid w:val="00361A66"/>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Lgendedutableau8Exact">
    <w:name w:val="Légende du tableau (8) Exact"/>
    <w:link w:val="Lgendedutableau8"/>
    <w:rsid w:val="00361A66"/>
    <w:rPr>
      <w:rFonts w:ascii="Arial" w:eastAsia="Arial" w:hAnsi="Arial" w:cs="Arial"/>
      <w:spacing w:val="-20"/>
      <w:shd w:val="clear" w:color="auto" w:fill="FFFFFF"/>
    </w:rPr>
  </w:style>
  <w:style w:type="paragraph" w:customStyle="1" w:styleId="Lgendedutableau8">
    <w:name w:val="Légende du tableau (8)"/>
    <w:basedOn w:val="Normal"/>
    <w:link w:val="Lgendedutableau8Exact"/>
    <w:rsid w:val="00361A66"/>
    <w:pPr>
      <w:widowControl w:val="0"/>
      <w:shd w:val="clear" w:color="auto" w:fill="FFFFFF"/>
      <w:spacing w:line="86" w:lineRule="exact"/>
      <w:ind w:firstLine="54"/>
    </w:pPr>
    <w:rPr>
      <w:rFonts w:ascii="Arial" w:eastAsia="Arial" w:hAnsi="Arial"/>
      <w:spacing w:val="-20"/>
      <w:sz w:val="20"/>
      <w:lang w:val="x-none" w:eastAsia="x-none"/>
    </w:rPr>
  </w:style>
  <w:style w:type="character" w:customStyle="1" w:styleId="Lgendedutableau9Exact">
    <w:name w:val="Légende du tableau (9) Exact"/>
    <w:link w:val="Lgendedutableau9"/>
    <w:rsid w:val="00361A66"/>
    <w:rPr>
      <w:rFonts w:ascii="Arial" w:eastAsia="Arial" w:hAnsi="Arial" w:cs="Arial"/>
      <w:spacing w:val="-10"/>
      <w:w w:val="120"/>
      <w:sz w:val="9"/>
      <w:szCs w:val="9"/>
      <w:shd w:val="clear" w:color="auto" w:fill="FFFFFF"/>
    </w:rPr>
  </w:style>
  <w:style w:type="paragraph" w:customStyle="1" w:styleId="Lgendedutableau9">
    <w:name w:val="Légende du tableau (9)"/>
    <w:basedOn w:val="Normal"/>
    <w:link w:val="Lgendedutableau9Exact"/>
    <w:rsid w:val="00361A66"/>
    <w:pPr>
      <w:widowControl w:val="0"/>
      <w:shd w:val="clear" w:color="auto" w:fill="FFFFFF"/>
      <w:spacing w:line="86" w:lineRule="exact"/>
      <w:ind w:firstLine="54"/>
    </w:pPr>
    <w:rPr>
      <w:rFonts w:ascii="Arial" w:eastAsia="Arial" w:hAnsi="Arial"/>
      <w:spacing w:val="-10"/>
      <w:w w:val="120"/>
      <w:sz w:val="9"/>
      <w:szCs w:val="9"/>
      <w:lang w:val="x-none" w:eastAsia="x-none"/>
    </w:rPr>
  </w:style>
  <w:style w:type="character" w:customStyle="1" w:styleId="Lgendedutableau10Exact">
    <w:name w:val="Légende du tableau (10) Exact"/>
    <w:link w:val="Lgendedutableau10"/>
    <w:rsid w:val="00361A66"/>
    <w:rPr>
      <w:rFonts w:ascii="Times New Roman" w:eastAsia="Times New Roman" w:hAnsi="Times New Roman"/>
      <w:sz w:val="9"/>
      <w:szCs w:val="9"/>
      <w:shd w:val="clear" w:color="auto" w:fill="FFFFFF"/>
    </w:rPr>
  </w:style>
  <w:style w:type="paragraph" w:customStyle="1" w:styleId="Lgendedutableau10">
    <w:name w:val="Légende du tableau (10)"/>
    <w:basedOn w:val="Normal"/>
    <w:link w:val="Lgendedutableau10Exact"/>
    <w:rsid w:val="00361A66"/>
    <w:pPr>
      <w:widowControl w:val="0"/>
      <w:shd w:val="clear" w:color="auto" w:fill="FFFFFF"/>
      <w:spacing w:after="60" w:line="86" w:lineRule="exact"/>
      <w:ind w:firstLine="54"/>
    </w:pPr>
    <w:rPr>
      <w:sz w:val="9"/>
      <w:szCs w:val="9"/>
      <w:lang w:val="x-none" w:eastAsia="x-none"/>
    </w:rPr>
  </w:style>
  <w:style w:type="character" w:customStyle="1" w:styleId="Lgendedutableau11Exact">
    <w:name w:val="Légende du tableau (11) Exact"/>
    <w:link w:val="Lgendedutableau11"/>
    <w:rsid w:val="00361A66"/>
    <w:rPr>
      <w:rFonts w:ascii="Times New Roman" w:eastAsia="Times New Roman" w:hAnsi="Times New Roman"/>
      <w:spacing w:val="-10"/>
      <w:sz w:val="14"/>
      <w:szCs w:val="14"/>
      <w:shd w:val="clear" w:color="auto" w:fill="FFFFFF"/>
    </w:rPr>
  </w:style>
  <w:style w:type="paragraph" w:customStyle="1" w:styleId="Lgendedutableau11">
    <w:name w:val="Légende du tableau (11)"/>
    <w:basedOn w:val="Normal"/>
    <w:link w:val="Lgendedutableau11Exact"/>
    <w:rsid w:val="00361A66"/>
    <w:pPr>
      <w:widowControl w:val="0"/>
      <w:shd w:val="clear" w:color="auto" w:fill="FFFFFF"/>
      <w:spacing w:before="60" w:line="0" w:lineRule="atLeast"/>
      <w:ind w:firstLine="54"/>
    </w:pPr>
    <w:rPr>
      <w:spacing w:val="-10"/>
      <w:sz w:val="14"/>
      <w:szCs w:val="14"/>
      <w:lang w:val="x-none" w:eastAsia="x-none"/>
    </w:rPr>
  </w:style>
  <w:style w:type="character" w:customStyle="1" w:styleId="Corpsdutexte265ptItaliqueEspacement0pt">
    <w:name w:val="Corps du texte (2) + 6.5 pt;Italique;Espacement 0 pt"/>
    <w:rsid w:val="00361A66"/>
    <w:rPr>
      <w:rFonts w:ascii="Arial" w:eastAsia="Arial" w:hAnsi="Arial" w:cs="Arial"/>
      <w:b w:val="0"/>
      <w:bCs w:val="0"/>
      <w:i/>
      <w:iCs/>
      <w:smallCaps w:val="0"/>
      <w:strike w:val="0"/>
      <w:color w:val="000000"/>
      <w:spacing w:val="-10"/>
      <w:w w:val="100"/>
      <w:position w:val="0"/>
      <w:sz w:val="13"/>
      <w:szCs w:val="13"/>
      <w:u w:val="none"/>
      <w:lang w:val="fr-FR" w:eastAsia="fr-FR" w:bidi="fr-FR"/>
    </w:rPr>
  </w:style>
  <w:style w:type="character" w:customStyle="1" w:styleId="Corpsdutexte265ptItaliquePetitesmajusculesEspacement0pt">
    <w:name w:val="Corps du texte (2) + 6.5 pt;Italique;Petites majuscules;Espacement 0 pt"/>
    <w:rsid w:val="00361A66"/>
    <w:rPr>
      <w:rFonts w:ascii="Arial" w:eastAsia="Arial" w:hAnsi="Arial" w:cs="Arial"/>
      <w:b w:val="0"/>
      <w:bCs w:val="0"/>
      <w:i/>
      <w:iCs/>
      <w:smallCaps/>
      <w:strike w:val="0"/>
      <w:color w:val="000000"/>
      <w:spacing w:val="-10"/>
      <w:w w:val="100"/>
      <w:position w:val="0"/>
      <w:sz w:val="13"/>
      <w:szCs w:val="13"/>
      <w:u w:val="none"/>
      <w:lang w:val="fr-FR" w:eastAsia="fr-FR" w:bidi="fr-FR"/>
    </w:rPr>
  </w:style>
  <w:style w:type="character" w:customStyle="1" w:styleId="Lgendedutableau12Exact">
    <w:name w:val="Légende du tableau (12) Exact"/>
    <w:link w:val="Lgendedutableau12"/>
    <w:rsid w:val="00361A66"/>
    <w:rPr>
      <w:rFonts w:ascii="Arial" w:eastAsia="Arial" w:hAnsi="Arial" w:cs="Arial"/>
      <w:spacing w:val="-10"/>
      <w:sz w:val="13"/>
      <w:szCs w:val="13"/>
      <w:shd w:val="clear" w:color="auto" w:fill="FFFFFF"/>
    </w:rPr>
  </w:style>
  <w:style w:type="paragraph" w:customStyle="1" w:styleId="Lgendedutableau12">
    <w:name w:val="Légende du tableau (12)"/>
    <w:basedOn w:val="Normal"/>
    <w:link w:val="Lgendedutableau12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3Exact">
    <w:name w:val="Légende du tableau (13) Exact"/>
    <w:link w:val="Lgendedutableau13"/>
    <w:rsid w:val="00361A66"/>
    <w:rPr>
      <w:rFonts w:ascii="Arial" w:eastAsia="Arial" w:hAnsi="Arial" w:cs="Arial"/>
      <w:spacing w:val="-10"/>
      <w:sz w:val="13"/>
      <w:szCs w:val="13"/>
      <w:shd w:val="clear" w:color="auto" w:fill="FFFFFF"/>
    </w:rPr>
  </w:style>
  <w:style w:type="paragraph" w:customStyle="1" w:styleId="Lgendedutableau13">
    <w:name w:val="Légende du tableau (13)"/>
    <w:basedOn w:val="Normal"/>
    <w:link w:val="Lgendedutableau13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4Exact">
    <w:name w:val="Légende du tableau (14) Exact"/>
    <w:link w:val="Lgendedutableau14"/>
    <w:rsid w:val="00361A66"/>
    <w:rPr>
      <w:rFonts w:ascii="Arial" w:eastAsia="Arial" w:hAnsi="Arial" w:cs="Arial"/>
      <w:sz w:val="13"/>
      <w:szCs w:val="13"/>
      <w:shd w:val="clear" w:color="auto" w:fill="FFFFFF"/>
    </w:rPr>
  </w:style>
  <w:style w:type="paragraph" w:customStyle="1" w:styleId="Lgendedutableau14">
    <w:name w:val="Légende du tableau (14)"/>
    <w:basedOn w:val="Normal"/>
    <w:link w:val="Lgendedutableau14Exact"/>
    <w:rsid w:val="00361A66"/>
    <w:pPr>
      <w:widowControl w:val="0"/>
      <w:shd w:val="clear" w:color="auto" w:fill="FFFFFF"/>
      <w:spacing w:line="86" w:lineRule="exact"/>
      <w:ind w:firstLine="14"/>
      <w:jc w:val="both"/>
    </w:pPr>
    <w:rPr>
      <w:rFonts w:ascii="Arial" w:eastAsia="Arial" w:hAnsi="Arial"/>
      <w:sz w:val="13"/>
      <w:szCs w:val="13"/>
      <w:lang w:val="x-none" w:eastAsia="x-none"/>
    </w:rPr>
  </w:style>
  <w:style w:type="character" w:customStyle="1" w:styleId="Lgendedutableau1475ptEspacement0ptExact">
    <w:name w:val="Légende du tableau (14) + 7.5 pt;Espacement 0 pt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4945ptEspacement0ptExact">
    <w:name w:val="Corps du texte (49) + 4.5 pt;Espacement 0 pt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29ItaliqueEspacement0pt">
    <w:name w:val="Corps du texte (29) + Italique;Espacement 0 pt"/>
    <w:rsid w:val="00361A66"/>
    <w:rPr>
      <w:rFonts w:ascii="Arial" w:eastAsia="Arial" w:hAnsi="Arial" w:cs="Arial"/>
      <w:b w:val="0"/>
      <w:bCs w:val="0"/>
      <w:i/>
      <w:iCs/>
      <w:smallCaps w:val="0"/>
      <w:strike w:val="0"/>
      <w:color w:val="000000"/>
      <w:spacing w:val="-10"/>
      <w:w w:val="100"/>
      <w:position w:val="0"/>
      <w:sz w:val="18"/>
      <w:szCs w:val="18"/>
      <w:u w:val="none"/>
      <w:lang w:val="fr-FR" w:eastAsia="fr-FR" w:bidi="fr-FR"/>
    </w:rPr>
  </w:style>
  <w:style w:type="character" w:customStyle="1" w:styleId="Lgendedutableau3Petitesmajuscules">
    <w:name w:val="Légende du tableau (3)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5">
    <w:name w:val="Légende du tableau (5)_"/>
    <w:link w:val="Lgendedutableau50"/>
    <w:rsid w:val="00361A66"/>
    <w:rPr>
      <w:rFonts w:ascii="Arial" w:eastAsia="Arial" w:hAnsi="Arial" w:cs="Arial"/>
      <w:sz w:val="15"/>
      <w:szCs w:val="15"/>
      <w:shd w:val="clear" w:color="auto" w:fill="FFFFFF"/>
    </w:rPr>
  </w:style>
  <w:style w:type="paragraph" w:customStyle="1" w:styleId="Lgendedutableau50">
    <w:name w:val="Légende du tableau (5)"/>
    <w:basedOn w:val="Normal"/>
    <w:link w:val="Lgendedutableau5"/>
    <w:rsid w:val="00361A66"/>
    <w:pPr>
      <w:widowControl w:val="0"/>
      <w:shd w:val="clear" w:color="auto" w:fill="FFFFFF"/>
      <w:spacing w:line="173" w:lineRule="exact"/>
      <w:ind w:hanging="111"/>
    </w:pPr>
    <w:rPr>
      <w:rFonts w:ascii="Arial" w:eastAsia="Arial" w:hAnsi="Arial"/>
      <w:sz w:val="15"/>
      <w:szCs w:val="15"/>
      <w:lang w:val="x-none" w:eastAsia="x-none"/>
    </w:rPr>
  </w:style>
  <w:style w:type="character" w:customStyle="1" w:styleId="Lgendedutableau58ptGras">
    <w:name w:val="Légende du tableau (5)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8ptGras">
    <w:name w:val="Corps du texte (2)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42">
    <w:name w:val="En-tête #4 (2)_"/>
    <w:link w:val="En-tte420"/>
    <w:rsid w:val="00361A66"/>
    <w:rPr>
      <w:rFonts w:ascii="Arial" w:eastAsia="Arial" w:hAnsi="Arial" w:cs="Arial"/>
      <w:b/>
      <w:bCs/>
      <w:shd w:val="clear" w:color="auto" w:fill="FFFFFF"/>
    </w:rPr>
  </w:style>
  <w:style w:type="paragraph" w:customStyle="1" w:styleId="En-tte420">
    <w:name w:val="En-tête #4 (2)"/>
    <w:basedOn w:val="Normal"/>
    <w:link w:val="En-tte42"/>
    <w:rsid w:val="00361A66"/>
    <w:pPr>
      <w:widowControl w:val="0"/>
      <w:shd w:val="clear" w:color="auto" w:fill="FFFFFF"/>
      <w:spacing w:before="840" w:after="60" w:line="0" w:lineRule="atLeast"/>
      <w:ind w:firstLine="97"/>
      <w:jc w:val="both"/>
      <w:outlineLvl w:val="3"/>
    </w:pPr>
    <w:rPr>
      <w:rFonts w:ascii="Arial" w:eastAsia="Arial" w:hAnsi="Arial"/>
      <w:b/>
      <w:bCs/>
      <w:sz w:val="20"/>
      <w:lang w:val="x-none" w:eastAsia="x-none"/>
    </w:rPr>
  </w:style>
  <w:style w:type="character" w:customStyle="1" w:styleId="Lgendedutableau6">
    <w:name w:val="Légende du tableau (6)_"/>
    <w:link w:val="Lgendedutableau60"/>
    <w:rsid w:val="00361A66"/>
    <w:rPr>
      <w:rFonts w:ascii="Arial" w:eastAsia="Arial" w:hAnsi="Arial" w:cs="Arial"/>
      <w:sz w:val="17"/>
      <w:szCs w:val="17"/>
      <w:shd w:val="clear" w:color="auto" w:fill="FFFFFF"/>
    </w:rPr>
  </w:style>
  <w:style w:type="paragraph" w:customStyle="1" w:styleId="Lgendedutableau60">
    <w:name w:val="Légende du tableau (6)"/>
    <w:basedOn w:val="Normal"/>
    <w:link w:val="Lgendedutableau6"/>
    <w:rsid w:val="00361A66"/>
    <w:pPr>
      <w:widowControl w:val="0"/>
      <w:shd w:val="clear" w:color="auto" w:fill="FFFFFF"/>
      <w:spacing w:line="206" w:lineRule="exact"/>
      <w:ind w:firstLine="36"/>
      <w:jc w:val="both"/>
    </w:pPr>
    <w:rPr>
      <w:rFonts w:ascii="Arial" w:eastAsia="Arial" w:hAnsi="Arial"/>
      <w:sz w:val="17"/>
      <w:szCs w:val="17"/>
      <w:lang w:val="x-none" w:eastAsia="x-none"/>
    </w:rPr>
  </w:style>
  <w:style w:type="character" w:customStyle="1" w:styleId="Lgendedutableau7">
    <w:name w:val="Légende du tableau (7)_"/>
    <w:link w:val="Lgendedutableau70"/>
    <w:rsid w:val="00361A66"/>
    <w:rPr>
      <w:rFonts w:ascii="Arial" w:eastAsia="Arial" w:hAnsi="Arial" w:cs="Arial"/>
      <w:b/>
      <w:bCs/>
      <w:sz w:val="14"/>
      <w:szCs w:val="14"/>
      <w:shd w:val="clear" w:color="auto" w:fill="FFFFFF"/>
    </w:rPr>
  </w:style>
  <w:style w:type="paragraph" w:customStyle="1" w:styleId="Lgendedutableau70">
    <w:name w:val="Légende du tableau (7)"/>
    <w:basedOn w:val="Normal"/>
    <w:link w:val="Lgendedutableau7"/>
    <w:rsid w:val="00361A66"/>
    <w:pPr>
      <w:widowControl w:val="0"/>
      <w:shd w:val="clear" w:color="auto" w:fill="FFFFFF"/>
      <w:spacing w:line="0" w:lineRule="atLeast"/>
      <w:ind w:firstLine="29"/>
      <w:jc w:val="both"/>
    </w:pPr>
    <w:rPr>
      <w:rFonts w:ascii="Arial" w:eastAsia="Arial" w:hAnsi="Arial"/>
      <w:b/>
      <w:bCs/>
      <w:sz w:val="14"/>
      <w:szCs w:val="14"/>
      <w:lang w:val="x-none" w:eastAsia="x-none"/>
    </w:rPr>
  </w:style>
  <w:style w:type="character" w:customStyle="1" w:styleId="Corpsdutexte275ptItalique">
    <w:name w:val="Corps du texte (2) + 7.5 pt;Italique"/>
    <w:rsid w:val="00361A66"/>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3110ptItaliqueEspacement-2pt">
    <w:name w:val="Corps du texte (31) + 10 pt;Italique;Espacement -2 pt"/>
    <w:rsid w:val="00361A66"/>
    <w:rPr>
      <w:rFonts w:ascii="Arial" w:eastAsia="Arial" w:hAnsi="Arial" w:cs="Arial"/>
      <w:b w:val="0"/>
      <w:bCs w:val="0"/>
      <w:i/>
      <w:iCs/>
      <w:smallCaps w:val="0"/>
      <w:strike w:val="0"/>
      <w:color w:val="000000"/>
      <w:spacing w:val="-40"/>
      <w:w w:val="100"/>
      <w:position w:val="0"/>
      <w:sz w:val="20"/>
      <w:szCs w:val="20"/>
      <w:u w:val="none"/>
      <w:lang w:val="fr-FR" w:eastAsia="fr-FR" w:bidi="fr-FR"/>
    </w:rPr>
  </w:style>
  <w:style w:type="character" w:customStyle="1" w:styleId="En-tte213pt">
    <w:name w:val="En-tête #2 + 13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Corpsdutexte328ptEspacement0pt">
    <w:name w:val="Corps du texte (32) + 8 pt;Espacement 0 p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oupieddepage2">
    <w:name w:val="En-tête ou pied de page (2)"/>
    <w:rsid w:val="00361A66"/>
    <w:rPr>
      <w:rFonts w:ascii="Arial" w:eastAsia="Arial" w:hAnsi="Arial" w:cs="Arial"/>
      <w:b w:val="0"/>
      <w:bCs w:val="0"/>
      <w:i w:val="0"/>
      <w:iCs w:val="0"/>
      <w:smallCaps w:val="0"/>
      <w:strike w:val="0"/>
      <w:sz w:val="13"/>
      <w:szCs w:val="13"/>
      <w:u w:val="none"/>
    </w:rPr>
  </w:style>
  <w:style w:type="character" w:customStyle="1" w:styleId="En-tte4Exact">
    <w:name w:val="En-tête #4 Exact"/>
    <w:rsid w:val="00361A66"/>
    <w:rPr>
      <w:rFonts w:ascii="Arial" w:eastAsia="Arial" w:hAnsi="Arial" w:cs="Arial"/>
      <w:b/>
      <w:bCs/>
      <w:i w:val="0"/>
      <w:iCs w:val="0"/>
      <w:smallCaps w:val="0"/>
      <w:strike w:val="0"/>
      <w:sz w:val="18"/>
      <w:szCs w:val="18"/>
      <w:u w:val="none"/>
    </w:rPr>
  </w:style>
  <w:style w:type="character" w:customStyle="1" w:styleId="En-tte3Espacement-1pt">
    <w:name w:val="En-tête #3 + Espacement -1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39ptNonItaliqueEspacement0pt">
    <w:name w:val="En-tête #3 + 9 pt;Non Italique;Espacement 0 pt"/>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2ItaliqueEspacement0pt">
    <w:name w:val="Corps du texte (2) + Italique;Espacement 0 pt"/>
    <w:rsid w:val="00361A66"/>
    <w:rPr>
      <w:rFonts w:ascii="Arial" w:eastAsia="Arial" w:hAnsi="Arial" w:cs="Arial"/>
      <w:b w:val="0"/>
      <w:bCs w:val="0"/>
      <w:i/>
      <w:iCs/>
      <w:smallCaps w:val="0"/>
      <w:strike w:val="0"/>
      <w:color w:val="000000"/>
      <w:spacing w:val="10"/>
      <w:w w:val="100"/>
      <w:position w:val="0"/>
      <w:sz w:val="17"/>
      <w:szCs w:val="17"/>
      <w:u w:val="none"/>
      <w:lang w:val="fr-FR" w:eastAsia="fr-FR" w:bidi="fr-FR"/>
    </w:rPr>
  </w:style>
  <w:style w:type="paragraph" w:styleId="TM3">
    <w:name w:val="toc 3"/>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paragraph" w:styleId="TM4">
    <w:name w:val="toc 4"/>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character" w:customStyle="1" w:styleId="Notedebasdepage85ptItalique">
    <w:name w:val="Note de bas de page + 8.5 pt;Italique"/>
    <w:rsid w:val="00EC7540"/>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Notedebasdepage85pt">
    <w:name w:val="Note de bas de page + 8.5 pt"/>
    <w:rsid w:val="00EC754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265ptGras">
    <w:name w:val="Corps du texte (2) + 6.5 pt;Gras"/>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40">
    <w:name w:val="Légende du tableau (4)_"/>
    <w:rsid w:val="00EC7540"/>
    <w:rPr>
      <w:rFonts w:ascii="Arial" w:eastAsia="Arial" w:hAnsi="Arial" w:cs="Arial"/>
      <w:b w:val="0"/>
      <w:bCs w:val="0"/>
      <w:i w:val="0"/>
      <w:iCs w:val="0"/>
      <w:smallCaps w:val="0"/>
      <w:strike w:val="0"/>
      <w:sz w:val="15"/>
      <w:szCs w:val="15"/>
      <w:u w:val="none"/>
    </w:rPr>
  </w:style>
  <w:style w:type="character" w:customStyle="1" w:styleId="Lgendedutableau4Petitesmajuscules">
    <w:name w:val="Légende du tableau (4) + Petites majuscules"/>
    <w:rsid w:val="00EC7540"/>
    <w:rPr>
      <w:rFonts w:ascii="Arial" w:eastAsia="Arial" w:hAnsi="Arial" w:cs="Arial"/>
      <w:b w:val="0"/>
      <w:bCs w:val="0"/>
      <w:i w:val="0"/>
      <w:iCs w:val="0"/>
      <w:smallCaps/>
      <w:strike w:val="0"/>
      <w:color w:val="000000"/>
      <w:spacing w:val="0"/>
      <w:w w:val="100"/>
      <w:position w:val="0"/>
      <w:sz w:val="15"/>
      <w:szCs w:val="15"/>
      <w:u w:val="none"/>
      <w:lang w:val="fr-FR" w:eastAsia="fr-FR" w:bidi="fr-FR"/>
    </w:rPr>
  </w:style>
  <w:style w:type="character" w:customStyle="1" w:styleId="En-tteoupieddepageAppleGothic6ptNonItalique">
    <w:name w:val="En-tête ou pied de page + AppleGothic;6 pt;Non Italique"/>
    <w:rsid w:val="00EC7540"/>
    <w:rPr>
      <w:rFonts w:ascii="AppleGothic" w:eastAsia="AppleGothic" w:hAnsi="AppleGothic" w:cs="AppleGothic"/>
      <w:b w:val="0"/>
      <w:bCs w:val="0"/>
      <w:i w:val="0"/>
      <w:iCs w:val="0"/>
      <w:smallCaps w:val="0"/>
      <w:strike w:val="0"/>
      <w:color w:val="000000"/>
      <w:spacing w:val="0"/>
      <w:w w:val="100"/>
      <w:position w:val="0"/>
      <w:sz w:val="12"/>
      <w:szCs w:val="12"/>
      <w:u w:val="none"/>
      <w:lang w:val="fr-FR" w:eastAsia="fr-FR" w:bidi="fr-FR"/>
    </w:rPr>
  </w:style>
  <w:style w:type="character" w:customStyle="1" w:styleId="En-tte1Espacement-1pt">
    <w:name w:val="En-tête #1 + Espacement -1 pt"/>
    <w:rsid w:val="00EC7540"/>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115ptNonGrasNonItaliqueEspacement0pt">
    <w:name w:val="En-tête #1 + 15 pt;Non Gras;Non Italique;Espacement 0 pt"/>
    <w:rsid w:val="00EC7540"/>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Lgendedelimage3Exact">
    <w:name w:val="Légende de l'image (3) Exact"/>
    <w:link w:val="Lgendedelimage3"/>
    <w:rsid w:val="00EC7540"/>
    <w:rPr>
      <w:rFonts w:ascii="Arial" w:eastAsia="Arial" w:hAnsi="Arial" w:cs="Arial"/>
      <w:i/>
      <w:iCs/>
      <w:sz w:val="14"/>
      <w:szCs w:val="14"/>
      <w:shd w:val="clear" w:color="auto" w:fill="FFFFFF"/>
    </w:rPr>
  </w:style>
  <w:style w:type="character" w:customStyle="1" w:styleId="Lgendedelimage365ptGrasNonItaliqueExact">
    <w:name w:val="Légende de l'image (3) + 6.5 pt;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3NonItaliqueExact">
    <w:name w:val="Légende de l'image (3) + Non Italique Exact"/>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utableau6ptNonGrasPetitesmajuscules">
    <w:name w:val="Légende du tableau + 6 pt;Non Gras;Petites majuscules"/>
    <w:rsid w:val="00EC7540"/>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Lgendedutableau565ptGrasNonItalique">
    <w:name w:val="Légende du tableau (5) + 6.5 pt;Gras;Non Italique"/>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5NonItalique">
    <w:name w:val="Légende du tableau (5) + Non Italique"/>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elimage4Exact">
    <w:name w:val="Légende de l'image (4) Exact"/>
    <w:link w:val="Lgendedelimage4"/>
    <w:rsid w:val="00EC7540"/>
    <w:rPr>
      <w:rFonts w:ascii="Arial" w:eastAsia="Arial" w:hAnsi="Arial" w:cs="Arial"/>
      <w:i/>
      <w:iCs/>
      <w:sz w:val="13"/>
      <w:szCs w:val="13"/>
      <w:shd w:val="clear" w:color="auto" w:fill="FFFFFF"/>
    </w:rPr>
  </w:style>
  <w:style w:type="character" w:customStyle="1" w:styleId="Lgendedelimage4GrasNonItaliqueExact">
    <w:name w:val="Légende de l'image (4) + 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4NonItaliqueExact">
    <w:name w:val="Légende de l'image (4) + Non Italique Exact"/>
    <w:rsid w:val="00EC7540"/>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6Petitesmajuscules">
    <w:name w:val="Légende du tableau (6) + Petites majuscules"/>
    <w:rsid w:val="00EC7540"/>
    <w:rPr>
      <w:rFonts w:ascii="Arial" w:eastAsia="Arial" w:hAnsi="Arial" w:cs="Arial"/>
      <w:b w:val="0"/>
      <w:bCs w:val="0"/>
      <w:i w:val="0"/>
      <w:iCs w:val="0"/>
      <w:smallCaps/>
      <w:strike w:val="0"/>
      <w:color w:val="000000"/>
      <w:spacing w:val="0"/>
      <w:w w:val="100"/>
      <w:position w:val="0"/>
      <w:sz w:val="14"/>
      <w:szCs w:val="14"/>
      <w:u w:val="none"/>
      <w:lang w:val="fr-FR" w:eastAsia="fr-FR" w:bidi="fr-FR"/>
    </w:rPr>
  </w:style>
  <w:style w:type="character" w:customStyle="1" w:styleId="Lgendedutableau3Italique">
    <w:name w:val="Légende du tableau (3) + Italique"/>
    <w:rsid w:val="00EC7540"/>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paragraph" w:customStyle="1" w:styleId="Lgendedelimage3">
    <w:name w:val="Légende de l'image (3)"/>
    <w:basedOn w:val="Normal"/>
    <w:link w:val="Lgendedelimage3Exact"/>
    <w:rsid w:val="00EC7540"/>
    <w:pPr>
      <w:widowControl w:val="0"/>
      <w:shd w:val="clear" w:color="auto" w:fill="FFFFFF"/>
      <w:spacing w:line="0" w:lineRule="atLeast"/>
      <w:ind w:firstLine="29"/>
    </w:pPr>
    <w:rPr>
      <w:rFonts w:ascii="Arial" w:eastAsia="Arial" w:hAnsi="Arial"/>
      <w:i/>
      <w:iCs/>
      <w:sz w:val="14"/>
      <w:szCs w:val="14"/>
      <w:lang w:val="x-none" w:eastAsia="x-none"/>
    </w:rPr>
  </w:style>
  <w:style w:type="paragraph" w:customStyle="1" w:styleId="Lgendedelimage4">
    <w:name w:val="Légende de l'image (4)"/>
    <w:basedOn w:val="Normal"/>
    <w:link w:val="Lgendedelimage4Exact"/>
    <w:rsid w:val="00EC7540"/>
    <w:pPr>
      <w:widowControl w:val="0"/>
      <w:shd w:val="clear" w:color="auto" w:fill="FFFFFF"/>
      <w:spacing w:line="0" w:lineRule="atLeast"/>
      <w:ind w:firstLine="29"/>
    </w:pPr>
    <w:rPr>
      <w:rFonts w:ascii="Arial" w:eastAsia="Arial" w:hAnsi="Arial"/>
      <w:i/>
      <w:iCs/>
      <w:sz w:val="13"/>
      <w:szCs w:val="13"/>
      <w:lang w:val="x-none" w:eastAsia="x-none"/>
    </w:rPr>
  </w:style>
  <w:style w:type="character" w:customStyle="1" w:styleId="En-tteoupieddepageNonGrasNonItalique">
    <w:name w:val="En-tête ou pied de page + Non Gras;Non Italique"/>
    <w:rsid w:val="007609CB"/>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Petitesmajuscules">
    <w:name w:val="Légende du tableau + Petites majuscules"/>
    <w:rsid w:val="007609CB"/>
    <w:rPr>
      <w:rFonts w:ascii="Arial" w:eastAsia="Arial" w:hAnsi="Arial" w:cs="Arial"/>
      <w:b/>
      <w:bCs/>
      <w:i w:val="0"/>
      <w:iCs w:val="0"/>
      <w:smallCaps/>
      <w:strike w:val="0"/>
      <w:color w:val="000000"/>
      <w:spacing w:val="0"/>
      <w:w w:val="100"/>
      <w:position w:val="0"/>
      <w:sz w:val="12"/>
      <w:szCs w:val="12"/>
      <w:u w:val="none"/>
      <w:lang w:val="fr-FR" w:eastAsia="fr-FR" w:bidi="fr-FR"/>
    </w:rPr>
  </w:style>
  <w:style w:type="character" w:customStyle="1" w:styleId="Corpsdutexte27ptItalique">
    <w:name w:val="Corps du texte (2) + 7 pt;Italique"/>
    <w:rsid w:val="007609CB"/>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Lgendedutableau65ptNonGrasItalique">
    <w:name w:val="Légende du tableau + 6.5 pt;Non Gras;Italique"/>
    <w:rsid w:val="007609CB"/>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3165ptNonGrasItalique">
    <w:name w:val="Corps du texte (31) + 6.5 pt;Non Gras;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Lgendedutableau15">
    <w:name w:val="Légende du tableau (15)_"/>
    <w:link w:val="Lgendedutableau150"/>
    <w:rsid w:val="007609CB"/>
    <w:rPr>
      <w:rFonts w:ascii="Arial" w:eastAsia="Arial" w:hAnsi="Arial" w:cs="Arial"/>
      <w:i/>
      <w:iCs/>
      <w:sz w:val="13"/>
      <w:szCs w:val="13"/>
      <w:shd w:val="clear" w:color="auto" w:fill="FFFFFF"/>
    </w:rPr>
  </w:style>
  <w:style w:type="character" w:customStyle="1" w:styleId="Lgendedutableau156ptGrasNonItalique">
    <w:name w:val="Légende du tableau (15) + 6 pt;Gras;Non Italique"/>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Corpsdutexte26ptGras">
    <w:name w:val="Corps du texte (2) + 6 pt;Gras"/>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En-tte28ptNonGrasNonItaliqueEspacement0pt">
    <w:name w:val="En-tête #2 + 8 pt;Non Gras;Non Italique;Espacement 0 pt"/>
    <w:rsid w:val="007609CB"/>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29ptGras">
    <w:name w:val="Corps du texte (2) + 9 pt;Gras"/>
    <w:rsid w:val="007609CB"/>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4NonGrasNonItalique">
    <w:name w:val="Corps du texte (4) + Non Gras;Non 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En-tte2Espacement0pt">
    <w:name w:val="En-tête #2 + Espacement 0 pt"/>
    <w:rsid w:val="007609CB"/>
    <w:rPr>
      <w:rFonts w:ascii="Arial" w:eastAsia="Arial" w:hAnsi="Arial" w:cs="Arial"/>
      <w:b/>
      <w:bCs/>
      <w:i/>
      <w:iCs/>
      <w:smallCaps w:val="0"/>
      <w:strike w:val="0"/>
      <w:color w:val="000000"/>
      <w:spacing w:val="-10"/>
      <w:w w:val="100"/>
      <w:position w:val="0"/>
      <w:sz w:val="28"/>
      <w:szCs w:val="28"/>
      <w:u w:val="none"/>
      <w:lang w:val="fr-FR" w:eastAsia="fr-FR" w:bidi="fr-FR"/>
    </w:rPr>
  </w:style>
  <w:style w:type="character" w:customStyle="1" w:styleId="En-tteoupieddepage10ptNonGrasNonItalique">
    <w:name w:val="En-tête ou pied de page + 10 pt;Non Gras;Non Italique"/>
    <w:rsid w:val="007609CB"/>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paragraph" w:customStyle="1" w:styleId="Lgendedutableau150">
    <w:name w:val="Légende du tableau (15)"/>
    <w:basedOn w:val="Normal"/>
    <w:link w:val="Lgendedutableau15"/>
    <w:rsid w:val="007609CB"/>
    <w:pPr>
      <w:widowControl w:val="0"/>
      <w:shd w:val="clear" w:color="auto" w:fill="FFFFFF"/>
      <w:spacing w:line="158" w:lineRule="exact"/>
      <w:ind w:hanging="571"/>
      <w:jc w:val="both"/>
    </w:pPr>
    <w:rPr>
      <w:rFonts w:ascii="Arial" w:eastAsia="Arial" w:hAnsi="Arial"/>
      <w:i/>
      <w:iCs/>
      <w:sz w:val="13"/>
      <w:szCs w:val="13"/>
      <w:lang w:val="x-none" w:eastAsia="x-none"/>
    </w:rPr>
  </w:style>
  <w:style w:type="character" w:customStyle="1" w:styleId="Notedebasdepage2">
    <w:name w:val="Note de bas de page (2)_"/>
    <w:link w:val="Notedebasdepage20"/>
    <w:rsid w:val="00EA35AA"/>
    <w:rPr>
      <w:rFonts w:ascii="Arial" w:eastAsia="Arial" w:hAnsi="Arial" w:cs="Arial"/>
      <w:sz w:val="15"/>
      <w:szCs w:val="15"/>
      <w:shd w:val="clear" w:color="auto" w:fill="FFFFFF"/>
    </w:rPr>
  </w:style>
  <w:style w:type="character" w:customStyle="1" w:styleId="Notedebasdepage3">
    <w:name w:val="Note de bas de page (3)_"/>
    <w:link w:val="Notedebasdepage30"/>
    <w:rsid w:val="00EA35AA"/>
    <w:rPr>
      <w:rFonts w:ascii="Arial" w:eastAsia="Arial" w:hAnsi="Arial" w:cs="Arial"/>
      <w:sz w:val="12"/>
      <w:szCs w:val="12"/>
      <w:shd w:val="clear" w:color="auto" w:fill="FFFFFF"/>
    </w:rPr>
  </w:style>
  <w:style w:type="character" w:customStyle="1" w:styleId="Lgendedelimage2Exact">
    <w:name w:val="Légende de l'image (2) Exact"/>
    <w:link w:val="Lgendedelimage2"/>
    <w:rsid w:val="00EA35AA"/>
    <w:rPr>
      <w:rFonts w:ascii="Arial" w:eastAsia="Arial" w:hAnsi="Arial" w:cs="Arial"/>
      <w:sz w:val="13"/>
      <w:szCs w:val="13"/>
      <w:shd w:val="clear" w:color="auto" w:fill="FFFFFF"/>
    </w:rPr>
  </w:style>
  <w:style w:type="character" w:customStyle="1" w:styleId="Lgendedelimage2PetitesmajusculesExact">
    <w:name w:val="Légende de l'image (2) + Petites majuscules Exact"/>
    <w:rsid w:val="00EA35AA"/>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elimageExact">
    <w:name w:val="Légende de l'image Exact"/>
    <w:link w:val="Lgendedelimage"/>
    <w:rsid w:val="00EA35AA"/>
    <w:rPr>
      <w:rFonts w:ascii="Arial" w:eastAsia="Arial" w:hAnsi="Arial" w:cs="Arial"/>
      <w:b/>
      <w:bCs/>
      <w:sz w:val="16"/>
      <w:szCs w:val="16"/>
      <w:shd w:val="clear" w:color="auto" w:fill="FFFFFF"/>
    </w:rPr>
  </w:style>
  <w:style w:type="character" w:customStyle="1" w:styleId="Corpsdutexte965ptGras">
    <w:name w:val="Corps du texte (9) + 6.5 pt;Gras"/>
    <w:rsid w:val="00EA35AA"/>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Corpsdutexte14Arial10pt">
    <w:name w:val="Corps du texte (14) + Arial;10 pt"/>
    <w:rsid w:val="00EA35AA"/>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Lgendedutableau455ptNonGras">
    <w:name w:val="Légende du tableau (4) + 5.5 pt;Non Gras"/>
    <w:rsid w:val="00EA35AA"/>
    <w:rPr>
      <w:rFonts w:ascii="Arial" w:eastAsia="Arial" w:hAnsi="Arial" w:cs="Arial"/>
      <w:b w:val="0"/>
      <w:bCs w:val="0"/>
      <w:i w:val="0"/>
      <w:iCs w:val="0"/>
      <w:smallCaps w:val="0"/>
      <w:strike w:val="0"/>
      <w:color w:val="000000"/>
      <w:spacing w:val="0"/>
      <w:w w:val="100"/>
      <w:position w:val="0"/>
      <w:sz w:val="11"/>
      <w:szCs w:val="11"/>
      <w:u w:val="none"/>
      <w:lang w:val="fr-FR" w:eastAsia="fr-FR" w:bidi="fr-FR"/>
    </w:rPr>
  </w:style>
  <w:style w:type="character" w:customStyle="1" w:styleId="Tabledesmatires20">
    <w:name w:val="Table des matières (2)_"/>
    <w:rsid w:val="00EA35AA"/>
    <w:rPr>
      <w:rFonts w:ascii="Arial" w:eastAsia="Arial" w:hAnsi="Arial" w:cs="Arial"/>
      <w:b w:val="0"/>
      <w:bCs w:val="0"/>
      <w:i w:val="0"/>
      <w:iCs w:val="0"/>
      <w:smallCaps w:val="0"/>
      <w:strike w:val="0"/>
      <w:sz w:val="15"/>
      <w:szCs w:val="15"/>
      <w:u w:val="none"/>
    </w:rPr>
  </w:style>
  <w:style w:type="character" w:customStyle="1" w:styleId="Tabledesmatires2Italique">
    <w:name w:val="Table des matières (2) + Italique"/>
    <w:rsid w:val="00EA35AA"/>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610ptNonItaliqueExact">
    <w:name w:val="Corps du texte (6) + 10 pt;Non Italique Exact"/>
    <w:rsid w:val="00EA35AA"/>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Tabledesmatires">
    <w:name w:val="Table des matières_"/>
    <w:link w:val="Tabledesmatires0"/>
    <w:rsid w:val="00EA35AA"/>
    <w:rPr>
      <w:rFonts w:ascii="Arial" w:eastAsia="Arial" w:hAnsi="Arial" w:cs="Arial"/>
      <w:sz w:val="17"/>
      <w:szCs w:val="17"/>
      <w:shd w:val="clear" w:color="auto" w:fill="FFFFFF"/>
    </w:rPr>
  </w:style>
  <w:style w:type="character" w:customStyle="1" w:styleId="Tabledesmatires8ptGras">
    <w:name w:val="Table des matières + 8 pt;Gras"/>
    <w:rsid w:val="00EA35AA"/>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165ptItaliqueExact">
    <w:name w:val="Corps du texte (21) + 6.5 pt;Italique Exact"/>
    <w:rsid w:val="00EA35AA"/>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Tabledesmatires30">
    <w:name w:val="Table des matières (3)_"/>
    <w:rsid w:val="00EA35AA"/>
    <w:rPr>
      <w:rFonts w:ascii="Arial" w:eastAsia="Arial" w:hAnsi="Arial" w:cs="Arial"/>
      <w:b w:val="0"/>
      <w:bCs w:val="0"/>
      <w:i/>
      <w:iCs/>
      <w:smallCaps w:val="0"/>
      <w:strike w:val="0"/>
      <w:spacing w:val="0"/>
      <w:sz w:val="17"/>
      <w:szCs w:val="17"/>
      <w:u w:val="none"/>
    </w:rPr>
  </w:style>
  <w:style w:type="character" w:customStyle="1" w:styleId="Tabledesmatires3NonItalique">
    <w:name w:val="Table des matières (3) + Non Italique"/>
    <w:rsid w:val="00EA35AA"/>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Tabledesmatires4">
    <w:name w:val="Table des matières (4)_"/>
    <w:link w:val="Tabledesmatires40"/>
    <w:rsid w:val="00EA35AA"/>
    <w:rPr>
      <w:rFonts w:ascii="Arial" w:eastAsia="Arial" w:hAnsi="Arial" w:cs="Arial"/>
      <w:b/>
      <w:bCs/>
      <w:sz w:val="16"/>
      <w:szCs w:val="16"/>
      <w:shd w:val="clear" w:color="auto" w:fill="FFFFFF"/>
    </w:rPr>
  </w:style>
  <w:style w:type="character" w:customStyle="1" w:styleId="Tabledesmatires485pt">
    <w:name w:val="Table des matières (4) + 8.5 pt"/>
    <w:rsid w:val="00EA35AA"/>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Tabledesmatires5">
    <w:name w:val="Table des matières (5)_"/>
    <w:link w:val="Tabledesmatires50"/>
    <w:rsid w:val="00EA35AA"/>
    <w:rPr>
      <w:rFonts w:ascii="Arial" w:eastAsia="Arial" w:hAnsi="Arial" w:cs="Arial"/>
      <w:sz w:val="17"/>
      <w:szCs w:val="17"/>
      <w:shd w:val="clear" w:color="auto" w:fill="FFFFFF"/>
    </w:rPr>
  </w:style>
  <w:style w:type="character" w:customStyle="1" w:styleId="Tabledesmatires5AppleGothic55pt">
    <w:name w:val="Table des matières (5) + AppleGothic;5.5 pt"/>
    <w:rsid w:val="00EA35AA"/>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Tabledesmatires6">
    <w:name w:val="Table des matières (6)_"/>
    <w:link w:val="Tabledesmatires60"/>
    <w:rsid w:val="00EA35AA"/>
    <w:rPr>
      <w:rFonts w:ascii="Arial" w:eastAsia="Arial" w:hAnsi="Arial" w:cs="Arial"/>
      <w:b/>
      <w:bCs/>
      <w:sz w:val="17"/>
      <w:szCs w:val="17"/>
      <w:shd w:val="clear" w:color="auto" w:fill="FFFFFF"/>
    </w:rPr>
  </w:style>
  <w:style w:type="character" w:customStyle="1" w:styleId="TabledesmatiresEspacement1pt">
    <w:name w:val="Table des matières + Espacement 1 pt"/>
    <w:rsid w:val="00EA35AA"/>
    <w:rPr>
      <w:rFonts w:ascii="Arial" w:eastAsia="Arial" w:hAnsi="Arial" w:cs="Arial"/>
      <w:b w:val="0"/>
      <w:bCs w:val="0"/>
      <w:i w:val="0"/>
      <w:iCs w:val="0"/>
      <w:smallCaps w:val="0"/>
      <w:strike w:val="0"/>
      <w:color w:val="000000"/>
      <w:spacing w:val="20"/>
      <w:w w:val="100"/>
      <w:position w:val="0"/>
      <w:sz w:val="17"/>
      <w:szCs w:val="17"/>
      <w:u w:val="none"/>
      <w:lang w:val="fr-FR" w:eastAsia="fr-FR" w:bidi="fr-FR"/>
    </w:rPr>
  </w:style>
  <w:style w:type="paragraph" w:customStyle="1" w:styleId="Notedebasdepage20">
    <w:name w:val="Note de bas de page (2)"/>
    <w:basedOn w:val="Normal"/>
    <w:link w:val="Notedebasdepage2"/>
    <w:rsid w:val="00EA35AA"/>
    <w:pPr>
      <w:widowControl w:val="0"/>
      <w:shd w:val="clear" w:color="auto" w:fill="FFFFFF"/>
      <w:spacing w:line="178" w:lineRule="exact"/>
      <w:ind w:hanging="122"/>
      <w:jc w:val="both"/>
    </w:pPr>
    <w:rPr>
      <w:rFonts w:ascii="Arial" w:eastAsia="Arial" w:hAnsi="Arial"/>
      <w:sz w:val="15"/>
      <w:szCs w:val="15"/>
      <w:lang w:val="x-none" w:eastAsia="x-none"/>
    </w:rPr>
  </w:style>
  <w:style w:type="paragraph" w:customStyle="1" w:styleId="Notedebasdepage30">
    <w:name w:val="Note de bas de page (3)"/>
    <w:basedOn w:val="Normal"/>
    <w:link w:val="Notedebasdepage3"/>
    <w:rsid w:val="00EA35AA"/>
    <w:pPr>
      <w:widowControl w:val="0"/>
      <w:shd w:val="clear" w:color="auto" w:fill="FFFFFF"/>
      <w:spacing w:line="0" w:lineRule="atLeast"/>
      <w:ind w:firstLine="62"/>
    </w:pPr>
    <w:rPr>
      <w:rFonts w:ascii="Arial" w:eastAsia="Arial" w:hAnsi="Arial"/>
      <w:sz w:val="12"/>
      <w:szCs w:val="12"/>
      <w:lang w:val="x-none" w:eastAsia="x-none"/>
    </w:rPr>
  </w:style>
  <w:style w:type="paragraph" w:customStyle="1" w:styleId="Lgendedelimage2">
    <w:name w:val="Légende de l'image (2)"/>
    <w:basedOn w:val="Normal"/>
    <w:link w:val="Lgendedelimage2Exact"/>
    <w:rsid w:val="00EA35AA"/>
    <w:pPr>
      <w:widowControl w:val="0"/>
      <w:shd w:val="clear" w:color="auto" w:fill="FFFFFF"/>
      <w:spacing w:line="0" w:lineRule="atLeast"/>
      <w:jc w:val="center"/>
    </w:pPr>
    <w:rPr>
      <w:rFonts w:ascii="Arial" w:eastAsia="Arial" w:hAnsi="Arial"/>
      <w:sz w:val="13"/>
      <w:szCs w:val="13"/>
      <w:lang w:val="x-none" w:eastAsia="x-none"/>
    </w:rPr>
  </w:style>
  <w:style w:type="paragraph" w:customStyle="1" w:styleId="Lgendedelimage">
    <w:name w:val="Légende de l'image"/>
    <w:basedOn w:val="Normal"/>
    <w:link w:val="LgendedelimageExact"/>
    <w:rsid w:val="00EA35AA"/>
    <w:pPr>
      <w:widowControl w:val="0"/>
      <w:shd w:val="clear" w:color="auto" w:fill="FFFFFF"/>
      <w:spacing w:line="197" w:lineRule="exact"/>
      <w:jc w:val="center"/>
    </w:pPr>
    <w:rPr>
      <w:rFonts w:ascii="Arial" w:eastAsia="Arial" w:hAnsi="Arial"/>
      <w:b/>
      <w:bCs/>
      <w:sz w:val="16"/>
      <w:szCs w:val="16"/>
      <w:lang w:val="x-none" w:eastAsia="x-none"/>
    </w:rPr>
  </w:style>
  <w:style w:type="paragraph" w:customStyle="1" w:styleId="Tabledesmatires0">
    <w:name w:val="Table des matières"/>
    <w:basedOn w:val="Normal"/>
    <w:link w:val="Tabledesmatires"/>
    <w:rsid w:val="00EA35AA"/>
    <w:pPr>
      <w:widowControl w:val="0"/>
      <w:shd w:val="clear" w:color="auto" w:fill="FFFFFF"/>
      <w:spacing w:line="192" w:lineRule="exact"/>
      <w:ind w:hanging="348"/>
      <w:jc w:val="both"/>
    </w:pPr>
    <w:rPr>
      <w:rFonts w:ascii="Arial" w:eastAsia="Arial" w:hAnsi="Arial"/>
      <w:sz w:val="17"/>
      <w:szCs w:val="17"/>
      <w:lang w:val="x-none" w:eastAsia="x-none"/>
    </w:rPr>
  </w:style>
  <w:style w:type="paragraph" w:customStyle="1" w:styleId="Tabledesmatires40">
    <w:name w:val="Table des matières (4)"/>
    <w:basedOn w:val="Normal"/>
    <w:link w:val="Tabledesmatires4"/>
    <w:rsid w:val="00EA35AA"/>
    <w:pPr>
      <w:widowControl w:val="0"/>
      <w:shd w:val="clear" w:color="auto" w:fill="FFFFFF"/>
      <w:spacing w:before="180" w:after="60" w:line="0" w:lineRule="atLeast"/>
      <w:ind w:hanging="8"/>
      <w:jc w:val="both"/>
    </w:pPr>
    <w:rPr>
      <w:rFonts w:ascii="Arial" w:eastAsia="Arial" w:hAnsi="Arial"/>
      <w:b/>
      <w:bCs/>
      <w:sz w:val="16"/>
      <w:szCs w:val="16"/>
      <w:lang w:val="x-none" w:eastAsia="x-none"/>
    </w:rPr>
  </w:style>
  <w:style w:type="paragraph" w:customStyle="1" w:styleId="Tabledesmatires50">
    <w:name w:val="Table des matières (5)"/>
    <w:basedOn w:val="Normal"/>
    <w:link w:val="Tabledesmatires5"/>
    <w:rsid w:val="00EA35AA"/>
    <w:pPr>
      <w:widowControl w:val="0"/>
      <w:shd w:val="clear" w:color="auto" w:fill="FFFFFF"/>
      <w:spacing w:line="192" w:lineRule="exact"/>
      <w:ind w:hanging="7"/>
      <w:jc w:val="both"/>
    </w:pPr>
    <w:rPr>
      <w:rFonts w:ascii="Arial" w:eastAsia="Arial" w:hAnsi="Arial"/>
      <w:sz w:val="17"/>
      <w:szCs w:val="17"/>
      <w:lang w:val="x-none" w:eastAsia="x-none"/>
    </w:rPr>
  </w:style>
  <w:style w:type="paragraph" w:customStyle="1" w:styleId="Tabledesmatires60">
    <w:name w:val="Table des matières (6)"/>
    <w:basedOn w:val="Normal"/>
    <w:link w:val="Tabledesmatires6"/>
    <w:rsid w:val="00EA35AA"/>
    <w:pPr>
      <w:widowControl w:val="0"/>
      <w:shd w:val="clear" w:color="auto" w:fill="FFFFFF"/>
      <w:spacing w:before="180" w:after="180" w:line="0" w:lineRule="atLeast"/>
      <w:ind w:hanging="348"/>
      <w:jc w:val="both"/>
    </w:pPr>
    <w:rPr>
      <w:rFonts w:ascii="Arial" w:eastAsia="Arial" w:hAnsi="Arial"/>
      <w:b/>
      <w:bCs/>
      <w:sz w:val="17"/>
      <w:szCs w:val="17"/>
      <w:lang w:val="x-none" w:eastAsia="x-none"/>
    </w:rPr>
  </w:style>
  <w:style w:type="paragraph" w:customStyle="1" w:styleId="figst1">
    <w:name w:val="fig st 1"/>
    <w:basedOn w:val="figst"/>
    <w:autoRedefine/>
    <w:rsid w:val="00EA35AA"/>
    <w:pPr>
      <w:jc w:val="both"/>
    </w:pPr>
    <w:rPr>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6284</Words>
  <Characters>34563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“Les modes de vie des jeunes.”</vt:lpstr>
    </vt:vector>
  </TitlesOfParts>
  <Manager>Pierre Patenaude, bénévole, 2021</Manager>
  <Company>Les Classiques des sciences sociales</Company>
  <LinksUpToDate>false</LinksUpToDate>
  <CharactersWithSpaces>40766</CharactersWithSpaces>
  <SharedDoc>false</SharedDoc>
  <HyperlinkBase/>
  <HLinks>
    <vt:vector size="54" baseType="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2303</vt:i4>
      </vt:variant>
      <vt:variant>
        <vt:i4>1025</vt:i4>
      </vt:variant>
      <vt:variant>
        <vt:i4>1</vt:i4>
      </vt:variant>
      <vt:variant>
        <vt:lpwstr>css_logo_gris</vt:lpwstr>
      </vt:variant>
      <vt:variant>
        <vt:lpwstr/>
      </vt:variant>
      <vt:variant>
        <vt:i4>5111880</vt:i4>
      </vt:variant>
      <vt:variant>
        <vt:i4>2592</vt:i4>
      </vt:variant>
      <vt:variant>
        <vt:i4>1026</vt:i4>
      </vt:variant>
      <vt:variant>
        <vt:i4>1</vt:i4>
      </vt:variant>
      <vt:variant>
        <vt:lpwstr>UQAC_logo_2018</vt:lpwstr>
      </vt:variant>
      <vt:variant>
        <vt:lpwstr/>
      </vt:variant>
      <vt:variant>
        <vt:i4>1703963</vt:i4>
      </vt:variant>
      <vt:variant>
        <vt:i4>5188</vt:i4>
      </vt:variant>
      <vt:variant>
        <vt:i4>1027</vt:i4>
      </vt:variant>
      <vt:variant>
        <vt:i4>1</vt:i4>
      </vt:variant>
      <vt:variant>
        <vt:lpwstr>fait_sur_mac</vt:lpwstr>
      </vt:variant>
      <vt:variant>
        <vt:lpwstr/>
      </vt:variant>
      <vt:variant>
        <vt:i4>7208986</vt:i4>
      </vt:variant>
      <vt:variant>
        <vt:i4>5284</vt:i4>
      </vt:variant>
      <vt:variant>
        <vt:i4>1028</vt:i4>
      </vt:variant>
      <vt:variant>
        <vt:i4>1</vt:i4>
      </vt:variant>
      <vt:variant>
        <vt:lpwstr>Une_societe_de_jeunes_L25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modes de vie des jeunes.”</dc:title>
  <dc:subject/>
  <dc:creator>Jacques Lazure, sociologie, 1986.</dc:creator>
  <cp:keywords>classiques.sc.soc@gmail.com</cp:keywords>
  <dc:description>http://classiques.uqac.ca/</dc:description>
  <cp:lastModifiedBy>Jean-Marie Tremblay</cp:lastModifiedBy>
  <cp:revision>2</cp:revision>
  <cp:lastPrinted>2001-08-26T19:33:00Z</cp:lastPrinted>
  <dcterms:created xsi:type="dcterms:W3CDTF">2021-10-31T19:42:00Z</dcterms:created>
  <dcterms:modified xsi:type="dcterms:W3CDTF">2021-10-31T19:42:00Z</dcterms:modified>
  <cp:category>Jean-Marie Tremblay, sociologue, fondateur, 1993</cp:category>
</cp:coreProperties>
</file>