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4E3704" w:rsidRPr="00483503" w14:paraId="123F678A" w14:textId="77777777">
        <w:tc>
          <w:tcPr>
            <w:tcW w:w="9160" w:type="dxa"/>
            <w:shd w:val="clear" w:color="auto" w:fill="F0EDD3"/>
          </w:tcPr>
          <w:p w14:paraId="608F6489" w14:textId="77777777" w:rsidR="004E3704" w:rsidRPr="00B37ABC" w:rsidRDefault="004E3704" w:rsidP="004E3704">
            <w:pPr>
              <w:pStyle w:val="En-tte"/>
              <w:tabs>
                <w:tab w:val="clear" w:pos="4320"/>
                <w:tab w:val="clear" w:pos="8640"/>
              </w:tabs>
              <w:rPr>
                <w:rFonts w:ascii="Times New Roman" w:hAnsi="Times New Roman"/>
                <w:sz w:val="28"/>
                <w:lang w:val="en-US"/>
              </w:rPr>
            </w:pPr>
            <w:bookmarkStart w:id="0" w:name="_GoBack"/>
            <w:bookmarkEnd w:id="0"/>
          </w:p>
          <w:p w14:paraId="7810B8D4" w14:textId="77777777" w:rsidR="004E3704" w:rsidRPr="00B37ABC" w:rsidRDefault="004E3704">
            <w:pPr>
              <w:ind w:firstLine="0"/>
              <w:jc w:val="center"/>
              <w:rPr>
                <w:b/>
                <w:lang w:val="en-US"/>
              </w:rPr>
            </w:pPr>
          </w:p>
          <w:p w14:paraId="348F8DC9" w14:textId="77777777" w:rsidR="004E3704" w:rsidRPr="00B37ABC" w:rsidRDefault="004E3704" w:rsidP="004E3704">
            <w:pPr>
              <w:ind w:firstLine="0"/>
              <w:jc w:val="center"/>
              <w:rPr>
                <w:b/>
                <w:sz w:val="20"/>
                <w:lang w:val="en-US"/>
              </w:rPr>
            </w:pPr>
          </w:p>
          <w:p w14:paraId="023F19BC" w14:textId="77777777" w:rsidR="004E3704" w:rsidRPr="00B37ABC" w:rsidRDefault="004E3704" w:rsidP="004E3704">
            <w:pPr>
              <w:ind w:firstLine="0"/>
              <w:jc w:val="center"/>
              <w:rPr>
                <w:b/>
                <w:sz w:val="20"/>
                <w:lang w:val="en-US"/>
              </w:rPr>
            </w:pPr>
          </w:p>
          <w:p w14:paraId="49CB003D" w14:textId="77777777" w:rsidR="004E3704" w:rsidRPr="00B37ABC" w:rsidRDefault="004E3704" w:rsidP="004E3704">
            <w:pPr>
              <w:ind w:firstLine="0"/>
              <w:jc w:val="center"/>
              <w:rPr>
                <w:b/>
                <w:sz w:val="20"/>
                <w:lang w:val="en-US"/>
              </w:rPr>
            </w:pPr>
          </w:p>
          <w:p w14:paraId="0BD4EDD2" w14:textId="77777777" w:rsidR="004E3704" w:rsidRPr="00B37ABC" w:rsidRDefault="004E3704" w:rsidP="004E3704">
            <w:pPr>
              <w:ind w:firstLine="0"/>
              <w:jc w:val="center"/>
              <w:rPr>
                <w:b/>
                <w:sz w:val="36"/>
                <w:lang w:val="en-US"/>
              </w:rPr>
            </w:pPr>
            <w:r w:rsidRPr="00B37ABC">
              <w:rPr>
                <w:sz w:val="36"/>
                <w:lang w:val="en-US"/>
              </w:rPr>
              <w:t>Pierre Maranda</w:t>
            </w:r>
          </w:p>
          <w:p w14:paraId="02B44A9D" w14:textId="77777777" w:rsidR="004E3704" w:rsidRPr="00B37ABC" w:rsidRDefault="004E3704" w:rsidP="004E3704">
            <w:pPr>
              <w:spacing w:after="120"/>
              <w:ind w:firstLine="0"/>
              <w:jc w:val="center"/>
              <w:rPr>
                <w:sz w:val="20"/>
                <w:lang w:val="en-US"/>
              </w:rPr>
            </w:pPr>
            <w:r>
              <w:rPr>
                <w:sz w:val="20"/>
                <w:lang w:val="en-US"/>
              </w:rPr>
              <w:t>Anthropologist, Harvard University</w:t>
            </w:r>
          </w:p>
          <w:p w14:paraId="599F1AC9" w14:textId="77777777" w:rsidR="004E3704" w:rsidRPr="00B37ABC" w:rsidRDefault="004E3704" w:rsidP="004E3704">
            <w:pPr>
              <w:pStyle w:val="Corpsdetexte"/>
              <w:widowControl w:val="0"/>
              <w:spacing w:before="0" w:after="0"/>
              <w:rPr>
                <w:sz w:val="44"/>
                <w:lang w:val="en-US"/>
              </w:rPr>
            </w:pPr>
            <w:r>
              <w:rPr>
                <w:sz w:val="44"/>
                <w:lang w:val="en-US"/>
              </w:rPr>
              <w:t>1967</w:t>
            </w:r>
          </w:p>
          <w:p w14:paraId="47D3823D" w14:textId="77777777" w:rsidR="004E3704" w:rsidRPr="00B37ABC" w:rsidRDefault="004E3704" w:rsidP="004E3704">
            <w:pPr>
              <w:pStyle w:val="Corpsdetexte"/>
              <w:widowControl w:val="0"/>
              <w:spacing w:before="0" w:after="0"/>
              <w:rPr>
                <w:color w:val="FF0000"/>
                <w:sz w:val="24"/>
                <w:lang w:val="en-US"/>
              </w:rPr>
            </w:pPr>
          </w:p>
          <w:p w14:paraId="18383A40" w14:textId="77777777" w:rsidR="004E3704" w:rsidRPr="00B37ABC" w:rsidRDefault="004E3704" w:rsidP="004E3704">
            <w:pPr>
              <w:pStyle w:val="Corpsdetexte"/>
              <w:widowControl w:val="0"/>
              <w:spacing w:before="0" w:after="0"/>
              <w:rPr>
                <w:color w:val="FF0000"/>
                <w:sz w:val="24"/>
                <w:lang w:val="en-US"/>
              </w:rPr>
            </w:pPr>
          </w:p>
          <w:p w14:paraId="401F65CB" w14:textId="77777777" w:rsidR="004E3704" w:rsidRPr="00B37ABC" w:rsidRDefault="004E3704" w:rsidP="004E3704">
            <w:pPr>
              <w:pStyle w:val="Corpsdetexte"/>
              <w:widowControl w:val="0"/>
              <w:spacing w:before="0" w:after="0"/>
              <w:rPr>
                <w:color w:val="FF0000"/>
                <w:sz w:val="24"/>
                <w:lang w:val="en-US"/>
              </w:rPr>
            </w:pPr>
          </w:p>
          <w:p w14:paraId="0F90ED99" w14:textId="77777777" w:rsidR="004E3704" w:rsidRPr="00B37ABC" w:rsidRDefault="004E3704" w:rsidP="004E3704">
            <w:pPr>
              <w:pStyle w:val="Titlest"/>
              <w:rPr>
                <w:lang w:val="en-US"/>
              </w:rPr>
            </w:pPr>
            <w:r w:rsidRPr="00B37ABC">
              <w:rPr>
                <w:lang w:val="en-US"/>
              </w:rPr>
              <w:t>“</w:t>
            </w:r>
            <w:r>
              <w:rPr>
                <w:lang w:val="en-US"/>
              </w:rPr>
              <w:t>Computer in the bush:</w:t>
            </w:r>
            <w:r>
              <w:rPr>
                <w:lang w:val="en-US"/>
              </w:rPr>
              <w:br/>
              <w:t>Tools for the Automatic</w:t>
            </w:r>
            <w:r>
              <w:rPr>
                <w:lang w:val="en-US"/>
              </w:rPr>
              <w:br/>
              <w:t>Analysis of Myths</w:t>
            </w:r>
            <w:r w:rsidRPr="00B37ABC">
              <w:rPr>
                <w:lang w:val="en-US"/>
              </w:rPr>
              <w:t>.”</w:t>
            </w:r>
          </w:p>
          <w:p w14:paraId="45F7B9AF" w14:textId="77777777" w:rsidR="004E3704" w:rsidRPr="00B37ABC" w:rsidRDefault="004E3704" w:rsidP="004E3704">
            <w:pPr>
              <w:widowControl w:val="0"/>
              <w:ind w:firstLine="0"/>
              <w:jc w:val="center"/>
              <w:rPr>
                <w:lang w:val="en-US"/>
              </w:rPr>
            </w:pPr>
          </w:p>
          <w:p w14:paraId="4B9B43C4" w14:textId="77777777" w:rsidR="004E3704" w:rsidRPr="00B37ABC" w:rsidRDefault="004E3704" w:rsidP="004E3704">
            <w:pPr>
              <w:widowControl w:val="0"/>
              <w:ind w:firstLine="0"/>
              <w:jc w:val="center"/>
              <w:rPr>
                <w:lang w:val="en-US"/>
              </w:rPr>
            </w:pPr>
          </w:p>
          <w:p w14:paraId="1E83A433" w14:textId="77777777" w:rsidR="004E3704" w:rsidRPr="00B37ABC" w:rsidRDefault="004E3704" w:rsidP="004E3704">
            <w:pPr>
              <w:widowControl w:val="0"/>
              <w:ind w:firstLine="0"/>
              <w:jc w:val="center"/>
              <w:rPr>
                <w:lang w:val="en-US"/>
              </w:rPr>
            </w:pPr>
          </w:p>
          <w:p w14:paraId="3B3F04E1" w14:textId="77777777" w:rsidR="004E3704" w:rsidRPr="00B37ABC" w:rsidRDefault="004E3704" w:rsidP="004E3704">
            <w:pPr>
              <w:widowControl w:val="0"/>
              <w:ind w:firstLine="0"/>
              <w:jc w:val="center"/>
              <w:rPr>
                <w:sz w:val="20"/>
                <w:lang w:val="en-US"/>
              </w:rPr>
            </w:pPr>
          </w:p>
          <w:p w14:paraId="7BAB0918" w14:textId="77777777" w:rsidR="004E3704" w:rsidRPr="00B37ABC" w:rsidRDefault="004E3704">
            <w:pPr>
              <w:widowControl w:val="0"/>
              <w:ind w:firstLine="0"/>
              <w:jc w:val="center"/>
              <w:rPr>
                <w:sz w:val="20"/>
                <w:lang w:val="en-US"/>
              </w:rPr>
            </w:pPr>
          </w:p>
          <w:p w14:paraId="6B88EA5B" w14:textId="77777777" w:rsidR="004E3704" w:rsidRPr="00483503" w:rsidRDefault="004E3704">
            <w:pPr>
              <w:ind w:firstLine="0"/>
              <w:jc w:val="center"/>
              <w:rPr>
                <w:sz w:val="20"/>
              </w:rPr>
            </w:pPr>
            <w:r w:rsidRPr="00483503">
              <w:rPr>
                <w:b/>
              </w:rPr>
              <w:t>LES CLASSIQUES DES SCIENCES SOCIALES</w:t>
            </w:r>
            <w:r w:rsidRPr="00483503">
              <w:br/>
              <w:t>CHICOUTIMI, QUÉBEC</w:t>
            </w:r>
            <w:r w:rsidRPr="00483503">
              <w:br/>
            </w:r>
            <w:hyperlink r:id="rId7" w:history="1">
              <w:r w:rsidRPr="00483503">
                <w:rPr>
                  <w:rStyle w:val="Hyperlien"/>
                  <w:lang w:bidi="ar-SA"/>
                </w:rPr>
                <w:t>http</w:t>
              </w:r>
              <w:r w:rsidRPr="00483503">
                <w:rPr>
                  <w:rStyle w:val="Hyperlien"/>
                  <w:lang w:bidi="ar-SA"/>
                </w:rPr>
                <w:t>s:</w:t>
              </w:r>
              <w:r w:rsidRPr="00483503">
                <w:rPr>
                  <w:rStyle w:val="Hyperlien"/>
                  <w:lang w:bidi="ar-SA"/>
                </w:rPr>
                <w:t>//classiques.uqam.ca/</w:t>
              </w:r>
            </w:hyperlink>
          </w:p>
          <w:p w14:paraId="7E93A302" w14:textId="77777777" w:rsidR="004E3704" w:rsidRPr="00483503" w:rsidRDefault="004E3704">
            <w:pPr>
              <w:widowControl w:val="0"/>
              <w:ind w:firstLine="0"/>
              <w:jc w:val="both"/>
            </w:pPr>
          </w:p>
          <w:p w14:paraId="00E190F8" w14:textId="77777777" w:rsidR="004E3704" w:rsidRPr="00483503" w:rsidRDefault="004E3704">
            <w:pPr>
              <w:widowControl w:val="0"/>
              <w:ind w:firstLine="0"/>
              <w:jc w:val="both"/>
            </w:pPr>
          </w:p>
          <w:p w14:paraId="68833CB4" w14:textId="77777777" w:rsidR="004E3704" w:rsidRPr="00483503" w:rsidRDefault="004E3704">
            <w:pPr>
              <w:widowControl w:val="0"/>
              <w:ind w:firstLine="0"/>
              <w:jc w:val="both"/>
            </w:pPr>
          </w:p>
          <w:p w14:paraId="0DBCB197" w14:textId="77777777" w:rsidR="004E3704" w:rsidRPr="00483503" w:rsidRDefault="004E3704">
            <w:pPr>
              <w:widowControl w:val="0"/>
              <w:ind w:firstLine="0"/>
              <w:jc w:val="both"/>
            </w:pPr>
          </w:p>
          <w:p w14:paraId="1AF5B7E3" w14:textId="77777777" w:rsidR="004E3704" w:rsidRPr="00483503" w:rsidRDefault="004E3704">
            <w:pPr>
              <w:widowControl w:val="0"/>
              <w:ind w:firstLine="0"/>
              <w:jc w:val="both"/>
            </w:pPr>
          </w:p>
          <w:p w14:paraId="5F9C449F" w14:textId="77777777" w:rsidR="004E3704" w:rsidRPr="00483503" w:rsidRDefault="004E3704">
            <w:pPr>
              <w:widowControl w:val="0"/>
              <w:ind w:firstLine="0"/>
              <w:jc w:val="both"/>
            </w:pPr>
          </w:p>
          <w:p w14:paraId="09017AB5" w14:textId="77777777" w:rsidR="004E3704" w:rsidRPr="00483503" w:rsidRDefault="004E3704">
            <w:pPr>
              <w:widowControl w:val="0"/>
              <w:ind w:firstLine="0"/>
              <w:jc w:val="both"/>
            </w:pPr>
          </w:p>
          <w:p w14:paraId="18CD174C" w14:textId="77777777" w:rsidR="004E3704" w:rsidRPr="00483503" w:rsidRDefault="004E3704">
            <w:pPr>
              <w:widowControl w:val="0"/>
              <w:ind w:firstLine="0"/>
              <w:jc w:val="both"/>
            </w:pPr>
          </w:p>
          <w:p w14:paraId="0F03722A" w14:textId="77777777" w:rsidR="004E3704" w:rsidRPr="00483503" w:rsidRDefault="004E3704">
            <w:pPr>
              <w:ind w:firstLine="0"/>
              <w:jc w:val="both"/>
            </w:pPr>
          </w:p>
        </w:tc>
      </w:tr>
    </w:tbl>
    <w:p w14:paraId="2573C80A" w14:textId="77777777" w:rsidR="004E3704" w:rsidRPr="00483503" w:rsidRDefault="004E3704" w:rsidP="004E3704">
      <w:pPr>
        <w:ind w:firstLine="0"/>
        <w:jc w:val="both"/>
      </w:pPr>
      <w:r w:rsidRPr="00483503">
        <w:br w:type="page"/>
      </w:r>
    </w:p>
    <w:p w14:paraId="65CDF63B" w14:textId="77777777" w:rsidR="004E3704" w:rsidRPr="00483503" w:rsidRDefault="004E3704" w:rsidP="004E3704">
      <w:pPr>
        <w:ind w:firstLine="0"/>
        <w:jc w:val="both"/>
      </w:pPr>
    </w:p>
    <w:p w14:paraId="296C2408" w14:textId="77777777" w:rsidR="004E3704" w:rsidRPr="00483503" w:rsidRDefault="004E3704" w:rsidP="004E3704">
      <w:pPr>
        <w:ind w:firstLine="0"/>
        <w:jc w:val="both"/>
      </w:pPr>
    </w:p>
    <w:p w14:paraId="34AEFE47" w14:textId="77777777" w:rsidR="004E3704" w:rsidRPr="00483503" w:rsidRDefault="004E3704" w:rsidP="004E3704">
      <w:pPr>
        <w:ind w:firstLine="0"/>
        <w:jc w:val="both"/>
      </w:pPr>
    </w:p>
    <w:p w14:paraId="385DCC8D" w14:textId="77777777" w:rsidR="004E3704" w:rsidRPr="00B37ABC" w:rsidRDefault="00483503" w:rsidP="004E3704">
      <w:pPr>
        <w:ind w:firstLine="0"/>
        <w:jc w:val="right"/>
        <w:rPr>
          <w:lang w:val="en-US"/>
        </w:rPr>
      </w:pPr>
      <w:r w:rsidRPr="00B37ABC">
        <w:rPr>
          <w:noProof/>
          <w:lang w:val="en-US"/>
        </w:rPr>
        <w:drawing>
          <wp:inline distT="0" distB="0" distL="0" distR="0" wp14:anchorId="3CB2C37A" wp14:editId="3101E3BB">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17D0023" w14:textId="77777777" w:rsidR="004E3704" w:rsidRPr="00483503" w:rsidRDefault="004E3704" w:rsidP="004E3704">
      <w:pPr>
        <w:ind w:firstLine="0"/>
        <w:jc w:val="right"/>
      </w:pPr>
      <w:hyperlink r:id="rId9" w:history="1">
        <w:r w:rsidRPr="00483503">
          <w:rPr>
            <w:rStyle w:val="Hyperlien"/>
          </w:rPr>
          <w:t>https://classiques.uqam.ca/</w:t>
        </w:r>
      </w:hyperlink>
      <w:r w:rsidRPr="00483503">
        <w:t xml:space="preserve"> </w:t>
      </w:r>
    </w:p>
    <w:p w14:paraId="337AFA0F" w14:textId="77777777" w:rsidR="004E3704" w:rsidRPr="00483503" w:rsidRDefault="004E3704" w:rsidP="004E3704">
      <w:pPr>
        <w:ind w:firstLine="0"/>
        <w:jc w:val="both"/>
      </w:pPr>
    </w:p>
    <w:p w14:paraId="0FD7E5E6" w14:textId="77777777" w:rsidR="004E3704" w:rsidRPr="00483503" w:rsidRDefault="004E3704" w:rsidP="004E3704">
      <w:pPr>
        <w:ind w:firstLine="0"/>
        <w:jc w:val="both"/>
      </w:pPr>
    </w:p>
    <w:p w14:paraId="689B5C5E" w14:textId="77777777" w:rsidR="004E3704" w:rsidRPr="00483503" w:rsidRDefault="004E3704" w:rsidP="004E3704">
      <w:pPr>
        <w:ind w:firstLine="0"/>
        <w:jc w:val="both"/>
      </w:pPr>
      <w:r w:rsidRPr="00483503">
        <w:rPr>
          <w:i/>
        </w:rPr>
        <w:t>Les Classiques des sciences sociales</w:t>
      </w:r>
      <w:r w:rsidRPr="00483503">
        <w:t xml:space="preserve"> est une bibliothèque numérique en libre accès, fondée au Cégep de Chicoutimi en 1993 et développée en coopération avec l’Université du Québec à Chicoutimi (UQÀC) de 2000 à 2024 et avec l’UQAM à partir du mois de septembre 2024.</w:t>
      </w:r>
    </w:p>
    <w:p w14:paraId="2B335FFF" w14:textId="77777777" w:rsidR="004E3704" w:rsidRPr="00483503" w:rsidRDefault="004E3704" w:rsidP="004E3704">
      <w:pPr>
        <w:ind w:firstLine="0"/>
        <w:jc w:val="both"/>
      </w:pPr>
    </w:p>
    <w:p w14:paraId="6CF693B3" w14:textId="77777777" w:rsidR="004E3704" w:rsidRPr="00483503" w:rsidRDefault="004E3704" w:rsidP="004E3704">
      <w:pPr>
        <w:ind w:firstLine="0"/>
        <w:jc w:val="both"/>
      </w:pPr>
    </w:p>
    <w:tbl>
      <w:tblPr>
        <w:tblW w:w="0" w:type="auto"/>
        <w:tblLook w:val="00BF" w:firstRow="1" w:lastRow="0" w:firstColumn="1" w:lastColumn="0" w:noHBand="0" w:noVBand="0"/>
      </w:tblPr>
      <w:tblGrid>
        <w:gridCol w:w="3927"/>
        <w:gridCol w:w="3993"/>
      </w:tblGrid>
      <w:tr w:rsidR="004E3704" w:rsidRPr="00B37ABC" w14:paraId="69AB3D76" w14:textId="77777777">
        <w:tc>
          <w:tcPr>
            <w:tcW w:w="4014" w:type="dxa"/>
          </w:tcPr>
          <w:p w14:paraId="4A8D209B" w14:textId="77777777" w:rsidR="004E3704" w:rsidRPr="00B37ABC" w:rsidRDefault="00483503" w:rsidP="004E3704">
            <w:pPr>
              <w:spacing w:before="120" w:after="120"/>
              <w:ind w:firstLine="0"/>
              <w:jc w:val="center"/>
              <w:rPr>
                <w:lang w:val="en-US"/>
              </w:rPr>
            </w:pPr>
            <w:r w:rsidRPr="00B37ABC">
              <w:rPr>
                <w:noProof/>
                <w:lang w:val="en-US"/>
              </w:rPr>
              <w:drawing>
                <wp:inline distT="0" distB="0" distL="0" distR="0" wp14:anchorId="308A508E" wp14:editId="45412656">
                  <wp:extent cx="1447800" cy="584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c>
          <w:tcPr>
            <w:tcW w:w="4014" w:type="dxa"/>
          </w:tcPr>
          <w:p w14:paraId="2328A769" w14:textId="77777777" w:rsidR="004E3704" w:rsidRPr="00B37ABC" w:rsidRDefault="00483503" w:rsidP="004E3704">
            <w:pPr>
              <w:spacing w:before="120" w:after="120"/>
              <w:ind w:firstLine="0"/>
              <w:jc w:val="center"/>
              <w:rPr>
                <w:lang w:val="en-US"/>
              </w:rPr>
            </w:pPr>
            <w:r w:rsidRPr="00B37ABC">
              <w:rPr>
                <w:noProof/>
                <w:lang w:val="en-US"/>
              </w:rPr>
              <w:drawing>
                <wp:inline distT="0" distB="0" distL="0" distR="0" wp14:anchorId="6F688768" wp14:editId="181F9CA4">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4E3704" w:rsidRPr="00B37ABC" w14:paraId="75FBA6FD" w14:textId="77777777">
        <w:tc>
          <w:tcPr>
            <w:tcW w:w="4014" w:type="dxa"/>
          </w:tcPr>
          <w:p w14:paraId="6961BB4B" w14:textId="77777777" w:rsidR="004E3704" w:rsidRPr="00B37ABC" w:rsidRDefault="004E3704" w:rsidP="004E3704">
            <w:pPr>
              <w:spacing w:before="120" w:after="120"/>
              <w:ind w:firstLine="0"/>
              <w:jc w:val="center"/>
              <w:rPr>
                <w:sz w:val="24"/>
                <w:lang w:val="en-US"/>
              </w:rPr>
            </w:pPr>
            <w:hyperlink r:id="rId12" w:history="1">
              <w:r w:rsidRPr="00B37ABC">
                <w:rPr>
                  <w:rStyle w:val="Hyperlien"/>
                  <w:sz w:val="24"/>
                  <w:lang w:val="en-US"/>
                </w:rPr>
                <w:t>https://classiques.uqam.ca/</w:t>
              </w:r>
            </w:hyperlink>
            <w:r w:rsidRPr="00B37ABC">
              <w:rPr>
                <w:sz w:val="24"/>
                <w:lang w:val="en-US"/>
              </w:rPr>
              <w:t xml:space="preserve"> </w:t>
            </w:r>
          </w:p>
        </w:tc>
        <w:tc>
          <w:tcPr>
            <w:tcW w:w="4014" w:type="dxa"/>
          </w:tcPr>
          <w:p w14:paraId="655B2DDF" w14:textId="77777777" w:rsidR="004E3704" w:rsidRPr="00B37ABC" w:rsidRDefault="004E3704" w:rsidP="004E3704">
            <w:pPr>
              <w:spacing w:before="120" w:after="120"/>
              <w:ind w:firstLine="0"/>
              <w:jc w:val="center"/>
              <w:rPr>
                <w:sz w:val="24"/>
                <w:lang w:val="en-US"/>
              </w:rPr>
            </w:pPr>
            <w:hyperlink r:id="rId13" w:history="1">
              <w:r w:rsidRPr="00B37ABC">
                <w:rPr>
                  <w:rStyle w:val="Hyperlien"/>
                  <w:sz w:val="24"/>
                  <w:lang w:val="en-US"/>
                </w:rPr>
                <w:t>http://classiques.uqac.ca/</w:t>
              </w:r>
            </w:hyperlink>
            <w:r w:rsidRPr="00B37ABC">
              <w:rPr>
                <w:sz w:val="24"/>
                <w:lang w:val="en-US"/>
              </w:rPr>
              <w:t xml:space="preserve"> </w:t>
            </w:r>
          </w:p>
        </w:tc>
      </w:tr>
    </w:tbl>
    <w:p w14:paraId="52423617" w14:textId="77777777" w:rsidR="004E3704" w:rsidRPr="00B37ABC" w:rsidRDefault="004E3704" w:rsidP="004E3704">
      <w:pPr>
        <w:ind w:firstLine="0"/>
        <w:jc w:val="both"/>
        <w:rPr>
          <w:lang w:val="en-US"/>
        </w:rPr>
      </w:pPr>
    </w:p>
    <w:p w14:paraId="5121E5B3" w14:textId="77777777" w:rsidR="004E3704" w:rsidRPr="00483503" w:rsidRDefault="004E3704" w:rsidP="004E3704">
      <w:pPr>
        <w:ind w:firstLine="0"/>
        <w:jc w:val="both"/>
      </w:pPr>
      <w:r w:rsidRPr="00483503">
        <w:t>L’UQÀM assure depuis septembre 2024 la pérennité des Class</w:t>
      </w:r>
      <w:r w:rsidRPr="00483503">
        <w:t>i</w:t>
      </w:r>
      <w:r w:rsidRPr="00483503">
        <w:t>ques des sciences sociales et son développement futur, bien sûr avec les bénévoles des Classiques des sciences sociales.</w:t>
      </w:r>
    </w:p>
    <w:p w14:paraId="1C75D999" w14:textId="77777777" w:rsidR="004E3704" w:rsidRPr="00483503" w:rsidRDefault="004E3704" w:rsidP="004E3704">
      <w:pPr>
        <w:ind w:firstLine="0"/>
        <w:jc w:val="both"/>
      </w:pPr>
    </w:p>
    <w:p w14:paraId="702986B0" w14:textId="77777777" w:rsidR="004E3704" w:rsidRPr="00483503" w:rsidRDefault="004E3704" w:rsidP="004E3704">
      <w:pPr>
        <w:ind w:firstLine="0"/>
        <w:jc w:val="both"/>
      </w:pPr>
    </w:p>
    <w:p w14:paraId="0421126A" w14:textId="77777777" w:rsidR="004E3704" w:rsidRPr="00483503" w:rsidRDefault="004E3704" w:rsidP="004E3704">
      <w:pPr>
        <w:ind w:firstLine="0"/>
        <w:jc w:val="both"/>
      </w:pPr>
      <w:r w:rsidRPr="00483503">
        <w:t>En 2023, Les Classiques des sciences sociales fêtaient leur 30</w:t>
      </w:r>
      <w:r w:rsidRPr="00483503">
        <w:rPr>
          <w:vertAlign w:val="superscript"/>
        </w:rPr>
        <w:t>e</w:t>
      </w:r>
      <w:r w:rsidRPr="00483503">
        <w:t xml:space="preserve"> ann</w:t>
      </w:r>
      <w:r w:rsidRPr="00483503">
        <w:t>i</w:t>
      </w:r>
      <w:r w:rsidRPr="00483503">
        <w:t>versa</w:t>
      </w:r>
      <w:r w:rsidRPr="00483503">
        <w:t>i</w:t>
      </w:r>
      <w:r w:rsidRPr="00483503">
        <w:t>re de fondation. Une belle initiative citoyenne.</w:t>
      </w:r>
    </w:p>
    <w:p w14:paraId="03CC2562" w14:textId="77777777" w:rsidR="004E3704" w:rsidRPr="00483503" w:rsidRDefault="004E3704" w:rsidP="004E3704">
      <w:pPr>
        <w:ind w:firstLine="0"/>
        <w:jc w:val="both"/>
        <w:rPr>
          <w:szCs w:val="32"/>
        </w:rPr>
      </w:pPr>
      <w:r w:rsidRPr="00483503">
        <w:br w:type="page"/>
      </w:r>
    </w:p>
    <w:p w14:paraId="49C2CEE8" w14:textId="77777777" w:rsidR="004E3704" w:rsidRPr="00483503" w:rsidRDefault="004E3704">
      <w:pPr>
        <w:widowControl w:val="0"/>
        <w:autoSpaceDE w:val="0"/>
        <w:autoSpaceDN w:val="0"/>
        <w:adjustRightInd w:val="0"/>
        <w:jc w:val="center"/>
        <w:rPr>
          <w:color w:val="008B00"/>
          <w:sz w:val="44"/>
          <w:szCs w:val="36"/>
        </w:rPr>
      </w:pPr>
      <w:r w:rsidRPr="00483503">
        <w:rPr>
          <w:color w:val="008B00"/>
          <w:sz w:val="44"/>
          <w:szCs w:val="36"/>
        </w:rPr>
        <w:t>Politique d'utilisation</w:t>
      </w:r>
      <w:r w:rsidRPr="00483503">
        <w:rPr>
          <w:color w:val="008B00"/>
          <w:sz w:val="44"/>
          <w:szCs w:val="36"/>
        </w:rPr>
        <w:br/>
        <w:t>de la bibliothèque des Classiques</w:t>
      </w:r>
    </w:p>
    <w:p w14:paraId="51887DDC" w14:textId="77777777" w:rsidR="004E3704" w:rsidRPr="00483503" w:rsidRDefault="004E3704">
      <w:pPr>
        <w:widowControl w:val="0"/>
        <w:autoSpaceDE w:val="0"/>
        <w:autoSpaceDN w:val="0"/>
        <w:adjustRightInd w:val="0"/>
        <w:rPr>
          <w:szCs w:val="32"/>
        </w:rPr>
      </w:pPr>
    </w:p>
    <w:p w14:paraId="7C514A1E" w14:textId="77777777" w:rsidR="004E3704" w:rsidRPr="00483503" w:rsidRDefault="004E3704">
      <w:pPr>
        <w:widowControl w:val="0"/>
        <w:autoSpaceDE w:val="0"/>
        <w:autoSpaceDN w:val="0"/>
        <w:adjustRightInd w:val="0"/>
        <w:jc w:val="both"/>
        <w:rPr>
          <w:color w:val="1C1C1C"/>
          <w:szCs w:val="26"/>
        </w:rPr>
      </w:pPr>
    </w:p>
    <w:p w14:paraId="55956200" w14:textId="77777777" w:rsidR="004E3704" w:rsidRPr="00483503" w:rsidRDefault="004E3704">
      <w:pPr>
        <w:widowControl w:val="0"/>
        <w:autoSpaceDE w:val="0"/>
        <w:autoSpaceDN w:val="0"/>
        <w:adjustRightInd w:val="0"/>
        <w:jc w:val="both"/>
        <w:rPr>
          <w:color w:val="1C1C1C"/>
          <w:szCs w:val="26"/>
        </w:rPr>
      </w:pPr>
    </w:p>
    <w:p w14:paraId="5EDD72A3" w14:textId="77777777" w:rsidR="004E3704" w:rsidRPr="00483503" w:rsidRDefault="004E3704">
      <w:pPr>
        <w:widowControl w:val="0"/>
        <w:autoSpaceDE w:val="0"/>
        <w:autoSpaceDN w:val="0"/>
        <w:adjustRightInd w:val="0"/>
        <w:jc w:val="both"/>
        <w:rPr>
          <w:color w:val="1C1C1C"/>
          <w:szCs w:val="26"/>
        </w:rPr>
      </w:pPr>
      <w:r w:rsidRPr="00483503">
        <w:rPr>
          <w:color w:val="1C1C1C"/>
          <w:szCs w:val="26"/>
        </w:rPr>
        <w:t>Toute reproduction et rediffusion de nos fichiers est interdite, même avec la mention de leur provenance, sans l’autorisation fo</w:t>
      </w:r>
      <w:r w:rsidRPr="00483503">
        <w:rPr>
          <w:color w:val="1C1C1C"/>
          <w:szCs w:val="26"/>
        </w:rPr>
        <w:t>r</w:t>
      </w:r>
      <w:r w:rsidRPr="00483503">
        <w:rPr>
          <w:color w:val="1C1C1C"/>
          <w:szCs w:val="26"/>
        </w:rPr>
        <w:t>melle, écrite, du fondateur des Classiques des sciences sociales, Jean-Marie Tremblay, sociologue.</w:t>
      </w:r>
    </w:p>
    <w:p w14:paraId="7083D2D8" w14:textId="77777777" w:rsidR="004E3704" w:rsidRPr="00483503" w:rsidRDefault="004E3704">
      <w:pPr>
        <w:widowControl w:val="0"/>
        <w:autoSpaceDE w:val="0"/>
        <w:autoSpaceDN w:val="0"/>
        <w:adjustRightInd w:val="0"/>
        <w:jc w:val="both"/>
        <w:rPr>
          <w:color w:val="1C1C1C"/>
          <w:szCs w:val="26"/>
        </w:rPr>
      </w:pPr>
    </w:p>
    <w:p w14:paraId="0C3C9D6F" w14:textId="77777777" w:rsidR="004E3704" w:rsidRPr="00483503" w:rsidRDefault="004E3704" w:rsidP="004E3704">
      <w:pPr>
        <w:widowControl w:val="0"/>
        <w:autoSpaceDE w:val="0"/>
        <w:autoSpaceDN w:val="0"/>
        <w:adjustRightInd w:val="0"/>
        <w:jc w:val="both"/>
        <w:rPr>
          <w:color w:val="1C1C1C"/>
          <w:szCs w:val="26"/>
        </w:rPr>
      </w:pPr>
      <w:r w:rsidRPr="00483503">
        <w:rPr>
          <w:color w:val="1C1C1C"/>
          <w:szCs w:val="26"/>
        </w:rPr>
        <w:t>Les fichiers des Classiques des sciences sociales ne peuvent sans autorisation formelle:</w:t>
      </w:r>
    </w:p>
    <w:p w14:paraId="0C7073A2" w14:textId="77777777" w:rsidR="004E3704" w:rsidRPr="00483503" w:rsidRDefault="004E3704" w:rsidP="004E3704">
      <w:pPr>
        <w:widowControl w:val="0"/>
        <w:autoSpaceDE w:val="0"/>
        <w:autoSpaceDN w:val="0"/>
        <w:adjustRightInd w:val="0"/>
        <w:jc w:val="both"/>
        <w:rPr>
          <w:color w:val="1C1C1C"/>
          <w:szCs w:val="26"/>
        </w:rPr>
      </w:pPr>
    </w:p>
    <w:p w14:paraId="5110CC31" w14:textId="77777777" w:rsidR="004E3704" w:rsidRPr="00483503" w:rsidRDefault="004E3704" w:rsidP="004E3704">
      <w:pPr>
        <w:widowControl w:val="0"/>
        <w:autoSpaceDE w:val="0"/>
        <w:autoSpaceDN w:val="0"/>
        <w:adjustRightInd w:val="0"/>
        <w:jc w:val="both"/>
        <w:rPr>
          <w:color w:val="1C1C1C"/>
          <w:szCs w:val="26"/>
        </w:rPr>
      </w:pPr>
      <w:r w:rsidRPr="00483503">
        <w:rPr>
          <w:color w:val="1C1C1C"/>
          <w:szCs w:val="26"/>
        </w:rPr>
        <w:t>- être hébergés (en fichier ou page web, en totalité ou en partie) sur un serveur autre que celui des Classiques.</w:t>
      </w:r>
    </w:p>
    <w:p w14:paraId="0C765270" w14:textId="77777777" w:rsidR="004E3704" w:rsidRPr="00483503" w:rsidRDefault="004E3704" w:rsidP="004E3704">
      <w:pPr>
        <w:widowControl w:val="0"/>
        <w:autoSpaceDE w:val="0"/>
        <w:autoSpaceDN w:val="0"/>
        <w:adjustRightInd w:val="0"/>
        <w:jc w:val="both"/>
        <w:rPr>
          <w:color w:val="1C1C1C"/>
          <w:szCs w:val="26"/>
        </w:rPr>
      </w:pPr>
      <w:r w:rsidRPr="00483503">
        <w:rPr>
          <w:color w:val="1C1C1C"/>
          <w:szCs w:val="26"/>
        </w:rPr>
        <w:t>- servir de base de travail à un autre fichier modifié ensuite par tout autre moyen (couleur, police, mise en page, extraits, support, etc...),</w:t>
      </w:r>
    </w:p>
    <w:p w14:paraId="324555F9" w14:textId="77777777" w:rsidR="004E3704" w:rsidRPr="00483503" w:rsidRDefault="004E3704" w:rsidP="004E3704">
      <w:pPr>
        <w:widowControl w:val="0"/>
        <w:autoSpaceDE w:val="0"/>
        <w:autoSpaceDN w:val="0"/>
        <w:adjustRightInd w:val="0"/>
        <w:jc w:val="both"/>
        <w:rPr>
          <w:color w:val="1C1C1C"/>
          <w:szCs w:val="26"/>
        </w:rPr>
      </w:pPr>
    </w:p>
    <w:p w14:paraId="29000FA5" w14:textId="77777777" w:rsidR="004E3704" w:rsidRPr="00B37ABC" w:rsidRDefault="004E3704">
      <w:pPr>
        <w:widowControl w:val="0"/>
        <w:autoSpaceDE w:val="0"/>
        <w:autoSpaceDN w:val="0"/>
        <w:adjustRightInd w:val="0"/>
        <w:jc w:val="both"/>
        <w:rPr>
          <w:color w:val="1C1C1C"/>
          <w:szCs w:val="26"/>
          <w:lang w:val="en-US"/>
        </w:rPr>
      </w:pPr>
      <w:r w:rsidRPr="00B37ABC">
        <w:rPr>
          <w:color w:val="1C1C1C"/>
          <w:szCs w:val="26"/>
          <w:lang w:val="en-US"/>
        </w:rPr>
        <w:t xml:space="preserve">Les fichiers (.html, .doc, .pdf, .rtf, .jpg, .gif) disponibles sur le site Les Classiques des sciences sociales sont la propriété des </w:t>
      </w:r>
      <w:r w:rsidRPr="00B37ABC">
        <w:rPr>
          <w:b/>
          <w:color w:val="1C1C1C"/>
          <w:szCs w:val="26"/>
          <w:lang w:val="en-US"/>
        </w:rPr>
        <w:t>Classiques des sciences sociales</w:t>
      </w:r>
      <w:r w:rsidRPr="00B37ABC">
        <w:rPr>
          <w:color w:val="1C1C1C"/>
          <w:szCs w:val="26"/>
          <w:lang w:val="en-US"/>
        </w:rPr>
        <w:t>, un organisme à but non lucratif composé excl</w:t>
      </w:r>
      <w:r w:rsidRPr="00B37ABC">
        <w:rPr>
          <w:color w:val="1C1C1C"/>
          <w:szCs w:val="26"/>
          <w:lang w:val="en-US"/>
        </w:rPr>
        <w:t>u</w:t>
      </w:r>
      <w:r w:rsidRPr="00B37ABC">
        <w:rPr>
          <w:color w:val="1C1C1C"/>
          <w:szCs w:val="26"/>
          <w:lang w:val="en-US"/>
        </w:rPr>
        <w:t>sivement de bénévoles.</w:t>
      </w:r>
    </w:p>
    <w:p w14:paraId="0264ECC9" w14:textId="77777777" w:rsidR="004E3704" w:rsidRPr="00B37ABC" w:rsidRDefault="004E3704">
      <w:pPr>
        <w:widowControl w:val="0"/>
        <w:autoSpaceDE w:val="0"/>
        <w:autoSpaceDN w:val="0"/>
        <w:adjustRightInd w:val="0"/>
        <w:jc w:val="both"/>
        <w:rPr>
          <w:color w:val="1C1C1C"/>
          <w:szCs w:val="26"/>
          <w:lang w:val="en-US"/>
        </w:rPr>
      </w:pPr>
    </w:p>
    <w:p w14:paraId="74DC8534" w14:textId="77777777" w:rsidR="004E3704" w:rsidRPr="00B37ABC" w:rsidRDefault="004E3704">
      <w:pPr>
        <w:rPr>
          <w:color w:val="1C1C1C"/>
          <w:szCs w:val="26"/>
          <w:lang w:val="en-US"/>
        </w:rPr>
      </w:pPr>
      <w:r w:rsidRPr="00B37ABC">
        <w:rPr>
          <w:color w:val="1C1C1C"/>
          <w:szCs w:val="26"/>
          <w:lang w:val="en-US"/>
        </w:rPr>
        <w:t>Ils sont disponibles pour une utilisation intellectuelle et personnelle et, en aucun cas, commerciale. Toute utilisation à des fins comme</w:t>
      </w:r>
      <w:r w:rsidRPr="00B37ABC">
        <w:rPr>
          <w:color w:val="1C1C1C"/>
          <w:szCs w:val="26"/>
          <w:lang w:val="en-US"/>
        </w:rPr>
        <w:t>r</w:t>
      </w:r>
      <w:r w:rsidRPr="00B37ABC">
        <w:rPr>
          <w:color w:val="1C1C1C"/>
          <w:szCs w:val="26"/>
          <w:lang w:val="en-US"/>
        </w:rPr>
        <w:t>ciales des fichiers sur ce site est strictement interdite et toute rediff</w:t>
      </w:r>
      <w:r w:rsidRPr="00B37ABC">
        <w:rPr>
          <w:color w:val="1C1C1C"/>
          <w:szCs w:val="26"/>
          <w:lang w:val="en-US"/>
        </w:rPr>
        <w:t>u</w:t>
      </w:r>
      <w:r w:rsidRPr="00B37ABC">
        <w:rPr>
          <w:color w:val="1C1C1C"/>
          <w:szCs w:val="26"/>
          <w:lang w:val="en-US"/>
        </w:rPr>
        <w:t>sion est également strictement interdite.</w:t>
      </w:r>
    </w:p>
    <w:p w14:paraId="4AEEFFD9" w14:textId="77777777" w:rsidR="004E3704" w:rsidRPr="00B37ABC" w:rsidRDefault="004E3704">
      <w:pPr>
        <w:rPr>
          <w:b/>
          <w:color w:val="1C1C1C"/>
          <w:szCs w:val="26"/>
          <w:lang w:val="en-US"/>
        </w:rPr>
      </w:pPr>
    </w:p>
    <w:p w14:paraId="4DD9FE39" w14:textId="77777777" w:rsidR="004E3704" w:rsidRPr="00B37ABC" w:rsidRDefault="004E3704">
      <w:pPr>
        <w:rPr>
          <w:b/>
          <w:color w:val="1C1C1C"/>
          <w:szCs w:val="26"/>
          <w:lang w:val="en-US"/>
        </w:rPr>
      </w:pPr>
      <w:r w:rsidRPr="00B37ABC">
        <w:rPr>
          <w:b/>
          <w:color w:val="1C1C1C"/>
          <w:szCs w:val="26"/>
          <w:lang w:val="en-US"/>
        </w:rPr>
        <w:t>L'accès à notre travail est libre et gratuit à tous les utilisateurs. C'est notre mission.</w:t>
      </w:r>
    </w:p>
    <w:p w14:paraId="3EFABB1B" w14:textId="77777777" w:rsidR="004E3704" w:rsidRPr="00B37ABC" w:rsidRDefault="004E3704">
      <w:pPr>
        <w:rPr>
          <w:b/>
          <w:color w:val="1C1C1C"/>
          <w:szCs w:val="26"/>
          <w:lang w:val="en-US"/>
        </w:rPr>
      </w:pPr>
    </w:p>
    <w:p w14:paraId="33E8D1F4" w14:textId="77777777" w:rsidR="004E3704" w:rsidRPr="00B37ABC" w:rsidRDefault="004E3704">
      <w:pPr>
        <w:rPr>
          <w:color w:val="1C1C1C"/>
          <w:szCs w:val="26"/>
          <w:lang w:val="en-US"/>
        </w:rPr>
      </w:pPr>
      <w:r w:rsidRPr="00B37ABC">
        <w:rPr>
          <w:color w:val="1C1C1C"/>
          <w:szCs w:val="26"/>
          <w:lang w:val="en-US"/>
        </w:rPr>
        <w:t>Jean-Marie Tremblay, sociologue</w:t>
      </w:r>
    </w:p>
    <w:p w14:paraId="05CB3AA3" w14:textId="77777777" w:rsidR="004E3704" w:rsidRPr="00B37ABC" w:rsidRDefault="004E3704">
      <w:pPr>
        <w:rPr>
          <w:color w:val="1C1C1C"/>
          <w:szCs w:val="26"/>
          <w:lang w:val="en-US"/>
        </w:rPr>
      </w:pPr>
      <w:r w:rsidRPr="00B37ABC">
        <w:rPr>
          <w:color w:val="1C1C1C"/>
          <w:szCs w:val="26"/>
          <w:lang w:val="en-US"/>
        </w:rPr>
        <w:t>Fondateur et Président-directeur général,</w:t>
      </w:r>
    </w:p>
    <w:p w14:paraId="60952D25" w14:textId="77777777" w:rsidR="004E3704" w:rsidRPr="00B37ABC" w:rsidRDefault="004E3704">
      <w:pPr>
        <w:rPr>
          <w:color w:val="000080"/>
          <w:lang w:val="en-US"/>
        </w:rPr>
      </w:pPr>
      <w:r w:rsidRPr="00B37ABC">
        <w:rPr>
          <w:color w:val="000080"/>
          <w:szCs w:val="26"/>
          <w:lang w:val="en-US"/>
        </w:rPr>
        <w:t>LES CLASSIQUES DES SCIENCES SOCIALES.</w:t>
      </w:r>
    </w:p>
    <w:p w14:paraId="55F1CB8B" w14:textId="77777777" w:rsidR="004E3704" w:rsidRPr="00B37ABC" w:rsidRDefault="004E3704" w:rsidP="004E3704">
      <w:pPr>
        <w:ind w:firstLine="0"/>
        <w:jc w:val="both"/>
        <w:rPr>
          <w:sz w:val="24"/>
          <w:lang w:val="en-US"/>
        </w:rPr>
      </w:pPr>
      <w:r w:rsidRPr="00B37ABC">
        <w:rPr>
          <w:lang w:val="en-US"/>
        </w:rPr>
        <w:br w:type="page"/>
      </w:r>
      <w:r w:rsidRPr="00B37ABC">
        <w:rPr>
          <w:sz w:val="24"/>
          <w:lang w:val="en-US"/>
        </w:rPr>
        <w:t>Un document produit en version numérique par Jean-Marie Tremblay, bénévole, professeur associé, Université du Québec à Chicoutimi</w:t>
      </w:r>
    </w:p>
    <w:p w14:paraId="381A6AF0" w14:textId="77777777" w:rsidR="004E3704" w:rsidRPr="00B37ABC" w:rsidRDefault="004E3704" w:rsidP="004E3704">
      <w:pPr>
        <w:ind w:firstLine="0"/>
        <w:jc w:val="both"/>
        <w:rPr>
          <w:sz w:val="24"/>
          <w:lang w:val="en-US"/>
        </w:rPr>
      </w:pPr>
      <w:r w:rsidRPr="00B37ABC">
        <w:rPr>
          <w:sz w:val="24"/>
          <w:lang w:val="en-US"/>
        </w:rPr>
        <w:t xml:space="preserve">Courriel: </w:t>
      </w:r>
      <w:hyperlink r:id="rId14" w:history="1">
        <w:r w:rsidRPr="00B37ABC">
          <w:rPr>
            <w:rStyle w:val="Hyperlien"/>
            <w:sz w:val="24"/>
            <w:lang w:val="en-US"/>
          </w:rPr>
          <w:t>classiques.sc.soc@gmail.com</w:t>
        </w:r>
      </w:hyperlink>
      <w:r w:rsidRPr="00B37ABC">
        <w:rPr>
          <w:sz w:val="24"/>
          <w:lang w:val="en-US"/>
        </w:rPr>
        <w:t xml:space="preserve">  </w:t>
      </w:r>
    </w:p>
    <w:p w14:paraId="6885520D" w14:textId="77777777" w:rsidR="004E3704" w:rsidRPr="00B37ABC" w:rsidRDefault="004E3704" w:rsidP="004E3704">
      <w:pPr>
        <w:ind w:left="20" w:hanging="20"/>
        <w:jc w:val="both"/>
        <w:rPr>
          <w:sz w:val="24"/>
          <w:lang w:val="en-US"/>
        </w:rPr>
      </w:pPr>
      <w:r w:rsidRPr="00B37ABC">
        <w:rPr>
          <w:sz w:val="24"/>
          <w:lang w:val="en-US"/>
        </w:rPr>
        <w:t xml:space="preserve">Site web pédagogique : </w:t>
      </w:r>
      <w:hyperlink r:id="rId15" w:history="1">
        <w:r w:rsidRPr="00B37ABC">
          <w:rPr>
            <w:rStyle w:val="Hyperlien"/>
            <w:sz w:val="24"/>
            <w:lang w:val="en-US"/>
          </w:rPr>
          <w:t>http://jmt-sociologue.uqac.ca/</w:t>
        </w:r>
      </w:hyperlink>
    </w:p>
    <w:p w14:paraId="5DA9A6E5" w14:textId="77777777" w:rsidR="004E3704" w:rsidRPr="00B37ABC" w:rsidRDefault="004E3704" w:rsidP="004E3704">
      <w:pPr>
        <w:ind w:left="20" w:hanging="20"/>
        <w:jc w:val="both"/>
        <w:rPr>
          <w:sz w:val="24"/>
          <w:lang w:val="en-US"/>
        </w:rPr>
      </w:pPr>
      <w:r w:rsidRPr="00B37ABC">
        <w:rPr>
          <w:sz w:val="24"/>
          <w:lang w:val="en-US"/>
        </w:rPr>
        <w:t>à partir du texte de :</w:t>
      </w:r>
    </w:p>
    <w:p w14:paraId="507487CA" w14:textId="77777777" w:rsidR="004E3704" w:rsidRPr="00B37ABC" w:rsidRDefault="004E3704" w:rsidP="004E3704">
      <w:pPr>
        <w:ind w:firstLine="0"/>
        <w:rPr>
          <w:sz w:val="24"/>
          <w:lang w:val="en-US"/>
        </w:rPr>
      </w:pPr>
    </w:p>
    <w:p w14:paraId="218A401A" w14:textId="77777777" w:rsidR="004E3704" w:rsidRPr="00B37ABC" w:rsidRDefault="004E3704" w:rsidP="004E3704">
      <w:pPr>
        <w:ind w:right="720" w:firstLine="0"/>
        <w:rPr>
          <w:lang w:val="en-US"/>
        </w:rPr>
      </w:pPr>
      <w:r w:rsidRPr="00B37ABC">
        <w:rPr>
          <w:lang w:val="en-US"/>
        </w:rPr>
        <w:t>Pierre MARANDA</w:t>
      </w:r>
    </w:p>
    <w:p w14:paraId="4FC9F89D" w14:textId="77777777" w:rsidR="004E3704" w:rsidRPr="00B37ABC" w:rsidRDefault="004E3704" w:rsidP="004E3704">
      <w:pPr>
        <w:ind w:right="720" w:firstLine="0"/>
        <w:rPr>
          <w:sz w:val="24"/>
          <w:lang w:val="en-US"/>
        </w:rPr>
      </w:pPr>
    </w:p>
    <w:p w14:paraId="125390B4" w14:textId="77777777" w:rsidR="004E3704" w:rsidRPr="00B37ABC" w:rsidRDefault="004E3704" w:rsidP="004E3704">
      <w:pPr>
        <w:ind w:firstLine="0"/>
        <w:rPr>
          <w:b/>
          <w:i/>
          <w:sz w:val="24"/>
          <w:lang w:val="en-US"/>
        </w:rPr>
      </w:pPr>
      <w:r w:rsidRPr="00B37ABC">
        <w:rPr>
          <w:b/>
          <w:i/>
          <w:lang w:val="en-US"/>
        </w:rPr>
        <w:t>“</w:t>
      </w:r>
      <w:r>
        <w:rPr>
          <w:b/>
          <w:i/>
          <w:lang w:val="en-US"/>
        </w:rPr>
        <w:t>Computers in the B</w:t>
      </w:r>
      <w:r w:rsidRPr="00A20AEA">
        <w:rPr>
          <w:b/>
          <w:i/>
          <w:lang w:val="en-US"/>
        </w:rPr>
        <w:t>ush : Tools for the Automatic Analysis of Myths</w:t>
      </w:r>
      <w:r>
        <w:rPr>
          <w:b/>
          <w:i/>
          <w:lang w:val="en-US"/>
        </w:rPr>
        <w:t>.</w:t>
      </w:r>
      <w:r w:rsidRPr="00B37ABC">
        <w:rPr>
          <w:b/>
          <w:i/>
          <w:lang w:val="en-US"/>
        </w:rPr>
        <w:t>”</w:t>
      </w:r>
    </w:p>
    <w:p w14:paraId="2AE311EC" w14:textId="77777777" w:rsidR="004E3704" w:rsidRPr="00B37ABC" w:rsidRDefault="004E3704" w:rsidP="004E3704">
      <w:pPr>
        <w:ind w:right="720" w:firstLine="0"/>
        <w:rPr>
          <w:sz w:val="24"/>
          <w:lang w:val="en-US"/>
        </w:rPr>
      </w:pPr>
    </w:p>
    <w:p w14:paraId="64335DFA" w14:textId="77777777" w:rsidR="004E3704" w:rsidRPr="00B37ABC" w:rsidRDefault="004E3704" w:rsidP="004E3704">
      <w:pPr>
        <w:ind w:left="20" w:hanging="20"/>
        <w:jc w:val="both"/>
        <w:rPr>
          <w:lang w:val="en-US"/>
        </w:rPr>
      </w:pPr>
      <w:r w:rsidRPr="00445EB2">
        <w:rPr>
          <w:lang w:val="en-US"/>
        </w:rPr>
        <w:t xml:space="preserve">Un article publié dans l'ouvrage sous la direction de J. Helm, </w:t>
      </w:r>
      <w:r w:rsidRPr="00A20AEA">
        <w:rPr>
          <w:b/>
          <w:color w:val="FF0000"/>
          <w:lang w:val="en-US"/>
        </w:rPr>
        <w:t>E</w:t>
      </w:r>
      <w:r w:rsidRPr="00A20AEA">
        <w:rPr>
          <w:b/>
          <w:color w:val="FF0000"/>
          <w:lang w:val="en-US"/>
        </w:rPr>
        <w:t>S</w:t>
      </w:r>
      <w:r w:rsidRPr="00A20AEA">
        <w:rPr>
          <w:b/>
          <w:color w:val="FF0000"/>
          <w:lang w:val="en-US"/>
        </w:rPr>
        <w:t>SAYS ON THE VERBAL AND VISUAL ARTS</w:t>
      </w:r>
      <w:r w:rsidRPr="00445EB2">
        <w:rPr>
          <w:lang w:val="en-US"/>
        </w:rPr>
        <w:t>. Proceedings of the 1966 Annual Spring Meeting of the American Ethnological Soc</w:t>
      </w:r>
      <w:r w:rsidRPr="00445EB2">
        <w:rPr>
          <w:lang w:val="en-US"/>
        </w:rPr>
        <w:t>i</w:t>
      </w:r>
      <w:r w:rsidRPr="00445EB2">
        <w:rPr>
          <w:lang w:val="en-US"/>
        </w:rPr>
        <w:t>ety, pp. 77</w:t>
      </w:r>
      <w:r>
        <w:rPr>
          <w:lang w:val="en-US"/>
        </w:rPr>
        <w:t>-</w:t>
      </w:r>
      <w:r w:rsidRPr="00445EB2">
        <w:rPr>
          <w:lang w:val="en-US"/>
        </w:rPr>
        <w:t>83. University of Washington Press, 1967.</w:t>
      </w:r>
    </w:p>
    <w:p w14:paraId="21A93875" w14:textId="77777777" w:rsidR="004E3704" w:rsidRPr="00B37ABC" w:rsidRDefault="004E3704" w:rsidP="004E3704">
      <w:pPr>
        <w:jc w:val="both"/>
        <w:rPr>
          <w:sz w:val="24"/>
          <w:lang w:val="en-US"/>
        </w:rPr>
      </w:pPr>
    </w:p>
    <w:p w14:paraId="73E7A4E9" w14:textId="77777777" w:rsidR="004E3704" w:rsidRPr="00B37ABC" w:rsidRDefault="004E3704" w:rsidP="004E3704">
      <w:pPr>
        <w:jc w:val="both"/>
        <w:rPr>
          <w:sz w:val="24"/>
          <w:lang w:val="en-US"/>
        </w:rPr>
      </w:pPr>
    </w:p>
    <w:p w14:paraId="18AE78A1" w14:textId="77777777" w:rsidR="004E3704" w:rsidRPr="00B37ABC" w:rsidRDefault="004E3704" w:rsidP="004E3704">
      <w:pPr>
        <w:ind w:left="20"/>
        <w:jc w:val="both"/>
        <w:rPr>
          <w:sz w:val="24"/>
          <w:lang w:val="en-US"/>
        </w:rPr>
      </w:pPr>
      <w:r w:rsidRPr="00B37ABC">
        <w:rPr>
          <w:sz w:val="24"/>
          <w:lang w:val="en-US"/>
        </w:rPr>
        <w:t>[Autorisation formelle accordée le 6 juillet 2005, par M. Pierre Maranda de diffuser toutes ses publications dans Les Classiques des sciences soci</w:t>
      </w:r>
      <w:r w:rsidRPr="00B37ABC">
        <w:rPr>
          <w:sz w:val="24"/>
          <w:lang w:val="en-US"/>
        </w:rPr>
        <w:t>a</w:t>
      </w:r>
      <w:r w:rsidRPr="00B37ABC">
        <w:rPr>
          <w:sz w:val="24"/>
          <w:lang w:val="en-US"/>
        </w:rPr>
        <w:t>les.]</w:t>
      </w:r>
    </w:p>
    <w:p w14:paraId="7856873C" w14:textId="77777777" w:rsidR="004E3704" w:rsidRPr="00B37ABC" w:rsidRDefault="004E3704" w:rsidP="004E3704">
      <w:pPr>
        <w:jc w:val="both"/>
        <w:rPr>
          <w:sz w:val="24"/>
          <w:lang w:val="en-US"/>
        </w:rPr>
      </w:pPr>
    </w:p>
    <w:p w14:paraId="2A8F0554" w14:textId="77777777" w:rsidR="004E3704" w:rsidRPr="00B37ABC" w:rsidRDefault="00483503" w:rsidP="004E3704">
      <w:pPr>
        <w:ind w:right="1800"/>
        <w:jc w:val="both"/>
        <w:rPr>
          <w:sz w:val="24"/>
          <w:lang w:val="en-US"/>
        </w:rPr>
      </w:pPr>
      <w:r w:rsidRPr="00B37ABC">
        <w:rPr>
          <w:noProof/>
          <w:sz w:val="24"/>
          <w:lang w:val="en-US"/>
        </w:rPr>
        <w:drawing>
          <wp:inline distT="0" distB="0" distL="0" distR="0" wp14:anchorId="0FC8FCCC" wp14:editId="2C96E0F2">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4E3704" w:rsidRPr="00B37ABC">
        <w:rPr>
          <w:sz w:val="24"/>
          <w:lang w:val="en-US"/>
        </w:rPr>
        <w:t xml:space="preserve"> Courriel : </w:t>
      </w:r>
      <w:hyperlink r:id="rId17" w:history="1">
        <w:r w:rsidR="004E3704" w:rsidRPr="00B37ABC">
          <w:rPr>
            <w:rStyle w:val="Hyperlien"/>
            <w:sz w:val="24"/>
            <w:lang w:val="en-US"/>
          </w:rPr>
          <w:t>pmaranda@videotron.ca</w:t>
        </w:r>
      </w:hyperlink>
    </w:p>
    <w:p w14:paraId="4BCC3D29" w14:textId="77777777" w:rsidR="004E3704" w:rsidRPr="00B37ABC" w:rsidRDefault="004E3704" w:rsidP="004E3704">
      <w:pPr>
        <w:ind w:left="20"/>
        <w:jc w:val="both"/>
        <w:rPr>
          <w:sz w:val="24"/>
          <w:lang w:val="en-US"/>
        </w:rPr>
      </w:pPr>
    </w:p>
    <w:p w14:paraId="755318F8" w14:textId="77777777" w:rsidR="004E3704" w:rsidRPr="00B37ABC" w:rsidRDefault="004E3704" w:rsidP="004E3704">
      <w:pPr>
        <w:ind w:left="20"/>
        <w:jc w:val="both"/>
        <w:rPr>
          <w:sz w:val="24"/>
          <w:lang w:val="en-US"/>
        </w:rPr>
      </w:pPr>
    </w:p>
    <w:p w14:paraId="0FF1E273" w14:textId="77777777" w:rsidR="004E3704" w:rsidRPr="00B37ABC" w:rsidRDefault="004E3704">
      <w:pPr>
        <w:ind w:right="1800" w:firstLine="0"/>
        <w:jc w:val="both"/>
        <w:rPr>
          <w:sz w:val="24"/>
          <w:lang w:val="en-US"/>
        </w:rPr>
      </w:pPr>
      <w:r w:rsidRPr="00B37ABC">
        <w:rPr>
          <w:sz w:val="24"/>
          <w:lang w:val="en-US"/>
        </w:rPr>
        <w:t>Police de caractères utilisés :</w:t>
      </w:r>
    </w:p>
    <w:p w14:paraId="4D890F19" w14:textId="77777777" w:rsidR="004E3704" w:rsidRPr="00B37ABC" w:rsidRDefault="004E3704">
      <w:pPr>
        <w:ind w:right="1800" w:firstLine="0"/>
        <w:jc w:val="both"/>
        <w:rPr>
          <w:sz w:val="24"/>
          <w:lang w:val="en-US"/>
        </w:rPr>
      </w:pPr>
    </w:p>
    <w:p w14:paraId="1E150A33" w14:textId="77777777" w:rsidR="004E3704" w:rsidRPr="00B37ABC" w:rsidRDefault="004E3704" w:rsidP="004E3704">
      <w:pPr>
        <w:ind w:left="360" w:right="360" w:firstLine="0"/>
        <w:jc w:val="both"/>
        <w:rPr>
          <w:sz w:val="24"/>
          <w:lang w:val="en-US"/>
        </w:rPr>
      </w:pPr>
      <w:r w:rsidRPr="00B37ABC">
        <w:rPr>
          <w:sz w:val="24"/>
          <w:lang w:val="en-US"/>
        </w:rPr>
        <w:t>Pour le texte: Times New Roman, 14 points.</w:t>
      </w:r>
    </w:p>
    <w:p w14:paraId="28351162" w14:textId="77777777" w:rsidR="004E3704" w:rsidRPr="00B37ABC" w:rsidRDefault="004E3704" w:rsidP="004E3704">
      <w:pPr>
        <w:ind w:left="360" w:right="360" w:firstLine="0"/>
        <w:jc w:val="both"/>
        <w:rPr>
          <w:sz w:val="24"/>
          <w:lang w:val="en-US"/>
        </w:rPr>
      </w:pPr>
      <w:r w:rsidRPr="00B37ABC">
        <w:rPr>
          <w:sz w:val="24"/>
          <w:lang w:val="en-US"/>
        </w:rPr>
        <w:t>Pour les notes de bas de page : Times New Roman, 12 points.</w:t>
      </w:r>
    </w:p>
    <w:p w14:paraId="16E8A1B0" w14:textId="77777777" w:rsidR="004E3704" w:rsidRPr="00B37ABC" w:rsidRDefault="004E3704">
      <w:pPr>
        <w:ind w:left="360" w:right="1800" w:firstLine="0"/>
        <w:jc w:val="both"/>
        <w:rPr>
          <w:sz w:val="24"/>
          <w:lang w:val="en-US"/>
        </w:rPr>
      </w:pPr>
    </w:p>
    <w:p w14:paraId="758FA28B" w14:textId="77777777" w:rsidR="004E3704" w:rsidRPr="00B37ABC" w:rsidRDefault="004E3704">
      <w:pPr>
        <w:ind w:right="360" w:firstLine="0"/>
        <w:jc w:val="both"/>
        <w:rPr>
          <w:sz w:val="24"/>
          <w:lang w:val="en-US"/>
        </w:rPr>
      </w:pPr>
      <w:r w:rsidRPr="00B37ABC">
        <w:rPr>
          <w:sz w:val="24"/>
          <w:lang w:val="en-US"/>
        </w:rPr>
        <w:t>Édition électronique réalisée avec le traitement de textes Microsoft Word 2008 pour Macintosh.</w:t>
      </w:r>
    </w:p>
    <w:p w14:paraId="225BA4E3" w14:textId="77777777" w:rsidR="004E3704" w:rsidRPr="00B37ABC" w:rsidRDefault="004E3704">
      <w:pPr>
        <w:ind w:right="1800" w:firstLine="0"/>
        <w:jc w:val="both"/>
        <w:rPr>
          <w:sz w:val="24"/>
          <w:lang w:val="en-US"/>
        </w:rPr>
      </w:pPr>
    </w:p>
    <w:p w14:paraId="30D14BA4" w14:textId="77777777" w:rsidR="004E3704" w:rsidRPr="00B37ABC" w:rsidRDefault="004E3704" w:rsidP="004E3704">
      <w:pPr>
        <w:ind w:right="540" w:firstLine="0"/>
        <w:jc w:val="both"/>
        <w:rPr>
          <w:sz w:val="24"/>
          <w:lang w:val="en-US"/>
        </w:rPr>
      </w:pPr>
      <w:r w:rsidRPr="00B37ABC">
        <w:rPr>
          <w:sz w:val="24"/>
          <w:lang w:val="en-US"/>
        </w:rPr>
        <w:t>Mise en page sur papier format : LETTRE US, 8.5’’ x 11’’.</w:t>
      </w:r>
    </w:p>
    <w:p w14:paraId="684FAEBD" w14:textId="77777777" w:rsidR="004E3704" w:rsidRPr="00B37ABC" w:rsidRDefault="004E3704">
      <w:pPr>
        <w:ind w:right="1800" w:firstLine="0"/>
        <w:jc w:val="both"/>
        <w:rPr>
          <w:sz w:val="24"/>
          <w:lang w:val="en-US"/>
        </w:rPr>
      </w:pPr>
    </w:p>
    <w:p w14:paraId="53EF7288" w14:textId="77777777" w:rsidR="004E3704" w:rsidRPr="00B37ABC" w:rsidRDefault="004E3704" w:rsidP="004E3704">
      <w:pPr>
        <w:ind w:firstLine="0"/>
        <w:jc w:val="both"/>
        <w:rPr>
          <w:sz w:val="24"/>
          <w:lang w:val="en-US"/>
        </w:rPr>
      </w:pPr>
      <w:r w:rsidRPr="00B37ABC">
        <w:rPr>
          <w:sz w:val="24"/>
          <w:lang w:val="en-US"/>
        </w:rPr>
        <w:t>Édition numérique réalisée le 4 janvier 2025 à Chicoutimi, Québec.</w:t>
      </w:r>
    </w:p>
    <w:p w14:paraId="2409BE80" w14:textId="77777777" w:rsidR="004E3704" w:rsidRPr="00B37ABC" w:rsidRDefault="004E3704">
      <w:pPr>
        <w:ind w:right="1800" w:firstLine="0"/>
        <w:jc w:val="both"/>
        <w:rPr>
          <w:sz w:val="24"/>
          <w:lang w:val="en-US"/>
        </w:rPr>
      </w:pPr>
    </w:p>
    <w:p w14:paraId="24DDE7FA" w14:textId="77777777" w:rsidR="004E3704" w:rsidRPr="00B37ABC" w:rsidRDefault="00483503">
      <w:pPr>
        <w:ind w:right="1800" w:firstLine="0"/>
        <w:jc w:val="both"/>
        <w:rPr>
          <w:lang w:val="en-US"/>
        </w:rPr>
      </w:pPr>
      <w:r w:rsidRPr="00B37ABC">
        <w:rPr>
          <w:noProof/>
          <w:lang w:val="en-US" w:eastAsia="fr-FR"/>
        </w:rPr>
        <w:drawing>
          <wp:inline distT="0" distB="0" distL="0" distR="0" wp14:anchorId="33407EA7" wp14:editId="4C47A53C">
            <wp:extent cx="111760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019337D" w14:textId="77777777" w:rsidR="004E3704" w:rsidRPr="00B37ABC" w:rsidRDefault="004E3704" w:rsidP="004E3704">
      <w:pPr>
        <w:ind w:firstLine="0"/>
        <w:jc w:val="both"/>
        <w:rPr>
          <w:lang w:val="en-US"/>
        </w:rPr>
      </w:pPr>
      <w:r w:rsidRPr="00B37ABC">
        <w:rPr>
          <w:lang w:val="en-US"/>
        </w:rPr>
        <w:br w:type="page"/>
      </w:r>
    </w:p>
    <w:p w14:paraId="11D9422B" w14:textId="77777777" w:rsidR="004E3704" w:rsidRPr="00B37ABC" w:rsidRDefault="004E3704" w:rsidP="004E3704">
      <w:pPr>
        <w:ind w:firstLine="0"/>
        <w:jc w:val="center"/>
        <w:rPr>
          <w:b/>
          <w:sz w:val="36"/>
          <w:lang w:val="en-US"/>
        </w:rPr>
      </w:pPr>
      <w:r w:rsidRPr="00B37ABC">
        <w:rPr>
          <w:sz w:val="36"/>
          <w:lang w:val="en-US"/>
        </w:rPr>
        <w:t>Pierre Maranda</w:t>
      </w:r>
    </w:p>
    <w:p w14:paraId="56CC138F" w14:textId="77777777" w:rsidR="004E3704" w:rsidRPr="00B37ABC" w:rsidRDefault="004E3704" w:rsidP="004E3704">
      <w:pPr>
        <w:ind w:firstLine="0"/>
        <w:jc w:val="center"/>
        <w:rPr>
          <w:sz w:val="20"/>
          <w:lang w:val="en-US"/>
        </w:rPr>
      </w:pPr>
      <w:r w:rsidRPr="00B37ABC">
        <w:rPr>
          <w:sz w:val="20"/>
          <w:lang w:val="en-US"/>
        </w:rPr>
        <w:t>Anthropologie, retraité de l’enseignement, Université Laval</w:t>
      </w:r>
    </w:p>
    <w:p w14:paraId="6E1727AB" w14:textId="77777777" w:rsidR="004E3704" w:rsidRPr="00B37ABC" w:rsidRDefault="004E3704" w:rsidP="004E3704">
      <w:pPr>
        <w:ind w:firstLine="0"/>
        <w:jc w:val="center"/>
        <w:rPr>
          <w:lang w:val="en-US"/>
        </w:rPr>
      </w:pPr>
    </w:p>
    <w:p w14:paraId="0959B958" w14:textId="77777777" w:rsidR="004E3704" w:rsidRPr="00B37ABC" w:rsidRDefault="004E3704" w:rsidP="004E3704">
      <w:pPr>
        <w:ind w:firstLine="0"/>
        <w:jc w:val="center"/>
        <w:rPr>
          <w:color w:val="000080"/>
          <w:sz w:val="36"/>
          <w:lang w:val="en-US"/>
        </w:rPr>
      </w:pPr>
      <w:r>
        <w:rPr>
          <w:color w:val="000080"/>
          <w:sz w:val="36"/>
          <w:lang w:val="en-US"/>
        </w:rPr>
        <w:t>“Computers in the Bush :</w:t>
      </w:r>
      <w:r>
        <w:rPr>
          <w:color w:val="000080"/>
          <w:sz w:val="36"/>
          <w:lang w:val="en-US"/>
        </w:rPr>
        <w:br/>
      </w:r>
      <w:r w:rsidRPr="00A20AEA">
        <w:rPr>
          <w:color w:val="000080"/>
          <w:sz w:val="36"/>
          <w:lang w:val="en-US"/>
        </w:rPr>
        <w:t>Tools for the Automatic Analysis of Myths”</w:t>
      </w:r>
    </w:p>
    <w:p w14:paraId="52281FF0" w14:textId="77777777" w:rsidR="004E3704" w:rsidRPr="00B37ABC" w:rsidRDefault="004E3704" w:rsidP="004E3704">
      <w:pPr>
        <w:ind w:firstLine="0"/>
        <w:jc w:val="center"/>
        <w:rPr>
          <w:color w:val="000080"/>
          <w:lang w:val="en-US"/>
        </w:rPr>
      </w:pPr>
    </w:p>
    <w:p w14:paraId="685E1227" w14:textId="77777777" w:rsidR="004E3704" w:rsidRPr="00B37ABC" w:rsidRDefault="00483503" w:rsidP="004E3704">
      <w:pPr>
        <w:ind w:firstLine="0"/>
        <w:jc w:val="center"/>
        <w:rPr>
          <w:lang w:val="en-US"/>
        </w:rPr>
      </w:pPr>
      <w:r w:rsidRPr="003D0902">
        <w:rPr>
          <w:noProof/>
          <w:lang w:val="en-US"/>
        </w:rPr>
        <w:drawing>
          <wp:inline distT="0" distB="0" distL="0" distR="0" wp14:anchorId="739ABD18" wp14:editId="12553ACE">
            <wp:extent cx="3238500" cy="47371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0" cy="4737100"/>
                    </a:xfrm>
                    <a:prstGeom prst="rect">
                      <a:avLst/>
                    </a:prstGeom>
                    <a:noFill/>
                    <a:ln w="19050" cmpd="sng">
                      <a:solidFill>
                        <a:srgbClr val="000000"/>
                      </a:solidFill>
                      <a:miter lim="800000"/>
                      <a:headEnd/>
                      <a:tailEnd/>
                    </a:ln>
                    <a:effectLst/>
                  </pic:spPr>
                </pic:pic>
              </a:graphicData>
            </a:graphic>
          </wp:inline>
        </w:drawing>
      </w:r>
    </w:p>
    <w:p w14:paraId="7BEB4572" w14:textId="77777777" w:rsidR="004E3704" w:rsidRPr="00B37ABC" w:rsidRDefault="004E3704" w:rsidP="004E3704">
      <w:pPr>
        <w:ind w:firstLine="0"/>
        <w:jc w:val="center"/>
        <w:rPr>
          <w:lang w:val="en-US"/>
        </w:rPr>
      </w:pPr>
    </w:p>
    <w:p w14:paraId="0BD41A1B" w14:textId="77777777" w:rsidR="004E3704" w:rsidRPr="00B37ABC" w:rsidRDefault="004E3704" w:rsidP="004E3704">
      <w:pPr>
        <w:spacing w:before="120" w:after="120"/>
        <w:ind w:firstLine="0"/>
        <w:jc w:val="both"/>
        <w:rPr>
          <w:lang w:val="en-US"/>
        </w:rPr>
      </w:pPr>
      <w:r w:rsidRPr="00445EB2">
        <w:rPr>
          <w:lang w:val="en-US"/>
        </w:rPr>
        <w:t xml:space="preserve">Un article publié dans l'ouvrage sous la direction de J. Helm, </w:t>
      </w:r>
      <w:r w:rsidRPr="00A20AEA">
        <w:rPr>
          <w:b/>
          <w:color w:val="FF0000"/>
          <w:lang w:val="en-US"/>
        </w:rPr>
        <w:t>E</w:t>
      </w:r>
      <w:r w:rsidRPr="00A20AEA">
        <w:rPr>
          <w:b/>
          <w:color w:val="FF0000"/>
          <w:lang w:val="en-US"/>
        </w:rPr>
        <w:t>S</w:t>
      </w:r>
      <w:r w:rsidRPr="00A20AEA">
        <w:rPr>
          <w:b/>
          <w:color w:val="FF0000"/>
          <w:lang w:val="en-US"/>
        </w:rPr>
        <w:t>SAYS ON THE VERBAL AND VISUAL ARTS</w:t>
      </w:r>
      <w:r w:rsidRPr="00445EB2">
        <w:rPr>
          <w:lang w:val="en-US"/>
        </w:rPr>
        <w:t>. Proceedings of the 1966 Annual Spring Meeting of the American Ethnological Soc</w:t>
      </w:r>
      <w:r w:rsidRPr="00445EB2">
        <w:rPr>
          <w:lang w:val="en-US"/>
        </w:rPr>
        <w:t>i</w:t>
      </w:r>
      <w:r w:rsidRPr="00445EB2">
        <w:rPr>
          <w:lang w:val="en-US"/>
        </w:rPr>
        <w:t>ety, pp. 77</w:t>
      </w:r>
      <w:r>
        <w:rPr>
          <w:lang w:val="en-US"/>
        </w:rPr>
        <w:t>-</w:t>
      </w:r>
      <w:r w:rsidRPr="00445EB2">
        <w:rPr>
          <w:lang w:val="en-US"/>
        </w:rPr>
        <w:t>83. University of Washington Press, 1967.</w:t>
      </w:r>
    </w:p>
    <w:p w14:paraId="62FA42AA" w14:textId="77777777" w:rsidR="004E3704" w:rsidRPr="00B37ABC" w:rsidRDefault="004E3704" w:rsidP="004E3704">
      <w:pPr>
        <w:spacing w:before="120" w:after="120"/>
        <w:ind w:firstLine="0"/>
        <w:jc w:val="both"/>
        <w:rPr>
          <w:lang w:val="en-US"/>
        </w:rPr>
      </w:pPr>
      <w:r w:rsidRPr="00B37ABC">
        <w:rPr>
          <w:lang w:val="en-US"/>
        </w:rPr>
        <w:br w:type="page"/>
      </w:r>
    </w:p>
    <w:p w14:paraId="35DC7130" w14:textId="77777777" w:rsidR="004E3704" w:rsidRPr="00B37ABC" w:rsidRDefault="004E3704" w:rsidP="004E3704">
      <w:pPr>
        <w:pStyle w:val="p"/>
        <w:rPr>
          <w:lang w:val="en-US"/>
        </w:rPr>
      </w:pPr>
    </w:p>
    <w:p w14:paraId="64EF1AD2" w14:textId="77777777" w:rsidR="004E3704" w:rsidRPr="00B37ABC" w:rsidRDefault="004E3704">
      <w:pPr>
        <w:jc w:val="both"/>
        <w:rPr>
          <w:lang w:val="en-US"/>
        </w:rPr>
      </w:pPr>
    </w:p>
    <w:p w14:paraId="43E4E911" w14:textId="77777777" w:rsidR="004E3704" w:rsidRPr="00B37ABC" w:rsidRDefault="004E3704">
      <w:pPr>
        <w:jc w:val="both"/>
        <w:rPr>
          <w:lang w:val="en-US"/>
        </w:rPr>
      </w:pPr>
    </w:p>
    <w:p w14:paraId="3FCE17E7" w14:textId="77777777" w:rsidR="004E3704" w:rsidRPr="00B37ABC" w:rsidRDefault="004E3704">
      <w:pPr>
        <w:jc w:val="both"/>
        <w:rPr>
          <w:lang w:val="en-US"/>
        </w:rPr>
      </w:pPr>
    </w:p>
    <w:p w14:paraId="6077D3E1" w14:textId="77777777" w:rsidR="004E3704" w:rsidRPr="00B37ABC" w:rsidRDefault="004E3704" w:rsidP="004E3704">
      <w:pPr>
        <w:pStyle w:val="NormalWeb"/>
        <w:spacing w:before="2" w:after="2"/>
        <w:jc w:val="both"/>
        <w:rPr>
          <w:rFonts w:ascii="Times New Roman" w:hAnsi="Times New Roman"/>
          <w:sz w:val="28"/>
          <w:lang w:val="en-US"/>
        </w:rPr>
      </w:pPr>
      <w:r w:rsidRPr="00B37ABC">
        <w:rPr>
          <w:rFonts w:ascii="Times New Roman" w:hAnsi="Times New Roman"/>
          <w:b/>
          <w:sz w:val="28"/>
          <w:szCs w:val="19"/>
          <w:lang w:val="en-US"/>
        </w:rPr>
        <w:t>Note pour la version numérique</w:t>
      </w:r>
      <w:r w:rsidRPr="00B37ABC">
        <w:rPr>
          <w:rFonts w:ascii="Times New Roman" w:hAnsi="Times New Roman"/>
          <w:sz w:val="28"/>
          <w:szCs w:val="19"/>
          <w:lang w:val="en-US"/>
        </w:rPr>
        <w:t xml:space="preserve"> : </w:t>
      </w:r>
      <w:r w:rsidRPr="00B37ABC">
        <w:rPr>
          <w:rFonts w:ascii="Times New Roman" w:hAnsi="Times New Roman"/>
          <w:sz w:val="28"/>
          <w:lang w:val="en-US"/>
        </w:rPr>
        <w:t>La numérotation entre crochets [] correspond à la pagination, en début de page, de l'édition d'origine numérisée. JMT.</w:t>
      </w:r>
    </w:p>
    <w:p w14:paraId="70084C35" w14:textId="77777777" w:rsidR="004E3704" w:rsidRPr="00B37ABC" w:rsidRDefault="004E3704" w:rsidP="004E3704">
      <w:pPr>
        <w:pStyle w:val="NormalWeb"/>
        <w:spacing w:before="2" w:after="2"/>
        <w:jc w:val="both"/>
        <w:rPr>
          <w:rFonts w:ascii="Times New Roman" w:hAnsi="Times New Roman"/>
          <w:sz w:val="28"/>
          <w:lang w:val="en-US"/>
        </w:rPr>
      </w:pPr>
    </w:p>
    <w:p w14:paraId="0960758F" w14:textId="77777777" w:rsidR="004E3704" w:rsidRPr="00B37ABC" w:rsidRDefault="004E3704" w:rsidP="004E3704">
      <w:pPr>
        <w:pStyle w:val="NormalWeb"/>
        <w:spacing w:before="2" w:after="2"/>
        <w:rPr>
          <w:rFonts w:ascii="Times New Roman" w:hAnsi="Times New Roman"/>
          <w:sz w:val="28"/>
          <w:lang w:val="en-US"/>
        </w:rPr>
      </w:pPr>
      <w:r w:rsidRPr="00B37ABC">
        <w:rPr>
          <w:rFonts w:ascii="Times New Roman" w:hAnsi="Times New Roman"/>
          <w:sz w:val="28"/>
          <w:lang w:val="en-US"/>
        </w:rPr>
        <w:t>Par exemple, [1] correspond au début de la page 1 de l’édition papier numérisée.</w:t>
      </w:r>
    </w:p>
    <w:p w14:paraId="548A9C6E" w14:textId="77777777" w:rsidR="004E3704" w:rsidRPr="00B37ABC" w:rsidRDefault="004E3704" w:rsidP="004E3704">
      <w:pPr>
        <w:jc w:val="both"/>
        <w:rPr>
          <w:szCs w:val="19"/>
          <w:lang w:val="en-US"/>
        </w:rPr>
      </w:pPr>
    </w:p>
    <w:p w14:paraId="64A00B9D" w14:textId="77777777" w:rsidR="004E3704" w:rsidRPr="00B37ABC" w:rsidRDefault="004E3704">
      <w:pPr>
        <w:jc w:val="both"/>
        <w:rPr>
          <w:szCs w:val="19"/>
          <w:lang w:val="en-US"/>
        </w:rPr>
      </w:pPr>
    </w:p>
    <w:p w14:paraId="6AEA7633" w14:textId="77777777" w:rsidR="004E3704" w:rsidRPr="00B37ABC" w:rsidRDefault="004E3704" w:rsidP="004E3704">
      <w:pPr>
        <w:spacing w:before="120" w:after="120"/>
        <w:ind w:firstLine="0"/>
        <w:jc w:val="both"/>
        <w:rPr>
          <w:lang w:val="en-US" w:eastAsia="fr-FR" w:bidi="fr-FR"/>
        </w:rPr>
      </w:pPr>
      <w:r w:rsidRPr="00B37ABC">
        <w:rPr>
          <w:lang w:val="en-US"/>
        </w:rPr>
        <w:br w:type="page"/>
      </w:r>
      <w:r w:rsidRPr="00B37ABC">
        <w:rPr>
          <w:lang w:val="en-US" w:eastAsia="fr-FR" w:bidi="fr-FR"/>
        </w:rPr>
        <w:t>[</w:t>
      </w:r>
      <w:r>
        <w:rPr>
          <w:lang w:val="en-US" w:eastAsia="fr-FR" w:bidi="fr-FR"/>
        </w:rPr>
        <w:t>77</w:t>
      </w:r>
      <w:r w:rsidRPr="00B37ABC">
        <w:rPr>
          <w:lang w:val="en-US" w:eastAsia="fr-FR" w:bidi="fr-FR"/>
        </w:rPr>
        <w:t>]</w:t>
      </w:r>
    </w:p>
    <w:p w14:paraId="3FC57F82" w14:textId="77777777" w:rsidR="004E3704" w:rsidRPr="00B37ABC" w:rsidRDefault="004E3704" w:rsidP="004E3704">
      <w:pPr>
        <w:jc w:val="both"/>
        <w:rPr>
          <w:lang w:val="en-US"/>
        </w:rPr>
      </w:pPr>
    </w:p>
    <w:p w14:paraId="16B9772B" w14:textId="77777777" w:rsidR="004E3704" w:rsidRPr="00B37ABC" w:rsidRDefault="004E3704" w:rsidP="004E3704">
      <w:pPr>
        <w:jc w:val="both"/>
        <w:rPr>
          <w:lang w:val="en-US"/>
        </w:rPr>
      </w:pPr>
    </w:p>
    <w:p w14:paraId="641D7766" w14:textId="77777777" w:rsidR="004E3704" w:rsidRPr="00B37ABC" w:rsidRDefault="004E3704" w:rsidP="004E3704">
      <w:pPr>
        <w:ind w:firstLine="0"/>
        <w:jc w:val="center"/>
        <w:rPr>
          <w:b/>
          <w:sz w:val="36"/>
          <w:lang w:val="en-US"/>
        </w:rPr>
      </w:pPr>
      <w:r w:rsidRPr="00B37ABC">
        <w:rPr>
          <w:sz w:val="36"/>
          <w:lang w:val="en-US"/>
        </w:rPr>
        <w:t>Pierre Maranda</w:t>
      </w:r>
    </w:p>
    <w:p w14:paraId="597A6888" w14:textId="77777777" w:rsidR="004E3704" w:rsidRPr="00B37ABC" w:rsidRDefault="004E3704" w:rsidP="004E3704">
      <w:pPr>
        <w:ind w:firstLine="0"/>
        <w:jc w:val="center"/>
        <w:rPr>
          <w:sz w:val="20"/>
          <w:lang w:val="en-US"/>
        </w:rPr>
      </w:pPr>
      <w:r>
        <w:rPr>
          <w:sz w:val="20"/>
          <w:lang w:val="en-US"/>
        </w:rPr>
        <w:t>Anthropologist, Harvard University</w:t>
      </w:r>
    </w:p>
    <w:p w14:paraId="48091980" w14:textId="77777777" w:rsidR="004E3704" w:rsidRPr="00B37ABC" w:rsidRDefault="004E3704" w:rsidP="004E3704">
      <w:pPr>
        <w:ind w:firstLine="0"/>
        <w:jc w:val="center"/>
        <w:rPr>
          <w:lang w:val="en-US"/>
        </w:rPr>
      </w:pPr>
    </w:p>
    <w:p w14:paraId="20241327" w14:textId="77777777" w:rsidR="004E3704" w:rsidRPr="00B37ABC" w:rsidRDefault="004E3704" w:rsidP="004E3704">
      <w:pPr>
        <w:ind w:firstLine="0"/>
        <w:jc w:val="center"/>
        <w:rPr>
          <w:color w:val="000080"/>
          <w:sz w:val="36"/>
          <w:lang w:val="en-US"/>
        </w:rPr>
      </w:pPr>
      <w:r>
        <w:rPr>
          <w:color w:val="000080"/>
          <w:sz w:val="36"/>
          <w:lang w:val="en-US"/>
        </w:rPr>
        <w:t>“Computers in the Bush :</w:t>
      </w:r>
      <w:r>
        <w:rPr>
          <w:color w:val="000080"/>
          <w:sz w:val="36"/>
          <w:lang w:val="en-US"/>
        </w:rPr>
        <w:br/>
      </w:r>
      <w:r w:rsidRPr="00A20AEA">
        <w:rPr>
          <w:color w:val="000080"/>
          <w:sz w:val="36"/>
          <w:lang w:val="en-US"/>
        </w:rPr>
        <w:t>Tools for the Automatic Analysis of Myths</w:t>
      </w:r>
      <w:r>
        <w:rPr>
          <w:color w:val="000080"/>
          <w:sz w:val="36"/>
          <w:lang w:val="en-US"/>
        </w:rPr>
        <w:t>.</w:t>
      </w:r>
      <w:r w:rsidRPr="00A20AEA">
        <w:rPr>
          <w:color w:val="000080"/>
          <w:sz w:val="36"/>
          <w:lang w:val="en-US"/>
        </w:rPr>
        <w:t>”</w:t>
      </w:r>
      <w:r>
        <w:rPr>
          <w:color w:val="000080"/>
          <w:sz w:val="36"/>
          <w:lang w:val="en-US"/>
        </w:rPr>
        <w:t> </w:t>
      </w:r>
      <w:r>
        <w:rPr>
          <w:rStyle w:val="Appelnotedebasdep"/>
          <w:lang w:val="en-US"/>
        </w:rPr>
        <w:footnoteReference w:id="1"/>
      </w:r>
    </w:p>
    <w:p w14:paraId="22FF75DE" w14:textId="77777777" w:rsidR="004E3704" w:rsidRPr="00B37ABC" w:rsidRDefault="004E3704" w:rsidP="004E3704">
      <w:pPr>
        <w:ind w:firstLine="0"/>
        <w:jc w:val="center"/>
        <w:rPr>
          <w:lang w:val="en-US"/>
        </w:rPr>
      </w:pPr>
    </w:p>
    <w:p w14:paraId="3D59900D" w14:textId="77777777" w:rsidR="004E3704" w:rsidRPr="00B37ABC" w:rsidRDefault="004E3704" w:rsidP="004E3704">
      <w:pPr>
        <w:spacing w:before="120" w:after="120"/>
        <w:ind w:firstLine="0"/>
        <w:jc w:val="both"/>
        <w:rPr>
          <w:lang w:val="en-US"/>
        </w:rPr>
      </w:pPr>
      <w:r w:rsidRPr="00445EB2">
        <w:rPr>
          <w:lang w:val="en-US"/>
        </w:rPr>
        <w:t xml:space="preserve">Un article publié dans l'ouvrage sous la direction de J. Helm, </w:t>
      </w:r>
      <w:r w:rsidRPr="00A20AEA">
        <w:rPr>
          <w:b/>
          <w:color w:val="FF0000"/>
          <w:lang w:val="en-US"/>
        </w:rPr>
        <w:t>E</w:t>
      </w:r>
      <w:r w:rsidRPr="00A20AEA">
        <w:rPr>
          <w:b/>
          <w:color w:val="FF0000"/>
          <w:lang w:val="en-US"/>
        </w:rPr>
        <w:t>S</w:t>
      </w:r>
      <w:r w:rsidRPr="00A20AEA">
        <w:rPr>
          <w:b/>
          <w:color w:val="FF0000"/>
          <w:lang w:val="en-US"/>
        </w:rPr>
        <w:t>SAYS ON THE VERBAL AND VISUAL ARTS</w:t>
      </w:r>
      <w:r w:rsidRPr="00445EB2">
        <w:rPr>
          <w:lang w:val="en-US"/>
        </w:rPr>
        <w:t>. Proceedings of the 1966 Annual Spring Meeting of the American Ethnological Soc</w:t>
      </w:r>
      <w:r w:rsidRPr="00445EB2">
        <w:rPr>
          <w:lang w:val="en-US"/>
        </w:rPr>
        <w:t>i</w:t>
      </w:r>
      <w:r w:rsidRPr="00445EB2">
        <w:rPr>
          <w:lang w:val="en-US"/>
        </w:rPr>
        <w:t>ety, pp. 77</w:t>
      </w:r>
      <w:r>
        <w:rPr>
          <w:lang w:val="en-US"/>
        </w:rPr>
        <w:t>-</w:t>
      </w:r>
      <w:r w:rsidRPr="00445EB2">
        <w:rPr>
          <w:lang w:val="en-US"/>
        </w:rPr>
        <w:t>83. University of Washington Press, 1967.</w:t>
      </w:r>
    </w:p>
    <w:p w14:paraId="2FF82AB9" w14:textId="77777777" w:rsidR="004E3704" w:rsidRPr="00B37ABC" w:rsidRDefault="004E3704" w:rsidP="004E3704">
      <w:pPr>
        <w:jc w:val="both"/>
        <w:rPr>
          <w:lang w:val="en-US"/>
        </w:rPr>
      </w:pPr>
    </w:p>
    <w:p w14:paraId="5E8BD98A" w14:textId="77777777" w:rsidR="004E3704" w:rsidRPr="00B37ABC" w:rsidRDefault="004E3704" w:rsidP="004E3704">
      <w:pPr>
        <w:jc w:val="both"/>
        <w:rPr>
          <w:lang w:val="en-US"/>
        </w:rPr>
      </w:pPr>
    </w:p>
    <w:p w14:paraId="36257746" w14:textId="77777777" w:rsidR="004E3704" w:rsidRPr="00445EB2" w:rsidRDefault="004E3704" w:rsidP="004E3704">
      <w:pPr>
        <w:spacing w:before="120" w:after="120"/>
        <w:jc w:val="both"/>
        <w:rPr>
          <w:lang w:val="en-US"/>
        </w:rPr>
      </w:pPr>
      <w:r w:rsidRPr="00445EB2">
        <w:rPr>
          <w:lang w:val="en-US"/>
        </w:rPr>
        <w:t>There is a term in computer jargon which should be prefaced as a slogan to all automatic analyses. Social scientists working with co</w:t>
      </w:r>
      <w:r w:rsidRPr="00445EB2">
        <w:rPr>
          <w:lang w:val="en-US"/>
        </w:rPr>
        <w:t>m</w:t>
      </w:r>
      <w:r w:rsidRPr="00445EB2">
        <w:rPr>
          <w:lang w:val="en-US"/>
        </w:rPr>
        <w:t>puters should be especially aware of its message. It reads GIGO, shorthand for "garbage in., garbage out," and means that the output of the fanciest and most sophisticated machine is at the entire mercy of the input fed into it by the analyst.</w:t>
      </w:r>
    </w:p>
    <w:p w14:paraId="565D80BC" w14:textId="77777777" w:rsidR="004E3704" w:rsidRPr="00445EB2" w:rsidRDefault="004E3704" w:rsidP="004E3704">
      <w:pPr>
        <w:spacing w:before="120" w:after="120"/>
        <w:jc w:val="both"/>
        <w:rPr>
          <w:lang w:val="en-US"/>
        </w:rPr>
      </w:pPr>
      <w:r w:rsidRPr="00445EB2">
        <w:rPr>
          <w:lang w:val="en-US"/>
        </w:rPr>
        <w:t>Unfortunately, much too much sociological garbage is processed in the hope that the magic of electronics will change it into scientific truth. And a sad side of the fad is that the mention of a computer number or that of the esoteric name of a program, modestly relegated to a footnote, lends indeed unwarranted authority to conclusions that even a nineteenth</w:t>
      </w:r>
      <w:r>
        <w:rPr>
          <w:lang w:val="en-US"/>
        </w:rPr>
        <w:t>-</w:t>
      </w:r>
      <w:r w:rsidRPr="00445EB2">
        <w:rPr>
          <w:lang w:val="en-US"/>
        </w:rPr>
        <w:t>century positivist would have swept aside as fall</w:t>
      </w:r>
      <w:r w:rsidRPr="00445EB2">
        <w:rPr>
          <w:lang w:val="en-US"/>
        </w:rPr>
        <w:t>a</w:t>
      </w:r>
      <w:r w:rsidRPr="00445EB2">
        <w:rPr>
          <w:lang w:val="en-US"/>
        </w:rPr>
        <w:t>cious.</w:t>
      </w:r>
    </w:p>
    <w:p w14:paraId="5C209100" w14:textId="77777777" w:rsidR="004E3704" w:rsidRPr="00445EB2" w:rsidRDefault="004E3704" w:rsidP="004E3704">
      <w:pPr>
        <w:spacing w:before="120" w:after="120"/>
        <w:jc w:val="both"/>
        <w:rPr>
          <w:lang w:val="en-US"/>
        </w:rPr>
      </w:pPr>
      <w:r w:rsidRPr="00445EB2">
        <w:rPr>
          <w:lang w:val="en-US"/>
        </w:rPr>
        <w:t>It must be stressed at the outset that no formula exists which can produce computerized results without painstaking labor. If automatic analyses may yield better outputs than paper and pencil techniques, they also require more work. The purpose of this paper is to indicate prerequisites to the computerized analysis of folkloric data by descri</w:t>
      </w:r>
      <w:r w:rsidRPr="00445EB2">
        <w:rPr>
          <w:lang w:val="en-US"/>
        </w:rPr>
        <w:t>b</w:t>
      </w:r>
      <w:r w:rsidRPr="00445EB2">
        <w:rPr>
          <w:lang w:val="en-US"/>
        </w:rPr>
        <w:t>ing summarily a few basic procedures which cannot be ignored wit</w:t>
      </w:r>
      <w:r w:rsidRPr="00445EB2">
        <w:rPr>
          <w:lang w:val="en-US"/>
        </w:rPr>
        <w:t>h</w:t>
      </w:r>
      <w:r w:rsidRPr="00445EB2">
        <w:rPr>
          <w:lang w:val="en-US"/>
        </w:rPr>
        <w:t>out invalidating the whole product. Computers are beginning to be brought in to clear mythological bushes, but they are</w:t>
      </w:r>
      <w:r>
        <w:rPr>
          <w:lang w:val="en-US"/>
        </w:rPr>
        <w:t xml:space="preserve"> mostly handled like bulldozers — </w:t>
      </w:r>
      <w:r w:rsidRPr="00445EB2">
        <w:rPr>
          <w:lang w:val="en-US"/>
        </w:rPr>
        <w:t>which are not the best equipment to harvest "</w:t>
      </w:r>
      <w:r>
        <w:rPr>
          <w:i/>
          <w:lang w:val="en-US"/>
        </w:rPr>
        <w:t>L</w:t>
      </w:r>
      <w:r w:rsidRPr="00AD6602">
        <w:rPr>
          <w:i/>
          <w:lang w:val="en-US"/>
        </w:rPr>
        <w:t>a pensée sauvage</w:t>
      </w:r>
      <w:r w:rsidRPr="00445EB2">
        <w:rPr>
          <w:lang w:val="en-US"/>
        </w:rPr>
        <w:t>"</w:t>
      </w:r>
      <w:r>
        <w:rPr>
          <w:lang w:val="en-US"/>
        </w:rPr>
        <w:t xml:space="preserve">— </w:t>
      </w:r>
      <w:r w:rsidRPr="00445EB2">
        <w:rPr>
          <w:lang w:val="en-US"/>
        </w:rPr>
        <w:t>and one forgets that the</w:t>
      </w:r>
      <w:r>
        <w:rPr>
          <w:lang w:val="en-US"/>
        </w:rPr>
        <w:t>y can be much more sens</w:t>
      </w:r>
      <w:r>
        <w:rPr>
          <w:lang w:val="en-US"/>
        </w:rPr>
        <w:t>i</w:t>
      </w:r>
      <w:r>
        <w:rPr>
          <w:lang w:val="en-US"/>
        </w:rPr>
        <w:t>tive to</w:t>
      </w:r>
      <w:r w:rsidRPr="00445EB2">
        <w:rPr>
          <w:lang w:val="en-US"/>
        </w:rPr>
        <w:t>ols.</w:t>
      </w:r>
    </w:p>
    <w:p w14:paraId="68678BA2" w14:textId="77777777" w:rsidR="004E3704" w:rsidRPr="00445EB2" w:rsidRDefault="004E3704" w:rsidP="004E3704">
      <w:pPr>
        <w:spacing w:before="120" w:after="120"/>
        <w:jc w:val="both"/>
        <w:rPr>
          <w:lang w:val="en-US"/>
        </w:rPr>
      </w:pPr>
      <w:r w:rsidRPr="00445EB2">
        <w:rPr>
          <w:lang w:val="en-US"/>
        </w:rPr>
        <w:t>Two sound methodological warnings to folklorists can be found in the still young literature, and they should be taken into account not only by the analysts themselves but also by those who read the latter's works (Dundes 1965</w:t>
      </w:r>
      <w:r>
        <w:rPr>
          <w:lang w:val="en-US"/>
        </w:rPr>
        <w:t> ;</w:t>
      </w:r>
      <w:r w:rsidRPr="00445EB2">
        <w:rPr>
          <w:lang w:val="en-US"/>
        </w:rPr>
        <w:t xml:space="preserve"> Greimas 1966). These remain general, ho</w:t>
      </w:r>
      <w:r w:rsidRPr="00445EB2">
        <w:rPr>
          <w:lang w:val="en-US"/>
        </w:rPr>
        <w:t>w</w:t>
      </w:r>
      <w:r w:rsidRPr="00445EB2">
        <w:rPr>
          <w:lang w:val="en-US"/>
        </w:rPr>
        <w:t>ever, and represent the viewpoint of outsiders since they come from scholars who are not themselves engaged in computerized analyses. In contrast, the following remarks are inspired by inside experience and propose positive guidelines for the preliminary edition of the doc</w:t>
      </w:r>
      <w:r w:rsidRPr="00445EB2">
        <w:rPr>
          <w:lang w:val="en-US"/>
        </w:rPr>
        <w:t>u</w:t>
      </w:r>
      <w:r w:rsidRPr="00445EB2">
        <w:rPr>
          <w:lang w:val="en-US"/>
        </w:rPr>
        <w:t>ments on the one hand, and for the use of available programs on the other.</w:t>
      </w:r>
    </w:p>
    <w:p w14:paraId="6764AF80" w14:textId="77777777" w:rsidR="004E3704" w:rsidRPr="00445EB2" w:rsidRDefault="004E3704" w:rsidP="004E3704">
      <w:pPr>
        <w:spacing w:before="120" w:after="120"/>
        <w:jc w:val="both"/>
        <w:rPr>
          <w:lang w:val="en-US"/>
        </w:rPr>
      </w:pPr>
      <w:r w:rsidRPr="00445EB2">
        <w:rPr>
          <w:lang w:val="en-US"/>
        </w:rPr>
        <w:t>The folkloric data with which I am concerned here are myths. My sample consists of 135 narratives (about 33,00</w:t>
      </w:r>
      <w:r>
        <w:rPr>
          <w:lang w:val="en-US"/>
        </w:rPr>
        <w:t>0 words) collected among four Gê</w:t>
      </w:r>
      <w:r w:rsidRPr="00445EB2">
        <w:rPr>
          <w:lang w:val="en-US"/>
        </w:rPr>
        <w:t xml:space="preserve"> tribes of Central Brazil (Matta 1962</w:t>
      </w:r>
      <w:r>
        <w:rPr>
          <w:lang w:val="en-US"/>
        </w:rPr>
        <w:t> ;</w:t>
      </w:r>
      <w:r w:rsidRPr="00445EB2">
        <w:rPr>
          <w:lang w:val="en-US"/>
        </w:rPr>
        <w:t xml:space="preserve"> Maybury</w:t>
      </w:r>
      <w:r>
        <w:rPr>
          <w:lang w:val="en-US"/>
        </w:rPr>
        <w:t>-</w:t>
      </w:r>
      <w:r w:rsidRPr="00445EB2">
        <w:rPr>
          <w:lang w:val="en-US"/>
        </w:rPr>
        <w:t>Lewis 1958</w:t>
      </w:r>
      <w:r>
        <w:rPr>
          <w:lang w:val="en-US"/>
        </w:rPr>
        <w:t> ;</w:t>
      </w:r>
      <w:r w:rsidRPr="00445EB2">
        <w:rPr>
          <w:lang w:val="en-US"/>
        </w:rPr>
        <w:t xml:space="preserve"> Melatti 1962</w:t>
      </w:r>
      <w:r>
        <w:rPr>
          <w:lang w:val="en-US"/>
        </w:rPr>
        <w:t> ;</w:t>
      </w:r>
      <w:r w:rsidRPr="00445EB2">
        <w:rPr>
          <w:lang w:val="en-US"/>
        </w:rPr>
        <w:t xml:space="preserve"> M</w:t>
      </w:r>
      <w:r>
        <w:rPr>
          <w:lang w:val="en-US"/>
        </w:rPr>
        <w:t>é</w:t>
      </w:r>
      <w:r w:rsidRPr="00445EB2">
        <w:rPr>
          <w:lang w:val="en-US"/>
        </w:rPr>
        <w:t>traux 1960</w:t>
      </w:r>
      <w:r>
        <w:rPr>
          <w:lang w:val="en-US"/>
        </w:rPr>
        <w:t> ;</w:t>
      </w:r>
      <w:r w:rsidRPr="00445EB2">
        <w:rPr>
          <w:lang w:val="en-US"/>
        </w:rPr>
        <w:t xml:space="preserve"> Nimuendaju 1939, 1942</w:t>
      </w:r>
      <w:r>
        <w:rPr>
          <w:lang w:val="en-US"/>
        </w:rPr>
        <w:t>,</w:t>
      </w:r>
      <w:r w:rsidRPr="00445EB2">
        <w:rPr>
          <w:lang w:val="en-US"/>
        </w:rPr>
        <w:t xml:space="preserve"> 1944, 1946</w:t>
      </w:r>
      <w:r>
        <w:rPr>
          <w:lang w:val="en-US"/>
        </w:rPr>
        <w:t> ;</w:t>
      </w:r>
      <w:r w:rsidRPr="00445EB2">
        <w:rPr>
          <w:lang w:val="en-US"/>
        </w:rPr>
        <w:t xml:space="preserve"> Schultz 1950). The steps I will discuss are the outcome of a 26</w:t>
      </w:r>
      <w:r w:rsidRPr="00445EB2">
        <w:rPr>
          <w:lang w:val="en-US"/>
        </w:rPr>
        <w:noBreakHyphen/>
        <w:t>month work with the corpus and the computers. Approximately six more months will still be necessary before the last conclusions are drawn.</w:t>
      </w:r>
    </w:p>
    <w:p w14:paraId="1CAD9FB0" w14:textId="77777777" w:rsidR="004E3704" w:rsidRPr="00445EB2" w:rsidRDefault="004E3704" w:rsidP="004E3704">
      <w:pPr>
        <w:spacing w:before="120" w:after="120"/>
        <w:jc w:val="both"/>
        <w:rPr>
          <w:lang w:val="en-US"/>
        </w:rPr>
      </w:pPr>
      <w:r w:rsidRPr="00445EB2">
        <w:rPr>
          <w:lang w:val="en-US"/>
        </w:rPr>
        <w:t>"Canned" analytic grids were tried out at first in the hope that they would provide short</w:t>
      </w:r>
      <w:r>
        <w:rPr>
          <w:lang w:val="en-US"/>
        </w:rPr>
        <w:t>-</w:t>
      </w:r>
      <w:r w:rsidRPr="00445EB2">
        <w:rPr>
          <w:lang w:val="en-US"/>
        </w:rPr>
        <w:t>cuts</w:t>
      </w:r>
      <w:r>
        <w:rPr>
          <w:lang w:val="en-US"/>
        </w:rPr>
        <w:t> :</w:t>
      </w:r>
      <w:r w:rsidRPr="00445EB2">
        <w:rPr>
          <w:lang w:val="en-US"/>
        </w:rPr>
        <w:t xml:space="preserve"> they yielded immediate results, which</w:t>
      </w:r>
      <w:r>
        <w:rPr>
          <w:lang w:val="en-US"/>
        </w:rPr>
        <w:t xml:space="preserve"> [78] </w:t>
      </w:r>
      <w:r w:rsidRPr="00445EB2">
        <w:rPr>
          <w:lang w:val="en-US"/>
        </w:rPr>
        <w:t>turned out to have a reliability of less than 30 percent. It was then d</w:t>
      </w:r>
      <w:r w:rsidRPr="00445EB2">
        <w:rPr>
          <w:lang w:val="en-US"/>
        </w:rPr>
        <w:t>e</w:t>
      </w:r>
      <w:r w:rsidRPr="00445EB2">
        <w:rPr>
          <w:lang w:val="en-US"/>
        </w:rPr>
        <w:t>cided to start from the beginning and to take all the necessary mea</w:t>
      </w:r>
      <w:r w:rsidRPr="00445EB2">
        <w:rPr>
          <w:lang w:val="en-US"/>
        </w:rPr>
        <w:t>s</w:t>
      </w:r>
      <w:r w:rsidRPr="00445EB2">
        <w:rPr>
          <w:lang w:val="en-US"/>
        </w:rPr>
        <w:t>ures to insure a reliable analysis.</w:t>
      </w:r>
    </w:p>
    <w:p w14:paraId="4BD3E2C7" w14:textId="77777777" w:rsidR="004E3704" w:rsidRDefault="004E3704" w:rsidP="004E3704">
      <w:pPr>
        <w:spacing w:before="120" w:after="120"/>
        <w:jc w:val="both"/>
        <w:rPr>
          <w:lang w:val="en-US"/>
        </w:rPr>
      </w:pPr>
    </w:p>
    <w:p w14:paraId="1AAFBCD8" w14:textId="77777777" w:rsidR="004E3704" w:rsidRPr="00445EB2" w:rsidRDefault="004E3704" w:rsidP="004E3704">
      <w:pPr>
        <w:spacing w:before="120" w:after="120"/>
        <w:jc w:val="both"/>
        <w:rPr>
          <w:lang w:val="en-US"/>
        </w:rPr>
      </w:pPr>
    </w:p>
    <w:p w14:paraId="62EC680F" w14:textId="77777777" w:rsidR="004E3704" w:rsidRPr="00445EB2" w:rsidRDefault="004E3704" w:rsidP="004E3704">
      <w:pPr>
        <w:pStyle w:val="a"/>
        <w:rPr>
          <w:lang w:val="en-US"/>
        </w:rPr>
      </w:pPr>
      <w:r w:rsidRPr="00445EB2">
        <w:rPr>
          <w:lang w:val="en-US"/>
        </w:rPr>
        <w:t>1.</w:t>
      </w:r>
      <w:r>
        <w:rPr>
          <w:lang w:val="en-US"/>
        </w:rPr>
        <w:t xml:space="preserve"> </w:t>
      </w:r>
      <w:r w:rsidRPr="00445EB2">
        <w:rPr>
          <w:lang w:val="en-US"/>
        </w:rPr>
        <w:t>Editing the Texts for the Computer</w:t>
      </w:r>
    </w:p>
    <w:p w14:paraId="2260ED21" w14:textId="77777777" w:rsidR="004E3704" w:rsidRPr="00445EB2" w:rsidRDefault="004E3704" w:rsidP="004E3704">
      <w:pPr>
        <w:spacing w:before="120" w:after="120"/>
        <w:jc w:val="both"/>
        <w:rPr>
          <w:lang w:val="en-US"/>
        </w:rPr>
      </w:pPr>
    </w:p>
    <w:p w14:paraId="7B75D11E" w14:textId="77777777" w:rsidR="004E3704" w:rsidRPr="00445EB2" w:rsidRDefault="004E3704" w:rsidP="004E3704">
      <w:pPr>
        <w:spacing w:before="120" w:after="120"/>
        <w:jc w:val="both"/>
        <w:rPr>
          <w:lang w:val="en-US"/>
        </w:rPr>
      </w:pPr>
      <w:r w:rsidRPr="00445EB2">
        <w:rPr>
          <w:lang w:val="en-US"/>
        </w:rPr>
        <w:t>My work was done on English translations. Computers can handle non</w:t>
      </w:r>
      <w:r>
        <w:rPr>
          <w:lang w:val="en-US"/>
        </w:rPr>
        <w:t>-</w:t>
      </w:r>
      <w:r w:rsidRPr="00445EB2">
        <w:rPr>
          <w:lang w:val="en-US"/>
        </w:rPr>
        <w:t>Indo</w:t>
      </w:r>
      <w:r>
        <w:rPr>
          <w:lang w:val="en-US"/>
        </w:rPr>
        <w:t>-</w:t>
      </w:r>
      <w:r w:rsidRPr="00445EB2">
        <w:rPr>
          <w:lang w:val="en-US"/>
        </w:rPr>
        <w:t>European languages, but at great costs. A careful control of the versions must be exerted, needless to say</w:t>
      </w:r>
      <w:r>
        <w:rPr>
          <w:lang w:val="en-US"/>
        </w:rPr>
        <w:t> ;</w:t>
      </w:r>
      <w:r w:rsidRPr="00445EB2">
        <w:rPr>
          <w:lang w:val="en-US"/>
        </w:rPr>
        <w:t xml:space="preserve"> this is a problem co</w:t>
      </w:r>
      <w:r w:rsidRPr="00445EB2">
        <w:rPr>
          <w:lang w:val="en-US"/>
        </w:rPr>
        <w:t>m</w:t>
      </w:r>
      <w:r w:rsidRPr="00445EB2">
        <w:rPr>
          <w:lang w:val="en-US"/>
        </w:rPr>
        <w:t>mon to all folklore studies conducted in languages other than the original and needs not detain us here. In this case, the texts used were checked by competent ethnographers</w:t>
      </w:r>
      <w:r>
        <w:rPr>
          <w:lang w:val="en-US"/>
        </w:rPr>
        <w:t> ;</w:t>
      </w:r>
      <w:r w:rsidRPr="00445EB2">
        <w:rPr>
          <w:lang w:val="en-US"/>
        </w:rPr>
        <w:t xml:space="preserve"> whenever necessary., original G</w:t>
      </w:r>
      <w:r>
        <w:rPr>
          <w:lang w:val="en-US"/>
        </w:rPr>
        <w:t>ê-</w:t>
      </w:r>
      <w:r w:rsidRPr="00445EB2">
        <w:rPr>
          <w:lang w:val="en-US"/>
        </w:rPr>
        <w:t>words were kept and inserted in the dictionary. The interest of the enterprise as a whole resides in the fact that the results of the formal analysis are being assessed against the ethnographic knowledge which the anthropologists of the Harvard Central Brazil Project bring back from the field.</w:t>
      </w:r>
    </w:p>
    <w:p w14:paraId="71E46CB3" w14:textId="77777777" w:rsidR="004E3704" w:rsidRPr="00445EB2" w:rsidRDefault="004E3704" w:rsidP="004E3704">
      <w:pPr>
        <w:spacing w:before="120" w:after="120"/>
        <w:jc w:val="both"/>
        <w:rPr>
          <w:lang w:val="en-US"/>
        </w:rPr>
      </w:pPr>
      <w:r w:rsidRPr="00445EB2">
        <w:rPr>
          <w:lang w:val="en-US"/>
        </w:rPr>
        <w:t>A second translation problem is that of the conversion of a natural language into an analytic code. Folklorists have long devised categ</w:t>
      </w:r>
      <w:r w:rsidRPr="00445EB2">
        <w:rPr>
          <w:lang w:val="en-US"/>
        </w:rPr>
        <w:t>o</w:t>
      </w:r>
      <w:r w:rsidRPr="00445EB2">
        <w:rPr>
          <w:lang w:val="en-US"/>
        </w:rPr>
        <w:t>ries to rewrite their data for comparisons and other research purposes (Cf. Aarne</w:t>
      </w:r>
      <w:r>
        <w:rPr>
          <w:lang w:val="en-US"/>
        </w:rPr>
        <w:t>-</w:t>
      </w:r>
      <w:r w:rsidRPr="00445EB2">
        <w:rPr>
          <w:lang w:val="en-US"/>
        </w:rPr>
        <w:t xml:space="preserve">Thompson </w:t>
      </w:r>
      <w:r w:rsidRPr="00445EB2">
        <w:rPr>
          <w:szCs w:val="22"/>
          <w:lang w:val="en-US"/>
        </w:rPr>
        <w:t>1961</w:t>
      </w:r>
      <w:r>
        <w:rPr>
          <w:szCs w:val="22"/>
          <w:lang w:val="en-US"/>
        </w:rPr>
        <w:t> :</w:t>
      </w:r>
      <w:r w:rsidRPr="00445EB2">
        <w:rPr>
          <w:szCs w:val="22"/>
          <w:lang w:val="en-US"/>
        </w:rPr>
        <w:t xml:space="preserve"> </w:t>
      </w:r>
      <w:r>
        <w:rPr>
          <w:lang w:val="en-US"/>
        </w:rPr>
        <w:t>Lévi-</w:t>
      </w:r>
      <w:r w:rsidRPr="00445EB2">
        <w:rPr>
          <w:lang w:val="en-US"/>
        </w:rPr>
        <w:t xml:space="preserve">Strauss </w:t>
      </w:r>
      <w:r w:rsidRPr="00445EB2">
        <w:rPr>
          <w:szCs w:val="22"/>
          <w:lang w:val="en-US"/>
        </w:rPr>
        <w:t>1955</w:t>
      </w:r>
      <w:r>
        <w:rPr>
          <w:szCs w:val="22"/>
          <w:lang w:val="en-US"/>
        </w:rPr>
        <w:t> ;</w:t>
      </w:r>
      <w:r w:rsidRPr="00445EB2">
        <w:rPr>
          <w:szCs w:val="22"/>
          <w:lang w:val="en-US"/>
        </w:rPr>
        <w:t xml:space="preserve"> </w:t>
      </w:r>
      <w:r w:rsidRPr="00445EB2">
        <w:rPr>
          <w:lang w:val="en-US"/>
        </w:rPr>
        <w:t>Pr</w:t>
      </w:r>
      <w:r>
        <w:rPr>
          <w:lang w:val="en-US"/>
        </w:rPr>
        <w:t>opp</w:t>
      </w:r>
      <w:r w:rsidRPr="00445EB2">
        <w:rPr>
          <w:lang w:val="en-US"/>
        </w:rPr>
        <w:t xml:space="preserve"> </w:t>
      </w:r>
      <w:r w:rsidRPr="00445EB2">
        <w:rPr>
          <w:szCs w:val="22"/>
          <w:lang w:val="en-US"/>
        </w:rPr>
        <w:t>1958</w:t>
      </w:r>
      <w:r>
        <w:rPr>
          <w:szCs w:val="22"/>
          <w:lang w:val="en-US"/>
        </w:rPr>
        <w:t> ;</w:t>
      </w:r>
      <w:r w:rsidRPr="00445EB2">
        <w:rPr>
          <w:szCs w:val="22"/>
          <w:lang w:val="en-US"/>
        </w:rPr>
        <w:t xml:space="preserve"> </w:t>
      </w:r>
      <w:r w:rsidRPr="00445EB2">
        <w:rPr>
          <w:lang w:val="en-US"/>
        </w:rPr>
        <w:t xml:space="preserve">Thompson </w:t>
      </w:r>
      <w:r w:rsidRPr="00445EB2">
        <w:rPr>
          <w:szCs w:val="22"/>
          <w:lang w:val="en-US"/>
        </w:rPr>
        <w:t xml:space="preserve">1958). </w:t>
      </w:r>
      <w:r w:rsidRPr="00445EB2">
        <w:rPr>
          <w:lang w:val="en-US"/>
        </w:rPr>
        <w:t>Such categories as motifs (Aarne</w:t>
      </w:r>
      <w:r>
        <w:rPr>
          <w:lang w:val="en-US"/>
        </w:rPr>
        <w:t>-</w:t>
      </w:r>
      <w:r w:rsidRPr="00445EB2">
        <w:rPr>
          <w:lang w:val="en-US"/>
        </w:rPr>
        <w:t>Thompson, etc.</w:t>
      </w:r>
      <w:r>
        <w:rPr>
          <w:lang w:val="en-US"/>
        </w:rPr>
        <w:t> :</w:t>
      </w:r>
      <w:r w:rsidRPr="00445EB2">
        <w:rPr>
          <w:lang w:val="en-US"/>
        </w:rPr>
        <w:t xml:space="preserve"> cf. Dundes </w:t>
      </w:r>
      <w:r w:rsidRPr="00445EB2">
        <w:rPr>
          <w:szCs w:val="22"/>
          <w:lang w:val="en-US"/>
        </w:rPr>
        <w:t xml:space="preserve">1962) </w:t>
      </w:r>
      <w:r w:rsidRPr="00445EB2">
        <w:rPr>
          <w:lang w:val="en-US"/>
        </w:rPr>
        <w:t>are too ill</w:t>
      </w:r>
      <w:r w:rsidRPr="00445EB2">
        <w:rPr>
          <w:lang w:val="en-US"/>
        </w:rPr>
        <w:noBreakHyphen/>
        <w:t>defined</w:t>
      </w:r>
      <w:r w:rsidRPr="00445EB2">
        <w:rPr>
          <w:lang w:val="en-US"/>
        </w:rPr>
        <w:noBreakHyphen/>
        <w:t xml:space="preserve">to meet the strict requirements imposed by the use of computers. Function indices (Propp) are not satisfactory either for if they behave superficially like syntagms, they are not isomorphic to each other (cf. </w:t>
      </w:r>
      <w:r>
        <w:rPr>
          <w:lang w:val="en-US"/>
        </w:rPr>
        <w:t>Lévi-</w:t>
      </w:r>
      <w:r w:rsidRPr="00445EB2">
        <w:rPr>
          <w:lang w:val="en-US"/>
        </w:rPr>
        <w:t xml:space="preserve">Strauss </w:t>
      </w:r>
      <w:r w:rsidRPr="00445EB2">
        <w:rPr>
          <w:szCs w:val="22"/>
          <w:lang w:val="en-US"/>
        </w:rPr>
        <w:t>1960</w:t>
      </w:r>
      <w:r>
        <w:rPr>
          <w:szCs w:val="22"/>
          <w:lang w:val="en-US"/>
        </w:rPr>
        <w:t> ;</w:t>
      </w:r>
      <w:r w:rsidRPr="00445EB2">
        <w:rPr>
          <w:szCs w:val="22"/>
          <w:lang w:val="en-US"/>
        </w:rPr>
        <w:t xml:space="preserve"> </w:t>
      </w:r>
      <w:r w:rsidRPr="00445EB2">
        <w:rPr>
          <w:lang w:val="en-US"/>
        </w:rPr>
        <w:t xml:space="preserve">Bremond </w:t>
      </w:r>
      <w:r w:rsidRPr="00445EB2">
        <w:rPr>
          <w:szCs w:val="22"/>
          <w:lang w:val="en-US"/>
        </w:rPr>
        <w:t>1964</w:t>
      </w:r>
      <w:r>
        <w:rPr>
          <w:szCs w:val="22"/>
          <w:lang w:val="en-US"/>
        </w:rPr>
        <w:t> ;</w:t>
      </w:r>
      <w:r w:rsidRPr="00445EB2">
        <w:rPr>
          <w:szCs w:val="22"/>
          <w:lang w:val="en-US"/>
        </w:rPr>
        <w:t xml:space="preserve"> </w:t>
      </w:r>
      <w:r w:rsidRPr="00445EB2">
        <w:rPr>
          <w:lang w:val="en-US"/>
        </w:rPr>
        <w:t xml:space="preserve">Greimas </w:t>
      </w:r>
      <w:r w:rsidRPr="00445EB2">
        <w:rPr>
          <w:szCs w:val="22"/>
          <w:lang w:val="en-US"/>
        </w:rPr>
        <w:t xml:space="preserve">1964). </w:t>
      </w:r>
      <w:r w:rsidRPr="00445EB2">
        <w:rPr>
          <w:lang w:val="en-US"/>
        </w:rPr>
        <w:t>Only analytic propositions provide a valid o</w:t>
      </w:r>
      <w:r w:rsidRPr="00445EB2">
        <w:rPr>
          <w:lang w:val="en-US"/>
        </w:rPr>
        <w:t>p</w:t>
      </w:r>
      <w:r w:rsidRPr="00445EB2">
        <w:rPr>
          <w:lang w:val="en-US"/>
        </w:rPr>
        <w:t>erational framework (cf. L</w:t>
      </w:r>
      <w:r>
        <w:rPr>
          <w:lang w:val="en-US"/>
        </w:rPr>
        <w:t>évi-</w:t>
      </w:r>
      <w:r w:rsidRPr="00445EB2">
        <w:rPr>
          <w:lang w:val="en-US"/>
        </w:rPr>
        <w:t xml:space="preserve">Strauss </w:t>
      </w:r>
      <w:r w:rsidRPr="00445EB2">
        <w:rPr>
          <w:szCs w:val="22"/>
          <w:lang w:val="en-US"/>
        </w:rPr>
        <w:t>1955</w:t>
      </w:r>
      <w:r>
        <w:rPr>
          <w:szCs w:val="22"/>
          <w:lang w:val="en-US"/>
        </w:rPr>
        <w:t> ;</w:t>
      </w:r>
      <w:r w:rsidRPr="00445EB2">
        <w:rPr>
          <w:szCs w:val="22"/>
          <w:lang w:val="en-US"/>
        </w:rPr>
        <w:t xml:space="preserve"> </w:t>
      </w:r>
      <w:r w:rsidRPr="00445EB2">
        <w:rPr>
          <w:lang w:val="en-US"/>
        </w:rPr>
        <w:t xml:space="preserve">Mathiot </w:t>
      </w:r>
      <w:r w:rsidRPr="00445EB2">
        <w:rPr>
          <w:szCs w:val="22"/>
          <w:lang w:val="en-US"/>
        </w:rPr>
        <w:t xml:space="preserve">1966). </w:t>
      </w:r>
      <w:r w:rsidRPr="00445EB2">
        <w:rPr>
          <w:lang w:val="en-US"/>
        </w:rPr>
        <w:t>The texts must therefore be recast in those terms, and this is a long, demanding, and tedious operation which the machines cannot perform. It implies that all passive sentences be rewritten in the active voice, and the a</w:t>
      </w:r>
      <w:r w:rsidRPr="00445EB2">
        <w:rPr>
          <w:lang w:val="en-US"/>
        </w:rPr>
        <w:t>m</w:t>
      </w:r>
      <w:r w:rsidRPr="00445EB2">
        <w:rPr>
          <w:lang w:val="en-US"/>
        </w:rPr>
        <w:t>biguity inherent in natural languages completely resolved. Thus, pr</w:t>
      </w:r>
      <w:r w:rsidRPr="00445EB2">
        <w:rPr>
          <w:lang w:val="en-US"/>
        </w:rPr>
        <w:t>o</w:t>
      </w:r>
      <w:r w:rsidRPr="00445EB2">
        <w:rPr>
          <w:lang w:val="en-US"/>
        </w:rPr>
        <w:t>nouns are replaced by their antecedents, homonyms are eliminated, connectives and other conjunctions are standardized, etc. Each natural sentence is then recoded into analytic or elementary propositions by assigning a special syntax</w:t>
      </w:r>
      <w:r>
        <w:rPr>
          <w:lang w:val="en-US"/>
        </w:rPr>
        <w:t>-</w:t>
      </w:r>
      <w:r w:rsidRPr="00445EB2">
        <w:rPr>
          <w:lang w:val="en-US"/>
        </w:rPr>
        <w:t xml:space="preserve">marker to each word (Dunphy et al. </w:t>
      </w:r>
      <w:r w:rsidRPr="00445EB2">
        <w:rPr>
          <w:szCs w:val="22"/>
          <w:lang w:val="en-US"/>
        </w:rPr>
        <w:t>1965</w:t>
      </w:r>
      <w:r>
        <w:rPr>
          <w:szCs w:val="22"/>
          <w:lang w:val="en-US"/>
        </w:rPr>
        <w:t> ;</w:t>
      </w:r>
      <w:r w:rsidRPr="00445EB2">
        <w:rPr>
          <w:szCs w:val="22"/>
          <w:lang w:val="en-US"/>
        </w:rPr>
        <w:t xml:space="preserve"> </w:t>
      </w:r>
      <w:r w:rsidRPr="00445EB2">
        <w:rPr>
          <w:lang w:val="en-US"/>
        </w:rPr>
        <w:t xml:space="preserve">Stone </w:t>
      </w:r>
      <w:r w:rsidRPr="00445EB2">
        <w:rPr>
          <w:szCs w:val="22"/>
          <w:lang w:val="en-US"/>
        </w:rPr>
        <w:t xml:space="preserve">1966). </w:t>
      </w:r>
      <w:r w:rsidRPr="00445EB2">
        <w:rPr>
          <w:lang w:val="en-US"/>
        </w:rPr>
        <w:t>Three syntactic categories were deemed sufficient for this purpose</w:t>
      </w:r>
      <w:r>
        <w:rPr>
          <w:lang w:val="en-US"/>
        </w:rPr>
        <w:t> :</w:t>
      </w:r>
      <w:r w:rsidRPr="00445EB2">
        <w:rPr>
          <w:lang w:val="en-US"/>
        </w:rPr>
        <w:t xml:space="preserve"> subject+modifier., verb+modifier., and object+modifier. At the end of this phase, the text is broken down into minimal units which cannot be divided further without altogether loosing their d</w:t>
      </w:r>
      <w:r w:rsidRPr="00445EB2">
        <w:rPr>
          <w:lang w:val="en-US"/>
        </w:rPr>
        <w:t>y</w:t>
      </w:r>
      <w:r w:rsidRPr="00445EB2">
        <w:rPr>
          <w:lang w:val="en-US"/>
        </w:rPr>
        <w:t>namic meaning in the narrative. P</w:t>
      </w:r>
      <w:r>
        <w:rPr>
          <w:lang w:val="en-US"/>
        </w:rPr>
        <w:t>eriods, and + signs within sent</w:t>
      </w:r>
      <w:r w:rsidRPr="00445EB2">
        <w:rPr>
          <w:lang w:val="en-US"/>
        </w:rPr>
        <w:t>ences, mark the borders of each an</w:t>
      </w:r>
      <w:r>
        <w:rPr>
          <w:lang w:val="en-US"/>
        </w:rPr>
        <w:t>alytic proposition. For example</w:t>
      </w:r>
      <w:r w:rsidRPr="00445EB2">
        <w:rPr>
          <w:lang w:val="en-US"/>
        </w:rPr>
        <w:t>, "the ja</w:t>
      </w:r>
      <w:r w:rsidRPr="00445EB2">
        <w:rPr>
          <w:lang w:val="en-US"/>
        </w:rPr>
        <w:t>g</w:t>
      </w:r>
      <w:r w:rsidRPr="00445EB2">
        <w:rPr>
          <w:lang w:val="en-US"/>
        </w:rPr>
        <w:t>uar captures the (two) (you</w:t>
      </w:r>
      <w:r>
        <w:rPr>
          <w:lang w:val="en-US"/>
        </w:rPr>
        <w:t>ng) araras and ate them" is rew</w:t>
      </w:r>
      <w:r w:rsidRPr="00445EB2">
        <w:rPr>
          <w:lang w:val="en-US"/>
        </w:rPr>
        <w:t>ritten as "the jaguar/S captured/V the two/O young/O araras/O+ and the ja</w:t>
      </w:r>
      <w:r w:rsidRPr="00445EB2">
        <w:rPr>
          <w:lang w:val="en-US"/>
        </w:rPr>
        <w:t>g</w:t>
      </w:r>
      <w:r w:rsidRPr="00445EB2">
        <w:rPr>
          <w:lang w:val="en-US"/>
        </w:rPr>
        <w:t>uar/S ate/V the two/O young/O araras/O."</w:t>
      </w:r>
    </w:p>
    <w:p w14:paraId="632AF228" w14:textId="77777777" w:rsidR="004E3704" w:rsidRPr="00445EB2" w:rsidRDefault="004E3704" w:rsidP="004E3704">
      <w:pPr>
        <w:spacing w:before="120" w:after="120"/>
        <w:jc w:val="both"/>
        <w:rPr>
          <w:lang w:val="en-US"/>
        </w:rPr>
      </w:pPr>
      <w:r>
        <w:rPr>
          <w:lang w:val="en-US"/>
        </w:rPr>
        <w:t xml:space="preserve">To some extent, guidelines for </w:t>
      </w:r>
      <w:r w:rsidRPr="00445EB2">
        <w:rPr>
          <w:lang w:val="en-US"/>
        </w:rPr>
        <w:t>recoding are found in the corpus i</w:t>
      </w:r>
      <w:r w:rsidRPr="00445EB2">
        <w:rPr>
          <w:lang w:val="en-US"/>
        </w:rPr>
        <w:t>t</w:t>
      </w:r>
      <w:r w:rsidRPr="00445EB2">
        <w:rPr>
          <w:lang w:val="en-US"/>
        </w:rPr>
        <w:t xml:space="preserve">self. In effect, because of their nature of traditional messages, myths maintain a remarkable stability through time. The </w:t>
      </w:r>
      <w:r w:rsidRPr="000F7F25">
        <w:rPr>
          <w:u w:val="single"/>
          <w:lang w:val="en-US"/>
        </w:rPr>
        <w:t>rodage</w:t>
      </w:r>
      <w:r w:rsidRPr="00445EB2">
        <w:rPr>
          <w:lang w:val="en-US"/>
        </w:rPr>
        <w:t xml:space="preserve"> of narratives through years and years of transmission produces an optimal formul</w:t>
      </w:r>
      <w:r w:rsidRPr="00445EB2">
        <w:rPr>
          <w:lang w:val="en-US"/>
        </w:rPr>
        <w:t>a</w:t>
      </w:r>
      <w:r w:rsidRPr="00445EB2">
        <w:rPr>
          <w:lang w:val="en-US"/>
        </w:rPr>
        <w:t>tion, as it were, where redundancy, saturation, and economy have reached an equilibrium which insures a "negentropy" somewhat like that of well formulated propositions. The changes an item undergoes are mostly of a paradigmatic order, its syntagmatic or</w:t>
      </w:r>
      <w:r>
        <w:rPr>
          <w:lang w:val="en-US"/>
        </w:rPr>
        <w:t xml:space="preserve"> [79] </w:t>
      </w:r>
      <w:r w:rsidRPr="00445EB2">
        <w:rPr>
          <w:lang w:val="en-US"/>
        </w:rPr>
        <w:t>sequential aspect remaining constant as long as the message is to be aligned on a persistent sociological function. (In this respect, fol</w:t>
      </w:r>
      <w:r w:rsidRPr="00445EB2">
        <w:rPr>
          <w:lang w:val="en-US"/>
        </w:rPr>
        <w:t>k</w:t>
      </w:r>
      <w:r w:rsidRPr="00445EB2">
        <w:rPr>
          <w:lang w:val="en-US"/>
        </w:rPr>
        <w:t>loristics might perhaps contribute to information theory, for it deals with highly st</w:t>
      </w:r>
      <w:r w:rsidRPr="00445EB2">
        <w:rPr>
          <w:lang w:val="en-US"/>
        </w:rPr>
        <w:t>a</w:t>
      </w:r>
      <w:r w:rsidRPr="00445EB2">
        <w:rPr>
          <w:lang w:val="en-US"/>
        </w:rPr>
        <w:t>ble messages whose coding can barely be improved.)</w:t>
      </w:r>
    </w:p>
    <w:p w14:paraId="0198CE5D" w14:textId="77777777" w:rsidR="004E3704" w:rsidRPr="00445EB2" w:rsidRDefault="004E3704" w:rsidP="004E3704">
      <w:pPr>
        <w:spacing w:before="120" w:after="120"/>
        <w:jc w:val="both"/>
        <w:rPr>
          <w:lang w:val="en-US"/>
        </w:rPr>
      </w:pPr>
      <w:r w:rsidRPr="00445EB2">
        <w:rPr>
          <w:lang w:val="en-US"/>
        </w:rPr>
        <w:t>Editing and recoding are followed by keypunching. Each punch card carries an identification number. Four digits were used</w:t>
      </w:r>
      <w:r>
        <w:rPr>
          <w:lang w:val="en-US"/>
        </w:rPr>
        <w:t> :</w:t>
      </w:r>
      <w:r w:rsidRPr="00445EB2">
        <w:rPr>
          <w:lang w:val="en-US"/>
        </w:rPr>
        <w:t xml:space="preserve"> the first one designating the tribe and the source, the second standing for a general categorization corresponding to the title of the myth, and the two last numbers giving further specifications by referring to prom</w:t>
      </w:r>
      <w:r w:rsidRPr="00445EB2">
        <w:rPr>
          <w:lang w:val="en-US"/>
        </w:rPr>
        <w:t>i</w:t>
      </w:r>
      <w:r w:rsidRPr="00445EB2">
        <w:rPr>
          <w:lang w:val="en-US"/>
        </w:rPr>
        <w:t>nent contentual aspects. For example, 3616 stands for Sherente, Ma</w:t>
      </w:r>
      <w:r w:rsidRPr="00445EB2">
        <w:rPr>
          <w:lang w:val="en-US"/>
        </w:rPr>
        <w:t>y</w:t>
      </w:r>
      <w:r w:rsidRPr="00445EB2">
        <w:rPr>
          <w:lang w:val="en-US"/>
        </w:rPr>
        <w:t>bury</w:t>
      </w:r>
      <w:r>
        <w:rPr>
          <w:lang w:val="en-US"/>
        </w:rPr>
        <w:t>-</w:t>
      </w:r>
      <w:r w:rsidRPr="00445EB2">
        <w:rPr>
          <w:lang w:val="en-US"/>
        </w:rPr>
        <w:t>Lewis 1958, culture</w:t>
      </w:r>
      <w:r w:rsidRPr="00445EB2">
        <w:rPr>
          <w:lang w:val="en-US"/>
        </w:rPr>
        <w:noBreakHyphen/>
        <w:t>hero, and hostile anim</w:t>
      </w:r>
      <w:r>
        <w:rPr>
          <w:lang w:val="en-US"/>
        </w:rPr>
        <w:t>als. Then comes the edited text</w:t>
      </w:r>
      <w:r w:rsidRPr="00445EB2">
        <w:rPr>
          <w:lang w:val="en-US"/>
        </w:rPr>
        <w:t>, which reads continuously from one card to another.</w:t>
      </w:r>
    </w:p>
    <w:p w14:paraId="5E31737D" w14:textId="77777777" w:rsidR="004E3704" w:rsidRPr="00445EB2" w:rsidRDefault="004E3704" w:rsidP="004E3704">
      <w:pPr>
        <w:spacing w:before="120" w:after="120"/>
        <w:jc w:val="both"/>
        <w:rPr>
          <w:lang w:val="en-US"/>
        </w:rPr>
      </w:pPr>
    </w:p>
    <w:p w14:paraId="2A287AF9" w14:textId="77777777" w:rsidR="004E3704" w:rsidRPr="00445EB2" w:rsidRDefault="004E3704" w:rsidP="004E3704">
      <w:pPr>
        <w:pStyle w:val="a"/>
        <w:rPr>
          <w:lang w:val="en-US"/>
        </w:rPr>
      </w:pPr>
      <w:r w:rsidRPr="00445EB2">
        <w:rPr>
          <w:lang w:val="en-US"/>
        </w:rPr>
        <w:t>2.</w:t>
      </w:r>
      <w:r>
        <w:rPr>
          <w:lang w:val="en-US"/>
        </w:rPr>
        <w:t xml:space="preserve"> </w:t>
      </w:r>
      <w:r w:rsidRPr="00445EB2">
        <w:rPr>
          <w:lang w:val="en-US"/>
        </w:rPr>
        <w:t>Automatic Analysis</w:t>
      </w:r>
    </w:p>
    <w:p w14:paraId="6E026B5C" w14:textId="77777777" w:rsidR="004E3704" w:rsidRPr="00445EB2" w:rsidRDefault="004E3704" w:rsidP="004E3704">
      <w:pPr>
        <w:spacing w:before="120" w:after="120"/>
        <w:jc w:val="both"/>
        <w:rPr>
          <w:lang w:val="en-US"/>
        </w:rPr>
      </w:pPr>
    </w:p>
    <w:p w14:paraId="6DDD9E82" w14:textId="77777777" w:rsidR="004E3704" w:rsidRPr="00445EB2" w:rsidRDefault="004E3704" w:rsidP="004E3704">
      <w:pPr>
        <w:pStyle w:val="b"/>
        <w:rPr>
          <w:lang w:val="en-US"/>
        </w:rPr>
      </w:pPr>
      <w:r w:rsidRPr="00445EB2">
        <w:rPr>
          <w:lang w:val="en-US"/>
        </w:rPr>
        <w:t>2.1.</w:t>
      </w:r>
      <w:r>
        <w:rPr>
          <w:lang w:val="en-US"/>
        </w:rPr>
        <w:t xml:space="preserve"> </w:t>
      </w:r>
      <w:r w:rsidRPr="00445EB2">
        <w:rPr>
          <w:lang w:val="en-US"/>
        </w:rPr>
        <w:t>The KWIC</w:t>
      </w:r>
    </w:p>
    <w:p w14:paraId="6A16C541" w14:textId="77777777" w:rsidR="004E3704" w:rsidRPr="00445EB2" w:rsidRDefault="004E3704" w:rsidP="004E3704">
      <w:pPr>
        <w:spacing w:before="120" w:after="120"/>
        <w:jc w:val="both"/>
        <w:rPr>
          <w:lang w:val="en-US"/>
        </w:rPr>
      </w:pPr>
    </w:p>
    <w:p w14:paraId="069A3B57" w14:textId="77777777" w:rsidR="004E3704" w:rsidRPr="00445EB2" w:rsidRDefault="004E3704" w:rsidP="004E3704">
      <w:pPr>
        <w:spacing w:before="120" w:after="120"/>
        <w:jc w:val="both"/>
        <w:rPr>
          <w:lang w:val="en-US"/>
        </w:rPr>
      </w:pPr>
      <w:r w:rsidRPr="00445EB2">
        <w:rPr>
          <w:lang w:val="en-US"/>
        </w:rPr>
        <w:t>The first operation of the computer is to transfer the contents of the cards onto a tape. The myths are then tagged in the form of a string of numerical symbols coding analytic categories, i.e., operating a no</w:t>
      </w:r>
      <w:r w:rsidRPr="00445EB2">
        <w:rPr>
          <w:lang w:val="en-US"/>
        </w:rPr>
        <w:t>r</w:t>
      </w:r>
      <w:r w:rsidRPr="00445EB2">
        <w:rPr>
          <w:lang w:val="en-US"/>
        </w:rPr>
        <w:t>malization of the analytic language. This second operation can be done only with the help of a high</w:t>
      </w:r>
      <w:r>
        <w:rPr>
          <w:lang w:val="en-US"/>
        </w:rPr>
        <w:t>-</w:t>
      </w:r>
      <w:r w:rsidRPr="00445EB2">
        <w:rPr>
          <w:lang w:val="en-US"/>
        </w:rPr>
        <w:t>speed and large computer like the IBM</w:t>
      </w:r>
      <w:r>
        <w:rPr>
          <w:lang w:val="en-US"/>
        </w:rPr>
        <w:t> </w:t>
      </w:r>
      <w:r w:rsidRPr="00445EB2">
        <w:rPr>
          <w:lang w:val="en-US"/>
        </w:rPr>
        <w:t>7090. But normalization implies than an analytic grid is used, which I must define before going any further. A normalization is e</w:t>
      </w:r>
      <w:r w:rsidRPr="00445EB2">
        <w:rPr>
          <w:lang w:val="en-US"/>
        </w:rPr>
        <w:t>s</w:t>
      </w:r>
      <w:r w:rsidRPr="00445EB2">
        <w:rPr>
          <w:lang w:val="en-US"/>
        </w:rPr>
        <w:t>sentially a recoding. Paradigmatic sets are established, i.e., slots are tagged for groups of terms either in free variation or in compleme</w:t>
      </w:r>
      <w:r w:rsidRPr="00445EB2">
        <w:rPr>
          <w:lang w:val="en-US"/>
        </w:rPr>
        <w:t>n</w:t>
      </w:r>
      <w:r w:rsidRPr="00445EB2">
        <w:rPr>
          <w:lang w:val="en-US"/>
        </w:rPr>
        <w:t>tary distribution according to whether they are related to other or the same terms through different or identical actions. The fuller meaning of normalization will become clearer as I proceed.</w:t>
      </w:r>
    </w:p>
    <w:p w14:paraId="65E31B38" w14:textId="77777777" w:rsidR="004E3704" w:rsidRPr="00445EB2" w:rsidRDefault="004E3704" w:rsidP="004E3704">
      <w:pPr>
        <w:spacing w:before="120" w:after="120"/>
        <w:jc w:val="both"/>
        <w:rPr>
          <w:lang w:val="en-US"/>
        </w:rPr>
      </w:pPr>
      <w:r w:rsidRPr="00445EB2">
        <w:rPr>
          <w:lang w:val="en-US"/>
        </w:rPr>
        <w:t xml:space="preserve">A most powerful, yet simple, tool to deal with verbal data is the program called KWIC ("Key Words In Context"). It is actually a way to make a concordance mechanically, and it is described in connection with its first use in the IBM Reference Manual </w:t>
      </w:r>
      <w:r w:rsidRPr="000F7F25">
        <w:rPr>
          <w:u w:val="single"/>
          <w:lang w:val="en-US"/>
        </w:rPr>
        <w:t>Index Organization for Information Retrieval</w:t>
      </w:r>
      <w:r w:rsidRPr="00445EB2">
        <w:rPr>
          <w:lang w:val="en-US"/>
        </w:rPr>
        <w:t xml:space="preserve"> (IBM 1961</w:t>
      </w:r>
      <w:r>
        <w:rPr>
          <w:lang w:val="en-US"/>
        </w:rPr>
        <w:t xml:space="preserve"> : </w:t>
      </w:r>
      <w:r w:rsidRPr="00445EB2">
        <w:rPr>
          <w:lang w:val="en-US"/>
        </w:rPr>
        <w:t>34</w:t>
      </w:r>
      <w:r>
        <w:rPr>
          <w:lang w:val="en-US"/>
        </w:rPr>
        <w:t>-</w:t>
      </w:r>
      <w:r w:rsidRPr="00445EB2">
        <w:rPr>
          <w:lang w:val="en-US"/>
        </w:rPr>
        <w:t>36</w:t>
      </w:r>
      <w:r>
        <w:rPr>
          <w:lang w:val="en-US"/>
        </w:rPr>
        <w:t> ;</w:t>
      </w:r>
      <w:r w:rsidRPr="00445EB2">
        <w:rPr>
          <w:lang w:val="en-US"/>
        </w:rPr>
        <w:t xml:space="preserve"> also </w:t>
      </w:r>
      <w:r>
        <w:rPr>
          <w:lang w:val="en-US"/>
        </w:rPr>
        <w:t xml:space="preserve">IBM 1962: </w:t>
      </w:r>
      <w:r w:rsidRPr="00445EB2">
        <w:rPr>
          <w:lang w:val="en-US"/>
        </w:rPr>
        <w:t>5</w:t>
      </w:r>
      <w:r>
        <w:rPr>
          <w:lang w:val="en-US"/>
        </w:rPr>
        <w:t>-34). A KWIC out</w:t>
      </w:r>
      <w:r w:rsidRPr="00445EB2">
        <w:rPr>
          <w:lang w:val="en-US"/>
        </w:rPr>
        <w:t>put as us</w:t>
      </w:r>
      <w:r>
        <w:rPr>
          <w:lang w:val="en-US"/>
        </w:rPr>
        <w:t>e</w:t>
      </w:r>
      <w:r w:rsidRPr="00445EB2">
        <w:rPr>
          <w:lang w:val="en-US"/>
        </w:rPr>
        <w:t>d in the first step of my analysis presents the fo</w:t>
      </w:r>
      <w:r w:rsidRPr="00445EB2">
        <w:rPr>
          <w:lang w:val="en-US"/>
        </w:rPr>
        <w:t>r</w:t>
      </w:r>
      <w:r w:rsidRPr="00445EB2">
        <w:rPr>
          <w:lang w:val="en-US"/>
        </w:rPr>
        <w:t>mat of an alphabetical list of all the words contained in a large sample (3/5) of the corpus. These appear in the middle of the printout, and six words of context are found on each side, with the ID number at the right</w:t>
      </w:r>
      <w:r w:rsidRPr="00445EB2">
        <w:rPr>
          <w:lang w:val="en-US"/>
        </w:rPr>
        <w:noBreakHyphen/>
        <w:t>hand end of the line.</w:t>
      </w:r>
    </w:p>
    <w:p w14:paraId="54983066" w14:textId="77777777" w:rsidR="004E3704" w:rsidRPr="00445EB2" w:rsidRDefault="004E3704" w:rsidP="004E3704">
      <w:pPr>
        <w:spacing w:before="120" w:after="120"/>
        <w:jc w:val="both"/>
        <w:rPr>
          <w:lang w:val="en-US"/>
        </w:rPr>
      </w:pPr>
      <w:r w:rsidRPr="00445EB2">
        <w:rPr>
          <w:lang w:val="en-US"/>
        </w:rPr>
        <w:t>I would like to mention here that independently from all that it makes possible afterwards, a KWIC output is already most valuable in itself. In effect, it can be used as a concordance and enables to define, for instance, any dramatis persona in terms of the actions it performs in the narrative. By looking up jaguar or sun or any other entry of the same order, one can delimit very rapidly the semantic fields immed</w:t>
      </w:r>
      <w:r w:rsidRPr="00445EB2">
        <w:rPr>
          <w:lang w:val="en-US"/>
        </w:rPr>
        <w:t>i</w:t>
      </w:r>
      <w:r w:rsidRPr="00445EB2">
        <w:rPr>
          <w:lang w:val="en-US"/>
        </w:rPr>
        <w:t>ately broached by the entry.</w:t>
      </w:r>
    </w:p>
    <w:p w14:paraId="6D8598F6" w14:textId="77777777" w:rsidR="004E3704" w:rsidRPr="00445EB2" w:rsidRDefault="004E3704" w:rsidP="004E3704">
      <w:pPr>
        <w:spacing w:before="120" w:after="120"/>
        <w:jc w:val="both"/>
        <w:rPr>
          <w:lang w:val="en-US"/>
        </w:rPr>
      </w:pPr>
      <w:r w:rsidRPr="00445EB2">
        <w:rPr>
          <w:lang w:val="en-US"/>
        </w:rPr>
        <w:t>Th</w:t>
      </w:r>
      <w:r>
        <w:rPr>
          <w:lang w:val="en-US"/>
        </w:rPr>
        <w:t>e main purpose of KWIC, however</w:t>
      </w:r>
      <w:r w:rsidRPr="00445EB2">
        <w:rPr>
          <w:lang w:val="en-US"/>
        </w:rPr>
        <w:t>, is twofold. First, it serves as an exact tool to check whether all ambiguities of the natural language have been resolved. Overlooked</w:t>
      </w:r>
      <w:r>
        <w:rPr>
          <w:lang w:val="en-US"/>
        </w:rPr>
        <w:t xml:space="preserve"> </w:t>
      </w:r>
      <w:r w:rsidRPr="00445EB2">
        <w:rPr>
          <w:lang w:val="en-US"/>
        </w:rPr>
        <w:t>homonyms can be quickly spotted, pronouns which have not been replaced by their antecedents will a</w:t>
      </w:r>
      <w:r w:rsidRPr="00445EB2">
        <w:rPr>
          <w:lang w:val="en-US"/>
        </w:rPr>
        <w:t>p</w:t>
      </w:r>
      <w:r w:rsidRPr="00445EB2">
        <w:rPr>
          <w:lang w:val="en-US"/>
        </w:rPr>
        <w:t>pear under "it," "they," etc. Then, KWIC leads to the</w:t>
      </w:r>
      <w:r>
        <w:rPr>
          <w:lang w:val="en-US"/>
        </w:rPr>
        <w:t xml:space="preserve"> [80] </w:t>
      </w:r>
      <w:r w:rsidRPr="00445EB2">
        <w:rPr>
          <w:lang w:val="en-US"/>
        </w:rPr>
        <w:t>construction of an "emic" analytic code, i.e., to the description of the data in terms of tags or semantic categories.</w:t>
      </w:r>
    </w:p>
    <w:p w14:paraId="394A0263" w14:textId="77777777" w:rsidR="004E3704" w:rsidRPr="00445EB2" w:rsidRDefault="004E3704" w:rsidP="004E3704">
      <w:pPr>
        <w:spacing w:before="120" w:after="120"/>
        <w:jc w:val="both"/>
        <w:rPr>
          <w:lang w:val="en-US"/>
        </w:rPr>
      </w:pPr>
      <w:r w:rsidRPr="00445EB2">
        <w:rPr>
          <w:lang w:val="en-US"/>
        </w:rPr>
        <w:t>The KWIC step is often ignored or neglected by hasty analysts and by those who prefer to project their own "etic" categories onto the data. Of course, it is long and tedious to reread one's materials word by word in alphabetical order</w:t>
      </w:r>
      <w:r>
        <w:rPr>
          <w:lang w:val="en-US"/>
        </w:rPr>
        <w:t> ;</w:t>
      </w:r>
      <w:r w:rsidRPr="00445EB2">
        <w:rPr>
          <w:lang w:val="en-US"/>
        </w:rPr>
        <w:t xml:space="preserve"> it remains the only way, nonetheless., to build adequate grids.</w:t>
      </w:r>
    </w:p>
    <w:p w14:paraId="674A74E4" w14:textId="77777777" w:rsidR="004E3704" w:rsidRDefault="004E3704" w:rsidP="004E3704">
      <w:pPr>
        <w:spacing w:before="120" w:after="120"/>
        <w:jc w:val="both"/>
        <w:rPr>
          <w:lang w:val="en-US"/>
        </w:rPr>
      </w:pPr>
    </w:p>
    <w:p w14:paraId="2E73425E" w14:textId="77777777" w:rsidR="004E3704" w:rsidRPr="00445EB2" w:rsidRDefault="004E3704" w:rsidP="004E3704">
      <w:pPr>
        <w:spacing w:before="120" w:after="120"/>
        <w:jc w:val="both"/>
        <w:rPr>
          <w:lang w:val="en-US"/>
        </w:rPr>
      </w:pPr>
    </w:p>
    <w:p w14:paraId="16C5ED70" w14:textId="77777777" w:rsidR="004E3704" w:rsidRPr="00445EB2" w:rsidRDefault="004E3704" w:rsidP="004E3704">
      <w:pPr>
        <w:pStyle w:val="b"/>
        <w:rPr>
          <w:lang w:val="en-US"/>
        </w:rPr>
      </w:pPr>
      <w:r w:rsidRPr="00445EB2">
        <w:rPr>
          <w:lang w:val="en-US"/>
        </w:rPr>
        <w:t>2.2.</w:t>
      </w:r>
      <w:r>
        <w:rPr>
          <w:lang w:val="en-US"/>
        </w:rPr>
        <w:t xml:space="preserve"> </w:t>
      </w:r>
      <w:r w:rsidRPr="00445EB2">
        <w:rPr>
          <w:lang w:val="en-US"/>
        </w:rPr>
        <w:t>The General Inquirer</w:t>
      </w:r>
    </w:p>
    <w:p w14:paraId="42329AA2" w14:textId="77777777" w:rsidR="004E3704" w:rsidRPr="00445EB2" w:rsidRDefault="004E3704" w:rsidP="004E3704">
      <w:pPr>
        <w:spacing w:before="120" w:after="120"/>
        <w:jc w:val="both"/>
        <w:rPr>
          <w:lang w:val="en-US"/>
        </w:rPr>
      </w:pPr>
    </w:p>
    <w:p w14:paraId="2A63147E" w14:textId="77777777" w:rsidR="004E3704" w:rsidRPr="00445EB2" w:rsidRDefault="004E3704" w:rsidP="004E3704">
      <w:pPr>
        <w:spacing w:before="120" w:after="120"/>
        <w:jc w:val="both"/>
        <w:rPr>
          <w:lang w:val="en-US"/>
        </w:rPr>
      </w:pPr>
      <w:r w:rsidRPr="00445EB2">
        <w:rPr>
          <w:lang w:val="en-US"/>
        </w:rPr>
        <w:t>The program used in my analysis, the General Inquirer devised by Philip Stone at Harvard (Dunphy et al. 1965</w:t>
      </w:r>
      <w:r>
        <w:rPr>
          <w:lang w:val="en-US"/>
        </w:rPr>
        <w:t> ;</w:t>
      </w:r>
      <w:r w:rsidRPr="00445EB2">
        <w:rPr>
          <w:lang w:val="en-US"/>
        </w:rPr>
        <w:t xml:space="preserve"> Stone 1966),</w:t>
      </w:r>
      <w:r>
        <w:rPr>
          <w:lang w:val="en-US"/>
        </w:rPr>
        <w:t> </w:t>
      </w:r>
      <w:r>
        <w:rPr>
          <w:rStyle w:val="Appelnotedebasdep"/>
          <w:lang w:val="en-US"/>
        </w:rPr>
        <w:footnoteReference w:id="2"/>
      </w:r>
      <w:r w:rsidRPr="00445EB2">
        <w:rPr>
          <w:lang w:val="en-US"/>
        </w:rPr>
        <w:t xml:space="preserve"> offers a battery of 99 positions for categories or descriptive tags to normalize the data (more can be used, but at a higher cost). The words of the corpus were thus distributed into 99 categories according to the fo</w:t>
      </w:r>
      <w:r w:rsidRPr="00445EB2">
        <w:rPr>
          <w:lang w:val="en-US"/>
        </w:rPr>
        <w:t>l</w:t>
      </w:r>
      <w:r w:rsidRPr="00445EB2">
        <w:rPr>
          <w:lang w:val="en-US"/>
        </w:rPr>
        <w:t>lowing paradigmatic sets suggested by the study of KWIC</w:t>
      </w:r>
      <w:r>
        <w:rPr>
          <w:lang w:val="en-US"/>
        </w:rPr>
        <w:t> :</w:t>
      </w:r>
      <w:r w:rsidRPr="00445EB2">
        <w:rPr>
          <w:lang w:val="en-US"/>
        </w:rPr>
        <w:t xml:space="preserve"> cosm</w:t>
      </w:r>
      <w:r w:rsidRPr="00445EB2">
        <w:rPr>
          <w:lang w:val="en-US"/>
        </w:rPr>
        <w:t>o</w:t>
      </w:r>
      <w:r w:rsidRPr="00445EB2">
        <w:rPr>
          <w:lang w:val="en-US"/>
        </w:rPr>
        <w:t xml:space="preserve">logical features </w:t>
      </w:r>
      <w:r w:rsidRPr="00445EB2">
        <w:rPr>
          <w:szCs w:val="22"/>
          <w:lang w:val="en-US"/>
        </w:rPr>
        <w:t xml:space="preserve">(4 </w:t>
      </w:r>
      <w:r w:rsidRPr="00445EB2">
        <w:rPr>
          <w:lang w:val="en-US"/>
        </w:rPr>
        <w:t xml:space="preserve">tags), motion (6 tags), space, time </w:t>
      </w:r>
      <w:r w:rsidRPr="00445EB2">
        <w:rPr>
          <w:szCs w:val="22"/>
          <w:lang w:val="en-US"/>
        </w:rPr>
        <w:t xml:space="preserve">(3 </w:t>
      </w:r>
      <w:r w:rsidRPr="00445EB2">
        <w:rPr>
          <w:lang w:val="en-US"/>
        </w:rPr>
        <w:t xml:space="preserve">tags each), quantity (2 tags), plants (2 tags), animals (6 tags), body parts </w:t>
      </w:r>
      <w:r w:rsidRPr="00445EB2">
        <w:rPr>
          <w:szCs w:val="22"/>
          <w:lang w:val="en-US"/>
        </w:rPr>
        <w:t xml:space="preserve">(6 </w:t>
      </w:r>
      <w:r w:rsidRPr="00445EB2">
        <w:rPr>
          <w:lang w:val="en-US"/>
        </w:rPr>
        <w:t>tags), physiological processes (10 tags), social categories (6 tags . social b</w:t>
      </w:r>
      <w:r w:rsidRPr="00445EB2">
        <w:rPr>
          <w:lang w:val="en-US"/>
        </w:rPr>
        <w:t>e</w:t>
      </w:r>
      <w:r w:rsidRPr="00445EB2">
        <w:rPr>
          <w:lang w:val="en-US"/>
        </w:rPr>
        <w:t xml:space="preserve">havior </w:t>
      </w:r>
      <w:r w:rsidRPr="00445EB2">
        <w:rPr>
          <w:szCs w:val="22"/>
          <w:lang w:val="en-US"/>
        </w:rPr>
        <w:t xml:space="preserve">(8 </w:t>
      </w:r>
      <w:r w:rsidRPr="00445EB2">
        <w:rPr>
          <w:lang w:val="en-US"/>
        </w:rPr>
        <w:t xml:space="preserve">tags), societal units </w:t>
      </w:r>
      <w:r w:rsidRPr="00445EB2">
        <w:rPr>
          <w:szCs w:val="22"/>
          <w:lang w:val="en-US"/>
        </w:rPr>
        <w:t xml:space="preserve">(8 </w:t>
      </w:r>
      <w:r w:rsidRPr="00445EB2">
        <w:rPr>
          <w:lang w:val="en-US"/>
        </w:rPr>
        <w:t xml:space="preserve">tags), ritual </w:t>
      </w:r>
      <w:r w:rsidRPr="00445EB2">
        <w:rPr>
          <w:szCs w:val="22"/>
          <w:lang w:val="en-US"/>
        </w:rPr>
        <w:t xml:space="preserve">(3 </w:t>
      </w:r>
      <w:r w:rsidRPr="00445EB2">
        <w:rPr>
          <w:lang w:val="en-US"/>
        </w:rPr>
        <w:t>tags</w:t>
      </w:r>
      <w:r>
        <w:rPr>
          <w:lang w:val="en-US"/>
        </w:rPr>
        <w:t>)</w:t>
      </w:r>
      <w:r w:rsidRPr="00445EB2">
        <w:rPr>
          <w:lang w:val="en-US"/>
        </w:rPr>
        <w:t>, supernatural b</w:t>
      </w:r>
      <w:r w:rsidRPr="00445EB2">
        <w:rPr>
          <w:lang w:val="en-US"/>
        </w:rPr>
        <w:t>e</w:t>
      </w:r>
      <w:r w:rsidRPr="00445EB2">
        <w:rPr>
          <w:lang w:val="en-US"/>
        </w:rPr>
        <w:t xml:space="preserve">ings </w:t>
      </w:r>
      <w:r w:rsidRPr="00445EB2">
        <w:rPr>
          <w:szCs w:val="22"/>
          <w:lang w:val="en-US"/>
        </w:rPr>
        <w:t xml:space="preserve">(4 </w:t>
      </w:r>
      <w:r w:rsidRPr="00445EB2">
        <w:rPr>
          <w:lang w:val="en-US"/>
        </w:rPr>
        <w:t>tags), general psychological features (2 tags), cognitive ps</w:t>
      </w:r>
      <w:r w:rsidRPr="00445EB2">
        <w:rPr>
          <w:lang w:val="en-US"/>
        </w:rPr>
        <w:t>y</w:t>
      </w:r>
      <w:r w:rsidRPr="00445EB2">
        <w:rPr>
          <w:lang w:val="en-US"/>
        </w:rPr>
        <w:t xml:space="preserve">chology </w:t>
      </w:r>
      <w:r w:rsidRPr="00445EB2">
        <w:rPr>
          <w:szCs w:val="22"/>
          <w:lang w:val="en-US"/>
        </w:rPr>
        <w:t xml:space="preserve">(7 </w:t>
      </w:r>
      <w:r w:rsidRPr="00445EB2">
        <w:rPr>
          <w:lang w:val="en-US"/>
        </w:rPr>
        <w:t>tags</w:t>
      </w:r>
      <w:r>
        <w:rPr>
          <w:lang w:val="en-US"/>
        </w:rPr>
        <w:t>)</w:t>
      </w:r>
      <w:r w:rsidRPr="00445EB2">
        <w:rPr>
          <w:lang w:val="en-US"/>
        </w:rPr>
        <w:t>, relation of information or of accomplishment of task (l tag each</w:t>
      </w:r>
      <w:r>
        <w:rPr>
          <w:lang w:val="en-US"/>
        </w:rPr>
        <w:t>)</w:t>
      </w:r>
      <w:r w:rsidRPr="00445EB2">
        <w:rPr>
          <w:lang w:val="en-US"/>
        </w:rPr>
        <w:t>, logical operations, i.e., normalized connectives and rel</w:t>
      </w:r>
      <w:r w:rsidRPr="00445EB2">
        <w:rPr>
          <w:lang w:val="en-US"/>
        </w:rPr>
        <w:t>a</w:t>
      </w:r>
      <w:r w:rsidRPr="00445EB2">
        <w:rPr>
          <w:lang w:val="en-US"/>
        </w:rPr>
        <w:t>tional modifiers (10 tags), and, finally, types of transformations u</w:t>
      </w:r>
      <w:r w:rsidRPr="00445EB2">
        <w:rPr>
          <w:lang w:val="en-US"/>
        </w:rPr>
        <w:t>n</w:t>
      </w:r>
      <w:r w:rsidRPr="00445EB2">
        <w:rPr>
          <w:lang w:val="en-US"/>
        </w:rPr>
        <w:t>dergone by dramatis personae (2 tags).</w:t>
      </w:r>
    </w:p>
    <w:p w14:paraId="3615DEDF" w14:textId="77777777" w:rsidR="004E3704" w:rsidRPr="00445EB2" w:rsidRDefault="004E3704" w:rsidP="004E3704">
      <w:pPr>
        <w:spacing w:before="120" w:after="120"/>
        <w:jc w:val="both"/>
        <w:rPr>
          <w:lang w:val="en-US"/>
        </w:rPr>
      </w:pPr>
      <w:r w:rsidRPr="00445EB2">
        <w:rPr>
          <w:lang w:val="en-US"/>
        </w:rPr>
        <w:t>The paradigmatic sets are therefore only nominal categories at this early stage. A set is in effect defined so far exclusively and exhau</w:t>
      </w:r>
      <w:r w:rsidRPr="00445EB2">
        <w:rPr>
          <w:lang w:val="en-US"/>
        </w:rPr>
        <w:t>s</w:t>
      </w:r>
      <w:r w:rsidRPr="00445EB2">
        <w:rPr>
          <w:lang w:val="en-US"/>
        </w:rPr>
        <w:t>tively by the entries which describe it. The left</w:t>
      </w:r>
      <w:r>
        <w:rPr>
          <w:lang w:val="en-US"/>
        </w:rPr>
        <w:t>-</w:t>
      </w:r>
      <w:r w:rsidRPr="00445EB2">
        <w:rPr>
          <w:lang w:val="en-US"/>
        </w:rPr>
        <w:t>over list and a sample of scores, as will be shown below, will lead to a revision of the di</w:t>
      </w:r>
      <w:r w:rsidRPr="00445EB2">
        <w:rPr>
          <w:lang w:val="en-US"/>
        </w:rPr>
        <w:t>c</w:t>
      </w:r>
      <w:r w:rsidRPr="00445EB2">
        <w:rPr>
          <w:lang w:val="en-US"/>
        </w:rPr>
        <w:t>tionary.</w:t>
      </w:r>
    </w:p>
    <w:p w14:paraId="0013D43A" w14:textId="77777777" w:rsidR="004E3704" w:rsidRPr="00445EB2" w:rsidRDefault="004E3704" w:rsidP="004E3704">
      <w:pPr>
        <w:spacing w:before="120" w:after="120"/>
        <w:jc w:val="both"/>
        <w:rPr>
          <w:lang w:val="en-US"/>
        </w:rPr>
      </w:pPr>
      <w:r w:rsidRPr="00445EB2">
        <w:rPr>
          <w:lang w:val="en-US"/>
        </w:rPr>
        <w:t xml:space="preserve">Some of these categories contain only "nouns" or </w:t>
      </w:r>
      <w:r w:rsidRPr="004C7D59">
        <w:rPr>
          <w:u w:val="single"/>
          <w:lang w:val="en-US"/>
        </w:rPr>
        <w:t>dramatis pers</w:t>
      </w:r>
      <w:r w:rsidRPr="004C7D59">
        <w:rPr>
          <w:u w:val="single"/>
          <w:lang w:val="en-US"/>
        </w:rPr>
        <w:t>o</w:t>
      </w:r>
      <w:r w:rsidRPr="004C7D59">
        <w:rPr>
          <w:u w:val="single"/>
          <w:lang w:val="en-US"/>
        </w:rPr>
        <w:t>nae</w:t>
      </w:r>
      <w:r w:rsidRPr="00445EB2">
        <w:rPr>
          <w:lang w:val="en-US"/>
        </w:rPr>
        <w:t xml:space="preserve"> (e.g., Tag </w:t>
      </w:r>
      <w:r w:rsidRPr="00445EB2">
        <w:rPr>
          <w:szCs w:val="22"/>
          <w:lang w:val="en-US"/>
        </w:rPr>
        <w:t xml:space="preserve">44, </w:t>
      </w:r>
      <w:r w:rsidRPr="00445EB2">
        <w:rPr>
          <w:lang w:val="en-US"/>
        </w:rPr>
        <w:t>Affines), and some contain only "</w:t>
      </w:r>
      <w:r>
        <w:rPr>
          <w:lang w:val="en-US"/>
        </w:rPr>
        <w:t>verb</w:t>
      </w:r>
      <w:r w:rsidRPr="00445EB2">
        <w:rPr>
          <w:lang w:val="en-US"/>
        </w:rPr>
        <w:t>s"</w:t>
      </w:r>
      <w:r>
        <w:rPr>
          <w:lang w:val="en-US"/>
        </w:rPr>
        <w:t xml:space="preserve">, </w:t>
      </w:r>
      <w:r w:rsidRPr="00445EB2">
        <w:rPr>
          <w:lang w:val="en-US"/>
        </w:rPr>
        <w:t>i.e., are essentially relational in nature, like the tags for transformation and those for motion. The former can be considered as metonymic sets, the latter as metaphorical elements. Accordingly, syntax</w:t>
      </w:r>
      <w:r>
        <w:rPr>
          <w:lang w:val="en-US"/>
        </w:rPr>
        <w:t>-</w:t>
      </w:r>
      <w:r w:rsidRPr="00445EB2">
        <w:rPr>
          <w:lang w:val="en-US"/>
        </w:rPr>
        <w:t>marking and category membership overlap to some extent. This, along with the tags normalizing connectives and logical operations, makes automatic structural analysis possible in that it provides a normalization of the sequences constituting plots or, in other words, it forms a framework for syntagmatic analysis (cf. Maranda 1966b, c).</w:t>
      </w:r>
    </w:p>
    <w:p w14:paraId="13C165ED" w14:textId="77777777" w:rsidR="004E3704" w:rsidRPr="00445EB2" w:rsidRDefault="004E3704" w:rsidP="004E3704">
      <w:pPr>
        <w:spacing w:before="120" w:after="120"/>
        <w:jc w:val="both"/>
        <w:rPr>
          <w:lang w:val="en-US"/>
        </w:rPr>
      </w:pPr>
      <w:r w:rsidRPr="00445EB2">
        <w:rPr>
          <w:lang w:val="en-US"/>
        </w:rPr>
        <w:t>It would be simple</w:t>
      </w:r>
      <w:r w:rsidRPr="00445EB2">
        <w:rPr>
          <w:lang w:val="en-US"/>
        </w:rPr>
        <w:noBreakHyphen/>
        <w:t>minded to believe that the 99 categories for</w:t>
      </w:r>
      <w:r w:rsidRPr="00445EB2">
        <w:rPr>
          <w:lang w:val="en-US"/>
        </w:rPr>
        <w:t>m</w:t>
      </w:r>
      <w:r w:rsidRPr="00445EB2">
        <w:rPr>
          <w:lang w:val="en-US"/>
        </w:rPr>
        <w:t>ing the dictionary of paradigmatic sets and syntagmatic frames e</w:t>
      </w:r>
      <w:r w:rsidRPr="00445EB2">
        <w:rPr>
          <w:lang w:val="en-US"/>
        </w:rPr>
        <w:t>x</w:t>
      </w:r>
      <w:r w:rsidRPr="00445EB2">
        <w:rPr>
          <w:lang w:val="en-US"/>
        </w:rPr>
        <w:t>haust the documents. In fact, my first dictionary was revised after a first run. It was also completely revamped from a different angle, all categories being then subsumed under only three major syntagmatic headings. The flexibility of the program is such indeed that different theoretical viewpoints can be tested and entirely new approaches adopted without great expense. And KWIC is what warrants the vali</w:t>
      </w:r>
      <w:r w:rsidRPr="00445EB2">
        <w:rPr>
          <w:lang w:val="en-US"/>
        </w:rPr>
        <w:t>d</w:t>
      </w:r>
      <w:r w:rsidRPr="00445EB2">
        <w:rPr>
          <w:lang w:val="en-US"/>
        </w:rPr>
        <w:t>ity of these experiments.</w:t>
      </w:r>
    </w:p>
    <w:p w14:paraId="7D6FF90E" w14:textId="77777777" w:rsidR="004E3704" w:rsidRPr="00445EB2" w:rsidRDefault="004E3704" w:rsidP="004E3704">
      <w:pPr>
        <w:spacing w:before="120" w:after="120"/>
        <w:jc w:val="both"/>
        <w:rPr>
          <w:lang w:val="en-US"/>
        </w:rPr>
      </w:pPr>
      <w:r w:rsidRPr="00445EB2">
        <w:rPr>
          <w:lang w:val="en-US"/>
        </w:rPr>
        <w:t>Once a first draft of the dictionary completed, the next step is to assess whether the dictionary compiles</w:t>
      </w:r>
      <w:r>
        <w:rPr>
          <w:lang w:val="en-US"/>
        </w:rPr>
        <w:t xml:space="preserve"> — </w:t>
      </w:r>
      <w:r w:rsidRPr="00445EB2">
        <w:rPr>
          <w:lang w:val="en-US"/>
        </w:rPr>
        <w:t>but this is a technical ma</w:t>
      </w:r>
      <w:r w:rsidRPr="00445EB2">
        <w:rPr>
          <w:lang w:val="en-US"/>
        </w:rPr>
        <w:t>t</w:t>
      </w:r>
      <w:r w:rsidRPr="00445EB2">
        <w:rPr>
          <w:lang w:val="en-US"/>
        </w:rPr>
        <w:t>ter which can be left aside here. Of more direct interest is the left</w:t>
      </w:r>
      <w:r>
        <w:rPr>
          <w:lang w:val="en-US"/>
        </w:rPr>
        <w:t>-</w:t>
      </w:r>
      <w:r w:rsidRPr="00445EB2">
        <w:rPr>
          <w:lang w:val="en-US"/>
        </w:rPr>
        <w:t>over list which contains all the words not assigned to a tag by</w:t>
      </w:r>
      <w:r>
        <w:rPr>
          <w:lang w:val="en-US"/>
        </w:rPr>
        <w:t xml:space="preserve"> [81] </w:t>
      </w:r>
      <w:r w:rsidRPr="00445EB2">
        <w:rPr>
          <w:lang w:val="en-US"/>
        </w:rPr>
        <w:t>the computer, and which is produced as a complementary output. The left</w:t>
      </w:r>
      <w:r>
        <w:rPr>
          <w:lang w:val="en-US"/>
        </w:rPr>
        <w:t>-</w:t>
      </w:r>
      <w:r w:rsidRPr="00445EB2">
        <w:rPr>
          <w:lang w:val="en-US"/>
        </w:rPr>
        <w:t>over list must then be examined and its contents either sent to the N list, i.e., discarded as irrelevant (articles, pronouns, etc.) or int</w:t>
      </w:r>
      <w:r w:rsidRPr="00445EB2">
        <w:rPr>
          <w:lang w:val="en-US"/>
        </w:rPr>
        <w:t>e</w:t>
      </w:r>
      <w:r w:rsidRPr="00445EB2">
        <w:rPr>
          <w:lang w:val="en-US"/>
        </w:rPr>
        <w:t>grated into the dictionary.</w:t>
      </w:r>
    </w:p>
    <w:p w14:paraId="4BB29247" w14:textId="77777777" w:rsidR="004E3704" w:rsidRPr="00445EB2" w:rsidRDefault="004E3704" w:rsidP="004E3704">
      <w:pPr>
        <w:spacing w:before="120" w:after="120"/>
        <w:jc w:val="both"/>
        <w:rPr>
          <w:lang w:val="en-US"/>
        </w:rPr>
      </w:pPr>
      <w:r w:rsidRPr="00445EB2">
        <w:rPr>
          <w:lang w:val="en-US"/>
        </w:rPr>
        <w:t>The dictionary is tested further with the help of the bilingual ou</w:t>
      </w:r>
      <w:r w:rsidRPr="00445EB2">
        <w:rPr>
          <w:lang w:val="en-US"/>
        </w:rPr>
        <w:t>t</w:t>
      </w:r>
      <w:r w:rsidRPr="00445EB2">
        <w:rPr>
          <w:lang w:val="en-US"/>
        </w:rPr>
        <w:t>put, or tag</w:t>
      </w:r>
      <w:r w:rsidRPr="00445EB2">
        <w:rPr>
          <w:lang w:val="en-US"/>
        </w:rPr>
        <w:noBreakHyphen/>
        <w:t>list. This consists of a printout divided into two parts</w:t>
      </w:r>
      <w:r>
        <w:rPr>
          <w:lang w:val="en-US"/>
        </w:rPr>
        <w:t> :</w:t>
      </w:r>
      <w:r w:rsidRPr="00445EB2">
        <w:rPr>
          <w:lang w:val="en-US"/>
        </w:rPr>
        <w:t xml:space="preserve"> on the left</w:t>
      </w:r>
      <w:r w:rsidRPr="00445EB2">
        <w:rPr>
          <w:lang w:val="en-US"/>
        </w:rPr>
        <w:noBreakHyphen/>
        <w:t>hand side appears the text of the myths, line by line, with ID number and number of words</w:t>
      </w:r>
      <w:r>
        <w:rPr>
          <w:lang w:val="en-US"/>
        </w:rPr>
        <w:t> ;</w:t>
      </w:r>
      <w:r w:rsidRPr="00445EB2">
        <w:rPr>
          <w:lang w:val="en-US"/>
        </w:rPr>
        <w:t xml:space="preserve"> on the right</w:t>
      </w:r>
      <w:r>
        <w:rPr>
          <w:lang w:val="en-US"/>
        </w:rPr>
        <w:t>-</w:t>
      </w:r>
      <w:r w:rsidRPr="00445EB2">
        <w:rPr>
          <w:lang w:val="en-US"/>
        </w:rPr>
        <w:t>hand side figures the no</w:t>
      </w:r>
      <w:r w:rsidRPr="00445EB2">
        <w:rPr>
          <w:lang w:val="en-US"/>
        </w:rPr>
        <w:t>r</w:t>
      </w:r>
      <w:r w:rsidRPr="00445EB2">
        <w:rPr>
          <w:lang w:val="en-US"/>
        </w:rPr>
        <w:t>malization of the text and its syntactic analysis. "Bilingual" in "bili</w:t>
      </w:r>
      <w:r w:rsidRPr="00445EB2">
        <w:rPr>
          <w:lang w:val="en-US"/>
        </w:rPr>
        <w:t>n</w:t>
      </w:r>
      <w:r w:rsidRPr="00445EB2">
        <w:rPr>
          <w:lang w:val="en-US"/>
        </w:rPr>
        <w:t>gual output" refers to this translation of the data into normalized co</w:t>
      </w:r>
      <w:r w:rsidRPr="00445EB2">
        <w:rPr>
          <w:lang w:val="en-US"/>
        </w:rPr>
        <w:t>d</w:t>
      </w:r>
      <w:r w:rsidRPr="00445EB2">
        <w:rPr>
          <w:lang w:val="en-US"/>
        </w:rPr>
        <w:t>ing. A sentence like "The jaguar captured the (two) (young) araras" is recoded as "Animal, wild S(ubject) Dominance V(erb) Quantity O(bj</w:t>
      </w:r>
      <w:r>
        <w:rPr>
          <w:lang w:val="en-US"/>
        </w:rPr>
        <w:t>ect) Age O(bject) Animal, bird O</w:t>
      </w:r>
      <w:r w:rsidRPr="00445EB2">
        <w:rPr>
          <w:lang w:val="en-US"/>
        </w:rPr>
        <w:t>(bject)." A comparison of the normalization with the original text reveals to what degree the di</w:t>
      </w:r>
      <w:r w:rsidRPr="00445EB2">
        <w:rPr>
          <w:lang w:val="en-US"/>
        </w:rPr>
        <w:t>c</w:t>
      </w:r>
      <w:r w:rsidRPr="00445EB2">
        <w:rPr>
          <w:lang w:val="en-US"/>
        </w:rPr>
        <w:t>tionary is reliable and which corrections have to be made in order to insure adequate recoding on the higher level of normalized descri</w:t>
      </w:r>
      <w:r w:rsidRPr="00445EB2">
        <w:rPr>
          <w:lang w:val="en-US"/>
        </w:rPr>
        <w:t>p</w:t>
      </w:r>
      <w:r w:rsidRPr="00445EB2">
        <w:rPr>
          <w:lang w:val="en-US"/>
        </w:rPr>
        <w:t>tion. It may be mentioned at this point in connection with the example that if the analyst wishes to test the significance of numbers or of age in the corpus, retrievals either of the relevant tags or of individual e</w:t>
      </w:r>
      <w:r w:rsidRPr="00445EB2">
        <w:rPr>
          <w:lang w:val="en-US"/>
        </w:rPr>
        <w:t>n</w:t>
      </w:r>
      <w:r w:rsidRPr="00445EB2">
        <w:rPr>
          <w:lang w:val="en-US"/>
        </w:rPr>
        <w:t>tries will immediately produce each sentence unit where they appear along with the rank order of the sentence in each myth. The dictionary is then ready to be used.</w:t>
      </w:r>
    </w:p>
    <w:p w14:paraId="1CA28FBA" w14:textId="77777777" w:rsidR="004E3704" w:rsidRPr="00445EB2" w:rsidRDefault="004E3704" w:rsidP="004E3704">
      <w:pPr>
        <w:spacing w:before="120" w:after="120"/>
        <w:jc w:val="both"/>
        <w:rPr>
          <w:lang w:val="en-US"/>
        </w:rPr>
      </w:pPr>
      <w:r w:rsidRPr="00445EB2">
        <w:rPr>
          <w:lang w:val="en-US"/>
        </w:rPr>
        <w:t>The tag</w:t>
      </w:r>
      <w:r>
        <w:rPr>
          <w:lang w:val="en-US"/>
        </w:rPr>
        <w:t>-</w:t>
      </w:r>
      <w:r w:rsidRPr="00445EB2">
        <w:rPr>
          <w:lang w:val="en-US"/>
        </w:rPr>
        <w:t>tallies and the graphs are the next output. Tag</w:t>
      </w:r>
      <w:r>
        <w:rPr>
          <w:lang w:val="en-US"/>
        </w:rPr>
        <w:t>-</w:t>
      </w:r>
      <w:r w:rsidRPr="00445EB2">
        <w:rPr>
          <w:lang w:val="en-US"/>
        </w:rPr>
        <w:t>tallies su</w:t>
      </w:r>
      <w:r w:rsidRPr="00445EB2">
        <w:rPr>
          <w:lang w:val="en-US"/>
        </w:rPr>
        <w:t>p</w:t>
      </w:r>
      <w:r w:rsidRPr="00445EB2">
        <w:rPr>
          <w:lang w:val="en-US"/>
        </w:rPr>
        <w:t>ply word and sentence counts, and, at the same time, these scores are punched on a special deck of cards for ulterior statistical analysis. Document length is taken into account so that the scores indicate the respective ratio of components which describe the data., both on the basis of words and/or of analytic propositions as operational units. The graphs provide the same information in visual terms (for illustr</w:t>
      </w:r>
      <w:r w:rsidRPr="00445EB2">
        <w:rPr>
          <w:lang w:val="en-US"/>
        </w:rPr>
        <w:t>a</w:t>
      </w:r>
      <w:r w:rsidRPr="00445EB2">
        <w:rPr>
          <w:lang w:val="en-US"/>
        </w:rPr>
        <w:t>tions, see Dunphy et al. 1965</w:t>
      </w:r>
      <w:r>
        <w:rPr>
          <w:lang w:val="en-US"/>
        </w:rPr>
        <w:t xml:space="preserve"> : </w:t>
      </w:r>
      <w:r w:rsidRPr="00445EB2">
        <w:rPr>
          <w:lang w:val="en-US"/>
        </w:rPr>
        <w:t>478, Fig.</w:t>
      </w:r>
      <w:r>
        <w:rPr>
          <w:lang w:val="en-US"/>
        </w:rPr>
        <w:t> </w:t>
      </w:r>
      <w:r w:rsidRPr="00445EB2">
        <w:rPr>
          <w:lang w:val="en-US"/>
        </w:rPr>
        <w:t>5</w:t>
      </w:r>
      <w:r>
        <w:rPr>
          <w:lang w:val="en-US"/>
        </w:rPr>
        <w:t> ;</w:t>
      </w:r>
      <w:r w:rsidRPr="00445EB2">
        <w:rPr>
          <w:lang w:val="en-US"/>
        </w:rPr>
        <w:t xml:space="preserve"> Maranda 1966b). Low, scores may suggest revisions of a paradigmatic set or of another, so that a preliminary run of a sample of the corpus is most useful at this stage.</w:t>
      </w:r>
    </w:p>
    <w:p w14:paraId="2370958F" w14:textId="77777777" w:rsidR="004E3704" w:rsidRPr="00445EB2" w:rsidRDefault="004E3704" w:rsidP="004E3704">
      <w:pPr>
        <w:spacing w:before="120" w:after="120"/>
        <w:jc w:val="both"/>
        <w:rPr>
          <w:lang w:val="en-US"/>
        </w:rPr>
      </w:pPr>
      <w:r w:rsidRPr="00445EB2">
        <w:rPr>
          <w:lang w:val="en-US"/>
        </w:rPr>
        <w:t>Thus far, the results obtained are all quantitative. In order to co</w:t>
      </w:r>
      <w:r w:rsidRPr="00445EB2">
        <w:rPr>
          <w:lang w:val="en-US"/>
        </w:rPr>
        <w:t>n</w:t>
      </w:r>
      <w:r w:rsidRPr="00445EB2">
        <w:rPr>
          <w:lang w:val="en-US"/>
        </w:rPr>
        <w:t>trol their validity, I fed into the computer only slightly different var</w:t>
      </w:r>
      <w:r w:rsidRPr="00445EB2">
        <w:rPr>
          <w:lang w:val="en-US"/>
        </w:rPr>
        <w:t>i</w:t>
      </w:r>
      <w:r w:rsidRPr="00445EB2">
        <w:rPr>
          <w:lang w:val="en-US"/>
        </w:rPr>
        <w:t>ants of the same narratives</w:t>
      </w:r>
      <w:r>
        <w:rPr>
          <w:lang w:val="en-US"/>
        </w:rPr>
        <w:t> :</w:t>
      </w:r>
      <w:r w:rsidRPr="00445EB2">
        <w:rPr>
          <w:lang w:val="en-US"/>
        </w:rPr>
        <w:t xml:space="preserve"> the quantitative descriptions of the data turned out to be accurate enough to discriminate between them (for a discussion,, see Maranda 1966c). Scores were then compared across tribes and, in the case of the Sherente where we have a time dime</w:t>
      </w:r>
      <w:r w:rsidRPr="00445EB2">
        <w:rPr>
          <w:lang w:val="en-US"/>
        </w:rPr>
        <w:t>n</w:t>
      </w:r>
      <w:r w:rsidRPr="00445EB2">
        <w:rPr>
          <w:lang w:val="en-US"/>
        </w:rPr>
        <w:t>sion (late 1930's late 1950's), from time</w:t>
      </w:r>
      <w:r>
        <w:rPr>
          <w:lang w:val="en-US"/>
        </w:rPr>
        <w:t> 1</w:t>
      </w:r>
      <w:r w:rsidRPr="00445EB2">
        <w:rPr>
          <w:lang w:val="en-US"/>
        </w:rPr>
        <w:t xml:space="preserve"> to time</w:t>
      </w:r>
      <w:r>
        <w:rPr>
          <w:lang w:val="en-US"/>
        </w:rPr>
        <w:t> </w:t>
      </w:r>
      <w:r w:rsidRPr="00445EB2">
        <w:rPr>
          <w:lang w:val="en-US"/>
        </w:rPr>
        <w:t>2. Clear</w:t>
      </w:r>
      <w:r w:rsidRPr="00445EB2">
        <w:rPr>
          <w:lang w:val="en-US"/>
        </w:rPr>
        <w:noBreakHyphen/>
        <w:t>cut lines of demarcation emerged. For instance, the Sherente, Eastern Timbira, and Apinay</w:t>
      </w:r>
      <w:r>
        <w:rPr>
          <w:lang w:val="en-US"/>
        </w:rPr>
        <w:t>é</w:t>
      </w:r>
      <w:r w:rsidRPr="00445EB2">
        <w:rPr>
          <w:lang w:val="en-US"/>
        </w:rPr>
        <w:t xml:space="preserve"> emphasize supernatural beings, which the Cayap</w:t>
      </w:r>
      <w:r>
        <w:rPr>
          <w:lang w:val="en-US"/>
        </w:rPr>
        <w:t>ό</w:t>
      </w:r>
      <w:r w:rsidRPr="00445EB2">
        <w:rPr>
          <w:lang w:val="en-US"/>
        </w:rPr>
        <w:t xml:space="preserve"> unde</w:t>
      </w:r>
      <w:r w:rsidRPr="00445EB2">
        <w:rPr>
          <w:lang w:val="en-US"/>
        </w:rPr>
        <w:t>r</w:t>
      </w:r>
      <w:r w:rsidRPr="00445EB2">
        <w:rPr>
          <w:lang w:val="en-US"/>
        </w:rPr>
        <w:t>rate</w:t>
      </w:r>
      <w:r>
        <w:rPr>
          <w:lang w:val="en-US"/>
        </w:rPr>
        <w:t xml:space="preserve"> — </w:t>
      </w:r>
      <w:r w:rsidRPr="00445EB2">
        <w:rPr>
          <w:lang w:val="en-US"/>
        </w:rPr>
        <w:t>specific retrievals reveal that the function of supernatural b</w:t>
      </w:r>
      <w:r w:rsidRPr="00445EB2">
        <w:rPr>
          <w:lang w:val="en-US"/>
        </w:rPr>
        <w:t>e</w:t>
      </w:r>
      <w:r w:rsidRPr="00445EB2">
        <w:rPr>
          <w:lang w:val="en-US"/>
        </w:rPr>
        <w:t>ings is taken over by culture</w:t>
      </w:r>
      <w:r>
        <w:rPr>
          <w:lang w:val="en-US"/>
        </w:rPr>
        <w:t>-</w:t>
      </w:r>
      <w:r w:rsidRPr="00445EB2">
        <w:rPr>
          <w:lang w:val="en-US"/>
        </w:rPr>
        <w:t>heroes in Cayap</w:t>
      </w:r>
      <w:r>
        <w:rPr>
          <w:lang w:val="en-US"/>
        </w:rPr>
        <w:t>ό</w:t>
      </w:r>
      <w:r w:rsidRPr="00445EB2">
        <w:rPr>
          <w:lang w:val="en-US"/>
        </w:rPr>
        <w:t xml:space="preserve"> mythology. Likewise, the Cayap</w:t>
      </w:r>
      <w:r>
        <w:rPr>
          <w:lang w:val="en-US"/>
        </w:rPr>
        <w:t>ό</w:t>
      </w:r>
      <w:r w:rsidRPr="00445EB2">
        <w:rPr>
          <w:lang w:val="en-US"/>
        </w:rPr>
        <w:t xml:space="preserve"> are highly concerned with wild animals,</w:t>
      </w:r>
      <w:r>
        <w:rPr>
          <w:lang w:val="en-US"/>
        </w:rPr>
        <w:t xml:space="preserve"> </w:t>
      </w:r>
      <w:r w:rsidRPr="00445EB2">
        <w:rPr>
          <w:lang w:val="en-US"/>
        </w:rPr>
        <w:t>(6.2 percent of the dramatis personae of their myths), i.e., more than twice as m</w:t>
      </w:r>
      <w:r>
        <w:rPr>
          <w:lang w:val="en-US"/>
        </w:rPr>
        <w:t>uch as the Sh</w:t>
      </w:r>
      <w:r w:rsidRPr="00445EB2">
        <w:rPr>
          <w:lang w:val="en-US"/>
        </w:rPr>
        <w:t>erente and Eastern Timbira, while the Apinay</w:t>
      </w:r>
      <w:r>
        <w:rPr>
          <w:lang w:val="en-US"/>
        </w:rPr>
        <w:t>é</w:t>
      </w:r>
      <w:r w:rsidRPr="00445EB2">
        <w:rPr>
          <w:lang w:val="en-US"/>
        </w:rPr>
        <w:t xml:space="preserve"> score is the lo</w:t>
      </w:r>
      <w:r w:rsidRPr="00445EB2">
        <w:rPr>
          <w:lang w:val="en-US"/>
        </w:rPr>
        <w:t>w</w:t>
      </w:r>
      <w:r w:rsidRPr="00445EB2">
        <w:rPr>
          <w:lang w:val="en-US"/>
        </w:rPr>
        <w:t>est of all (1.6 percent).</w:t>
      </w:r>
    </w:p>
    <w:p w14:paraId="31265143" w14:textId="77777777" w:rsidR="004E3704" w:rsidRPr="00445EB2" w:rsidRDefault="004E3704" w:rsidP="004E3704">
      <w:pPr>
        <w:spacing w:before="120" w:after="120"/>
        <w:jc w:val="both"/>
        <w:rPr>
          <w:lang w:val="en-US"/>
        </w:rPr>
      </w:pPr>
      <w:r w:rsidRPr="00445EB2">
        <w:rPr>
          <w:lang w:val="en-US"/>
        </w:rPr>
        <w:t>These very general references to results of my computerized anal</w:t>
      </w:r>
      <w:r w:rsidRPr="00445EB2">
        <w:rPr>
          <w:lang w:val="en-US"/>
        </w:rPr>
        <w:t>y</w:t>
      </w:r>
      <w:r w:rsidRPr="00445EB2">
        <w:rPr>
          <w:lang w:val="en-US"/>
        </w:rPr>
        <w:t>ses will have to mark the end of this</w:t>
      </w:r>
      <w:r>
        <w:rPr>
          <w:lang w:val="en-US"/>
        </w:rPr>
        <w:t xml:space="preserve"> </w:t>
      </w:r>
      <w:r w:rsidRPr="00445EB2">
        <w:rPr>
          <w:lang w:val="en-US"/>
        </w:rPr>
        <w:t>paper. I decided to emphasize the preliminary conditions of such investigations because they are basic, and I would have had to mention them at any rate in order to justify any conclusion which I might have presented. Space</w:t>
      </w:r>
      <w:r>
        <w:rPr>
          <w:lang w:val="en-US"/>
        </w:rPr>
        <w:t xml:space="preserve"> [82] </w:t>
      </w:r>
      <w:r w:rsidRPr="00445EB2">
        <w:rPr>
          <w:lang w:val="en-US"/>
        </w:rPr>
        <w:t>limitations also keep me from touching on the most important functions of ind</w:t>
      </w:r>
      <w:r w:rsidRPr="00445EB2">
        <w:rPr>
          <w:lang w:val="en-US"/>
        </w:rPr>
        <w:t>i</w:t>
      </w:r>
      <w:r w:rsidRPr="00445EB2">
        <w:rPr>
          <w:lang w:val="en-US"/>
        </w:rPr>
        <w:t>vidual retrievals, viz., to revise paradigmatic sets co</w:t>
      </w:r>
      <w:r w:rsidRPr="00445EB2">
        <w:rPr>
          <w:lang w:val="en-US"/>
        </w:rPr>
        <w:t>n</w:t>
      </w:r>
      <w:r w:rsidRPr="00445EB2">
        <w:rPr>
          <w:lang w:val="en-US"/>
        </w:rPr>
        <w:t>stituted earlier on the basis of nomi</w:t>
      </w:r>
      <w:r>
        <w:rPr>
          <w:lang w:val="en-US"/>
        </w:rPr>
        <w:t>na</w:t>
      </w:r>
      <w:r w:rsidRPr="00445EB2">
        <w:rPr>
          <w:lang w:val="en-US"/>
        </w:rPr>
        <w:t>l definitions, to</w:t>
      </w:r>
      <w:r>
        <w:rPr>
          <w:lang w:val="en-US"/>
        </w:rPr>
        <w:t xml:space="preserve"> </w:t>
      </w:r>
      <w:r w:rsidRPr="00445EB2">
        <w:rPr>
          <w:lang w:val="en-US"/>
        </w:rPr>
        <w:t>es</w:t>
      </w:r>
      <w:r>
        <w:rPr>
          <w:lang w:val="en-US"/>
        </w:rPr>
        <w:t>t</w:t>
      </w:r>
      <w:r w:rsidRPr="00445EB2">
        <w:rPr>
          <w:lang w:val="en-US"/>
        </w:rPr>
        <w:t>a</w:t>
      </w:r>
      <w:r>
        <w:rPr>
          <w:lang w:val="en-US"/>
        </w:rPr>
        <w:t>b</w:t>
      </w:r>
      <w:r w:rsidRPr="00445EB2">
        <w:rPr>
          <w:lang w:val="en-US"/>
        </w:rPr>
        <w:t>lish sema</w:t>
      </w:r>
      <w:r w:rsidRPr="00445EB2">
        <w:rPr>
          <w:lang w:val="en-US"/>
        </w:rPr>
        <w:t>n</w:t>
      </w:r>
      <w:r w:rsidRPr="00445EB2">
        <w:rPr>
          <w:lang w:val="en-US"/>
        </w:rPr>
        <w:t>tic constellations, to d</w:t>
      </w:r>
      <w:r>
        <w:rPr>
          <w:lang w:val="en-US"/>
        </w:rPr>
        <w:t>o contingency analysis, to decid</w:t>
      </w:r>
      <w:r w:rsidRPr="00445EB2">
        <w:rPr>
          <w:lang w:val="en-US"/>
        </w:rPr>
        <w:t xml:space="preserve">e on levels of significance and to define syntagms. Likewise, I cannot </w:t>
      </w:r>
      <w:r>
        <w:rPr>
          <w:lang w:val="en-US"/>
        </w:rPr>
        <w:t>r</w:t>
      </w:r>
      <w:r w:rsidRPr="00445EB2">
        <w:rPr>
          <w:lang w:val="en-US"/>
        </w:rPr>
        <w:t xml:space="preserve">eport </w:t>
      </w:r>
      <w:r>
        <w:rPr>
          <w:lang w:val="en-US"/>
        </w:rPr>
        <w:t>o</w:t>
      </w:r>
      <w:r w:rsidRPr="00445EB2">
        <w:rPr>
          <w:lang w:val="en-US"/>
        </w:rPr>
        <w:t>n</w:t>
      </w:r>
      <w:r>
        <w:rPr>
          <w:lang w:val="en-US"/>
        </w:rPr>
        <w:t xml:space="preserve"> </w:t>
      </w:r>
      <w:r w:rsidRPr="00445EB2">
        <w:rPr>
          <w:lang w:val="en-US"/>
        </w:rPr>
        <w:t>my test of Propp's Mo</w:t>
      </w:r>
      <w:r w:rsidRPr="00445EB2">
        <w:rPr>
          <w:lang w:val="en-US"/>
        </w:rPr>
        <w:t>r</w:t>
      </w:r>
      <w:r w:rsidRPr="00445EB2">
        <w:rPr>
          <w:lang w:val="en-US"/>
        </w:rPr>
        <w:t xml:space="preserve">phology </w:t>
      </w:r>
      <w:r w:rsidRPr="00445EB2">
        <w:rPr>
          <w:szCs w:val="22"/>
          <w:lang w:val="en-US"/>
        </w:rPr>
        <w:t xml:space="preserve">(1958) </w:t>
      </w:r>
      <w:r w:rsidRPr="00445EB2">
        <w:rPr>
          <w:lang w:val="en-US"/>
        </w:rPr>
        <w:t>where results of different order were obtained</w:t>
      </w:r>
      <w:r>
        <w:rPr>
          <w:lang w:val="en-US"/>
        </w:rPr>
        <w:t xml:space="preserve"> — </w:t>
      </w:r>
      <w:r w:rsidRPr="00445EB2">
        <w:rPr>
          <w:lang w:val="en-US"/>
        </w:rPr>
        <w:t>e</w:t>
      </w:r>
      <w:r w:rsidRPr="00445EB2">
        <w:rPr>
          <w:lang w:val="en-US"/>
        </w:rPr>
        <w:t>s</w:t>
      </w:r>
      <w:r w:rsidRPr="00445EB2">
        <w:rPr>
          <w:lang w:val="en-US"/>
        </w:rPr>
        <w:t>pecially</w:t>
      </w:r>
      <w:r>
        <w:rPr>
          <w:lang w:val="en-US"/>
        </w:rPr>
        <w:t xml:space="preserve"> the substantiation of Lévi-</w:t>
      </w:r>
      <w:r w:rsidRPr="00445EB2">
        <w:rPr>
          <w:lang w:val="en-US"/>
        </w:rPr>
        <w:t xml:space="preserve">Strauss </w:t>
      </w:r>
      <w:r w:rsidRPr="00445EB2">
        <w:rPr>
          <w:szCs w:val="22"/>
          <w:lang w:val="en-US"/>
        </w:rPr>
        <w:t xml:space="preserve">(1960) </w:t>
      </w:r>
      <w:r w:rsidRPr="00445EB2">
        <w:rPr>
          <w:lang w:val="en-US"/>
        </w:rPr>
        <w:t xml:space="preserve">and Bremond's </w:t>
      </w:r>
      <w:r w:rsidRPr="00445EB2">
        <w:rPr>
          <w:szCs w:val="22"/>
          <w:lang w:val="en-US"/>
        </w:rPr>
        <w:t xml:space="preserve">(1964) </w:t>
      </w:r>
      <w:r w:rsidRPr="00445EB2">
        <w:rPr>
          <w:lang w:val="en-US"/>
        </w:rPr>
        <w:t>criticisms and, on the other hand, the heuristic power of Propp's model to point out structural shifts in some narratives. Stru</w:t>
      </w:r>
      <w:r w:rsidRPr="00445EB2">
        <w:rPr>
          <w:lang w:val="en-US"/>
        </w:rPr>
        <w:t>c</w:t>
      </w:r>
      <w:r w:rsidRPr="00445EB2">
        <w:rPr>
          <w:lang w:val="en-US"/>
        </w:rPr>
        <w:t>tural analyses could not be discussed either. My objective, as stated at the beginning., was to stress methodological aspects. Co</w:t>
      </w:r>
      <w:r w:rsidRPr="00445EB2">
        <w:rPr>
          <w:lang w:val="en-US"/>
        </w:rPr>
        <w:t>n</w:t>
      </w:r>
      <w:r w:rsidRPr="00445EB2">
        <w:rPr>
          <w:lang w:val="en-US"/>
        </w:rPr>
        <w:t>crete cases, demonstrations, and discussions will be presented els</w:t>
      </w:r>
      <w:r w:rsidRPr="00445EB2">
        <w:rPr>
          <w:lang w:val="en-US"/>
        </w:rPr>
        <w:t>e</w:t>
      </w:r>
      <w:r w:rsidRPr="00445EB2">
        <w:rPr>
          <w:lang w:val="en-US"/>
        </w:rPr>
        <w:t>where and should eventually be fully elaborated in a book.</w:t>
      </w:r>
    </w:p>
    <w:p w14:paraId="260847AA" w14:textId="77777777" w:rsidR="004E3704" w:rsidRPr="00445EB2" w:rsidRDefault="004E3704" w:rsidP="004E3704">
      <w:pPr>
        <w:spacing w:before="120" w:after="120"/>
        <w:jc w:val="both"/>
        <w:rPr>
          <w:szCs w:val="22"/>
          <w:lang w:val="en-US"/>
        </w:rPr>
      </w:pPr>
    </w:p>
    <w:p w14:paraId="26B213CF" w14:textId="77777777" w:rsidR="004E3704" w:rsidRPr="00445EB2" w:rsidRDefault="004E3704" w:rsidP="004E3704">
      <w:pPr>
        <w:pStyle w:val="a"/>
        <w:rPr>
          <w:lang w:val="en-US"/>
        </w:rPr>
      </w:pPr>
      <w:r w:rsidRPr="00445EB2">
        <w:rPr>
          <w:lang w:val="en-US"/>
        </w:rPr>
        <w:t>REFERENCES</w:t>
      </w:r>
    </w:p>
    <w:p w14:paraId="18AEB7E1" w14:textId="77777777" w:rsidR="004E3704" w:rsidRPr="00445EB2" w:rsidRDefault="004E3704" w:rsidP="004E3704">
      <w:pPr>
        <w:spacing w:before="120" w:after="120"/>
        <w:jc w:val="both"/>
        <w:rPr>
          <w:lang w:val="en-US"/>
        </w:rPr>
      </w:pPr>
    </w:p>
    <w:p w14:paraId="01D0F7C0" w14:textId="77777777" w:rsidR="004E3704" w:rsidRPr="00445EB2" w:rsidRDefault="004E3704" w:rsidP="004E3704">
      <w:pPr>
        <w:spacing w:before="120" w:after="120"/>
        <w:ind w:left="900" w:hanging="900"/>
        <w:jc w:val="both"/>
        <w:rPr>
          <w:lang w:val="en-US"/>
        </w:rPr>
      </w:pPr>
      <w:r w:rsidRPr="00445EB2">
        <w:rPr>
          <w:lang w:val="en-US"/>
        </w:rPr>
        <w:t>Aarne, A. and S. Thompson</w:t>
      </w:r>
    </w:p>
    <w:p w14:paraId="48BD3F64" w14:textId="77777777" w:rsidR="004E3704" w:rsidRPr="00445EB2" w:rsidRDefault="004E3704" w:rsidP="004E3704">
      <w:pPr>
        <w:spacing w:before="120" w:after="120"/>
        <w:ind w:left="900" w:hanging="900"/>
        <w:jc w:val="both"/>
        <w:rPr>
          <w:lang w:val="en-US"/>
        </w:rPr>
      </w:pPr>
      <w:r w:rsidRPr="00445EB2">
        <w:rPr>
          <w:szCs w:val="22"/>
          <w:lang w:val="en-US"/>
        </w:rPr>
        <w:t>1961</w:t>
      </w:r>
      <w:r w:rsidRPr="00445EB2">
        <w:rPr>
          <w:lang w:val="en-US"/>
        </w:rPr>
        <w:tab/>
        <w:t>The Types of the Folktale. Helsinki.</w:t>
      </w:r>
    </w:p>
    <w:p w14:paraId="1F35B37A" w14:textId="77777777" w:rsidR="004E3704" w:rsidRPr="00445EB2" w:rsidRDefault="004E3704" w:rsidP="004E3704">
      <w:pPr>
        <w:spacing w:before="120" w:after="120"/>
        <w:ind w:left="900" w:hanging="900"/>
        <w:jc w:val="both"/>
        <w:rPr>
          <w:lang w:val="en-US"/>
        </w:rPr>
      </w:pPr>
      <w:r w:rsidRPr="00445EB2">
        <w:rPr>
          <w:lang w:val="en-US"/>
        </w:rPr>
        <w:t>Bremond, C.</w:t>
      </w:r>
    </w:p>
    <w:p w14:paraId="6A33191F" w14:textId="77777777" w:rsidR="004E3704" w:rsidRPr="00445EB2" w:rsidRDefault="004E3704" w:rsidP="004E3704">
      <w:pPr>
        <w:spacing w:before="120" w:after="120"/>
        <w:ind w:left="900" w:hanging="900"/>
        <w:jc w:val="both"/>
        <w:rPr>
          <w:szCs w:val="22"/>
          <w:lang w:val="en-US"/>
        </w:rPr>
      </w:pPr>
      <w:r w:rsidRPr="00445EB2">
        <w:rPr>
          <w:szCs w:val="22"/>
          <w:lang w:val="en-US"/>
        </w:rPr>
        <w:t>1964</w:t>
      </w:r>
      <w:r w:rsidRPr="00445EB2">
        <w:rPr>
          <w:lang w:val="en-US"/>
        </w:rPr>
        <w:tab/>
        <w:t>Le Message Narratif. Communications</w:t>
      </w:r>
      <w:r>
        <w:rPr>
          <w:lang w:val="en-US"/>
        </w:rPr>
        <w:t>,</w:t>
      </w:r>
      <w:r w:rsidRPr="00445EB2">
        <w:rPr>
          <w:lang w:val="en-US"/>
        </w:rPr>
        <w:t xml:space="preserve"> </w:t>
      </w:r>
      <w:r w:rsidRPr="00445EB2">
        <w:rPr>
          <w:szCs w:val="22"/>
          <w:lang w:val="en-US"/>
        </w:rPr>
        <w:t>4</w:t>
      </w:r>
      <w:r>
        <w:rPr>
          <w:szCs w:val="22"/>
          <w:lang w:val="en-US"/>
        </w:rPr>
        <w:t xml:space="preserve"> : </w:t>
      </w:r>
      <w:r w:rsidRPr="00445EB2">
        <w:rPr>
          <w:szCs w:val="22"/>
          <w:lang w:val="en-US"/>
        </w:rPr>
        <w:t>4</w:t>
      </w:r>
      <w:r>
        <w:rPr>
          <w:szCs w:val="22"/>
          <w:lang w:val="en-US"/>
        </w:rPr>
        <w:t>-</w:t>
      </w:r>
      <w:r w:rsidRPr="00445EB2">
        <w:rPr>
          <w:szCs w:val="22"/>
          <w:lang w:val="en-US"/>
        </w:rPr>
        <w:t>32.</w:t>
      </w:r>
    </w:p>
    <w:p w14:paraId="4557B73E" w14:textId="77777777" w:rsidR="004E3704" w:rsidRPr="00445EB2" w:rsidRDefault="004E3704" w:rsidP="004E3704">
      <w:pPr>
        <w:spacing w:before="120" w:after="120"/>
        <w:ind w:left="900" w:hanging="900"/>
        <w:jc w:val="both"/>
        <w:rPr>
          <w:lang w:val="en-US"/>
        </w:rPr>
      </w:pPr>
      <w:r w:rsidRPr="00445EB2">
        <w:rPr>
          <w:lang w:val="en-US"/>
        </w:rPr>
        <w:t>Colby, B. N.</w:t>
      </w:r>
    </w:p>
    <w:p w14:paraId="511D9E76" w14:textId="77777777" w:rsidR="004E3704" w:rsidRPr="00445EB2" w:rsidRDefault="004E3704" w:rsidP="004E3704">
      <w:pPr>
        <w:spacing w:before="120" w:after="120"/>
        <w:ind w:left="900" w:hanging="900"/>
        <w:jc w:val="both"/>
        <w:rPr>
          <w:szCs w:val="22"/>
          <w:lang w:val="en-US"/>
        </w:rPr>
      </w:pPr>
      <w:r w:rsidRPr="00445EB2">
        <w:rPr>
          <w:szCs w:val="22"/>
          <w:lang w:val="en-US"/>
        </w:rPr>
        <w:t>1965</w:t>
      </w:r>
      <w:r w:rsidRPr="00445EB2">
        <w:rPr>
          <w:lang w:val="en-US"/>
        </w:rPr>
        <w:tab/>
        <w:t>Cultural Patterns in Narratives. Science</w:t>
      </w:r>
      <w:r>
        <w:rPr>
          <w:lang w:val="en-US"/>
        </w:rPr>
        <w:t>,</w:t>
      </w:r>
      <w:r w:rsidRPr="00445EB2">
        <w:rPr>
          <w:lang w:val="en-US"/>
        </w:rPr>
        <w:t xml:space="preserve"> </w:t>
      </w:r>
      <w:r w:rsidRPr="00445EB2">
        <w:rPr>
          <w:szCs w:val="22"/>
          <w:lang w:val="en-US"/>
        </w:rPr>
        <w:t>151</w:t>
      </w:r>
      <w:r>
        <w:rPr>
          <w:szCs w:val="22"/>
          <w:lang w:val="en-US"/>
        </w:rPr>
        <w:t xml:space="preserve"> : </w:t>
      </w:r>
      <w:r w:rsidRPr="00445EB2">
        <w:rPr>
          <w:szCs w:val="22"/>
          <w:lang w:val="en-US"/>
        </w:rPr>
        <w:t>793</w:t>
      </w:r>
      <w:r>
        <w:rPr>
          <w:szCs w:val="22"/>
          <w:lang w:val="en-US"/>
        </w:rPr>
        <w:t>-</w:t>
      </w:r>
      <w:r w:rsidRPr="00445EB2">
        <w:rPr>
          <w:szCs w:val="22"/>
          <w:lang w:val="en-US"/>
        </w:rPr>
        <w:t>798.</w:t>
      </w:r>
    </w:p>
    <w:p w14:paraId="78550601" w14:textId="77777777" w:rsidR="004E3704" w:rsidRPr="00445EB2" w:rsidRDefault="004E3704" w:rsidP="004E3704">
      <w:pPr>
        <w:spacing w:before="120" w:after="120"/>
        <w:ind w:left="900" w:hanging="900"/>
        <w:jc w:val="both"/>
        <w:rPr>
          <w:lang w:val="en-US"/>
        </w:rPr>
      </w:pPr>
      <w:r w:rsidRPr="00445EB2">
        <w:rPr>
          <w:lang w:val="en-US"/>
        </w:rPr>
        <w:t>Dundes, A.</w:t>
      </w:r>
    </w:p>
    <w:p w14:paraId="70D45F34" w14:textId="77777777" w:rsidR="004E3704" w:rsidRPr="00445EB2" w:rsidRDefault="004E3704" w:rsidP="004E3704">
      <w:pPr>
        <w:spacing w:before="120" w:after="120"/>
        <w:ind w:left="900" w:hanging="900"/>
        <w:jc w:val="both"/>
        <w:rPr>
          <w:szCs w:val="22"/>
          <w:lang w:val="en-US"/>
        </w:rPr>
      </w:pPr>
      <w:r w:rsidRPr="00445EB2">
        <w:rPr>
          <w:szCs w:val="22"/>
          <w:lang w:val="en-US"/>
        </w:rPr>
        <w:t>1962</w:t>
      </w:r>
      <w:r w:rsidRPr="00445EB2">
        <w:rPr>
          <w:lang w:val="en-US"/>
        </w:rPr>
        <w:tab/>
        <w:t>From Etic to Emic Units in the Structural Study of the</w:t>
      </w:r>
      <w:r>
        <w:rPr>
          <w:lang w:val="en-US"/>
        </w:rPr>
        <w:t xml:space="preserve"> </w:t>
      </w:r>
      <w:r w:rsidRPr="00445EB2">
        <w:rPr>
          <w:lang w:val="en-US"/>
        </w:rPr>
        <w:t>Fo</w:t>
      </w:r>
      <w:r>
        <w:rPr>
          <w:lang w:val="en-US"/>
        </w:rPr>
        <w:t>l</w:t>
      </w:r>
      <w:r w:rsidRPr="00445EB2">
        <w:rPr>
          <w:lang w:val="en-US"/>
        </w:rPr>
        <w:t>k</w:t>
      </w:r>
      <w:r w:rsidRPr="00445EB2">
        <w:rPr>
          <w:lang w:val="en-US"/>
        </w:rPr>
        <w:t xml:space="preserve">tale. </w:t>
      </w:r>
      <w:r w:rsidRPr="004C7D59">
        <w:rPr>
          <w:i/>
          <w:lang w:val="en-US"/>
        </w:rPr>
        <w:t>Journal of American Folklore</w:t>
      </w:r>
      <w:r>
        <w:rPr>
          <w:i/>
          <w:lang w:val="en-US"/>
        </w:rPr>
        <w:t>,</w:t>
      </w:r>
      <w:r w:rsidRPr="00445EB2">
        <w:rPr>
          <w:lang w:val="en-US"/>
        </w:rPr>
        <w:t xml:space="preserve"> </w:t>
      </w:r>
      <w:r w:rsidRPr="00445EB2">
        <w:rPr>
          <w:szCs w:val="22"/>
          <w:lang w:val="en-US"/>
        </w:rPr>
        <w:t>75</w:t>
      </w:r>
      <w:r>
        <w:rPr>
          <w:szCs w:val="22"/>
          <w:lang w:val="en-US"/>
        </w:rPr>
        <w:t xml:space="preserve"> : </w:t>
      </w:r>
      <w:r w:rsidRPr="00445EB2">
        <w:rPr>
          <w:szCs w:val="22"/>
          <w:lang w:val="en-US"/>
        </w:rPr>
        <w:t>95</w:t>
      </w:r>
      <w:r>
        <w:rPr>
          <w:szCs w:val="22"/>
          <w:lang w:val="en-US"/>
        </w:rPr>
        <w:t>-</w:t>
      </w:r>
      <w:r w:rsidRPr="00445EB2">
        <w:rPr>
          <w:szCs w:val="22"/>
          <w:lang w:val="en-US"/>
        </w:rPr>
        <w:t>105.</w:t>
      </w:r>
    </w:p>
    <w:p w14:paraId="1E553E10" w14:textId="77777777" w:rsidR="004E3704" w:rsidRPr="00445EB2" w:rsidRDefault="004E3704" w:rsidP="004E3704">
      <w:pPr>
        <w:spacing w:before="120" w:after="120"/>
        <w:ind w:left="900" w:hanging="900"/>
        <w:jc w:val="both"/>
        <w:rPr>
          <w:szCs w:val="22"/>
          <w:lang w:val="en-US"/>
        </w:rPr>
      </w:pPr>
      <w:r w:rsidRPr="00445EB2">
        <w:rPr>
          <w:szCs w:val="22"/>
          <w:lang w:val="en-US"/>
        </w:rPr>
        <w:t>1965</w:t>
      </w:r>
      <w:r w:rsidRPr="00445EB2">
        <w:rPr>
          <w:lang w:val="en-US"/>
        </w:rPr>
        <w:tab/>
        <w:t xml:space="preserve">On Computers and Folktales. </w:t>
      </w:r>
      <w:r w:rsidRPr="004C7D59">
        <w:rPr>
          <w:i/>
          <w:lang w:val="en-US"/>
        </w:rPr>
        <w:t>Western Folklore</w:t>
      </w:r>
      <w:r>
        <w:rPr>
          <w:lang w:val="en-US"/>
        </w:rPr>
        <w:t>,</w:t>
      </w:r>
      <w:r w:rsidRPr="00445EB2">
        <w:rPr>
          <w:lang w:val="en-US"/>
        </w:rPr>
        <w:t xml:space="preserve"> </w:t>
      </w:r>
      <w:r w:rsidRPr="00445EB2">
        <w:rPr>
          <w:szCs w:val="22"/>
          <w:lang w:val="en-US"/>
        </w:rPr>
        <w:t>24</w:t>
      </w:r>
      <w:r>
        <w:rPr>
          <w:szCs w:val="22"/>
          <w:lang w:val="en-US"/>
        </w:rPr>
        <w:t> :185-1</w:t>
      </w:r>
      <w:r w:rsidRPr="00445EB2">
        <w:rPr>
          <w:szCs w:val="22"/>
          <w:lang w:val="en-US"/>
        </w:rPr>
        <w:t>90.</w:t>
      </w:r>
    </w:p>
    <w:p w14:paraId="473A9C24" w14:textId="77777777" w:rsidR="004E3704" w:rsidRPr="00445EB2" w:rsidRDefault="004E3704" w:rsidP="004E3704">
      <w:pPr>
        <w:spacing w:before="120" w:after="120"/>
        <w:ind w:left="900" w:hanging="900"/>
        <w:jc w:val="both"/>
        <w:rPr>
          <w:lang w:val="en-US"/>
        </w:rPr>
      </w:pPr>
      <w:r w:rsidRPr="00445EB2">
        <w:rPr>
          <w:lang w:val="en-US"/>
        </w:rPr>
        <w:t>Dunphy, D., P. Stone and M. Smith</w:t>
      </w:r>
    </w:p>
    <w:p w14:paraId="2E84F0FD" w14:textId="77777777" w:rsidR="004E3704" w:rsidRPr="00445EB2" w:rsidRDefault="004E3704" w:rsidP="004E3704">
      <w:pPr>
        <w:spacing w:before="120" w:after="120"/>
        <w:ind w:left="900" w:hanging="900"/>
        <w:jc w:val="both"/>
        <w:rPr>
          <w:szCs w:val="22"/>
          <w:lang w:val="en-US"/>
        </w:rPr>
      </w:pPr>
      <w:r w:rsidRPr="00445EB2">
        <w:rPr>
          <w:szCs w:val="22"/>
          <w:lang w:val="en-US"/>
        </w:rPr>
        <w:t>1965</w:t>
      </w:r>
      <w:r w:rsidRPr="00445EB2">
        <w:rPr>
          <w:lang w:val="en-US"/>
        </w:rPr>
        <w:tab/>
        <w:t>The General Inquirer</w:t>
      </w:r>
      <w:r>
        <w:rPr>
          <w:lang w:val="en-US"/>
        </w:rPr>
        <w:t> : Further Developments in a Co</w:t>
      </w:r>
      <w:r>
        <w:rPr>
          <w:lang w:val="en-US"/>
        </w:rPr>
        <w:t>m</w:t>
      </w:r>
      <w:r w:rsidRPr="00445EB2">
        <w:rPr>
          <w:lang w:val="en-US"/>
        </w:rPr>
        <w:t>puter System for Content Analysis of Verbal Data in the</w:t>
      </w:r>
      <w:r>
        <w:rPr>
          <w:lang w:val="en-US"/>
        </w:rPr>
        <w:t xml:space="preserve"> </w:t>
      </w:r>
      <w:r w:rsidRPr="00445EB2">
        <w:rPr>
          <w:lang w:val="en-US"/>
        </w:rPr>
        <w:t>Social Sc</w:t>
      </w:r>
      <w:r w:rsidRPr="00445EB2">
        <w:rPr>
          <w:lang w:val="en-US"/>
        </w:rPr>
        <w:t>i</w:t>
      </w:r>
      <w:r w:rsidRPr="00445EB2">
        <w:rPr>
          <w:lang w:val="en-US"/>
        </w:rPr>
        <w:t xml:space="preserve">ences. </w:t>
      </w:r>
      <w:r w:rsidRPr="004C7D59">
        <w:rPr>
          <w:i/>
          <w:lang w:val="en-US"/>
        </w:rPr>
        <w:t>Behavioral Science</w:t>
      </w:r>
      <w:r>
        <w:rPr>
          <w:lang w:val="en-US"/>
        </w:rPr>
        <w:t>,</w:t>
      </w:r>
      <w:r w:rsidRPr="00445EB2">
        <w:rPr>
          <w:lang w:val="en-US"/>
        </w:rPr>
        <w:t xml:space="preserve"> </w:t>
      </w:r>
      <w:r>
        <w:rPr>
          <w:szCs w:val="22"/>
          <w:lang w:val="en-US"/>
        </w:rPr>
        <w:t xml:space="preserve">10 : </w:t>
      </w:r>
      <w:r w:rsidRPr="00445EB2">
        <w:rPr>
          <w:szCs w:val="22"/>
          <w:lang w:val="en-US"/>
        </w:rPr>
        <w:t>468</w:t>
      </w:r>
      <w:r>
        <w:rPr>
          <w:szCs w:val="22"/>
          <w:lang w:val="en-US"/>
        </w:rPr>
        <w:t>-</w:t>
      </w:r>
      <w:r w:rsidRPr="00445EB2">
        <w:rPr>
          <w:szCs w:val="22"/>
          <w:lang w:val="en-US"/>
        </w:rPr>
        <w:t>480.</w:t>
      </w:r>
    </w:p>
    <w:p w14:paraId="3D1DE091" w14:textId="77777777" w:rsidR="004E3704" w:rsidRPr="00445EB2" w:rsidRDefault="004E3704" w:rsidP="004E3704">
      <w:pPr>
        <w:spacing w:before="120" w:after="120"/>
        <w:ind w:left="900" w:hanging="900"/>
        <w:jc w:val="both"/>
        <w:rPr>
          <w:szCs w:val="8"/>
          <w:lang w:val="en-US"/>
        </w:rPr>
      </w:pPr>
      <w:r w:rsidRPr="00445EB2">
        <w:rPr>
          <w:lang w:val="en-US"/>
        </w:rPr>
        <w:t>Greimas, J.</w:t>
      </w:r>
    </w:p>
    <w:p w14:paraId="3E3CFF88" w14:textId="77777777" w:rsidR="004E3704" w:rsidRPr="00445EB2" w:rsidRDefault="004E3704" w:rsidP="004E3704">
      <w:pPr>
        <w:spacing w:before="120" w:after="120"/>
        <w:ind w:left="900" w:hanging="900"/>
        <w:jc w:val="both"/>
        <w:rPr>
          <w:szCs w:val="22"/>
          <w:lang w:val="en-US"/>
        </w:rPr>
      </w:pPr>
      <w:r w:rsidRPr="00445EB2">
        <w:rPr>
          <w:szCs w:val="22"/>
          <w:lang w:val="en-US"/>
        </w:rPr>
        <w:t>1964</w:t>
      </w:r>
      <w:r>
        <w:rPr>
          <w:lang w:val="en-US"/>
        </w:rPr>
        <w:tab/>
        <w:t>La Structure Élé</w:t>
      </w:r>
      <w:r w:rsidRPr="00445EB2">
        <w:rPr>
          <w:lang w:val="en-US"/>
        </w:rPr>
        <w:t>ment</w:t>
      </w:r>
      <w:r>
        <w:rPr>
          <w:lang w:val="en-US"/>
        </w:rPr>
        <w:t>aire de la Signification en Lin</w:t>
      </w:r>
      <w:r w:rsidRPr="00445EB2">
        <w:rPr>
          <w:lang w:val="en-US"/>
        </w:rPr>
        <w:t>gui</w:t>
      </w:r>
      <w:r w:rsidRPr="00445EB2">
        <w:rPr>
          <w:lang w:val="en-US"/>
        </w:rPr>
        <w:t>s</w:t>
      </w:r>
      <w:r w:rsidRPr="00445EB2">
        <w:rPr>
          <w:lang w:val="en-US"/>
        </w:rPr>
        <w:t>tique.</w:t>
      </w:r>
      <w:r>
        <w:rPr>
          <w:lang w:val="en-US"/>
        </w:rPr>
        <w:t xml:space="preserve"> </w:t>
      </w:r>
      <w:r w:rsidRPr="00445EB2">
        <w:rPr>
          <w:lang w:val="en-US"/>
        </w:rPr>
        <w:t>L'Homme</w:t>
      </w:r>
      <w:r>
        <w:rPr>
          <w:lang w:val="en-US"/>
        </w:rPr>
        <w:t>,</w:t>
      </w:r>
      <w:r w:rsidRPr="00445EB2">
        <w:rPr>
          <w:lang w:val="en-US"/>
        </w:rPr>
        <w:t xml:space="preserve"> </w:t>
      </w:r>
      <w:r w:rsidRPr="00445EB2">
        <w:rPr>
          <w:szCs w:val="22"/>
          <w:lang w:val="en-US"/>
        </w:rPr>
        <w:t>4</w:t>
      </w:r>
      <w:r>
        <w:rPr>
          <w:szCs w:val="22"/>
          <w:lang w:val="en-US"/>
        </w:rPr>
        <w:t xml:space="preserve"> : </w:t>
      </w:r>
      <w:r w:rsidRPr="00445EB2">
        <w:rPr>
          <w:szCs w:val="22"/>
          <w:lang w:val="en-US"/>
        </w:rPr>
        <w:t>5</w:t>
      </w:r>
      <w:r>
        <w:rPr>
          <w:szCs w:val="22"/>
          <w:lang w:val="en-US"/>
        </w:rPr>
        <w:t>-</w:t>
      </w:r>
      <w:r w:rsidRPr="00445EB2">
        <w:rPr>
          <w:szCs w:val="22"/>
          <w:lang w:val="en-US"/>
        </w:rPr>
        <w:t>17.</w:t>
      </w:r>
    </w:p>
    <w:p w14:paraId="4523CA9D" w14:textId="77777777" w:rsidR="004E3704" w:rsidRPr="00445EB2" w:rsidRDefault="004E3704" w:rsidP="004E3704">
      <w:pPr>
        <w:spacing w:before="120" w:after="120"/>
        <w:ind w:left="900" w:hanging="900"/>
        <w:jc w:val="both"/>
        <w:rPr>
          <w:lang w:val="en-US"/>
        </w:rPr>
      </w:pPr>
      <w:r w:rsidRPr="00445EB2">
        <w:rPr>
          <w:szCs w:val="22"/>
          <w:lang w:val="en-US"/>
        </w:rPr>
        <w:t>1966</w:t>
      </w:r>
      <w:r w:rsidRPr="00445EB2">
        <w:rPr>
          <w:lang w:val="en-US"/>
        </w:rPr>
        <w:tab/>
        <w:t>Interpretation of Myths</w:t>
      </w:r>
      <w:r>
        <w:rPr>
          <w:lang w:val="en-US"/>
        </w:rPr>
        <w:t> :</w:t>
      </w:r>
      <w:r w:rsidRPr="00445EB2">
        <w:rPr>
          <w:lang w:val="en-US"/>
        </w:rPr>
        <w:t xml:space="preserve"> Theory and Practice. In The</w:t>
      </w:r>
      <w:r>
        <w:rPr>
          <w:lang w:val="en-US"/>
        </w:rPr>
        <w:t xml:space="preserve"> </w:t>
      </w:r>
      <w:r w:rsidRPr="00445EB2">
        <w:rPr>
          <w:lang w:val="en-US"/>
        </w:rPr>
        <w:t>Stru</w:t>
      </w:r>
      <w:r w:rsidRPr="00445EB2">
        <w:rPr>
          <w:lang w:val="en-US"/>
        </w:rPr>
        <w:t>c</w:t>
      </w:r>
      <w:r w:rsidRPr="00445EB2">
        <w:rPr>
          <w:lang w:val="en-US"/>
        </w:rPr>
        <w:t>tural Analysis of Myths, P. and E. Maranda, eds.</w:t>
      </w:r>
      <w:r>
        <w:rPr>
          <w:lang w:val="en-US"/>
        </w:rPr>
        <w:t xml:space="preserve"> </w:t>
      </w:r>
      <w:r w:rsidRPr="00445EB2">
        <w:rPr>
          <w:lang w:val="en-US"/>
        </w:rPr>
        <w:t>(forthco</w:t>
      </w:r>
      <w:r w:rsidRPr="00445EB2">
        <w:rPr>
          <w:lang w:val="en-US"/>
        </w:rPr>
        <w:t>m</w:t>
      </w:r>
      <w:r w:rsidRPr="00445EB2">
        <w:rPr>
          <w:lang w:val="en-US"/>
        </w:rPr>
        <w:t>ing).</w:t>
      </w:r>
    </w:p>
    <w:p w14:paraId="0920CA72" w14:textId="77777777" w:rsidR="004E3704" w:rsidRPr="00445EB2" w:rsidRDefault="004E3704" w:rsidP="004E3704">
      <w:pPr>
        <w:spacing w:before="120" w:after="120"/>
        <w:ind w:left="900" w:hanging="900"/>
        <w:jc w:val="both"/>
        <w:rPr>
          <w:lang w:val="en-US"/>
        </w:rPr>
      </w:pPr>
      <w:r w:rsidRPr="00445EB2">
        <w:rPr>
          <w:lang w:val="en-US"/>
        </w:rPr>
        <w:t>International Business Machines</w:t>
      </w:r>
    </w:p>
    <w:p w14:paraId="4A032FFC" w14:textId="77777777" w:rsidR="004E3704" w:rsidRPr="00445EB2" w:rsidRDefault="004E3704" w:rsidP="004E3704">
      <w:pPr>
        <w:spacing w:before="120" w:after="120"/>
        <w:ind w:left="900" w:hanging="900"/>
        <w:jc w:val="both"/>
        <w:rPr>
          <w:lang w:val="en-US"/>
        </w:rPr>
      </w:pPr>
      <w:r w:rsidRPr="00445EB2">
        <w:rPr>
          <w:szCs w:val="22"/>
          <w:lang w:val="en-US"/>
        </w:rPr>
        <w:t>1961</w:t>
      </w:r>
      <w:r w:rsidRPr="00445EB2">
        <w:rPr>
          <w:lang w:val="en-US"/>
        </w:rPr>
        <w:tab/>
        <w:t>Index Organization for Information Retrieval. New York, IBM.</w:t>
      </w:r>
    </w:p>
    <w:p w14:paraId="7754B5B4" w14:textId="77777777" w:rsidR="004E3704" w:rsidRDefault="004E3704" w:rsidP="004E3704">
      <w:pPr>
        <w:spacing w:before="120" w:after="120"/>
        <w:ind w:left="900" w:hanging="900"/>
        <w:jc w:val="both"/>
        <w:rPr>
          <w:lang w:val="en-US"/>
        </w:rPr>
      </w:pPr>
      <w:r>
        <w:rPr>
          <w:lang w:val="en-US"/>
        </w:rPr>
        <w:br w:type="page"/>
        <w:t>[83]</w:t>
      </w:r>
    </w:p>
    <w:p w14:paraId="07CBAE75" w14:textId="77777777" w:rsidR="004E3704" w:rsidRPr="00445EB2" w:rsidRDefault="004E3704" w:rsidP="004E3704">
      <w:pPr>
        <w:spacing w:before="120" w:after="120"/>
        <w:ind w:left="900" w:hanging="900"/>
        <w:jc w:val="both"/>
        <w:rPr>
          <w:lang w:val="en-US"/>
        </w:rPr>
      </w:pPr>
      <w:r w:rsidRPr="00445EB2">
        <w:rPr>
          <w:lang w:val="en-US"/>
        </w:rPr>
        <w:t>1962</w:t>
      </w:r>
      <w:r w:rsidRPr="00445EB2">
        <w:rPr>
          <w:lang w:val="en-US"/>
        </w:rPr>
        <w:tab/>
        <w:t>Catalogue of Programs for IBM Data Processing Systems</w:t>
      </w:r>
      <w:r>
        <w:rPr>
          <w:lang w:val="en-US"/>
        </w:rPr>
        <w:t xml:space="preserve">  </w:t>
      </w:r>
      <w:r w:rsidRPr="00445EB2">
        <w:rPr>
          <w:lang w:val="en-US"/>
        </w:rPr>
        <w:t>KWIC Index. New York, IBM.</w:t>
      </w:r>
    </w:p>
    <w:p w14:paraId="2BF07FEB" w14:textId="77777777" w:rsidR="004E3704" w:rsidRPr="00445EB2" w:rsidRDefault="004E3704" w:rsidP="004E3704">
      <w:pPr>
        <w:spacing w:before="120" w:after="120"/>
        <w:ind w:left="900" w:hanging="900"/>
        <w:jc w:val="both"/>
        <w:rPr>
          <w:lang w:val="en-US"/>
        </w:rPr>
      </w:pPr>
      <w:r w:rsidRPr="00445EB2">
        <w:rPr>
          <w:lang w:val="en-US"/>
        </w:rPr>
        <w:t>L</w:t>
      </w:r>
      <w:r>
        <w:rPr>
          <w:lang w:val="en-US"/>
        </w:rPr>
        <w:t>é</w:t>
      </w:r>
      <w:r w:rsidRPr="00445EB2">
        <w:rPr>
          <w:lang w:val="en-US"/>
        </w:rPr>
        <w:t>vi</w:t>
      </w:r>
      <w:r>
        <w:rPr>
          <w:lang w:val="en-US"/>
        </w:rPr>
        <w:t>-Strauss</w:t>
      </w:r>
      <w:r w:rsidRPr="00445EB2">
        <w:rPr>
          <w:lang w:val="en-US"/>
        </w:rPr>
        <w:t>, C.</w:t>
      </w:r>
    </w:p>
    <w:p w14:paraId="446823CD" w14:textId="77777777" w:rsidR="004E3704" w:rsidRPr="00445EB2" w:rsidRDefault="004E3704" w:rsidP="004E3704">
      <w:pPr>
        <w:spacing w:before="120" w:after="120"/>
        <w:ind w:left="900" w:hanging="900"/>
        <w:jc w:val="both"/>
        <w:rPr>
          <w:lang w:val="en-US"/>
        </w:rPr>
      </w:pPr>
      <w:r w:rsidRPr="00445EB2">
        <w:rPr>
          <w:lang w:val="en-US"/>
        </w:rPr>
        <w:t>1955</w:t>
      </w:r>
      <w:r w:rsidRPr="00445EB2">
        <w:rPr>
          <w:lang w:val="en-US"/>
        </w:rPr>
        <w:tab/>
        <w:t>The Structural Study of Myth. In Myth</w:t>
      </w:r>
      <w:r>
        <w:rPr>
          <w:lang w:val="en-US"/>
        </w:rPr>
        <w:t> :</w:t>
      </w:r>
      <w:r w:rsidRPr="00445EB2">
        <w:rPr>
          <w:lang w:val="en-US"/>
        </w:rPr>
        <w:t xml:space="preserve"> A Symposium,</w:t>
      </w:r>
      <w:r>
        <w:rPr>
          <w:lang w:val="en-US"/>
        </w:rPr>
        <w:t xml:space="preserve"> </w:t>
      </w:r>
      <w:r w:rsidRPr="00445EB2">
        <w:rPr>
          <w:lang w:val="en-US"/>
        </w:rPr>
        <w:t>T. A. Sebeok, ed. Bloomington, Ind. (Revised as Ch.</w:t>
      </w:r>
      <w:r>
        <w:rPr>
          <w:lang w:val="en-US"/>
        </w:rPr>
        <w:t xml:space="preserve"> </w:t>
      </w:r>
      <w:r w:rsidRPr="00445EB2">
        <w:rPr>
          <w:lang w:val="en-US"/>
        </w:rPr>
        <w:t>XI of Anthr</w:t>
      </w:r>
      <w:r w:rsidRPr="00445EB2">
        <w:rPr>
          <w:lang w:val="en-US"/>
        </w:rPr>
        <w:t>o</w:t>
      </w:r>
      <w:r w:rsidRPr="00445EB2">
        <w:rPr>
          <w:lang w:val="en-US"/>
        </w:rPr>
        <w:t>pologie Structurale. Paris, 1958.)</w:t>
      </w:r>
    </w:p>
    <w:p w14:paraId="6A32499C" w14:textId="77777777" w:rsidR="004E3704" w:rsidRPr="00445EB2" w:rsidRDefault="004E3704" w:rsidP="004E3704">
      <w:pPr>
        <w:spacing w:before="120" w:after="120"/>
        <w:ind w:left="900" w:hanging="900"/>
        <w:jc w:val="both"/>
        <w:rPr>
          <w:lang w:val="en-US"/>
        </w:rPr>
      </w:pPr>
      <w:r w:rsidRPr="00445EB2">
        <w:rPr>
          <w:lang w:val="en-US"/>
        </w:rPr>
        <w:t>196</w:t>
      </w:r>
      <w:r>
        <w:rPr>
          <w:lang w:val="en-US"/>
        </w:rPr>
        <w:t>0</w:t>
      </w:r>
      <w:r w:rsidRPr="00445EB2">
        <w:rPr>
          <w:lang w:val="en-US"/>
        </w:rPr>
        <w:tab/>
        <w:t>La Struc</w:t>
      </w:r>
      <w:r>
        <w:rPr>
          <w:lang w:val="en-US"/>
        </w:rPr>
        <w:t>t</w:t>
      </w:r>
      <w:r w:rsidRPr="00445EB2">
        <w:rPr>
          <w:lang w:val="en-US"/>
        </w:rPr>
        <w:t>ure et la Forme. Cahiers de l'Institut de</w:t>
      </w:r>
      <w:r>
        <w:rPr>
          <w:lang w:val="en-US"/>
        </w:rPr>
        <w:t xml:space="preserve"> </w:t>
      </w:r>
      <w:r w:rsidRPr="00445EB2">
        <w:rPr>
          <w:lang w:val="en-US"/>
        </w:rPr>
        <w:t>Science Economique Appliquée</w:t>
      </w:r>
      <w:r>
        <w:rPr>
          <w:lang w:val="en-US"/>
        </w:rPr>
        <w:t>,</w:t>
      </w:r>
      <w:r w:rsidRPr="00445EB2">
        <w:rPr>
          <w:lang w:val="en-US"/>
        </w:rPr>
        <w:t xml:space="preserve"> 99</w:t>
      </w:r>
      <w:r>
        <w:rPr>
          <w:lang w:val="en-US"/>
        </w:rPr>
        <w:t xml:space="preserve"> : </w:t>
      </w:r>
      <w:r w:rsidRPr="00445EB2">
        <w:rPr>
          <w:lang w:val="en-US"/>
        </w:rPr>
        <w:t>3</w:t>
      </w:r>
      <w:r>
        <w:rPr>
          <w:lang w:val="en-US"/>
        </w:rPr>
        <w:t>-</w:t>
      </w:r>
      <w:r w:rsidRPr="00445EB2">
        <w:rPr>
          <w:lang w:val="en-US"/>
        </w:rPr>
        <w:t>36.</w:t>
      </w:r>
    </w:p>
    <w:p w14:paraId="263ED338" w14:textId="77777777" w:rsidR="004E3704" w:rsidRPr="00445EB2" w:rsidRDefault="004E3704" w:rsidP="004E3704">
      <w:pPr>
        <w:spacing w:before="120" w:after="120"/>
        <w:ind w:left="900" w:hanging="900"/>
        <w:jc w:val="both"/>
        <w:rPr>
          <w:lang w:val="en-US"/>
        </w:rPr>
      </w:pPr>
      <w:r w:rsidRPr="00445EB2">
        <w:rPr>
          <w:lang w:val="en-US"/>
        </w:rPr>
        <w:t>Maranda, P.</w:t>
      </w:r>
    </w:p>
    <w:p w14:paraId="5339D440" w14:textId="77777777" w:rsidR="004E3704" w:rsidRPr="00445EB2" w:rsidRDefault="004E3704" w:rsidP="004E3704">
      <w:pPr>
        <w:spacing w:before="120" w:after="120"/>
        <w:ind w:left="900" w:hanging="900"/>
        <w:jc w:val="both"/>
        <w:rPr>
          <w:lang w:val="en-US"/>
        </w:rPr>
      </w:pPr>
      <w:r w:rsidRPr="00445EB2">
        <w:rPr>
          <w:lang w:val="en-US"/>
        </w:rPr>
        <w:t>1966a</w:t>
      </w:r>
      <w:r w:rsidRPr="00445EB2">
        <w:rPr>
          <w:lang w:val="en-US"/>
        </w:rPr>
        <w:tab/>
        <w:t>Quantitative and Qualitative Analysis of Myths</w:t>
      </w:r>
      <w:r>
        <w:rPr>
          <w:lang w:val="en-US"/>
        </w:rPr>
        <w:t> :</w:t>
      </w:r>
      <w:r w:rsidRPr="00445EB2">
        <w:rPr>
          <w:lang w:val="en-US"/>
        </w:rPr>
        <w:t xml:space="preserve"> A</w:t>
      </w:r>
      <w:r>
        <w:rPr>
          <w:lang w:val="en-US"/>
        </w:rPr>
        <w:t xml:space="preserve"> </w:t>
      </w:r>
      <w:r w:rsidRPr="00445EB2">
        <w:rPr>
          <w:lang w:val="en-US"/>
        </w:rPr>
        <w:t>Compute</w:t>
      </w:r>
      <w:r w:rsidRPr="00445EB2">
        <w:rPr>
          <w:lang w:val="en-US"/>
        </w:rPr>
        <w:t>r</w:t>
      </w:r>
      <w:r w:rsidRPr="00445EB2">
        <w:rPr>
          <w:lang w:val="en-US"/>
        </w:rPr>
        <w:t>ized Investigation of G&amp; Data. Proceedings of</w:t>
      </w:r>
      <w:r>
        <w:rPr>
          <w:lang w:val="en-US"/>
        </w:rPr>
        <w:t xml:space="preserve"> </w:t>
      </w:r>
      <w:r w:rsidRPr="00445EB2">
        <w:rPr>
          <w:lang w:val="en-US"/>
        </w:rPr>
        <w:t>the Intern</w:t>
      </w:r>
      <w:r w:rsidRPr="00445EB2">
        <w:rPr>
          <w:lang w:val="en-US"/>
        </w:rPr>
        <w:t>a</w:t>
      </w:r>
      <w:r w:rsidRPr="00445EB2">
        <w:rPr>
          <w:lang w:val="en-US"/>
        </w:rPr>
        <w:t>tional Symposium on the Use of Mathematical</w:t>
      </w:r>
      <w:r>
        <w:rPr>
          <w:lang w:val="en-US"/>
        </w:rPr>
        <w:t xml:space="preserve"> </w:t>
      </w:r>
      <w:r w:rsidRPr="00445EB2">
        <w:rPr>
          <w:lang w:val="en-US"/>
        </w:rPr>
        <w:t>and Comput</w:t>
      </w:r>
      <w:r w:rsidRPr="00445EB2">
        <w:rPr>
          <w:lang w:val="en-US"/>
        </w:rPr>
        <w:t>a</w:t>
      </w:r>
      <w:r w:rsidRPr="00445EB2">
        <w:rPr>
          <w:lang w:val="en-US"/>
        </w:rPr>
        <w:t>tional Method</w:t>
      </w:r>
      <w:r>
        <w:rPr>
          <w:lang w:val="en-US"/>
        </w:rPr>
        <w:t>s in the Social Sciences (forth</w:t>
      </w:r>
      <w:r w:rsidRPr="00445EB2">
        <w:rPr>
          <w:lang w:val="en-US"/>
        </w:rPr>
        <w:t>coming).</w:t>
      </w:r>
    </w:p>
    <w:p w14:paraId="6C906AF9" w14:textId="77777777" w:rsidR="004E3704" w:rsidRPr="00445EB2" w:rsidRDefault="004E3704" w:rsidP="004E3704">
      <w:pPr>
        <w:spacing w:before="120" w:after="120"/>
        <w:ind w:left="900" w:hanging="900"/>
        <w:jc w:val="both"/>
        <w:rPr>
          <w:lang w:val="en-US"/>
        </w:rPr>
      </w:pPr>
      <w:r w:rsidRPr="00445EB2">
        <w:rPr>
          <w:lang w:val="en-US"/>
        </w:rPr>
        <w:t>1966b</w:t>
      </w:r>
      <w:r w:rsidRPr="00445EB2">
        <w:rPr>
          <w:lang w:val="en-US"/>
        </w:rPr>
        <w:tab/>
        <w:t>Sur l'Analyse Automatique de la Mythologie. L'Homme</w:t>
      </w:r>
      <w:r>
        <w:rPr>
          <w:lang w:val="en-US"/>
        </w:rPr>
        <w:t xml:space="preserve">, </w:t>
      </w:r>
      <w:r w:rsidRPr="00445EB2">
        <w:rPr>
          <w:lang w:val="en-US"/>
        </w:rPr>
        <w:t>6 (forthcoming).</w:t>
      </w:r>
    </w:p>
    <w:p w14:paraId="7B64B67C" w14:textId="77777777" w:rsidR="004E3704" w:rsidRPr="00445EB2" w:rsidRDefault="004E3704" w:rsidP="004E3704">
      <w:pPr>
        <w:spacing w:before="120" w:after="120"/>
        <w:ind w:left="900" w:hanging="900"/>
        <w:jc w:val="both"/>
        <w:rPr>
          <w:lang w:val="en-US"/>
        </w:rPr>
      </w:pPr>
      <w:r w:rsidRPr="00445EB2">
        <w:rPr>
          <w:lang w:val="en-US"/>
        </w:rPr>
        <w:t>1966c</w:t>
      </w:r>
      <w:r w:rsidRPr="00445EB2">
        <w:rPr>
          <w:lang w:val="en-US"/>
        </w:rPr>
        <w:tab/>
        <w:t>Formal Analysis and Intra</w:t>
      </w:r>
      <w:r>
        <w:rPr>
          <w:lang w:val="en-US"/>
        </w:rPr>
        <w:t>-Cultural Studies. In Inter</w:t>
      </w:r>
      <w:r w:rsidRPr="00445EB2">
        <w:rPr>
          <w:lang w:val="en-US"/>
        </w:rPr>
        <w:t>n</w:t>
      </w:r>
      <w:r w:rsidRPr="00445EB2">
        <w:rPr>
          <w:lang w:val="en-US"/>
        </w:rPr>
        <w:t>a</w:t>
      </w:r>
      <w:r w:rsidRPr="00445EB2">
        <w:rPr>
          <w:lang w:val="en-US"/>
        </w:rPr>
        <w:t>tional Symposium on Cross</w:t>
      </w:r>
      <w:r>
        <w:rPr>
          <w:lang w:val="en-US"/>
        </w:rPr>
        <w:t>-</w:t>
      </w:r>
      <w:r w:rsidRPr="00445EB2">
        <w:rPr>
          <w:lang w:val="en-US"/>
        </w:rPr>
        <w:t>Cultural Research</w:t>
      </w:r>
      <w:r>
        <w:rPr>
          <w:lang w:val="en-US"/>
        </w:rPr>
        <w:t>.</w:t>
      </w:r>
      <w:r w:rsidRPr="00445EB2">
        <w:rPr>
          <w:lang w:val="en-US"/>
        </w:rPr>
        <w:t xml:space="preserve"> Paris</w:t>
      </w:r>
      <w:r>
        <w:rPr>
          <w:lang w:val="en-US"/>
        </w:rPr>
        <w:t xml:space="preserve">. </w:t>
      </w:r>
      <w:r w:rsidRPr="00445EB2">
        <w:rPr>
          <w:lang w:val="en-US"/>
        </w:rPr>
        <w:t>(forthcoming).</w:t>
      </w:r>
    </w:p>
    <w:p w14:paraId="61B99FC4" w14:textId="77777777" w:rsidR="004E3704" w:rsidRPr="00445EB2" w:rsidRDefault="004E3704" w:rsidP="004E3704">
      <w:pPr>
        <w:spacing w:before="120" w:after="120"/>
        <w:ind w:left="900" w:hanging="900"/>
        <w:jc w:val="both"/>
        <w:rPr>
          <w:lang w:val="en-US"/>
        </w:rPr>
      </w:pPr>
      <w:r w:rsidRPr="00445EB2">
        <w:rPr>
          <w:lang w:val="en-US"/>
        </w:rPr>
        <w:t>Mathiot</w:t>
      </w:r>
      <w:r>
        <w:rPr>
          <w:lang w:val="en-US"/>
        </w:rPr>
        <w:t>, M.</w:t>
      </w:r>
    </w:p>
    <w:p w14:paraId="293311A0" w14:textId="77777777" w:rsidR="004E3704" w:rsidRPr="00445EB2" w:rsidRDefault="004E3704" w:rsidP="004E3704">
      <w:pPr>
        <w:spacing w:before="120" w:after="120"/>
        <w:ind w:left="900" w:hanging="900"/>
        <w:jc w:val="both"/>
        <w:rPr>
          <w:lang w:val="en-US"/>
        </w:rPr>
      </w:pPr>
      <w:r>
        <w:rPr>
          <w:lang w:val="en-US"/>
        </w:rPr>
        <w:t>1966</w:t>
      </w:r>
      <w:r w:rsidRPr="00445EB2">
        <w:rPr>
          <w:lang w:val="en-US"/>
        </w:rPr>
        <w:tab/>
        <w:t>Cognitive Analysis of a Myth</w:t>
      </w:r>
      <w:r>
        <w:rPr>
          <w:lang w:val="en-US"/>
        </w:rPr>
        <w:t xml:space="preserve"> — </w:t>
      </w:r>
      <w:r w:rsidRPr="00445EB2">
        <w:rPr>
          <w:lang w:val="en-US"/>
        </w:rPr>
        <w:t>An Exercise in Method.</w:t>
      </w:r>
      <w:r>
        <w:rPr>
          <w:lang w:val="en-US"/>
        </w:rPr>
        <w:t xml:space="preserve"> </w:t>
      </w:r>
      <w:r w:rsidRPr="00445EB2">
        <w:rPr>
          <w:lang w:val="en-US"/>
        </w:rPr>
        <w:t>In The Structural Analysis of Myths, P. and E. Maranda,</w:t>
      </w:r>
      <w:r>
        <w:rPr>
          <w:lang w:val="en-US"/>
        </w:rPr>
        <w:t xml:space="preserve"> e</w:t>
      </w:r>
      <w:r w:rsidRPr="00445EB2">
        <w:rPr>
          <w:lang w:val="en-US"/>
        </w:rPr>
        <w:t>ds. (forthco</w:t>
      </w:r>
      <w:r w:rsidRPr="00445EB2">
        <w:rPr>
          <w:lang w:val="en-US"/>
        </w:rPr>
        <w:t>m</w:t>
      </w:r>
      <w:r w:rsidRPr="00445EB2">
        <w:rPr>
          <w:lang w:val="en-US"/>
        </w:rPr>
        <w:t>ing).</w:t>
      </w:r>
    </w:p>
    <w:p w14:paraId="2737DE6D" w14:textId="77777777" w:rsidR="004E3704" w:rsidRPr="00445EB2" w:rsidRDefault="004E3704" w:rsidP="004E3704">
      <w:pPr>
        <w:spacing w:before="120" w:after="120"/>
        <w:ind w:left="900" w:hanging="900"/>
        <w:jc w:val="both"/>
        <w:rPr>
          <w:lang w:val="en-US"/>
        </w:rPr>
      </w:pPr>
      <w:r w:rsidRPr="00445EB2">
        <w:rPr>
          <w:lang w:val="en-US"/>
        </w:rPr>
        <w:t>Matta, R. da</w:t>
      </w:r>
    </w:p>
    <w:p w14:paraId="255CB106" w14:textId="77777777" w:rsidR="004E3704" w:rsidRPr="00445EB2" w:rsidRDefault="004E3704" w:rsidP="004E3704">
      <w:pPr>
        <w:spacing w:before="120" w:after="120"/>
        <w:ind w:left="900" w:hanging="900"/>
        <w:jc w:val="both"/>
        <w:rPr>
          <w:lang w:val="en-US"/>
        </w:rPr>
      </w:pPr>
      <w:r w:rsidRPr="00445EB2">
        <w:rPr>
          <w:lang w:val="en-US"/>
        </w:rPr>
        <w:t>1962</w:t>
      </w:r>
      <w:r w:rsidRPr="00445EB2">
        <w:rPr>
          <w:lang w:val="en-US"/>
        </w:rPr>
        <w:tab/>
        <w:t>Field Notes.</w:t>
      </w:r>
    </w:p>
    <w:p w14:paraId="6FFFFA36" w14:textId="77777777" w:rsidR="004E3704" w:rsidRPr="00445EB2" w:rsidRDefault="004E3704" w:rsidP="004E3704">
      <w:pPr>
        <w:spacing w:before="120" w:after="120"/>
        <w:ind w:left="900" w:hanging="900"/>
        <w:jc w:val="both"/>
        <w:rPr>
          <w:lang w:val="en-US"/>
        </w:rPr>
      </w:pPr>
      <w:r w:rsidRPr="00445EB2">
        <w:rPr>
          <w:lang w:val="en-US"/>
        </w:rPr>
        <w:t>Maybury</w:t>
      </w:r>
      <w:r>
        <w:rPr>
          <w:lang w:val="en-US"/>
        </w:rPr>
        <w:t>-</w:t>
      </w:r>
      <w:r w:rsidRPr="00445EB2">
        <w:rPr>
          <w:lang w:val="en-US"/>
        </w:rPr>
        <w:t>Lewis, D.</w:t>
      </w:r>
    </w:p>
    <w:p w14:paraId="4A2ECAF3" w14:textId="77777777" w:rsidR="004E3704" w:rsidRPr="00445EB2" w:rsidRDefault="004E3704" w:rsidP="004E3704">
      <w:pPr>
        <w:spacing w:before="120" w:after="120"/>
        <w:ind w:left="900" w:hanging="900"/>
        <w:jc w:val="both"/>
        <w:rPr>
          <w:lang w:val="en-US"/>
        </w:rPr>
      </w:pPr>
      <w:r w:rsidRPr="00445EB2">
        <w:rPr>
          <w:lang w:val="en-US"/>
        </w:rPr>
        <w:t>1958</w:t>
      </w:r>
      <w:r w:rsidRPr="00445EB2">
        <w:rPr>
          <w:lang w:val="en-US"/>
        </w:rPr>
        <w:tab/>
        <w:t>Sherente Myths. Ms.</w:t>
      </w:r>
    </w:p>
    <w:p w14:paraId="002CA453" w14:textId="77777777" w:rsidR="004E3704" w:rsidRPr="00445EB2" w:rsidRDefault="004E3704" w:rsidP="004E3704">
      <w:pPr>
        <w:spacing w:before="120" w:after="120"/>
        <w:ind w:left="900" w:hanging="900"/>
        <w:jc w:val="both"/>
        <w:rPr>
          <w:lang w:val="en-US"/>
        </w:rPr>
      </w:pPr>
      <w:r w:rsidRPr="00445EB2">
        <w:rPr>
          <w:lang w:val="en-US"/>
        </w:rPr>
        <w:t>Melatti C.</w:t>
      </w:r>
    </w:p>
    <w:p w14:paraId="4BA8A1AC" w14:textId="77777777" w:rsidR="004E3704" w:rsidRPr="00445EB2" w:rsidRDefault="004E3704" w:rsidP="004E3704">
      <w:pPr>
        <w:spacing w:before="120" w:after="120"/>
        <w:ind w:left="900" w:hanging="900"/>
        <w:jc w:val="both"/>
        <w:rPr>
          <w:lang w:val="en-US"/>
        </w:rPr>
      </w:pPr>
      <w:r w:rsidRPr="00445EB2">
        <w:rPr>
          <w:lang w:val="en-US"/>
        </w:rPr>
        <w:t>19</w:t>
      </w:r>
      <w:r>
        <w:rPr>
          <w:lang w:val="en-US"/>
        </w:rPr>
        <w:t>62</w:t>
      </w:r>
      <w:r w:rsidRPr="00445EB2">
        <w:rPr>
          <w:lang w:val="en-US"/>
        </w:rPr>
        <w:tab/>
        <w:t>Field Notes.</w:t>
      </w:r>
    </w:p>
    <w:p w14:paraId="1F4F330E" w14:textId="77777777" w:rsidR="004E3704" w:rsidRPr="00445EB2" w:rsidRDefault="004E3704" w:rsidP="004E3704">
      <w:pPr>
        <w:spacing w:before="120" w:after="120"/>
        <w:ind w:left="900" w:hanging="900"/>
        <w:jc w:val="both"/>
        <w:rPr>
          <w:lang w:val="en-US"/>
        </w:rPr>
      </w:pPr>
      <w:r w:rsidRPr="00445EB2">
        <w:rPr>
          <w:lang w:val="en-US"/>
        </w:rPr>
        <w:t>M</w:t>
      </w:r>
      <w:r>
        <w:rPr>
          <w:lang w:val="en-US"/>
        </w:rPr>
        <w:t>é</w:t>
      </w:r>
      <w:r w:rsidRPr="00445EB2">
        <w:rPr>
          <w:lang w:val="en-US"/>
        </w:rPr>
        <w:t>traux, A.</w:t>
      </w:r>
    </w:p>
    <w:p w14:paraId="3C6673B5" w14:textId="77777777" w:rsidR="004E3704" w:rsidRPr="00445EB2" w:rsidRDefault="004E3704" w:rsidP="004E3704">
      <w:pPr>
        <w:spacing w:before="120" w:after="120"/>
        <w:ind w:left="900" w:hanging="900"/>
        <w:jc w:val="both"/>
        <w:rPr>
          <w:lang w:val="en-US"/>
        </w:rPr>
      </w:pPr>
      <w:r w:rsidRPr="00445EB2">
        <w:rPr>
          <w:lang w:val="en-US"/>
        </w:rPr>
        <w:t>196</w:t>
      </w:r>
      <w:r>
        <w:rPr>
          <w:lang w:val="en-US"/>
        </w:rPr>
        <w:t>0</w:t>
      </w:r>
      <w:r w:rsidRPr="00445EB2">
        <w:rPr>
          <w:lang w:val="en-US"/>
        </w:rPr>
        <w:tab/>
        <w:t>Mythes et Contes des Indiens Cayap</w:t>
      </w:r>
      <w:r>
        <w:rPr>
          <w:lang w:val="en-US"/>
        </w:rPr>
        <w:t>ό</w:t>
      </w:r>
      <w:r w:rsidRPr="00445EB2">
        <w:rPr>
          <w:lang w:val="en-US"/>
        </w:rPr>
        <w:t>. Revista do Museu</w:t>
      </w:r>
      <w:r>
        <w:rPr>
          <w:lang w:val="en-US"/>
        </w:rPr>
        <w:t xml:space="preserve"> </w:t>
      </w:r>
      <w:r w:rsidRPr="00445EB2">
        <w:rPr>
          <w:lang w:val="en-US"/>
        </w:rPr>
        <w:t>Paulista</w:t>
      </w:r>
      <w:r>
        <w:rPr>
          <w:lang w:val="en-US"/>
        </w:rPr>
        <w:t>,</w:t>
      </w:r>
      <w:r w:rsidRPr="00445EB2">
        <w:rPr>
          <w:lang w:val="en-US"/>
        </w:rPr>
        <w:t xml:space="preserve"> 12.</w:t>
      </w:r>
    </w:p>
    <w:p w14:paraId="4171B581" w14:textId="77777777" w:rsidR="004E3704" w:rsidRDefault="004E3704" w:rsidP="004E3704">
      <w:pPr>
        <w:spacing w:before="120" w:after="120"/>
        <w:ind w:left="900" w:hanging="900"/>
        <w:jc w:val="both"/>
        <w:rPr>
          <w:lang w:val="en-US"/>
        </w:rPr>
      </w:pPr>
    </w:p>
    <w:p w14:paraId="424CEC08" w14:textId="77777777" w:rsidR="004E3704" w:rsidRDefault="004E3704" w:rsidP="004E3704">
      <w:pPr>
        <w:spacing w:before="120" w:after="120"/>
        <w:ind w:left="900" w:hanging="900"/>
        <w:jc w:val="both"/>
        <w:rPr>
          <w:lang w:val="en-US"/>
        </w:rPr>
      </w:pPr>
    </w:p>
    <w:p w14:paraId="1C07C467" w14:textId="77777777" w:rsidR="004E3704" w:rsidRPr="00445EB2" w:rsidRDefault="004E3704" w:rsidP="004E3704">
      <w:pPr>
        <w:spacing w:before="120" w:after="120"/>
        <w:ind w:left="900" w:hanging="900"/>
        <w:jc w:val="both"/>
        <w:rPr>
          <w:lang w:val="en-US"/>
        </w:rPr>
      </w:pPr>
      <w:r w:rsidRPr="00445EB2">
        <w:rPr>
          <w:lang w:val="en-US"/>
        </w:rPr>
        <w:t>Nimuendaju, C.</w:t>
      </w:r>
    </w:p>
    <w:p w14:paraId="7106608F" w14:textId="77777777" w:rsidR="004E3704" w:rsidRPr="00445EB2" w:rsidRDefault="004E3704" w:rsidP="004E3704">
      <w:pPr>
        <w:spacing w:before="120" w:after="120"/>
        <w:ind w:left="900" w:hanging="900"/>
        <w:jc w:val="both"/>
        <w:rPr>
          <w:lang w:val="en-US"/>
        </w:rPr>
      </w:pPr>
      <w:r w:rsidRPr="00445EB2">
        <w:rPr>
          <w:lang w:val="en-US"/>
        </w:rPr>
        <w:t>1939</w:t>
      </w:r>
      <w:r w:rsidRPr="00445EB2">
        <w:rPr>
          <w:lang w:val="en-US"/>
        </w:rPr>
        <w:tab/>
        <w:t>The Apinay</w:t>
      </w:r>
      <w:r>
        <w:rPr>
          <w:lang w:val="en-US"/>
        </w:rPr>
        <w:t>é</w:t>
      </w:r>
      <w:r w:rsidRPr="00445EB2">
        <w:rPr>
          <w:lang w:val="en-US"/>
        </w:rPr>
        <w:t>. The Catholic University of America,</w:t>
      </w:r>
      <w:r>
        <w:rPr>
          <w:lang w:val="en-US"/>
        </w:rPr>
        <w:t xml:space="preserve"> </w:t>
      </w:r>
      <w:r w:rsidRPr="00445EB2">
        <w:rPr>
          <w:lang w:val="en-US"/>
        </w:rPr>
        <w:t>Anthrop</w:t>
      </w:r>
      <w:r w:rsidRPr="00445EB2">
        <w:rPr>
          <w:lang w:val="en-US"/>
        </w:rPr>
        <w:t>o</w:t>
      </w:r>
      <w:r w:rsidRPr="00445EB2">
        <w:rPr>
          <w:lang w:val="en-US"/>
        </w:rPr>
        <w:t>logical Series, No. 8. Washington, D. C.</w:t>
      </w:r>
    </w:p>
    <w:p w14:paraId="1CB3302F" w14:textId="77777777" w:rsidR="004E3704" w:rsidRPr="00445EB2" w:rsidRDefault="004E3704" w:rsidP="004E3704">
      <w:pPr>
        <w:spacing w:before="120" w:after="120"/>
        <w:ind w:left="900" w:hanging="900"/>
        <w:jc w:val="both"/>
        <w:rPr>
          <w:lang w:val="en-US"/>
        </w:rPr>
      </w:pPr>
      <w:r>
        <w:rPr>
          <w:lang w:val="en-US"/>
        </w:rPr>
        <w:t>1942</w:t>
      </w:r>
      <w:r>
        <w:rPr>
          <w:lang w:val="en-US"/>
        </w:rPr>
        <w:tab/>
        <w:t>The S</w:t>
      </w:r>
      <w:r w:rsidRPr="00445EB2">
        <w:rPr>
          <w:lang w:val="en-US"/>
        </w:rPr>
        <w:t>erente. Publications of the Frederick Webb Hodge</w:t>
      </w:r>
      <w:r>
        <w:rPr>
          <w:lang w:val="en-US"/>
        </w:rPr>
        <w:t xml:space="preserve"> </w:t>
      </w:r>
      <w:r w:rsidRPr="00445EB2">
        <w:rPr>
          <w:lang w:val="en-US"/>
        </w:rPr>
        <w:t>A</w:t>
      </w:r>
      <w:r w:rsidRPr="00445EB2">
        <w:rPr>
          <w:lang w:val="en-US"/>
        </w:rPr>
        <w:t>n</w:t>
      </w:r>
      <w:r w:rsidRPr="00445EB2">
        <w:rPr>
          <w:lang w:val="en-US"/>
        </w:rPr>
        <w:t>niversary Publication Fund 4. Los Angeles.</w:t>
      </w:r>
    </w:p>
    <w:p w14:paraId="214C33A6" w14:textId="77777777" w:rsidR="004E3704" w:rsidRPr="00445EB2" w:rsidRDefault="004E3704" w:rsidP="004E3704">
      <w:pPr>
        <w:spacing w:before="120" w:after="120"/>
        <w:ind w:left="900" w:hanging="900"/>
        <w:jc w:val="both"/>
        <w:rPr>
          <w:lang w:val="en-US"/>
        </w:rPr>
      </w:pPr>
      <w:r w:rsidRPr="00445EB2">
        <w:rPr>
          <w:lang w:val="en-US"/>
        </w:rPr>
        <w:t>1944</w:t>
      </w:r>
      <w:r w:rsidRPr="00445EB2">
        <w:rPr>
          <w:lang w:val="en-US"/>
        </w:rPr>
        <w:tab/>
      </w:r>
      <w:r>
        <w:rPr>
          <w:lang w:val="en-US"/>
        </w:rPr>
        <w:t>S</w:t>
      </w:r>
      <w:r w:rsidRPr="00445EB2">
        <w:rPr>
          <w:lang w:val="en-US"/>
        </w:rPr>
        <w:t>erente Tales. Journal of American Folklore</w:t>
      </w:r>
      <w:r>
        <w:rPr>
          <w:lang w:val="en-US"/>
        </w:rPr>
        <w:t>,</w:t>
      </w:r>
      <w:r w:rsidRPr="00445EB2">
        <w:rPr>
          <w:lang w:val="en-US"/>
        </w:rPr>
        <w:t xml:space="preserve"> 57.</w:t>
      </w:r>
    </w:p>
    <w:p w14:paraId="0366201B" w14:textId="77777777" w:rsidR="004E3704" w:rsidRPr="00445EB2" w:rsidRDefault="004E3704" w:rsidP="004E3704">
      <w:pPr>
        <w:spacing w:before="120" w:after="120"/>
        <w:ind w:left="900" w:hanging="900"/>
        <w:jc w:val="both"/>
        <w:rPr>
          <w:lang w:val="en-US"/>
        </w:rPr>
      </w:pPr>
      <w:r w:rsidRPr="00445EB2">
        <w:rPr>
          <w:lang w:val="en-US"/>
        </w:rPr>
        <w:t>1946</w:t>
      </w:r>
      <w:r w:rsidRPr="00445EB2">
        <w:rPr>
          <w:lang w:val="en-US"/>
        </w:rPr>
        <w:tab/>
        <w:t>The Eastern Timbira. U</w:t>
      </w:r>
      <w:r>
        <w:rPr>
          <w:lang w:val="en-US"/>
        </w:rPr>
        <w:t>niversity of California Public</w:t>
      </w:r>
      <w:r>
        <w:rPr>
          <w:lang w:val="en-US"/>
        </w:rPr>
        <w:t>a</w:t>
      </w:r>
      <w:r w:rsidRPr="00445EB2">
        <w:rPr>
          <w:lang w:val="en-US"/>
        </w:rPr>
        <w:t>tions in Anthropology and Ethnology 41. Berkeley</w:t>
      </w:r>
      <w:r>
        <w:rPr>
          <w:lang w:val="en-US"/>
        </w:rPr>
        <w:t>-</w:t>
      </w:r>
      <w:r w:rsidRPr="00445EB2">
        <w:rPr>
          <w:lang w:val="en-US"/>
        </w:rPr>
        <w:t>Los</w:t>
      </w:r>
      <w:r>
        <w:rPr>
          <w:lang w:val="en-US"/>
        </w:rPr>
        <w:t xml:space="preserve"> </w:t>
      </w:r>
      <w:r w:rsidRPr="00445EB2">
        <w:rPr>
          <w:lang w:val="en-US"/>
        </w:rPr>
        <w:t>Angeles.</w:t>
      </w:r>
    </w:p>
    <w:p w14:paraId="7FEA5324" w14:textId="77777777" w:rsidR="004E3704" w:rsidRPr="00445EB2" w:rsidRDefault="004E3704" w:rsidP="004E3704">
      <w:pPr>
        <w:spacing w:before="120" w:after="120"/>
        <w:ind w:left="900" w:hanging="900"/>
        <w:jc w:val="both"/>
        <w:rPr>
          <w:lang w:val="en-US"/>
        </w:rPr>
      </w:pPr>
      <w:r w:rsidRPr="00445EB2">
        <w:rPr>
          <w:lang w:val="en-US"/>
        </w:rPr>
        <w:t>Fropp, V.</w:t>
      </w:r>
    </w:p>
    <w:p w14:paraId="5B849A24" w14:textId="77777777" w:rsidR="004E3704" w:rsidRPr="00445EB2" w:rsidRDefault="004E3704" w:rsidP="004E3704">
      <w:pPr>
        <w:spacing w:before="120" w:after="120"/>
        <w:ind w:left="900" w:hanging="900"/>
        <w:jc w:val="both"/>
        <w:rPr>
          <w:lang w:val="en-US"/>
        </w:rPr>
      </w:pPr>
      <w:r w:rsidRPr="00445EB2">
        <w:rPr>
          <w:lang w:val="en-US"/>
        </w:rPr>
        <w:t>1958</w:t>
      </w:r>
      <w:r w:rsidRPr="00445EB2">
        <w:rPr>
          <w:lang w:val="en-US"/>
        </w:rPr>
        <w:tab/>
        <w:t>Morphology of the Folktale. Publication 10, Indiana</w:t>
      </w:r>
      <w:r>
        <w:rPr>
          <w:lang w:val="en-US"/>
        </w:rPr>
        <w:t xml:space="preserve"> </w:t>
      </w:r>
      <w:r w:rsidRPr="00445EB2">
        <w:rPr>
          <w:lang w:val="en-US"/>
        </w:rPr>
        <w:t>Unive</w:t>
      </w:r>
      <w:r w:rsidRPr="00445EB2">
        <w:rPr>
          <w:lang w:val="en-US"/>
        </w:rPr>
        <w:t>r</w:t>
      </w:r>
      <w:r w:rsidRPr="00445EB2">
        <w:rPr>
          <w:lang w:val="en-US"/>
        </w:rPr>
        <w:t>sity Research Center in Anthropology, Folklore,</w:t>
      </w:r>
      <w:r>
        <w:rPr>
          <w:lang w:val="en-US"/>
        </w:rPr>
        <w:t xml:space="preserve"> </w:t>
      </w:r>
      <w:r w:rsidRPr="00445EB2">
        <w:rPr>
          <w:lang w:val="en-US"/>
        </w:rPr>
        <w:t>and Lingui</w:t>
      </w:r>
      <w:r w:rsidRPr="00445EB2">
        <w:rPr>
          <w:lang w:val="en-US"/>
        </w:rPr>
        <w:t>s</w:t>
      </w:r>
      <w:r w:rsidRPr="00445EB2">
        <w:rPr>
          <w:lang w:val="en-US"/>
        </w:rPr>
        <w:t>tics. Bloomington.</w:t>
      </w:r>
    </w:p>
    <w:p w14:paraId="091A3FE8" w14:textId="77777777" w:rsidR="004E3704" w:rsidRPr="00445EB2" w:rsidRDefault="004E3704" w:rsidP="004E3704">
      <w:pPr>
        <w:spacing w:before="120" w:after="120"/>
        <w:ind w:left="900" w:hanging="900"/>
        <w:jc w:val="both"/>
        <w:rPr>
          <w:lang w:val="en-US"/>
        </w:rPr>
      </w:pPr>
      <w:r w:rsidRPr="00445EB2">
        <w:rPr>
          <w:lang w:val="en-US"/>
        </w:rPr>
        <w:t>Schultz, H.</w:t>
      </w:r>
    </w:p>
    <w:p w14:paraId="4F125F2D" w14:textId="77777777" w:rsidR="004E3704" w:rsidRPr="00445EB2" w:rsidRDefault="004E3704" w:rsidP="004E3704">
      <w:pPr>
        <w:spacing w:before="120" w:after="120"/>
        <w:ind w:left="900" w:hanging="900"/>
        <w:jc w:val="both"/>
        <w:rPr>
          <w:lang w:val="en-US"/>
        </w:rPr>
      </w:pPr>
      <w:r w:rsidRPr="00445EB2">
        <w:rPr>
          <w:lang w:val="en-US"/>
        </w:rPr>
        <w:t>1950</w:t>
      </w:r>
      <w:r w:rsidRPr="00445EB2">
        <w:rPr>
          <w:lang w:val="en-US"/>
        </w:rPr>
        <w:tab/>
        <w:t>Lendas dos Indios Krah</w:t>
      </w:r>
      <w:r>
        <w:rPr>
          <w:lang w:val="en-US"/>
        </w:rPr>
        <w:t>ό</w:t>
      </w:r>
      <w:r w:rsidRPr="00445EB2">
        <w:rPr>
          <w:lang w:val="en-US"/>
        </w:rPr>
        <w:t>. Revista do Museu Paulista 4.</w:t>
      </w:r>
    </w:p>
    <w:p w14:paraId="0EDA2E86" w14:textId="77777777" w:rsidR="004E3704" w:rsidRPr="00445EB2" w:rsidRDefault="004E3704" w:rsidP="004E3704">
      <w:pPr>
        <w:spacing w:before="120" w:after="120"/>
        <w:ind w:left="900" w:hanging="900"/>
        <w:jc w:val="both"/>
        <w:rPr>
          <w:lang w:val="en-US"/>
        </w:rPr>
      </w:pPr>
      <w:r w:rsidRPr="00445EB2">
        <w:rPr>
          <w:lang w:val="en-US"/>
        </w:rPr>
        <w:t>Stone, P , ed.</w:t>
      </w:r>
    </w:p>
    <w:p w14:paraId="633770BE" w14:textId="77777777" w:rsidR="004E3704" w:rsidRPr="00445EB2" w:rsidRDefault="004E3704" w:rsidP="004E3704">
      <w:pPr>
        <w:spacing w:before="120" w:after="120"/>
        <w:ind w:left="900" w:hanging="900"/>
        <w:jc w:val="both"/>
        <w:rPr>
          <w:lang w:val="en-US"/>
        </w:rPr>
      </w:pPr>
      <w:r w:rsidRPr="00445EB2">
        <w:rPr>
          <w:lang w:val="en-US"/>
        </w:rPr>
        <w:t>196</w:t>
      </w:r>
      <w:r>
        <w:rPr>
          <w:lang w:val="en-US"/>
        </w:rPr>
        <w:t>6</w:t>
      </w:r>
      <w:r w:rsidRPr="00445EB2">
        <w:rPr>
          <w:lang w:val="en-US"/>
        </w:rPr>
        <w:tab/>
        <w:t>The General Inquirer. Cambridge, Mass., Massachusetts</w:t>
      </w:r>
      <w:r>
        <w:rPr>
          <w:lang w:val="en-US"/>
        </w:rPr>
        <w:t xml:space="preserve"> </w:t>
      </w:r>
      <w:r w:rsidRPr="00445EB2">
        <w:rPr>
          <w:lang w:val="en-US"/>
        </w:rPr>
        <w:t>Inst</w:t>
      </w:r>
      <w:r w:rsidRPr="00445EB2">
        <w:rPr>
          <w:lang w:val="en-US"/>
        </w:rPr>
        <w:t>i</w:t>
      </w:r>
      <w:r w:rsidRPr="00445EB2">
        <w:rPr>
          <w:lang w:val="en-US"/>
        </w:rPr>
        <w:t>tute of Technology (forthcoming).</w:t>
      </w:r>
    </w:p>
    <w:p w14:paraId="60ED0D5A" w14:textId="77777777" w:rsidR="004E3704" w:rsidRPr="00445EB2" w:rsidRDefault="004E3704" w:rsidP="004E3704">
      <w:pPr>
        <w:spacing w:before="120" w:after="120"/>
        <w:ind w:left="900" w:hanging="900"/>
        <w:jc w:val="both"/>
        <w:rPr>
          <w:lang w:val="en-US"/>
        </w:rPr>
      </w:pPr>
      <w:r w:rsidRPr="00445EB2">
        <w:rPr>
          <w:lang w:val="en-US"/>
        </w:rPr>
        <w:t>Thompson S.</w:t>
      </w:r>
    </w:p>
    <w:p w14:paraId="012617DB" w14:textId="77777777" w:rsidR="004E3704" w:rsidRPr="00445EB2" w:rsidRDefault="004E3704" w:rsidP="004E3704">
      <w:pPr>
        <w:spacing w:before="120" w:after="120"/>
        <w:ind w:left="900" w:hanging="900"/>
        <w:jc w:val="both"/>
        <w:rPr>
          <w:lang w:val="en-US"/>
        </w:rPr>
      </w:pPr>
      <w:r w:rsidRPr="00445EB2">
        <w:rPr>
          <w:lang w:val="en-US"/>
        </w:rPr>
        <w:t>195</w:t>
      </w:r>
      <w:r>
        <w:rPr>
          <w:lang w:val="en-US"/>
        </w:rPr>
        <w:t>8</w:t>
      </w:r>
      <w:r w:rsidRPr="00445EB2">
        <w:rPr>
          <w:lang w:val="en-US"/>
        </w:rPr>
        <w:tab/>
        <w:t>Motif</w:t>
      </w:r>
      <w:r>
        <w:rPr>
          <w:lang w:val="en-US"/>
        </w:rPr>
        <w:t>-</w:t>
      </w:r>
      <w:r w:rsidRPr="00445EB2">
        <w:rPr>
          <w:lang w:val="en-US"/>
        </w:rPr>
        <w:t>Index of Folk Literature. 6 vols. Bloomington,</w:t>
      </w:r>
      <w:r>
        <w:rPr>
          <w:lang w:val="en-US"/>
        </w:rPr>
        <w:t xml:space="preserve"> </w:t>
      </w:r>
      <w:r w:rsidRPr="00445EB2">
        <w:rPr>
          <w:lang w:val="en-US"/>
        </w:rPr>
        <w:t>I</w:t>
      </w:r>
      <w:r w:rsidRPr="00445EB2">
        <w:rPr>
          <w:lang w:val="en-US"/>
        </w:rPr>
        <w:t>n</w:t>
      </w:r>
      <w:r w:rsidRPr="00445EB2">
        <w:rPr>
          <w:lang w:val="en-US"/>
        </w:rPr>
        <w:t>diana University Press.</w:t>
      </w:r>
    </w:p>
    <w:p w14:paraId="2D6DDE16" w14:textId="77777777" w:rsidR="004E3704" w:rsidRPr="00B37ABC" w:rsidRDefault="004E3704" w:rsidP="004E3704">
      <w:pPr>
        <w:jc w:val="both"/>
        <w:rPr>
          <w:lang w:val="en-US"/>
        </w:rPr>
      </w:pPr>
    </w:p>
    <w:p w14:paraId="6AEDCE4D" w14:textId="77777777" w:rsidR="004E3704" w:rsidRPr="00B37ABC" w:rsidRDefault="004E3704" w:rsidP="004E3704">
      <w:pPr>
        <w:jc w:val="both"/>
        <w:rPr>
          <w:lang w:val="en-US"/>
        </w:rPr>
      </w:pPr>
    </w:p>
    <w:p w14:paraId="40106349" w14:textId="77777777" w:rsidR="004E3704" w:rsidRPr="00B37ABC" w:rsidRDefault="004E3704" w:rsidP="004E3704">
      <w:pPr>
        <w:pStyle w:val="suite"/>
        <w:rPr>
          <w:lang w:val="en-US"/>
        </w:rPr>
      </w:pPr>
      <w:r w:rsidRPr="00B37ABC">
        <w:rPr>
          <w:lang w:val="en-US"/>
        </w:rPr>
        <w:t>Fin du texte</w:t>
      </w:r>
    </w:p>
    <w:p w14:paraId="4FBDBAC4" w14:textId="77777777" w:rsidR="004E3704" w:rsidRPr="00B37ABC" w:rsidRDefault="004E3704" w:rsidP="004E3704">
      <w:pPr>
        <w:jc w:val="both"/>
        <w:rPr>
          <w:lang w:val="en-US"/>
        </w:rPr>
      </w:pPr>
    </w:p>
    <w:sectPr w:rsidR="004E3704" w:rsidRPr="00B37ABC" w:rsidSect="004E3704">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EE22" w14:textId="77777777" w:rsidR="00B97AF4" w:rsidRDefault="00B97AF4">
      <w:r>
        <w:separator/>
      </w:r>
    </w:p>
  </w:endnote>
  <w:endnote w:type="continuationSeparator" w:id="0">
    <w:p w14:paraId="4FACB32B" w14:textId="77777777" w:rsidR="00B97AF4" w:rsidRDefault="00B9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43" w:usb2="00000009" w:usb3="00000000" w:csb0="000001FF" w:csb1="00000000"/>
  </w:font>
  <w:font w:name="GillSans">
    <w:panose1 w:val="020B0502020104020203"/>
    <w:charset w:val="B1"/>
    <w:family w:val="swiss"/>
    <w:pitch w:val="variable"/>
    <w:sig w:usb0="80000A67" w:usb1="00000000" w:usb2="00000000" w:usb3="00000000" w:csb0="000001F7" w:csb1="00000000"/>
  </w:font>
  <w:font w:name="Times">
    <w:panose1 w:val="00000500000000020000"/>
    <w:charset w:val="00"/>
    <w:family w:val="auto"/>
    <w:pitch w:val="variable"/>
    <w:sig w:usb0="E00002FF" w:usb1="5000205A"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90B87" w14:textId="77777777" w:rsidR="00B97AF4" w:rsidRDefault="00B97AF4">
      <w:pPr>
        <w:ind w:firstLine="0"/>
      </w:pPr>
      <w:r>
        <w:separator/>
      </w:r>
    </w:p>
  </w:footnote>
  <w:footnote w:type="continuationSeparator" w:id="0">
    <w:p w14:paraId="4D8BC028" w14:textId="77777777" w:rsidR="00B97AF4" w:rsidRDefault="00B97AF4">
      <w:pPr>
        <w:ind w:firstLine="0"/>
      </w:pPr>
      <w:r>
        <w:separator/>
      </w:r>
    </w:p>
  </w:footnote>
  <w:footnote w:id="1">
    <w:p w14:paraId="19318EF7" w14:textId="77777777" w:rsidR="004E3704" w:rsidRDefault="004E3704" w:rsidP="004E3704">
      <w:pPr>
        <w:pStyle w:val="Notedebasdepage"/>
      </w:pPr>
      <w:r>
        <w:rPr>
          <w:rStyle w:val="Appelnotedebasdep"/>
        </w:rPr>
        <w:footnoteRef/>
      </w:r>
      <w:r>
        <w:t xml:space="preserve"> </w:t>
      </w:r>
      <w:r>
        <w:tab/>
      </w:r>
      <w:r w:rsidRPr="00445EB2">
        <w:rPr>
          <w:lang w:val="en-US"/>
        </w:rPr>
        <w:t>My work was made possible thanks to the support of David Maybury</w:t>
      </w:r>
      <w:r>
        <w:rPr>
          <w:lang w:val="en-US"/>
        </w:rPr>
        <w:t>-</w:t>
      </w:r>
      <w:r w:rsidRPr="00445EB2">
        <w:rPr>
          <w:lang w:val="en-US"/>
        </w:rPr>
        <w:t>Lewis, director of the Harvard</w:t>
      </w:r>
      <w:r w:rsidRPr="00445EB2">
        <w:rPr>
          <w:lang w:val="en-US"/>
        </w:rPr>
        <w:noBreakHyphen/>
        <w:t>Central Brazil Project, that of the Laboratory of Social Relations of Harvard University (Fourth Pilot Grant</w:t>
      </w:r>
      <w:r>
        <w:rPr>
          <w:lang w:val="en-US"/>
        </w:rPr>
        <w:t> ;</w:t>
      </w:r>
      <w:r w:rsidRPr="00445EB2">
        <w:rPr>
          <w:lang w:val="en-US"/>
        </w:rPr>
        <w:t xml:space="preserve"> free co</w:t>
      </w:r>
      <w:r w:rsidRPr="00445EB2">
        <w:rPr>
          <w:lang w:val="en-US"/>
        </w:rPr>
        <w:t>m</w:t>
      </w:r>
      <w:r w:rsidRPr="00445EB2">
        <w:rPr>
          <w:lang w:val="en-US"/>
        </w:rPr>
        <w:t xml:space="preserve">puter time as subsidized by the National Science Foundation Grant </w:t>
      </w:r>
      <w:r w:rsidRPr="00445EB2">
        <w:rPr>
          <w:szCs w:val="22"/>
          <w:lang w:val="en-US"/>
        </w:rPr>
        <w:t>GP</w:t>
      </w:r>
      <w:r>
        <w:rPr>
          <w:szCs w:val="22"/>
          <w:lang w:val="en-US"/>
        </w:rPr>
        <w:t>-2723),</w:t>
      </w:r>
      <w:r w:rsidRPr="00445EB2">
        <w:rPr>
          <w:szCs w:val="22"/>
          <w:lang w:val="en-US"/>
        </w:rPr>
        <w:t xml:space="preserve"> </w:t>
      </w:r>
      <w:r w:rsidRPr="00445EB2">
        <w:rPr>
          <w:lang w:val="en-US"/>
        </w:rPr>
        <w:t>and with the most valuable help of the staff of the Office of the General Inquirer at Ha</w:t>
      </w:r>
      <w:r w:rsidRPr="00445EB2">
        <w:rPr>
          <w:lang w:val="en-US"/>
        </w:rPr>
        <w:t>r</w:t>
      </w:r>
      <w:r w:rsidRPr="00445EB2">
        <w:rPr>
          <w:lang w:val="en-US"/>
        </w:rPr>
        <w:t>vard, especially Philip Stone and Dexter Dunphy. Profe</w:t>
      </w:r>
      <w:r w:rsidRPr="00445EB2">
        <w:rPr>
          <w:lang w:val="en-US"/>
        </w:rPr>
        <w:t>s</w:t>
      </w:r>
      <w:r w:rsidRPr="00445EB2">
        <w:rPr>
          <w:lang w:val="en-US"/>
        </w:rPr>
        <w:t>sor John Whiting also contributed helpful suggestions on the cutting of an</w:t>
      </w:r>
      <w:r w:rsidRPr="00445EB2">
        <w:rPr>
          <w:lang w:val="en-US"/>
        </w:rPr>
        <w:t>a</w:t>
      </w:r>
      <w:r w:rsidRPr="00445EB2">
        <w:rPr>
          <w:lang w:val="en-US"/>
        </w:rPr>
        <w:t>lytic units and discussed procedures with my wife and myself. I wish to e</w:t>
      </w:r>
      <w:r w:rsidRPr="00445EB2">
        <w:rPr>
          <w:lang w:val="en-US"/>
        </w:rPr>
        <w:t>x</w:t>
      </w:r>
      <w:r w:rsidRPr="00445EB2">
        <w:rPr>
          <w:lang w:val="en-US"/>
        </w:rPr>
        <w:t>press my gratitude to all of them.</w:t>
      </w:r>
    </w:p>
  </w:footnote>
  <w:footnote w:id="2">
    <w:p w14:paraId="1D466530" w14:textId="77777777" w:rsidR="004E3704" w:rsidRDefault="004E3704" w:rsidP="004E3704">
      <w:pPr>
        <w:pStyle w:val="Notedebasdepage"/>
      </w:pPr>
      <w:r>
        <w:rPr>
          <w:rStyle w:val="Appelnotedebasdep"/>
        </w:rPr>
        <w:footnoteRef/>
      </w:r>
      <w:r>
        <w:t xml:space="preserve"> </w:t>
      </w:r>
      <w:r>
        <w:tab/>
      </w:r>
      <w:r w:rsidRPr="00445EB2">
        <w:rPr>
          <w:lang w:val="en-US"/>
        </w:rPr>
        <w:t xml:space="preserve">For </w:t>
      </w:r>
      <w:r>
        <w:rPr>
          <w:lang w:val="en-US"/>
        </w:rPr>
        <w:t>another use of the same program</w:t>
      </w:r>
      <w:r w:rsidRPr="00445EB2">
        <w:rPr>
          <w:lang w:val="en-US"/>
        </w:rPr>
        <w:t xml:space="preserve">, see Colby </w:t>
      </w:r>
      <w:r w:rsidRPr="00445EB2">
        <w:rPr>
          <w:szCs w:val="22"/>
          <w:lang w:val="en-US"/>
        </w:rPr>
        <w:t>1965.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C3BF" w14:textId="77777777" w:rsidR="004E3704" w:rsidRPr="00A20AEA" w:rsidRDefault="004E3704" w:rsidP="004E3704">
    <w:pPr>
      <w:pStyle w:val="En-tte"/>
      <w:tabs>
        <w:tab w:val="clear" w:pos="4320"/>
        <w:tab w:val="clear" w:pos="8640"/>
        <w:tab w:val="right" w:pos="7380"/>
        <w:tab w:val="right" w:pos="7920"/>
      </w:tabs>
      <w:ind w:firstLine="0"/>
      <w:rPr>
        <w:rFonts w:ascii="Times New Roman" w:hAnsi="Times New Roman"/>
      </w:rPr>
    </w:pPr>
    <w:r w:rsidRPr="00A20AEA">
      <w:rPr>
        <w:rFonts w:ascii="Times New Roman" w:hAnsi="Times New Roman"/>
      </w:rPr>
      <w:tab/>
    </w:r>
    <w:r w:rsidRPr="00A20AEA">
      <w:rPr>
        <w:rFonts w:ascii="Times New Roman" w:hAnsi="Times New Roman"/>
        <w:b/>
        <w:i/>
        <w:lang w:val="en-US"/>
      </w:rPr>
      <w:t>“Computers in the Bush : Tools for the Automatic Analysis of Myths.”</w:t>
    </w:r>
    <w:r>
      <w:rPr>
        <w:rFonts w:ascii="Times New Roman" w:hAnsi="Times New Roman"/>
      </w:rPr>
      <w:t>(1967</w:t>
    </w:r>
    <w:r w:rsidRPr="00A20AEA">
      <w:rPr>
        <w:rFonts w:ascii="Times New Roman" w:hAnsi="Times New Roman"/>
      </w:rPr>
      <w:t>)</w:t>
    </w:r>
    <w:r w:rsidRPr="00A20AEA">
      <w:rPr>
        <w:rFonts w:ascii="Times New Roman" w:hAnsi="Times New Roman"/>
      </w:rPr>
      <w:tab/>
    </w:r>
    <w:r w:rsidRPr="00A20AEA">
      <w:rPr>
        <w:rStyle w:val="Numrodepage"/>
        <w:rFonts w:ascii="Times New Roman" w:hAnsi="Times New Roman"/>
      </w:rPr>
      <w:fldChar w:fldCharType="begin"/>
    </w:r>
    <w:r w:rsidRPr="00A20AEA">
      <w:rPr>
        <w:rStyle w:val="Numrodepage"/>
        <w:rFonts w:ascii="Times New Roman" w:hAnsi="Times New Roman"/>
      </w:rPr>
      <w:instrText xml:space="preserve"> </w:instrText>
    </w:r>
    <w:r w:rsidR="00000000">
      <w:rPr>
        <w:rStyle w:val="Numrodepage"/>
        <w:rFonts w:ascii="Times New Roman" w:hAnsi="Times New Roman"/>
      </w:rPr>
      <w:instrText>PAGE</w:instrText>
    </w:r>
    <w:r w:rsidRPr="00A20AEA">
      <w:rPr>
        <w:rStyle w:val="Numrodepage"/>
        <w:rFonts w:ascii="Times New Roman" w:hAnsi="Times New Roman"/>
      </w:rPr>
      <w:instrText xml:space="preserve"> </w:instrText>
    </w:r>
    <w:r w:rsidRPr="00A20AEA">
      <w:rPr>
        <w:rStyle w:val="Numrodepage"/>
        <w:rFonts w:ascii="Times New Roman" w:hAnsi="Times New Roman"/>
      </w:rPr>
      <w:fldChar w:fldCharType="separate"/>
    </w:r>
    <w:r>
      <w:rPr>
        <w:rStyle w:val="Numrodepage"/>
        <w:rFonts w:ascii="Times New Roman" w:hAnsi="Times New Roman"/>
        <w:noProof/>
      </w:rPr>
      <w:t>5</w:t>
    </w:r>
    <w:r w:rsidRPr="00A20AEA">
      <w:rPr>
        <w:rStyle w:val="Numrodepage"/>
        <w:rFonts w:ascii="Times New Roman" w:hAnsi="Times New Roman"/>
      </w:rPr>
      <w:fldChar w:fldCharType="end"/>
    </w:r>
  </w:p>
  <w:p w14:paraId="1B40510D" w14:textId="77777777" w:rsidR="004E3704" w:rsidRDefault="004E3704">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1346056">
    <w:abstractNumId w:val="9"/>
  </w:num>
  <w:num w:numId="2" w16cid:durableId="1220362368">
    <w:abstractNumId w:val="11"/>
  </w:num>
  <w:num w:numId="3" w16cid:durableId="717097109">
    <w:abstractNumId w:val="20"/>
  </w:num>
  <w:num w:numId="4" w16cid:durableId="2063168142">
    <w:abstractNumId w:val="3"/>
  </w:num>
  <w:num w:numId="5" w16cid:durableId="1965379271">
    <w:abstractNumId w:val="8"/>
  </w:num>
  <w:num w:numId="6" w16cid:durableId="1788893880">
    <w:abstractNumId w:val="14"/>
  </w:num>
  <w:num w:numId="7" w16cid:durableId="2068992004">
    <w:abstractNumId w:val="19"/>
  </w:num>
  <w:num w:numId="8" w16cid:durableId="1916552432">
    <w:abstractNumId w:val="18"/>
  </w:num>
  <w:num w:numId="9" w16cid:durableId="2087147306">
    <w:abstractNumId w:val="0"/>
  </w:num>
  <w:num w:numId="10" w16cid:durableId="1020086980">
    <w:abstractNumId w:val="1"/>
  </w:num>
  <w:num w:numId="11" w16cid:durableId="2035956034">
    <w:abstractNumId w:val="17"/>
  </w:num>
  <w:num w:numId="12" w16cid:durableId="1787315258">
    <w:abstractNumId w:val="21"/>
  </w:num>
  <w:num w:numId="13" w16cid:durableId="749274754">
    <w:abstractNumId w:val="16"/>
  </w:num>
  <w:num w:numId="14" w16cid:durableId="1661350872">
    <w:abstractNumId w:val="6"/>
  </w:num>
  <w:num w:numId="15" w16cid:durableId="408772511">
    <w:abstractNumId w:val="4"/>
  </w:num>
  <w:num w:numId="16" w16cid:durableId="786696824">
    <w:abstractNumId w:val="12"/>
  </w:num>
  <w:num w:numId="17" w16cid:durableId="1461067724">
    <w:abstractNumId w:val="15"/>
  </w:num>
  <w:num w:numId="18" w16cid:durableId="276497658">
    <w:abstractNumId w:val="5"/>
  </w:num>
  <w:num w:numId="19" w16cid:durableId="601768361">
    <w:abstractNumId w:val="2"/>
  </w:num>
  <w:num w:numId="20" w16cid:durableId="1164973716">
    <w:abstractNumId w:val="10"/>
  </w:num>
  <w:num w:numId="21" w16cid:durableId="1486556228">
    <w:abstractNumId w:val="13"/>
  </w:num>
  <w:num w:numId="22" w16cid:durableId="1213955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83503"/>
    <w:rsid w:val="004E3704"/>
    <w:rsid w:val="00B97AF4"/>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2F16686"/>
  <w15:chartTrackingRefBased/>
  <w15:docId w15:val="{415DD38F-1693-9345-9B8C-A7F43C09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B9645D"/>
    <w:pPr>
      <w:tabs>
        <w:tab w:val="left" w:pos="720"/>
      </w:tabs>
      <w:ind w:left="360" w:hanging="360"/>
      <w:jc w:val="both"/>
    </w:pPr>
    <w:rPr>
      <w:color w:val="000000"/>
      <w:sz w:val="24"/>
    </w:rPr>
  </w:style>
  <w:style w:type="character" w:customStyle="1" w:styleId="NotedebasdepageCar">
    <w:name w:val="Note de bas de page Car"/>
    <w:basedOn w:val="Policepardfaut"/>
    <w:link w:val="Notedebasdepage"/>
    <w:rsid w:val="00B9645D"/>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73530"/>
    <w:rPr>
      <w:b w:val="0"/>
      <w:sz w:val="5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character" w:customStyle="1" w:styleId="Grillecouleur-Accent1Car1">
    <w:name w:val="Grille couleur - Accent 1 Car1"/>
    <w:basedOn w:val="Policepardfaut"/>
    <w:link w:val="Grillecouleur-Accent1"/>
    <w:rsid w:val="00A20AEA"/>
    <w:rPr>
      <w:rFonts w:ascii="Times New Roman" w:eastAsia="Times New Roman" w:hAnsi="Times New Roman"/>
      <w:color w:val="000080"/>
      <w:sz w:val="28"/>
      <w:lang w:val="fr-CA" w:eastAsia="en-US"/>
    </w:rPr>
  </w:style>
  <w:style w:type="paragraph" w:styleId="Grillecouleur-Accent1">
    <w:name w:val="Colorful Grid Accent 1"/>
    <w:basedOn w:val="Normal"/>
    <w:link w:val="Grillecouleur-Accent1Car1"/>
    <w:autoRedefine/>
    <w:rsid w:val="00A20AEA"/>
    <w:pPr>
      <w:spacing w:before="120" w:after="120" w:line="320" w:lineRule="exact"/>
      <w:ind w:left="720"/>
      <w:jc w:val="both"/>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pmaranda@videotron.c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jmt-sociologue.uqac.ca/" TargetMode="Externa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3745</Words>
  <Characters>20599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“Computer in the bush: Tools for the Automatic Analysis of Myths.”</vt:lpstr>
    </vt:vector>
  </TitlesOfParts>
  <Manager>par Jean-Marie Tremblay, bénévole, 2025</Manager>
  <Company>Les Classiques des sciences sociales</Company>
  <LinksUpToDate>false</LinksUpToDate>
  <CharactersWithSpaces>24296</CharactersWithSpaces>
  <SharedDoc>false</SharedDoc>
  <HyperlinkBase/>
  <HLinks>
    <vt:vector size="72" baseType="variant">
      <vt:variant>
        <vt:i4>7209048</vt:i4>
      </vt:variant>
      <vt:variant>
        <vt:i4>18</vt:i4>
      </vt:variant>
      <vt:variant>
        <vt:i4>0</vt:i4>
      </vt:variant>
      <vt:variant>
        <vt:i4>5</vt:i4>
      </vt:variant>
      <vt:variant>
        <vt:lpwstr>mailto:pmaranda@videotron.ca</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2325</vt:i4>
      </vt:variant>
      <vt:variant>
        <vt:i4>1028</vt:i4>
      </vt:variant>
      <vt:variant>
        <vt:i4>1</vt:i4>
      </vt:variant>
      <vt:variant>
        <vt:lpwstr>css_logo_gris</vt:lpwstr>
      </vt:variant>
      <vt:variant>
        <vt:lpwstr/>
      </vt:variant>
      <vt:variant>
        <vt:i4>1507403</vt:i4>
      </vt:variant>
      <vt:variant>
        <vt:i4>2670</vt:i4>
      </vt:variant>
      <vt:variant>
        <vt:i4>1029</vt:i4>
      </vt:variant>
      <vt:variant>
        <vt:i4>1</vt:i4>
      </vt:variant>
      <vt:variant>
        <vt:lpwstr>UQAM_logo</vt:lpwstr>
      </vt:variant>
      <vt:variant>
        <vt:lpwstr/>
      </vt:variant>
      <vt:variant>
        <vt:i4>5111880</vt:i4>
      </vt:variant>
      <vt:variant>
        <vt:i4>2672</vt:i4>
      </vt:variant>
      <vt:variant>
        <vt:i4>1030</vt:i4>
      </vt:variant>
      <vt:variant>
        <vt:i4>1</vt:i4>
      </vt:variant>
      <vt:variant>
        <vt:lpwstr>UQAC_logo_2018</vt:lpwstr>
      </vt:variant>
      <vt:variant>
        <vt:lpwstr/>
      </vt:variant>
      <vt:variant>
        <vt:i4>4194334</vt:i4>
      </vt:variant>
      <vt:variant>
        <vt:i4>5284</vt:i4>
      </vt:variant>
      <vt:variant>
        <vt:i4>1025</vt:i4>
      </vt:variant>
      <vt:variant>
        <vt:i4>1</vt:i4>
      </vt:variant>
      <vt:variant>
        <vt:lpwstr>Boite_aux_lettres_clair</vt:lpwstr>
      </vt:variant>
      <vt:variant>
        <vt:lpwstr/>
      </vt:variant>
      <vt:variant>
        <vt:i4>7471144</vt:i4>
      </vt:variant>
      <vt:variant>
        <vt:i4>5876</vt:i4>
      </vt:variant>
      <vt:variant>
        <vt:i4>1027</vt:i4>
      </vt:variant>
      <vt:variant>
        <vt:i4>1</vt:i4>
      </vt:variant>
      <vt:variant>
        <vt:lpwstr>Essays_on_the_Verbal_Arts_L50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in the bush: Tools for the Automatic Analysis of Myths.”</dc:title>
  <dc:subject/>
  <dc:creator>par Pierre Maranda, anthropologue, 1967</dc:creator>
  <cp:keywords>classiques.sc.soc@gmail.com</cp:keywords>
  <dc:description>http://classiques.uqac.ca/</dc:description>
  <cp:lastModifiedBy>jean-marie tremblay</cp:lastModifiedBy>
  <cp:revision>2</cp:revision>
  <cp:lastPrinted>2001-08-26T19:33:00Z</cp:lastPrinted>
  <dcterms:created xsi:type="dcterms:W3CDTF">2025-01-13T14:00:00Z</dcterms:created>
  <dcterms:modified xsi:type="dcterms:W3CDTF">2025-01-13T14:00:00Z</dcterms:modified>
  <cp:category>jean-marie tremblay, sociologue, fondateur, 1993.</cp:category>
</cp:coreProperties>
</file>