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E1ABB" w:rsidRPr="00E07116" w14:paraId="581A84E8" w14:textId="77777777">
        <w:tblPrEx>
          <w:tblCellMar>
            <w:top w:w="0" w:type="dxa"/>
            <w:bottom w:w="0" w:type="dxa"/>
          </w:tblCellMar>
        </w:tblPrEx>
        <w:tc>
          <w:tcPr>
            <w:tcW w:w="9160" w:type="dxa"/>
            <w:shd w:val="clear" w:color="auto" w:fill="E1E0D4"/>
          </w:tcPr>
          <w:p w14:paraId="28A3540B" w14:textId="77777777" w:rsidR="008E1ABB" w:rsidRPr="00E07116" w:rsidRDefault="008E1ABB" w:rsidP="008E1ABB">
            <w:pPr>
              <w:pStyle w:val="En-tte"/>
              <w:tabs>
                <w:tab w:val="clear" w:pos="4320"/>
                <w:tab w:val="clear" w:pos="8640"/>
              </w:tabs>
              <w:rPr>
                <w:rFonts w:ascii="Times New Roman" w:hAnsi="Times New Roman"/>
                <w:sz w:val="28"/>
                <w:lang w:val="en-CA" w:bidi="ar-SA"/>
              </w:rPr>
            </w:pPr>
          </w:p>
          <w:p w14:paraId="1CDBF560" w14:textId="77777777" w:rsidR="008E1ABB" w:rsidRPr="00E07116" w:rsidRDefault="008E1ABB">
            <w:pPr>
              <w:ind w:firstLine="0"/>
              <w:jc w:val="center"/>
              <w:rPr>
                <w:b/>
                <w:lang w:bidi="ar-SA"/>
              </w:rPr>
            </w:pPr>
          </w:p>
          <w:p w14:paraId="3D613360" w14:textId="77777777" w:rsidR="008E1ABB" w:rsidRPr="00E07116" w:rsidRDefault="008E1ABB">
            <w:pPr>
              <w:ind w:firstLine="0"/>
              <w:jc w:val="center"/>
              <w:rPr>
                <w:b/>
                <w:lang w:bidi="ar-SA"/>
              </w:rPr>
            </w:pPr>
          </w:p>
          <w:p w14:paraId="54FCB900" w14:textId="77777777" w:rsidR="008E1ABB" w:rsidRDefault="008E1ABB" w:rsidP="008E1ABB">
            <w:pPr>
              <w:ind w:firstLine="0"/>
              <w:jc w:val="center"/>
              <w:rPr>
                <w:b/>
                <w:sz w:val="20"/>
                <w:lang w:bidi="ar-SA"/>
              </w:rPr>
            </w:pPr>
          </w:p>
          <w:p w14:paraId="7E5207A4" w14:textId="77777777" w:rsidR="008E1ABB" w:rsidRDefault="008E1ABB" w:rsidP="008E1ABB">
            <w:pPr>
              <w:ind w:firstLine="0"/>
              <w:jc w:val="center"/>
              <w:rPr>
                <w:b/>
                <w:sz w:val="20"/>
                <w:lang w:bidi="ar-SA"/>
              </w:rPr>
            </w:pPr>
          </w:p>
          <w:p w14:paraId="2BFC2C32" w14:textId="77777777" w:rsidR="008E1ABB" w:rsidRDefault="008E1ABB" w:rsidP="008E1ABB">
            <w:pPr>
              <w:ind w:firstLine="0"/>
              <w:jc w:val="center"/>
              <w:rPr>
                <w:b/>
                <w:sz w:val="36"/>
              </w:rPr>
            </w:pPr>
            <w:r>
              <w:rPr>
                <w:sz w:val="36"/>
              </w:rPr>
              <w:t>Denis MONIÈRE</w:t>
            </w:r>
          </w:p>
          <w:p w14:paraId="04383955" w14:textId="77777777" w:rsidR="008E1ABB" w:rsidRPr="00334255" w:rsidRDefault="008E1ABB" w:rsidP="008E1ABB">
            <w:pPr>
              <w:ind w:firstLine="0"/>
              <w:jc w:val="center"/>
              <w:rPr>
                <w:sz w:val="20"/>
                <w:lang w:bidi="ar-SA"/>
              </w:rPr>
            </w:pPr>
            <w:r w:rsidRPr="00334255">
              <w:rPr>
                <w:sz w:val="20"/>
                <w:lang w:bidi="ar-SA"/>
              </w:rPr>
              <w:t>Professeur</w:t>
            </w:r>
            <w:r>
              <w:rPr>
                <w:sz w:val="20"/>
                <w:lang w:bidi="ar-SA"/>
              </w:rPr>
              <w:t xml:space="preserve"> émérite</w:t>
            </w:r>
            <w:r w:rsidRPr="00334255">
              <w:rPr>
                <w:sz w:val="20"/>
                <w:lang w:bidi="ar-SA"/>
              </w:rPr>
              <w:t>, dé</w:t>
            </w:r>
            <w:r>
              <w:rPr>
                <w:sz w:val="20"/>
                <w:lang w:bidi="ar-SA"/>
              </w:rPr>
              <w:t>partement de science politique,</w:t>
            </w:r>
            <w:r>
              <w:rPr>
                <w:sz w:val="20"/>
                <w:lang w:bidi="ar-SA"/>
              </w:rPr>
              <w:br/>
            </w:r>
            <w:r w:rsidRPr="00334255">
              <w:rPr>
                <w:sz w:val="20"/>
                <w:lang w:bidi="ar-SA"/>
              </w:rPr>
              <w:t>Université de Montréal</w:t>
            </w:r>
          </w:p>
          <w:p w14:paraId="7BFC2A12" w14:textId="62880912" w:rsidR="008E1ABB" w:rsidRPr="00F3780C" w:rsidRDefault="008E1ABB" w:rsidP="008E1ABB">
            <w:pPr>
              <w:ind w:firstLine="0"/>
              <w:jc w:val="center"/>
              <w:rPr>
                <w:sz w:val="20"/>
                <w:lang w:bidi="ar-SA"/>
              </w:rPr>
            </w:pPr>
          </w:p>
          <w:p w14:paraId="13E6FD96" w14:textId="77777777" w:rsidR="008E1ABB" w:rsidRPr="00AA0F60" w:rsidRDefault="008E1ABB" w:rsidP="008E1ABB">
            <w:pPr>
              <w:pStyle w:val="Corpsdetexte"/>
              <w:widowControl w:val="0"/>
              <w:spacing w:before="0" w:after="0"/>
              <w:rPr>
                <w:sz w:val="44"/>
                <w:lang w:bidi="ar-SA"/>
              </w:rPr>
            </w:pPr>
            <w:r w:rsidRPr="00AA0F60">
              <w:rPr>
                <w:sz w:val="44"/>
                <w:lang w:bidi="ar-SA"/>
              </w:rPr>
              <w:t>(</w:t>
            </w:r>
            <w:r>
              <w:rPr>
                <w:sz w:val="44"/>
                <w:lang w:bidi="ar-SA"/>
              </w:rPr>
              <w:t>1988</w:t>
            </w:r>
            <w:r w:rsidRPr="00AA0F60">
              <w:rPr>
                <w:sz w:val="44"/>
                <w:lang w:bidi="ar-SA"/>
              </w:rPr>
              <w:t>)</w:t>
            </w:r>
          </w:p>
          <w:p w14:paraId="1F9B1F83" w14:textId="77777777" w:rsidR="008E1ABB" w:rsidRDefault="008E1ABB" w:rsidP="008E1ABB">
            <w:pPr>
              <w:pStyle w:val="Corpsdetexte"/>
              <w:widowControl w:val="0"/>
              <w:spacing w:before="0" w:after="0"/>
              <w:rPr>
                <w:color w:val="FF0000"/>
                <w:sz w:val="24"/>
                <w:lang w:bidi="ar-SA"/>
              </w:rPr>
            </w:pPr>
          </w:p>
          <w:p w14:paraId="1D14AB06" w14:textId="77777777" w:rsidR="008E1ABB" w:rsidRDefault="008E1ABB" w:rsidP="008E1ABB">
            <w:pPr>
              <w:pStyle w:val="Corpsdetexte"/>
              <w:widowControl w:val="0"/>
              <w:spacing w:before="0" w:after="0"/>
              <w:rPr>
                <w:color w:val="FF0000"/>
                <w:sz w:val="24"/>
                <w:lang w:bidi="ar-SA"/>
              </w:rPr>
            </w:pPr>
          </w:p>
          <w:p w14:paraId="3CF1D521" w14:textId="77777777" w:rsidR="008E1ABB" w:rsidRDefault="008E1ABB" w:rsidP="008E1ABB">
            <w:pPr>
              <w:pStyle w:val="Corpsdetexte"/>
              <w:widowControl w:val="0"/>
              <w:spacing w:before="0" w:after="0"/>
              <w:rPr>
                <w:color w:val="FF0000"/>
                <w:sz w:val="24"/>
                <w:lang w:bidi="ar-SA"/>
              </w:rPr>
            </w:pPr>
          </w:p>
          <w:p w14:paraId="248A2590" w14:textId="77777777" w:rsidR="008E1ABB" w:rsidRDefault="008E1ABB" w:rsidP="008E1ABB">
            <w:pPr>
              <w:pStyle w:val="Titlest1"/>
            </w:pPr>
            <w:r>
              <w:t>Le discours électoral.</w:t>
            </w:r>
          </w:p>
          <w:p w14:paraId="62CFBF3B" w14:textId="77777777" w:rsidR="008E1ABB" w:rsidRPr="00334255" w:rsidRDefault="008E1ABB" w:rsidP="008E1ABB">
            <w:pPr>
              <w:pStyle w:val="Titlest"/>
            </w:pPr>
            <w:r w:rsidRPr="00334255">
              <w:t>Les politiciens</w:t>
            </w:r>
            <w:r w:rsidRPr="00334255">
              <w:br/>
              <w:t>sont-ils fiables ?</w:t>
            </w:r>
          </w:p>
          <w:p w14:paraId="56E823EE" w14:textId="77777777" w:rsidR="008E1ABB" w:rsidRDefault="008E1ABB" w:rsidP="008E1ABB">
            <w:pPr>
              <w:widowControl w:val="0"/>
              <w:ind w:firstLine="0"/>
              <w:jc w:val="center"/>
              <w:rPr>
                <w:lang w:bidi="ar-SA"/>
              </w:rPr>
            </w:pPr>
          </w:p>
          <w:p w14:paraId="22B75813" w14:textId="77777777" w:rsidR="008E1ABB" w:rsidRDefault="008E1ABB" w:rsidP="008E1ABB">
            <w:pPr>
              <w:widowControl w:val="0"/>
              <w:ind w:firstLine="0"/>
              <w:jc w:val="center"/>
              <w:rPr>
                <w:lang w:bidi="ar-SA"/>
              </w:rPr>
            </w:pPr>
          </w:p>
          <w:p w14:paraId="6EBA98FB" w14:textId="77777777" w:rsidR="008E1ABB" w:rsidRDefault="008E1ABB" w:rsidP="008E1ABB">
            <w:pPr>
              <w:widowControl w:val="0"/>
              <w:ind w:firstLine="0"/>
              <w:jc w:val="center"/>
              <w:rPr>
                <w:sz w:val="20"/>
                <w:lang w:bidi="ar-SA"/>
              </w:rPr>
            </w:pPr>
          </w:p>
          <w:p w14:paraId="078BCB59" w14:textId="77777777" w:rsidR="008E1ABB" w:rsidRPr="00384B20" w:rsidRDefault="008E1ABB">
            <w:pPr>
              <w:widowControl w:val="0"/>
              <w:ind w:firstLine="0"/>
              <w:jc w:val="center"/>
              <w:rPr>
                <w:sz w:val="20"/>
                <w:lang w:bidi="ar-SA"/>
              </w:rPr>
            </w:pPr>
          </w:p>
          <w:p w14:paraId="1904DA0B" w14:textId="77777777" w:rsidR="008E1ABB" w:rsidRPr="00384B20" w:rsidRDefault="008E1AB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6A2DA120" w14:textId="77777777" w:rsidR="008E1ABB" w:rsidRPr="00E07116" w:rsidRDefault="008E1ABB">
            <w:pPr>
              <w:widowControl w:val="0"/>
              <w:ind w:firstLine="0"/>
              <w:jc w:val="both"/>
              <w:rPr>
                <w:lang w:bidi="ar-SA"/>
              </w:rPr>
            </w:pPr>
          </w:p>
          <w:p w14:paraId="738B2D40" w14:textId="77777777" w:rsidR="008E1ABB" w:rsidRPr="00E07116" w:rsidRDefault="008E1ABB">
            <w:pPr>
              <w:widowControl w:val="0"/>
              <w:ind w:firstLine="0"/>
              <w:jc w:val="both"/>
              <w:rPr>
                <w:lang w:bidi="ar-SA"/>
              </w:rPr>
            </w:pPr>
          </w:p>
          <w:p w14:paraId="3D53EE48" w14:textId="77777777" w:rsidR="008E1ABB" w:rsidRDefault="008E1ABB">
            <w:pPr>
              <w:widowControl w:val="0"/>
              <w:ind w:firstLine="0"/>
              <w:jc w:val="both"/>
              <w:rPr>
                <w:lang w:bidi="ar-SA"/>
              </w:rPr>
            </w:pPr>
          </w:p>
          <w:p w14:paraId="57E907B6" w14:textId="77777777" w:rsidR="008E1ABB" w:rsidRDefault="008E1ABB">
            <w:pPr>
              <w:widowControl w:val="0"/>
              <w:ind w:firstLine="0"/>
              <w:jc w:val="both"/>
              <w:rPr>
                <w:lang w:bidi="ar-SA"/>
              </w:rPr>
            </w:pPr>
          </w:p>
          <w:p w14:paraId="21D9BCDE" w14:textId="77777777" w:rsidR="008E1ABB" w:rsidRPr="00E07116" w:rsidRDefault="008E1ABB">
            <w:pPr>
              <w:widowControl w:val="0"/>
              <w:ind w:firstLine="0"/>
              <w:jc w:val="both"/>
              <w:rPr>
                <w:lang w:bidi="ar-SA"/>
              </w:rPr>
            </w:pPr>
          </w:p>
          <w:p w14:paraId="392F4BC5" w14:textId="77777777" w:rsidR="008E1ABB" w:rsidRDefault="008E1ABB">
            <w:pPr>
              <w:widowControl w:val="0"/>
              <w:ind w:firstLine="0"/>
              <w:jc w:val="both"/>
              <w:rPr>
                <w:lang w:bidi="ar-SA"/>
              </w:rPr>
            </w:pPr>
          </w:p>
          <w:p w14:paraId="667A841B" w14:textId="77777777" w:rsidR="008E1ABB" w:rsidRPr="00E07116" w:rsidRDefault="008E1ABB">
            <w:pPr>
              <w:widowControl w:val="0"/>
              <w:ind w:firstLine="0"/>
              <w:jc w:val="both"/>
              <w:rPr>
                <w:lang w:bidi="ar-SA"/>
              </w:rPr>
            </w:pPr>
          </w:p>
          <w:p w14:paraId="052ADADA" w14:textId="77777777" w:rsidR="008E1ABB" w:rsidRPr="00E07116" w:rsidRDefault="008E1ABB">
            <w:pPr>
              <w:ind w:firstLine="0"/>
              <w:jc w:val="both"/>
              <w:rPr>
                <w:lang w:bidi="ar-SA"/>
              </w:rPr>
            </w:pPr>
          </w:p>
        </w:tc>
      </w:tr>
    </w:tbl>
    <w:p w14:paraId="0C699C77" w14:textId="77777777" w:rsidR="008E1ABB" w:rsidRDefault="008E1ABB" w:rsidP="008E1ABB">
      <w:pPr>
        <w:ind w:firstLine="0"/>
        <w:jc w:val="both"/>
      </w:pPr>
      <w:r w:rsidRPr="00E07116">
        <w:br w:type="page"/>
      </w:r>
    </w:p>
    <w:p w14:paraId="4AA42F16" w14:textId="77777777" w:rsidR="008E1ABB" w:rsidRDefault="008E1ABB" w:rsidP="008E1ABB">
      <w:pPr>
        <w:ind w:firstLine="0"/>
        <w:jc w:val="both"/>
      </w:pPr>
    </w:p>
    <w:p w14:paraId="17AF3F21" w14:textId="77777777" w:rsidR="008E1ABB" w:rsidRDefault="008E1ABB" w:rsidP="008E1ABB">
      <w:pPr>
        <w:ind w:firstLine="0"/>
        <w:jc w:val="both"/>
      </w:pPr>
    </w:p>
    <w:p w14:paraId="39158A30" w14:textId="77777777" w:rsidR="008E1ABB" w:rsidRDefault="008E1ABB" w:rsidP="008E1ABB">
      <w:pPr>
        <w:ind w:firstLine="0"/>
        <w:jc w:val="both"/>
      </w:pPr>
    </w:p>
    <w:p w14:paraId="0A632BEE" w14:textId="77777777" w:rsidR="008E1ABB" w:rsidRDefault="00EE2272" w:rsidP="008E1ABB">
      <w:pPr>
        <w:ind w:firstLine="0"/>
        <w:jc w:val="right"/>
      </w:pPr>
      <w:r>
        <w:rPr>
          <w:noProof/>
        </w:rPr>
        <w:drawing>
          <wp:inline distT="0" distB="0" distL="0" distR="0" wp14:anchorId="10FB36CF" wp14:editId="107252C8">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99910CC" w14:textId="77777777" w:rsidR="008E1ABB" w:rsidRDefault="008E1ABB" w:rsidP="008E1ABB">
      <w:pPr>
        <w:ind w:firstLine="0"/>
        <w:jc w:val="right"/>
      </w:pPr>
      <w:hyperlink r:id="rId9" w:history="1">
        <w:r w:rsidRPr="00302466">
          <w:rPr>
            <w:rStyle w:val="Hyperlien"/>
          </w:rPr>
          <w:t>http://classiques.uqac.ca/</w:t>
        </w:r>
      </w:hyperlink>
      <w:r>
        <w:t xml:space="preserve"> </w:t>
      </w:r>
    </w:p>
    <w:p w14:paraId="20261297" w14:textId="77777777" w:rsidR="008E1ABB" w:rsidRDefault="008E1ABB" w:rsidP="008E1ABB">
      <w:pPr>
        <w:ind w:firstLine="0"/>
        <w:jc w:val="both"/>
      </w:pPr>
    </w:p>
    <w:p w14:paraId="6FA3F256" w14:textId="77777777" w:rsidR="008E1ABB" w:rsidRDefault="008E1ABB" w:rsidP="008E1AB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F94B204" w14:textId="77777777" w:rsidR="008E1ABB" w:rsidRDefault="008E1ABB" w:rsidP="008E1ABB">
      <w:pPr>
        <w:ind w:firstLine="0"/>
        <w:jc w:val="both"/>
      </w:pPr>
    </w:p>
    <w:p w14:paraId="067E4F7F" w14:textId="77777777" w:rsidR="008E1ABB" w:rsidRDefault="008E1ABB" w:rsidP="008E1ABB">
      <w:pPr>
        <w:ind w:firstLine="0"/>
        <w:jc w:val="both"/>
      </w:pPr>
    </w:p>
    <w:p w14:paraId="36BC8158" w14:textId="77777777" w:rsidR="008E1ABB" w:rsidRDefault="00EE2272" w:rsidP="008E1ABB">
      <w:pPr>
        <w:ind w:firstLine="0"/>
        <w:jc w:val="both"/>
      </w:pPr>
      <w:r>
        <w:rPr>
          <w:noProof/>
        </w:rPr>
        <w:drawing>
          <wp:inline distT="0" distB="0" distL="0" distR="0" wp14:anchorId="0CDE833F" wp14:editId="4F5DD164">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78BAEE5F" w14:textId="77777777" w:rsidR="008E1ABB" w:rsidRDefault="008E1ABB" w:rsidP="008E1ABB">
      <w:pPr>
        <w:ind w:firstLine="0"/>
        <w:jc w:val="both"/>
      </w:pPr>
      <w:hyperlink r:id="rId11" w:history="1">
        <w:r w:rsidRPr="00302466">
          <w:rPr>
            <w:rStyle w:val="Hyperlien"/>
          </w:rPr>
          <w:t>http://bibliotheque.uqac.ca/</w:t>
        </w:r>
      </w:hyperlink>
      <w:r>
        <w:t xml:space="preserve"> </w:t>
      </w:r>
    </w:p>
    <w:p w14:paraId="3657B7CF" w14:textId="77777777" w:rsidR="008E1ABB" w:rsidRDefault="008E1ABB" w:rsidP="008E1ABB">
      <w:pPr>
        <w:ind w:firstLine="0"/>
        <w:jc w:val="both"/>
      </w:pPr>
    </w:p>
    <w:p w14:paraId="5E335F6E" w14:textId="77777777" w:rsidR="008E1ABB" w:rsidRDefault="008E1ABB" w:rsidP="008E1ABB">
      <w:pPr>
        <w:ind w:firstLine="0"/>
        <w:jc w:val="both"/>
      </w:pPr>
    </w:p>
    <w:p w14:paraId="73E0F9FE" w14:textId="77777777" w:rsidR="008E1ABB" w:rsidRDefault="008E1ABB" w:rsidP="008E1AB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8E368DB" w14:textId="77777777" w:rsidR="008E1ABB" w:rsidRPr="00E07116" w:rsidRDefault="008E1ABB" w:rsidP="008E1ABB">
      <w:pPr>
        <w:widowControl w:val="0"/>
        <w:autoSpaceDE w:val="0"/>
        <w:autoSpaceDN w:val="0"/>
        <w:adjustRightInd w:val="0"/>
        <w:rPr>
          <w:szCs w:val="32"/>
        </w:rPr>
      </w:pPr>
      <w:r w:rsidRPr="00E07116">
        <w:br w:type="page"/>
      </w:r>
    </w:p>
    <w:p w14:paraId="673A5C78" w14:textId="77777777" w:rsidR="008E1ABB" w:rsidRPr="005B6592" w:rsidRDefault="008E1ABB">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44FA494D" w14:textId="77777777" w:rsidR="008E1ABB" w:rsidRPr="00E07116" w:rsidRDefault="008E1ABB">
      <w:pPr>
        <w:widowControl w:val="0"/>
        <w:autoSpaceDE w:val="0"/>
        <w:autoSpaceDN w:val="0"/>
        <w:adjustRightInd w:val="0"/>
        <w:rPr>
          <w:szCs w:val="32"/>
        </w:rPr>
      </w:pPr>
    </w:p>
    <w:p w14:paraId="50DAE36B" w14:textId="77777777" w:rsidR="008E1ABB" w:rsidRPr="00E07116" w:rsidRDefault="008E1ABB">
      <w:pPr>
        <w:widowControl w:val="0"/>
        <w:autoSpaceDE w:val="0"/>
        <w:autoSpaceDN w:val="0"/>
        <w:adjustRightInd w:val="0"/>
        <w:jc w:val="both"/>
        <w:rPr>
          <w:color w:val="1C1C1C"/>
          <w:szCs w:val="26"/>
        </w:rPr>
      </w:pPr>
    </w:p>
    <w:p w14:paraId="78534E8B" w14:textId="77777777" w:rsidR="008E1ABB" w:rsidRPr="00E07116" w:rsidRDefault="008E1ABB">
      <w:pPr>
        <w:widowControl w:val="0"/>
        <w:autoSpaceDE w:val="0"/>
        <w:autoSpaceDN w:val="0"/>
        <w:adjustRightInd w:val="0"/>
        <w:jc w:val="both"/>
        <w:rPr>
          <w:color w:val="1C1C1C"/>
          <w:szCs w:val="26"/>
        </w:rPr>
      </w:pPr>
    </w:p>
    <w:p w14:paraId="2EF9200F" w14:textId="77777777" w:rsidR="008E1ABB" w:rsidRPr="00E07116" w:rsidRDefault="008E1AB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264FB924" w14:textId="77777777" w:rsidR="008E1ABB" w:rsidRPr="00E07116" w:rsidRDefault="008E1ABB">
      <w:pPr>
        <w:widowControl w:val="0"/>
        <w:autoSpaceDE w:val="0"/>
        <w:autoSpaceDN w:val="0"/>
        <w:adjustRightInd w:val="0"/>
        <w:jc w:val="both"/>
        <w:rPr>
          <w:color w:val="1C1C1C"/>
          <w:szCs w:val="26"/>
        </w:rPr>
      </w:pPr>
    </w:p>
    <w:p w14:paraId="5B7E5DD0" w14:textId="77777777" w:rsidR="008E1ABB" w:rsidRPr="00E07116" w:rsidRDefault="008E1ABB" w:rsidP="008E1AB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9E1D632" w14:textId="77777777" w:rsidR="008E1ABB" w:rsidRPr="00E07116" w:rsidRDefault="008E1ABB" w:rsidP="008E1ABB">
      <w:pPr>
        <w:widowControl w:val="0"/>
        <w:autoSpaceDE w:val="0"/>
        <w:autoSpaceDN w:val="0"/>
        <w:adjustRightInd w:val="0"/>
        <w:jc w:val="both"/>
        <w:rPr>
          <w:color w:val="1C1C1C"/>
          <w:szCs w:val="26"/>
        </w:rPr>
      </w:pPr>
    </w:p>
    <w:p w14:paraId="07E309A5" w14:textId="77777777" w:rsidR="008E1ABB" w:rsidRPr="00E07116" w:rsidRDefault="008E1ABB" w:rsidP="008E1AB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BF5AB60" w14:textId="77777777" w:rsidR="008E1ABB" w:rsidRPr="00E07116" w:rsidRDefault="008E1ABB" w:rsidP="008E1AB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ABC50B4" w14:textId="77777777" w:rsidR="008E1ABB" w:rsidRPr="00E07116" w:rsidRDefault="008E1ABB" w:rsidP="008E1ABB">
      <w:pPr>
        <w:widowControl w:val="0"/>
        <w:autoSpaceDE w:val="0"/>
        <w:autoSpaceDN w:val="0"/>
        <w:adjustRightInd w:val="0"/>
        <w:jc w:val="both"/>
        <w:rPr>
          <w:color w:val="1C1C1C"/>
          <w:szCs w:val="26"/>
        </w:rPr>
      </w:pPr>
    </w:p>
    <w:p w14:paraId="7570C029" w14:textId="77777777" w:rsidR="008E1ABB" w:rsidRPr="00E07116" w:rsidRDefault="008E1AB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188DCA2" w14:textId="77777777" w:rsidR="008E1ABB" w:rsidRPr="00E07116" w:rsidRDefault="008E1ABB">
      <w:pPr>
        <w:widowControl w:val="0"/>
        <w:autoSpaceDE w:val="0"/>
        <w:autoSpaceDN w:val="0"/>
        <w:adjustRightInd w:val="0"/>
        <w:jc w:val="both"/>
        <w:rPr>
          <w:color w:val="1C1C1C"/>
          <w:szCs w:val="26"/>
        </w:rPr>
      </w:pPr>
    </w:p>
    <w:p w14:paraId="7A84F084" w14:textId="77777777" w:rsidR="008E1ABB" w:rsidRPr="00E07116" w:rsidRDefault="008E1AB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590BE499" w14:textId="77777777" w:rsidR="008E1ABB" w:rsidRPr="00E07116" w:rsidRDefault="008E1ABB">
      <w:pPr>
        <w:rPr>
          <w:b/>
          <w:color w:val="1C1C1C"/>
          <w:szCs w:val="26"/>
        </w:rPr>
      </w:pPr>
    </w:p>
    <w:p w14:paraId="384DB57F" w14:textId="77777777" w:rsidR="008E1ABB" w:rsidRPr="00E07116" w:rsidRDefault="008E1AB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838A2E7" w14:textId="77777777" w:rsidR="008E1ABB" w:rsidRPr="00E07116" w:rsidRDefault="008E1ABB">
      <w:pPr>
        <w:rPr>
          <w:b/>
          <w:color w:val="1C1C1C"/>
          <w:szCs w:val="26"/>
        </w:rPr>
      </w:pPr>
    </w:p>
    <w:p w14:paraId="4FCE429F" w14:textId="77777777" w:rsidR="008E1ABB" w:rsidRPr="00E07116" w:rsidRDefault="008E1ABB">
      <w:pPr>
        <w:rPr>
          <w:color w:val="1C1C1C"/>
          <w:szCs w:val="26"/>
        </w:rPr>
      </w:pPr>
      <w:r w:rsidRPr="00E07116">
        <w:rPr>
          <w:color w:val="1C1C1C"/>
          <w:szCs w:val="26"/>
        </w:rPr>
        <w:t>Jean-Marie Tremblay, sociologue</w:t>
      </w:r>
    </w:p>
    <w:p w14:paraId="36DEAB46" w14:textId="77777777" w:rsidR="008E1ABB" w:rsidRPr="00E07116" w:rsidRDefault="008E1ABB">
      <w:pPr>
        <w:rPr>
          <w:color w:val="1C1C1C"/>
          <w:szCs w:val="26"/>
        </w:rPr>
      </w:pPr>
      <w:r w:rsidRPr="00E07116">
        <w:rPr>
          <w:color w:val="1C1C1C"/>
          <w:szCs w:val="26"/>
        </w:rPr>
        <w:t>Fondateur et Président-directeur général,</w:t>
      </w:r>
    </w:p>
    <w:p w14:paraId="175D6A48" w14:textId="77777777" w:rsidR="008E1ABB" w:rsidRPr="00E07116" w:rsidRDefault="008E1ABB">
      <w:pPr>
        <w:rPr>
          <w:color w:val="000080"/>
        </w:rPr>
      </w:pPr>
      <w:r w:rsidRPr="00E07116">
        <w:rPr>
          <w:color w:val="000080"/>
          <w:szCs w:val="26"/>
        </w:rPr>
        <w:t>LES CLASSIQUES DES SCIENCES SOCIALES.</w:t>
      </w:r>
    </w:p>
    <w:p w14:paraId="75C31B6D" w14:textId="77777777" w:rsidR="008E1ABB" w:rsidRPr="00CF4C8E" w:rsidRDefault="008E1ABB" w:rsidP="008E1ABB">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59002B8B" w14:textId="77777777" w:rsidR="008E1ABB" w:rsidRPr="00CF4C8E" w:rsidRDefault="008E1ABB" w:rsidP="008E1ABB">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6935294" w14:textId="77777777" w:rsidR="008E1ABB" w:rsidRPr="00CF4C8E" w:rsidRDefault="008E1ABB" w:rsidP="008E1ABB">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0CD3E4DD" w14:textId="77777777" w:rsidR="008E1ABB" w:rsidRPr="00CF4C8E" w:rsidRDefault="008E1ABB" w:rsidP="008E1ABB">
      <w:pPr>
        <w:ind w:left="20" w:hanging="20"/>
        <w:jc w:val="both"/>
        <w:rPr>
          <w:sz w:val="24"/>
        </w:rPr>
      </w:pPr>
      <w:r w:rsidRPr="00CF4C8E">
        <w:rPr>
          <w:sz w:val="24"/>
        </w:rPr>
        <w:t>à partir du texte de :</w:t>
      </w:r>
    </w:p>
    <w:p w14:paraId="37FFB7BF" w14:textId="77777777" w:rsidR="008E1ABB" w:rsidRDefault="008E1ABB" w:rsidP="008E1ABB">
      <w:pPr>
        <w:ind w:firstLine="0"/>
        <w:jc w:val="both"/>
        <w:rPr>
          <w:sz w:val="24"/>
        </w:rPr>
      </w:pPr>
    </w:p>
    <w:p w14:paraId="6838DC79" w14:textId="77777777" w:rsidR="008E1ABB" w:rsidRPr="00384B20" w:rsidRDefault="008E1ABB" w:rsidP="008E1ABB">
      <w:pPr>
        <w:ind w:firstLine="0"/>
        <w:jc w:val="both"/>
        <w:rPr>
          <w:sz w:val="24"/>
        </w:rPr>
      </w:pPr>
    </w:p>
    <w:p w14:paraId="686EEFBC" w14:textId="77777777" w:rsidR="008E1ABB" w:rsidRPr="00E07116" w:rsidRDefault="008E1ABB" w:rsidP="008E1ABB">
      <w:pPr>
        <w:ind w:left="20" w:hanging="20"/>
        <w:jc w:val="both"/>
      </w:pPr>
      <w:r>
        <w:t>Denis Monière</w:t>
      </w:r>
    </w:p>
    <w:p w14:paraId="02F00114" w14:textId="77777777" w:rsidR="008E1ABB" w:rsidRPr="00E07116" w:rsidRDefault="008E1ABB" w:rsidP="008E1ABB">
      <w:pPr>
        <w:ind w:left="20" w:hanging="20"/>
        <w:jc w:val="both"/>
      </w:pPr>
    </w:p>
    <w:p w14:paraId="4C660075" w14:textId="77777777" w:rsidR="008E1ABB" w:rsidRPr="00E07116" w:rsidRDefault="008E1ABB" w:rsidP="008E1ABB">
      <w:pPr>
        <w:ind w:hanging="20"/>
        <w:jc w:val="both"/>
      </w:pPr>
      <w:r w:rsidRPr="00334255">
        <w:rPr>
          <w:b/>
          <w:color w:val="000080"/>
        </w:rPr>
        <w:t xml:space="preserve">Le discours électoral. Les politiciens sont-ils fiables ? </w:t>
      </w:r>
    </w:p>
    <w:p w14:paraId="002C5816" w14:textId="77777777" w:rsidR="008E1ABB" w:rsidRPr="00E07116" w:rsidRDefault="008E1ABB" w:rsidP="008E1ABB">
      <w:pPr>
        <w:ind w:hanging="20"/>
        <w:jc w:val="both"/>
      </w:pPr>
    </w:p>
    <w:p w14:paraId="403BE45D" w14:textId="77777777" w:rsidR="008E1ABB" w:rsidRPr="00384B20" w:rsidRDefault="008E1ABB" w:rsidP="008E1ABB">
      <w:pPr>
        <w:ind w:hanging="20"/>
        <w:jc w:val="both"/>
        <w:rPr>
          <w:sz w:val="24"/>
        </w:rPr>
      </w:pPr>
      <w:r>
        <w:rPr>
          <w:sz w:val="24"/>
        </w:rPr>
        <w:t>Montréal : Les Éditions Québec/Amérique, 1988, 194 pp. Collection : Do</w:t>
      </w:r>
      <w:r>
        <w:rPr>
          <w:sz w:val="24"/>
        </w:rPr>
        <w:t>s</w:t>
      </w:r>
      <w:r>
        <w:rPr>
          <w:sz w:val="24"/>
        </w:rPr>
        <w:t>siers-documents.</w:t>
      </w:r>
    </w:p>
    <w:p w14:paraId="54B4893F" w14:textId="77777777" w:rsidR="008E1ABB" w:rsidRPr="00384B20" w:rsidRDefault="008E1ABB" w:rsidP="008E1ABB">
      <w:pPr>
        <w:jc w:val="both"/>
        <w:rPr>
          <w:sz w:val="24"/>
        </w:rPr>
      </w:pPr>
    </w:p>
    <w:p w14:paraId="2D02065C" w14:textId="77777777" w:rsidR="008E1ABB" w:rsidRPr="00384B20" w:rsidRDefault="008E1ABB" w:rsidP="008E1ABB">
      <w:pPr>
        <w:jc w:val="both"/>
        <w:rPr>
          <w:sz w:val="24"/>
        </w:rPr>
      </w:pPr>
    </w:p>
    <w:p w14:paraId="41BAD468" w14:textId="77777777" w:rsidR="008E1ABB" w:rsidRPr="00384B20" w:rsidRDefault="008E1ABB" w:rsidP="008E1ABB">
      <w:pPr>
        <w:jc w:val="both"/>
        <w:rPr>
          <w:sz w:val="24"/>
        </w:rPr>
      </w:pPr>
    </w:p>
    <w:p w14:paraId="37738395" w14:textId="77777777" w:rsidR="008E1ABB" w:rsidRPr="00334255" w:rsidRDefault="00EE2272" w:rsidP="008E1ABB">
      <w:pPr>
        <w:tabs>
          <w:tab w:val="left" w:pos="3150"/>
        </w:tabs>
        <w:ind w:firstLine="0"/>
        <w:rPr>
          <w:sz w:val="24"/>
        </w:rPr>
      </w:pPr>
      <w:r w:rsidRPr="00334255">
        <w:rPr>
          <w:noProof/>
          <w:sz w:val="24"/>
        </w:rPr>
        <w:drawing>
          <wp:inline distT="0" distB="0" distL="0" distR="0" wp14:anchorId="5D36CA6F" wp14:editId="1A00EDC0">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8E1ABB" w:rsidRPr="00334255">
        <w:rPr>
          <w:sz w:val="24"/>
        </w:rPr>
        <w:t xml:space="preserve"> Courriel : </w:t>
      </w:r>
      <w:hyperlink r:id="rId15" w:history="1">
        <w:r w:rsidR="008E1ABB" w:rsidRPr="00334255">
          <w:rPr>
            <w:rStyle w:val="Hyperlien"/>
            <w:sz w:val="24"/>
          </w:rPr>
          <w:t>denis.moniere@umontreal.ca</w:t>
        </w:r>
      </w:hyperlink>
      <w:r w:rsidR="008E1ABB" w:rsidRPr="00334255">
        <w:rPr>
          <w:sz w:val="24"/>
        </w:rPr>
        <w:t xml:space="preserve"> </w:t>
      </w:r>
    </w:p>
    <w:p w14:paraId="658BB0E3" w14:textId="77777777" w:rsidR="008E1ABB" w:rsidRDefault="008E1ABB" w:rsidP="008E1ABB">
      <w:pPr>
        <w:ind w:left="20"/>
        <w:jc w:val="both"/>
        <w:rPr>
          <w:sz w:val="24"/>
        </w:rPr>
      </w:pPr>
    </w:p>
    <w:p w14:paraId="3B0DD26D" w14:textId="77777777" w:rsidR="008E1ABB" w:rsidRPr="00384B20" w:rsidRDefault="008E1ABB" w:rsidP="008E1ABB">
      <w:pPr>
        <w:ind w:left="20"/>
        <w:jc w:val="both"/>
        <w:rPr>
          <w:sz w:val="24"/>
        </w:rPr>
      </w:pPr>
    </w:p>
    <w:p w14:paraId="1C4E70E6" w14:textId="77777777" w:rsidR="008E1ABB" w:rsidRPr="00384B20" w:rsidRDefault="008E1AB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84DDE1B" w14:textId="77777777" w:rsidR="008E1ABB" w:rsidRPr="00384B20" w:rsidRDefault="008E1ABB">
      <w:pPr>
        <w:ind w:right="1800" w:firstLine="0"/>
        <w:jc w:val="both"/>
        <w:rPr>
          <w:sz w:val="24"/>
        </w:rPr>
      </w:pPr>
    </w:p>
    <w:p w14:paraId="2E4E6E47" w14:textId="77777777" w:rsidR="008E1ABB" w:rsidRPr="00384B20" w:rsidRDefault="008E1ABB" w:rsidP="008E1ABB">
      <w:pPr>
        <w:ind w:left="360" w:right="360" w:firstLine="0"/>
        <w:jc w:val="both"/>
        <w:rPr>
          <w:sz w:val="24"/>
        </w:rPr>
      </w:pPr>
      <w:r w:rsidRPr="00384B20">
        <w:rPr>
          <w:sz w:val="24"/>
        </w:rPr>
        <w:t>Pour le texte: Times New Roman, 14 points.</w:t>
      </w:r>
    </w:p>
    <w:p w14:paraId="11E963AD" w14:textId="77777777" w:rsidR="008E1ABB" w:rsidRPr="00384B20" w:rsidRDefault="008E1ABB" w:rsidP="008E1ABB">
      <w:pPr>
        <w:ind w:left="360" w:right="360" w:firstLine="0"/>
        <w:jc w:val="both"/>
        <w:rPr>
          <w:sz w:val="24"/>
        </w:rPr>
      </w:pPr>
      <w:r w:rsidRPr="00384B20">
        <w:rPr>
          <w:sz w:val="24"/>
        </w:rPr>
        <w:t>Pour les notes de bas de page : Times New Roman, 12 points.</w:t>
      </w:r>
    </w:p>
    <w:p w14:paraId="41A19B12" w14:textId="77777777" w:rsidR="008E1ABB" w:rsidRPr="00384B20" w:rsidRDefault="008E1ABB">
      <w:pPr>
        <w:ind w:left="360" w:right="1800" w:firstLine="0"/>
        <w:jc w:val="both"/>
        <w:rPr>
          <w:sz w:val="24"/>
        </w:rPr>
      </w:pPr>
    </w:p>
    <w:p w14:paraId="6FC6D65B" w14:textId="77777777" w:rsidR="008E1ABB" w:rsidRPr="00384B20" w:rsidRDefault="008E1ABB">
      <w:pPr>
        <w:ind w:right="360" w:firstLine="0"/>
        <w:jc w:val="both"/>
        <w:rPr>
          <w:sz w:val="24"/>
        </w:rPr>
      </w:pPr>
      <w:r w:rsidRPr="00384B20">
        <w:rPr>
          <w:sz w:val="24"/>
        </w:rPr>
        <w:t>Édition électronique réalisée avec le traitement de textes Microsoft Word 2008 pour Macintosh.</w:t>
      </w:r>
    </w:p>
    <w:p w14:paraId="3A1A5293" w14:textId="77777777" w:rsidR="008E1ABB" w:rsidRPr="00384B20" w:rsidRDefault="008E1ABB">
      <w:pPr>
        <w:ind w:right="1800" w:firstLine="0"/>
        <w:jc w:val="both"/>
        <w:rPr>
          <w:sz w:val="24"/>
        </w:rPr>
      </w:pPr>
    </w:p>
    <w:p w14:paraId="1EDEB270" w14:textId="77777777" w:rsidR="008E1ABB" w:rsidRPr="00384B20" w:rsidRDefault="008E1ABB" w:rsidP="008E1ABB">
      <w:pPr>
        <w:ind w:right="540" w:firstLine="0"/>
        <w:jc w:val="both"/>
        <w:rPr>
          <w:sz w:val="24"/>
        </w:rPr>
      </w:pPr>
      <w:r w:rsidRPr="00384B20">
        <w:rPr>
          <w:sz w:val="24"/>
        </w:rPr>
        <w:t>Mise en page sur papier format : LETTRE US, 8.5’’ x 11’’.</w:t>
      </w:r>
    </w:p>
    <w:p w14:paraId="60702EC7" w14:textId="77777777" w:rsidR="008E1ABB" w:rsidRPr="00384B20" w:rsidRDefault="008E1ABB">
      <w:pPr>
        <w:ind w:right="1800" w:firstLine="0"/>
        <w:jc w:val="both"/>
        <w:rPr>
          <w:sz w:val="24"/>
        </w:rPr>
      </w:pPr>
    </w:p>
    <w:p w14:paraId="4ABF7C0F" w14:textId="77777777" w:rsidR="008E1ABB" w:rsidRPr="00384B20" w:rsidRDefault="008E1ABB" w:rsidP="008E1ABB">
      <w:pPr>
        <w:ind w:firstLine="0"/>
        <w:jc w:val="both"/>
        <w:rPr>
          <w:sz w:val="24"/>
        </w:rPr>
      </w:pPr>
      <w:r w:rsidRPr="00384B20">
        <w:rPr>
          <w:sz w:val="24"/>
        </w:rPr>
        <w:t xml:space="preserve">Édition numérique réalisée le </w:t>
      </w:r>
      <w:r>
        <w:rPr>
          <w:sz w:val="24"/>
        </w:rPr>
        <w:t>26 août 2021 à Chicoutimi</w:t>
      </w:r>
      <w:r w:rsidRPr="00384B20">
        <w:rPr>
          <w:sz w:val="24"/>
        </w:rPr>
        <w:t>, Qu</w:t>
      </w:r>
      <w:r w:rsidRPr="00384B20">
        <w:rPr>
          <w:sz w:val="24"/>
        </w:rPr>
        <w:t>é</w:t>
      </w:r>
      <w:r w:rsidRPr="00384B20">
        <w:rPr>
          <w:sz w:val="24"/>
        </w:rPr>
        <w:t>bec.</w:t>
      </w:r>
    </w:p>
    <w:p w14:paraId="2F071747" w14:textId="77777777" w:rsidR="008E1ABB" w:rsidRPr="00384B20" w:rsidRDefault="008E1ABB">
      <w:pPr>
        <w:ind w:right="1800" w:firstLine="0"/>
        <w:jc w:val="both"/>
        <w:rPr>
          <w:sz w:val="24"/>
        </w:rPr>
      </w:pPr>
    </w:p>
    <w:p w14:paraId="3E14D1BD" w14:textId="77777777" w:rsidR="008E1ABB" w:rsidRPr="00E07116" w:rsidRDefault="00EE2272">
      <w:pPr>
        <w:ind w:right="1800" w:firstLine="0"/>
        <w:jc w:val="both"/>
      </w:pPr>
      <w:r w:rsidRPr="00E07116">
        <w:rPr>
          <w:noProof/>
        </w:rPr>
        <w:drawing>
          <wp:inline distT="0" distB="0" distL="0" distR="0" wp14:anchorId="30ADA808" wp14:editId="1114071D">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3FBF1C6C" w14:textId="77777777" w:rsidR="008E1ABB" w:rsidRPr="00E07116" w:rsidRDefault="008E1ABB" w:rsidP="008E1ABB">
      <w:pPr>
        <w:ind w:left="20"/>
        <w:jc w:val="both"/>
      </w:pPr>
      <w:r w:rsidRPr="00E07116">
        <w:br w:type="page"/>
      </w:r>
    </w:p>
    <w:p w14:paraId="21B23021" w14:textId="77777777" w:rsidR="008E1ABB" w:rsidRDefault="008E1ABB" w:rsidP="008E1ABB">
      <w:pPr>
        <w:ind w:firstLine="0"/>
        <w:jc w:val="center"/>
        <w:rPr>
          <w:b/>
          <w:sz w:val="36"/>
        </w:rPr>
      </w:pPr>
      <w:r>
        <w:rPr>
          <w:sz w:val="36"/>
        </w:rPr>
        <w:t>Denis MONIÈRE</w:t>
      </w:r>
    </w:p>
    <w:p w14:paraId="4BED341C" w14:textId="77777777" w:rsidR="008E1ABB" w:rsidRDefault="008E1ABB" w:rsidP="008E1ABB">
      <w:pPr>
        <w:ind w:firstLine="0"/>
        <w:jc w:val="center"/>
        <w:rPr>
          <w:sz w:val="20"/>
          <w:lang w:bidi="ar-SA"/>
        </w:rPr>
      </w:pPr>
      <w:r w:rsidRPr="00334255">
        <w:rPr>
          <w:sz w:val="20"/>
          <w:lang w:bidi="ar-SA"/>
        </w:rPr>
        <w:t>Professeur</w:t>
      </w:r>
      <w:r>
        <w:rPr>
          <w:sz w:val="20"/>
          <w:lang w:bidi="ar-SA"/>
        </w:rPr>
        <w:t xml:space="preserve"> émérite</w:t>
      </w:r>
      <w:r w:rsidRPr="00334255">
        <w:rPr>
          <w:sz w:val="20"/>
          <w:lang w:bidi="ar-SA"/>
        </w:rPr>
        <w:t>, dé</w:t>
      </w:r>
      <w:r>
        <w:rPr>
          <w:sz w:val="20"/>
          <w:lang w:bidi="ar-SA"/>
        </w:rPr>
        <w:t>partement de science politique,</w:t>
      </w:r>
      <w:r>
        <w:rPr>
          <w:sz w:val="20"/>
          <w:lang w:bidi="ar-SA"/>
        </w:rPr>
        <w:br/>
      </w:r>
      <w:r w:rsidRPr="00334255">
        <w:rPr>
          <w:sz w:val="20"/>
          <w:lang w:bidi="ar-SA"/>
        </w:rPr>
        <w:t>Université de Montréal</w:t>
      </w:r>
    </w:p>
    <w:p w14:paraId="65F4F302" w14:textId="77777777" w:rsidR="008E1ABB" w:rsidRPr="00E07116" w:rsidRDefault="008E1ABB" w:rsidP="008E1ABB">
      <w:pPr>
        <w:ind w:firstLine="0"/>
        <w:jc w:val="center"/>
      </w:pPr>
    </w:p>
    <w:p w14:paraId="011B6F98" w14:textId="77777777" w:rsidR="008E1ABB" w:rsidRPr="00F3780C" w:rsidRDefault="008E1ABB" w:rsidP="008E1ABB">
      <w:pPr>
        <w:ind w:firstLine="0"/>
        <w:jc w:val="center"/>
        <w:rPr>
          <w:color w:val="000080"/>
          <w:sz w:val="36"/>
        </w:rPr>
      </w:pPr>
      <w:r>
        <w:rPr>
          <w:color w:val="000080"/>
          <w:sz w:val="36"/>
        </w:rPr>
        <w:t>Le discours électoral.</w:t>
      </w:r>
      <w:r>
        <w:rPr>
          <w:color w:val="000080"/>
          <w:sz w:val="36"/>
        </w:rPr>
        <w:br/>
        <w:t>Les politiciens sont-ils fiables ?</w:t>
      </w:r>
    </w:p>
    <w:p w14:paraId="1494C1DC" w14:textId="77777777" w:rsidR="008E1ABB" w:rsidRPr="00E07116" w:rsidRDefault="008E1ABB" w:rsidP="008E1ABB">
      <w:pPr>
        <w:ind w:firstLine="0"/>
        <w:jc w:val="center"/>
      </w:pPr>
    </w:p>
    <w:p w14:paraId="29DDCBC6" w14:textId="77777777" w:rsidR="008E1ABB" w:rsidRPr="00E07116" w:rsidRDefault="00EE2272" w:rsidP="008E1ABB">
      <w:pPr>
        <w:ind w:firstLine="0"/>
        <w:jc w:val="center"/>
      </w:pPr>
      <w:r>
        <w:rPr>
          <w:noProof/>
        </w:rPr>
        <w:drawing>
          <wp:inline distT="0" distB="0" distL="0" distR="0" wp14:anchorId="48618C98" wp14:editId="615B91BC">
            <wp:extent cx="3519170" cy="5284470"/>
            <wp:effectExtent l="25400" t="25400" r="11430" b="1143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9170" cy="5284470"/>
                    </a:xfrm>
                    <a:prstGeom prst="rect">
                      <a:avLst/>
                    </a:prstGeom>
                    <a:noFill/>
                    <a:ln w="19050" cmpd="sng">
                      <a:solidFill>
                        <a:srgbClr val="000000"/>
                      </a:solidFill>
                      <a:miter lim="800000"/>
                      <a:headEnd/>
                      <a:tailEnd/>
                    </a:ln>
                    <a:effectLst/>
                  </pic:spPr>
                </pic:pic>
              </a:graphicData>
            </a:graphic>
          </wp:inline>
        </w:drawing>
      </w:r>
    </w:p>
    <w:p w14:paraId="3CDF2869" w14:textId="77777777" w:rsidR="008E1ABB" w:rsidRPr="00E07116" w:rsidRDefault="008E1ABB" w:rsidP="008E1ABB">
      <w:pPr>
        <w:jc w:val="both"/>
      </w:pPr>
    </w:p>
    <w:p w14:paraId="581E0C30" w14:textId="77777777" w:rsidR="008E1ABB" w:rsidRPr="00384B20" w:rsidRDefault="008E1ABB" w:rsidP="008E1ABB">
      <w:pPr>
        <w:jc w:val="both"/>
        <w:rPr>
          <w:sz w:val="24"/>
        </w:rPr>
      </w:pPr>
      <w:r>
        <w:rPr>
          <w:sz w:val="24"/>
        </w:rPr>
        <w:t>Montréal : Les Éditions Québec/Amérique, 1988, 194 pp. Collection : Do</w:t>
      </w:r>
      <w:r>
        <w:rPr>
          <w:sz w:val="24"/>
        </w:rPr>
        <w:t>s</w:t>
      </w:r>
      <w:r>
        <w:rPr>
          <w:sz w:val="24"/>
        </w:rPr>
        <w:t>siers-documents.</w:t>
      </w:r>
    </w:p>
    <w:p w14:paraId="13C66CE6" w14:textId="77777777" w:rsidR="008E1ABB" w:rsidRPr="00E07116" w:rsidRDefault="008E1ABB" w:rsidP="008E1ABB">
      <w:pPr>
        <w:jc w:val="both"/>
      </w:pPr>
      <w:r w:rsidRPr="00E07116">
        <w:br w:type="page"/>
      </w:r>
    </w:p>
    <w:p w14:paraId="3E4C76C4" w14:textId="77777777" w:rsidR="008E1ABB" w:rsidRPr="00E07116" w:rsidRDefault="008E1ABB" w:rsidP="008E1ABB">
      <w:pPr>
        <w:jc w:val="both"/>
      </w:pPr>
    </w:p>
    <w:p w14:paraId="1675146C" w14:textId="77777777" w:rsidR="008E1ABB" w:rsidRPr="00E07116" w:rsidRDefault="008E1ABB" w:rsidP="008E1ABB">
      <w:pPr>
        <w:jc w:val="both"/>
      </w:pPr>
    </w:p>
    <w:p w14:paraId="249D3732" w14:textId="77777777" w:rsidR="008E1ABB" w:rsidRPr="00334255" w:rsidRDefault="008E1ABB" w:rsidP="008E1ABB">
      <w:pPr>
        <w:ind w:firstLine="0"/>
        <w:jc w:val="center"/>
        <w:rPr>
          <w:b/>
          <w:i/>
        </w:rPr>
      </w:pPr>
      <w:bookmarkStart w:id="0" w:name="Discours_electoral_couverture"/>
      <w:r w:rsidRPr="00334255">
        <w:rPr>
          <w:b/>
        </w:rPr>
        <w:t>Le discours électoral.</w:t>
      </w:r>
      <w:r w:rsidRPr="00334255">
        <w:rPr>
          <w:b/>
        </w:rPr>
        <w:br/>
      </w:r>
      <w:r w:rsidRPr="00334255">
        <w:rPr>
          <w:b/>
          <w:i/>
        </w:rPr>
        <w:t>Les politiciens sont-ils fiables ?</w:t>
      </w:r>
    </w:p>
    <w:p w14:paraId="3E5B4956" w14:textId="77777777" w:rsidR="008E1ABB" w:rsidRPr="00E07116" w:rsidRDefault="008E1ABB" w:rsidP="008E1ABB">
      <w:pPr>
        <w:pStyle w:val="planchest"/>
      </w:pPr>
      <w:r w:rsidRPr="00E07116">
        <w:t>Quatrième de couverture</w:t>
      </w:r>
    </w:p>
    <w:bookmarkEnd w:id="0"/>
    <w:p w14:paraId="4F194FB8" w14:textId="77777777" w:rsidR="008E1ABB" w:rsidRPr="00E07116" w:rsidRDefault="008E1ABB" w:rsidP="008E1ABB">
      <w:pPr>
        <w:jc w:val="both"/>
      </w:pPr>
    </w:p>
    <w:p w14:paraId="191419C4" w14:textId="77777777" w:rsidR="008E1ABB" w:rsidRPr="00E07116" w:rsidRDefault="008E1ABB" w:rsidP="008E1ABB">
      <w:pPr>
        <w:jc w:val="both"/>
      </w:pPr>
    </w:p>
    <w:p w14:paraId="332D3877" w14:textId="77777777" w:rsidR="008E1ABB" w:rsidRPr="00E07116" w:rsidRDefault="008E1ABB" w:rsidP="008E1ABB">
      <w:pPr>
        <w:jc w:val="both"/>
      </w:pPr>
    </w:p>
    <w:p w14:paraId="68DBF2E9" w14:textId="77777777" w:rsidR="008E1ABB" w:rsidRPr="00E07116" w:rsidRDefault="008E1ABB" w:rsidP="008E1ABB">
      <w:pPr>
        <w:jc w:val="both"/>
      </w:pPr>
    </w:p>
    <w:p w14:paraId="5902D200" w14:textId="77777777" w:rsidR="008E1ABB" w:rsidRPr="00E07116" w:rsidRDefault="008E1ABB" w:rsidP="008E1ABB">
      <w:pPr>
        <w:jc w:val="both"/>
      </w:pPr>
    </w:p>
    <w:p w14:paraId="5C3F1F6B"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CA52867" w14:textId="77777777" w:rsidR="008E1ABB" w:rsidRDefault="008E1ABB" w:rsidP="008E1ABB">
      <w:pPr>
        <w:spacing w:before="120" w:after="120"/>
        <w:jc w:val="both"/>
        <w:rPr>
          <w:color w:val="000000"/>
          <w:kern w:val="2"/>
          <w:lang w:eastAsia="fr-FR" w:bidi="fr-FR"/>
        </w:rPr>
      </w:pPr>
      <w:r w:rsidRPr="00214D43">
        <w:rPr>
          <w:color w:val="000000"/>
          <w:kern w:val="2"/>
          <w:lang w:eastAsia="fr-FR" w:bidi="fr-FR"/>
        </w:rPr>
        <w:t>La démocratie de représentation est-elle une tromperie ? L'électeur peut-il se fier aux discours des hommes pol</w:t>
      </w:r>
      <w:r w:rsidRPr="00214D43">
        <w:rPr>
          <w:color w:val="000000"/>
          <w:kern w:val="2"/>
          <w:lang w:eastAsia="fr-FR" w:bidi="fr-FR"/>
        </w:rPr>
        <w:t>i</w:t>
      </w:r>
      <w:r w:rsidRPr="00214D43">
        <w:rPr>
          <w:color w:val="000000"/>
          <w:kern w:val="2"/>
          <w:lang w:eastAsia="fr-FR" w:bidi="fr-FR"/>
        </w:rPr>
        <w:t>tiques, peut-il se servir des engagements électoraux pour prédire l'action gouvern</w:t>
      </w:r>
      <w:r w:rsidRPr="00214D43">
        <w:rPr>
          <w:color w:val="000000"/>
          <w:kern w:val="2"/>
          <w:lang w:eastAsia="fr-FR" w:bidi="fr-FR"/>
        </w:rPr>
        <w:t>e</w:t>
      </w:r>
      <w:r w:rsidRPr="00214D43">
        <w:rPr>
          <w:color w:val="000000"/>
          <w:kern w:val="2"/>
          <w:lang w:eastAsia="fr-FR" w:bidi="fr-FR"/>
        </w:rPr>
        <w:t>mentale ? Les conservateurs au pouvoir d</w:t>
      </w:r>
      <w:r w:rsidRPr="00214D43">
        <w:rPr>
          <w:color w:val="000000"/>
          <w:kern w:val="2"/>
          <w:lang w:eastAsia="fr-FR" w:bidi="fr-FR"/>
        </w:rPr>
        <w:t>e</w:t>
      </w:r>
      <w:r w:rsidRPr="00214D43">
        <w:rPr>
          <w:color w:val="000000"/>
          <w:kern w:val="2"/>
          <w:lang w:eastAsia="fr-FR" w:bidi="fr-FR"/>
        </w:rPr>
        <w:t>puis 1984 ont-ils réalisé toutes leurs promesses ? Notre objectif dans ce l</w:t>
      </w:r>
      <w:r w:rsidRPr="00214D43">
        <w:rPr>
          <w:color w:val="000000"/>
          <w:kern w:val="2"/>
          <w:lang w:eastAsia="fr-FR" w:bidi="fr-FR"/>
        </w:rPr>
        <w:t>i</w:t>
      </w:r>
      <w:r w:rsidRPr="00214D43">
        <w:rPr>
          <w:color w:val="000000"/>
          <w:kern w:val="2"/>
          <w:lang w:eastAsia="fr-FR" w:bidi="fr-FR"/>
        </w:rPr>
        <w:t>vre n'est pas de juger la valeur des politiques conserv</w:t>
      </w:r>
      <w:r w:rsidRPr="00214D43">
        <w:rPr>
          <w:color w:val="000000"/>
          <w:kern w:val="2"/>
          <w:lang w:eastAsia="fr-FR" w:bidi="fr-FR"/>
        </w:rPr>
        <w:t>a</w:t>
      </w:r>
      <w:r w:rsidRPr="00214D43">
        <w:rPr>
          <w:color w:val="000000"/>
          <w:kern w:val="2"/>
          <w:lang w:eastAsia="fr-FR" w:bidi="fr-FR"/>
        </w:rPr>
        <w:t>trices, ni d'évaluer de façon critique l’idéologie de ce parti. Nous cherchons plutôt à savoir s'il y a correspondance e</w:t>
      </w:r>
      <w:r w:rsidRPr="00214D43">
        <w:rPr>
          <w:color w:val="000000"/>
          <w:kern w:val="2"/>
          <w:lang w:eastAsia="fr-FR" w:bidi="fr-FR"/>
        </w:rPr>
        <w:t>n</w:t>
      </w:r>
      <w:r w:rsidRPr="00214D43">
        <w:rPr>
          <w:color w:val="000000"/>
          <w:kern w:val="2"/>
          <w:lang w:eastAsia="fr-FR" w:bidi="fr-FR"/>
        </w:rPr>
        <w:t>tre ce qui a été promis en campagne électorale et ce qui a été réalisé par ce gouvernement. Nous tenterons aussi de répondre aux questions suiva</w:t>
      </w:r>
      <w:r w:rsidRPr="00214D43">
        <w:rPr>
          <w:color w:val="000000"/>
          <w:kern w:val="2"/>
          <w:lang w:eastAsia="fr-FR" w:bidi="fr-FR"/>
        </w:rPr>
        <w:t>n</w:t>
      </w:r>
      <w:r w:rsidRPr="00214D43">
        <w:rPr>
          <w:color w:val="000000"/>
          <w:kern w:val="2"/>
          <w:lang w:eastAsia="fr-FR" w:bidi="fr-FR"/>
        </w:rPr>
        <w:t>tes : - Quel est le degré de mimétisme entre les partis ? - Quel est le degré d'ambiguïté du discours électoral ? - Le di</w:t>
      </w:r>
      <w:r w:rsidRPr="00214D43">
        <w:rPr>
          <w:color w:val="000000"/>
          <w:kern w:val="2"/>
          <w:lang w:eastAsia="fr-FR" w:bidi="fr-FR"/>
        </w:rPr>
        <w:t>s</w:t>
      </w:r>
      <w:r w:rsidRPr="00214D43">
        <w:rPr>
          <w:color w:val="000000"/>
          <w:kern w:val="2"/>
          <w:lang w:eastAsia="fr-FR" w:bidi="fr-FR"/>
        </w:rPr>
        <w:t>cours tenu en campagne électorale reflète-t-il le progra</w:t>
      </w:r>
      <w:r w:rsidRPr="00214D43">
        <w:rPr>
          <w:color w:val="000000"/>
          <w:kern w:val="2"/>
          <w:lang w:eastAsia="fr-FR" w:bidi="fr-FR"/>
        </w:rPr>
        <w:t>m</w:t>
      </w:r>
      <w:r w:rsidRPr="00214D43">
        <w:rPr>
          <w:color w:val="000000"/>
          <w:kern w:val="2"/>
          <w:lang w:eastAsia="fr-FR" w:bidi="fr-FR"/>
        </w:rPr>
        <w:t>me du parti ? Les réponses à ces questions éclaireront les pos</w:t>
      </w:r>
      <w:r w:rsidRPr="00214D43">
        <w:rPr>
          <w:color w:val="000000"/>
          <w:kern w:val="2"/>
          <w:lang w:eastAsia="fr-FR" w:bidi="fr-FR"/>
        </w:rPr>
        <w:t>i</w:t>
      </w:r>
      <w:r w:rsidRPr="00214D43">
        <w:rPr>
          <w:color w:val="000000"/>
          <w:kern w:val="2"/>
          <w:lang w:eastAsia="fr-FR" w:bidi="fr-FR"/>
        </w:rPr>
        <w:t>tions et les enjeux mis de l'avant par les partis fédéraux dans la procha</w:t>
      </w:r>
      <w:r w:rsidRPr="00214D43">
        <w:rPr>
          <w:color w:val="000000"/>
          <w:kern w:val="2"/>
          <w:lang w:eastAsia="fr-FR" w:bidi="fr-FR"/>
        </w:rPr>
        <w:t>i</w:t>
      </w:r>
      <w:r w:rsidRPr="00214D43">
        <w:rPr>
          <w:color w:val="000000"/>
          <w:kern w:val="2"/>
          <w:lang w:eastAsia="fr-FR" w:bidi="fr-FR"/>
        </w:rPr>
        <w:t>ne campagne électorale.</w:t>
      </w:r>
    </w:p>
    <w:p w14:paraId="670C0422" w14:textId="77777777" w:rsidR="008E1ABB" w:rsidRDefault="008E1ABB" w:rsidP="008E1ABB">
      <w:pPr>
        <w:spacing w:before="120" w:after="120"/>
        <w:jc w:val="both"/>
        <w:rPr>
          <w:color w:val="000000"/>
          <w:kern w:val="2"/>
          <w:lang w:eastAsia="fr-FR" w:bidi="fr-FR"/>
        </w:rPr>
      </w:pPr>
    </w:p>
    <w:p w14:paraId="53076AFC" w14:textId="77777777" w:rsidR="008E1ABB" w:rsidRDefault="008E1ABB" w:rsidP="008E1ABB">
      <w:pPr>
        <w:spacing w:before="120" w:after="120"/>
        <w:ind w:firstLine="0"/>
        <w:jc w:val="center"/>
        <w:rPr>
          <w:color w:val="000000"/>
          <w:kern w:val="2"/>
          <w:lang w:eastAsia="fr-FR" w:bidi="fr-FR"/>
        </w:rPr>
      </w:pPr>
      <w:r>
        <w:rPr>
          <w:color w:val="000000"/>
          <w:kern w:val="2"/>
          <w:lang w:eastAsia="fr-FR" w:bidi="fr-FR"/>
        </w:rPr>
        <w:br w:type="page"/>
      </w:r>
      <w:r w:rsidR="00EE2272" w:rsidRPr="00850F14">
        <w:rPr>
          <w:noProof/>
          <w:color w:val="000000"/>
          <w:kern w:val="2"/>
          <w:lang w:eastAsia="fr-FR" w:bidi="fr-FR"/>
        </w:rPr>
        <w:lastRenderedPageBreak/>
        <w:drawing>
          <wp:inline distT="0" distB="0" distL="0" distR="0" wp14:anchorId="10F2D66E" wp14:editId="4F18FA79">
            <wp:extent cx="4051300" cy="360426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1300" cy="3604260"/>
                    </a:xfrm>
                    <a:prstGeom prst="rect">
                      <a:avLst/>
                    </a:prstGeom>
                    <a:noFill/>
                    <a:ln>
                      <a:noFill/>
                    </a:ln>
                  </pic:spPr>
                </pic:pic>
              </a:graphicData>
            </a:graphic>
          </wp:inline>
        </w:drawing>
      </w:r>
    </w:p>
    <w:p w14:paraId="5EA02F32" w14:textId="77777777" w:rsidR="008E1ABB" w:rsidRDefault="008E1ABB" w:rsidP="008E1ABB">
      <w:pPr>
        <w:spacing w:before="120" w:after="120"/>
        <w:jc w:val="both"/>
        <w:rPr>
          <w:color w:val="000000"/>
          <w:kern w:val="2"/>
          <w:lang w:eastAsia="fr-FR" w:bidi="fr-FR"/>
        </w:rPr>
      </w:pPr>
      <w:r w:rsidRPr="00850F14">
        <w:rPr>
          <w:color w:val="000000"/>
          <w:kern w:val="2"/>
          <w:lang w:eastAsia="fr-FR" w:bidi="fr-FR"/>
        </w:rPr>
        <w:t>Denis Monière est directeur du département de science politique de l'Université de Montréal. Ses travaux de recherche portent princip</w:t>
      </w:r>
      <w:r w:rsidRPr="00850F14">
        <w:rPr>
          <w:color w:val="000000"/>
          <w:kern w:val="2"/>
          <w:lang w:eastAsia="fr-FR" w:bidi="fr-FR"/>
        </w:rPr>
        <w:t>a</w:t>
      </w:r>
      <w:r w:rsidRPr="00850F14">
        <w:rPr>
          <w:color w:val="000000"/>
          <w:kern w:val="2"/>
          <w:lang w:eastAsia="fr-FR" w:bidi="fr-FR"/>
        </w:rPr>
        <w:t>lement sur la théorie politique et l'étude des idéologies au Québec. Il a déjà publié une dizaine d'ouvrages dont Le Développement des idé</w:t>
      </w:r>
      <w:r w:rsidRPr="00850F14">
        <w:rPr>
          <w:color w:val="000000"/>
          <w:kern w:val="2"/>
          <w:lang w:eastAsia="fr-FR" w:bidi="fr-FR"/>
        </w:rPr>
        <w:t>o</w:t>
      </w:r>
      <w:r w:rsidRPr="00850F14">
        <w:rPr>
          <w:color w:val="000000"/>
          <w:kern w:val="2"/>
          <w:lang w:eastAsia="fr-FR" w:bidi="fr-FR"/>
        </w:rPr>
        <w:t>logies au Québec, couronné par deux grands prix littéraires. Les E</w:t>
      </w:r>
      <w:r w:rsidRPr="00850F14">
        <w:rPr>
          <w:color w:val="000000"/>
          <w:kern w:val="2"/>
          <w:lang w:eastAsia="fr-FR" w:bidi="fr-FR"/>
        </w:rPr>
        <w:t>n</w:t>
      </w:r>
      <w:r w:rsidRPr="00850F14">
        <w:rPr>
          <w:color w:val="000000"/>
          <w:kern w:val="2"/>
          <w:lang w:eastAsia="fr-FR" w:bidi="fr-FR"/>
        </w:rPr>
        <w:t>jeux du référendum et les biographies d'André Laurendeau et de Lu</w:t>
      </w:r>
      <w:r w:rsidRPr="00850F14">
        <w:rPr>
          <w:color w:val="000000"/>
          <w:kern w:val="2"/>
          <w:lang w:eastAsia="fr-FR" w:bidi="fr-FR"/>
        </w:rPr>
        <w:t>d</w:t>
      </w:r>
      <w:r w:rsidRPr="00850F14">
        <w:rPr>
          <w:color w:val="000000"/>
          <w:kern w:val="2"/>
          <w:lang w:eastAsia="fr-FR" w:bidi="fr-FR"/>
        </w:rPr>
        <w:t>ger Duvernay. Il a exercé plusieurs fonctions politiques ainsi que la direction de plusieurs associations professionnelles. Il a été vice-président de la Société québécoise de science politique, co-directeu</w:t>
      </w:r>
      <w:r>
        <w:rPr>
          <w:color w:val="000000"/>
          <w:kern w:val="2"/>
          <w:lang w:eastAsia="fr-FR" w:bidi="fr-FR"/>
        </w:rPr>
        <w:t>r</w:t>
      </w:r>
      <w:r w:rsidRPr="00850F14">
        <w:rPr>
          <w:color w:val="000000"/>
          <w:kern w:val="2"/>
          <w:lang w:eastAsia="fr-FR" w:bidi="fr-FR"/>
        </w:rPr>
        <w:t xml:space="preserve"> de la </w:t>
      </w:r>
      <w:r w:rsidRPr="00850F14">
        <w:rPr>
          <w:i/>
          <w:color w:val="000000"/>
          <w:kern w:val="2"/>
          <w:lang w:eastAsia="fr-FR" w:bidi="fr-FR"/>
        </w:rPr>
        <w:t>Revue canadienne de science politique</w:t>
      </w:r>
      <w:r>
        <w:rPr>
          <w:color w:val="000000"/>
          <w:kern w:val="2"/>
          <w:lang w:eastAsia="fr-FR" w:bidi="fr-FR"/>
        </w:rPr>
        <w:t>, direc</w:t>
      </w:r>
      <w:r w:rsidRPr="00850F14">
        <w:rPr>
          <w:color w:val="000000"/>
          <w:kern w:val="2"/>
          <w:lang w:eastAsia="fr-FR" w:bidi="fr-FR"/>
        </w:rPr>
        <w:t xml:space="preserve">teur de la revue </w:t>
      </w:r>
      <w:r w:rsidRPr="00850F14">
        <w:rPr>
          <w:i/>
          <w:color w:val="000000"/>
          <w:kern w:val="2"/>
          <w:lang w:eastAsia="fr-FR" w:bidi="fr-FR"/>
        </w:rPr>
        <w:t>P</w:t>
      </w:r>
      <w:r w:rsidRPr="00850F14">
        <w:rPr>
          <w:i/>
          <w:color w:val="000000"/>
          <w:kern w:val="2"/>
          <w:lang w:eastAsia="fr-FR" w:bidi="fr-FR"/>
        </w:rPr>
        <w:t>o</w:t>
      </w:r>
      <w:r w:rsidRPr="00850F14">
        <w:rPr>
          <w:i/>
          <w:color w:val="000000"/>
          <w:kern w:val="2"/>
          <w:lang w:eastAsia="fr-FR" w:bidi="fr-FR"/>
        </w:rPr>
        <w:t>litique</w:t>
      </w:r>
      <w:r w:rsidRPr="00850F14">
        <w:rPr>
          <w:color w:val="000000"/>
          <w:kern w:val="2"/>
          <w:lang w:eastAsia="fr-FR" w:bidi="fr-FR"/>
        </w:rPr>
        <w:t>, président de l'Union des écrivains québécois et premier secr</w:t>
      </w:r>
      <w:r w:rsidRPr="00850F14">
        <w:rPr>
          <w:color w:val="000000"/>
          <w:kern w:val="2"/>
          <w:lang w:eastAsia="fr-FR" w:bidi="fr-FR"/>
        </w:rPr>
        <w:t>é</w:t>
      </w:r>
      <w:r w:rsidRPr="00850F14">
        <w:rPr>
          <w:color w:val="000000"/>
          <w:kern w:val="2"/>
          <w:lang w:eastAsia="fr-FR" w:bidi="fr-FR"/>
        </w:rPr>
        <w:t>taire général de la Fédération internationale des écrivains de langue française.</w:t>
      </w:r>
    </w:p>
    <w:p w14:paraId="423F6F59" w14:textId="77777777" w:rsidR="008E1ABB" w:rsidRPr="00214D43" w:rsidRDefault="008E1ABB" w:rsidP="008E1ABB">
      <w:pPr>
        <w:ind w:firstLine="0"/>
        <w:jc w:val="both"/>
        <w:rPr>
          <w:color w:val="000000"/>
          <w:kern w:val="2"/>
          <w:lang w:eastAsia="fr-FR" w:bidi="fr-FR"/>
        </w:rPr>
      </w:pPr>
    </w:p>
    <w:p w14:paraId="169F8F89" w14:textId="77777777" w:rsidR="008E1ABB" w:rsidRPr="00214D43" w:rsidRDefault="008E1ABB" w:rsidP="008E1ABB">
      <w:pPr>
        <w:ind w:firstLine="0"/>
        <w:jc w:val="both"/>
        <w:rPr>
          <w:kern w:val="2"/>
        </w:rPr>
      </w:pPr>
      <w:r w:rsidRPr="00214D43">
        <w:rPr>
          <w:color w:val="000000"/>
          <w:kern w:val="2"/>
          <w:lang w:eastAsia="fr-FR" w:bidi="fr-FR"/>
        </w:rPr>
        <w:t>107-0548-1</w:t>
      </w:r>
    </w:p>
    <w:p w14:paraId="02524B52" w14:textId="77777777" w:rsidR="008E1ABB" w:rsidRPr="00214D43" w:rsidRDefault="008E1ABB" w:rsidP="008E1ABB">
      <w:pPr>
        <w:ind w:firstLine="0"/>
        <w:jc w:val="both"/>
        <w:rPr>
          <w:kern w:val="2"/>
        </w:rPr>
      </w:pPr>
      <w:r w:rsidRPr="00214D43">
        <w:rPr>
          <w:color w:val="000000"/>
          <w:kern w:val="2"/>
          <w:lang w:eastAsia="fr-FR" w:bidi="fr-FR"/>
        </w:rPr>
        <w:t>ISBN : 2-89037-413-0</w:t>
      </w:r>
    </w:p>
    <w:p w14:paraId="2A204662" w14:textId="77777777" w:rsidR="008E1ABB" w:rsidRPr="00214D43" w:rsidRDefault="008E1ABB" w:rsidP="008E1ABB">
      <w:pPr>
        <w:ind w:firstLine="0"/>
        <w:jc w:val="both"/>
        <w:rPr>
          <w:kern w:val="2"/>
        </w:rPr>
      </w:pPr>
      <w:r w:rsidRPr="00214D43">
        <w:rPr>
          <w:color w:val="000000"/>
          <w:kern w:val="2"/>
          <w:lang w:eastAsia="fr-FR" w:bidi="fr-FR"/>
        </w:rPr>
        <w:t>Design graphique : Emmanuel Blanc</w:t>
      </w:r>
    </w:p>
    <w:p w14:paraId="3338DCEB" w14:textId="77777777" w:rsidR="008E1ABB" w:rsidRPr="00E07116" w:rsidRDefault="008E1ABB" w:rsidP="008E1ABB">
      <w:pPr>
        <w:ind w:firstLine="0"/>
        <w:jc w:val="both"/>
      </w:pPr>
      <w:r w:rsidRPr="00214D43">
        <w:rPr>
          <w:color w:val="000000"/>
          <w:kern w:val="2"/>
          <w:lang w:eastAsia="fr-FR" w:bidi="fr-FR"/>
        </w:rPr>
        <w:t>Illustration : Olivier Lasser</w:t>
      </w:r>
    </w:p>
    <w:p w14:paraId="27800082" w14:textId="77777777" w:rsidR="008E1ABB" w:rsidRPr="00E07116" w:rsidRDefault="008E1ABB" w:rsidP="008E1ABB">
      <w:pPr>
        <w:jc w:val="both"/>
      </w:pPr>
      <w:r w:rsidRPr="00E07116">
        <w:br w:type="page"/>
      </w:r>
    </w:p>
    <w:p w14:paraId="74A04C99" w14:textId="77777777" w:rsidR="008E1ABB" w:rsidRPr="00E07116" w:rsidRDefault="008E1ABB">
      <w:pPr>
        <w:jc w:val="both"/>
      </w:pPr>
    </w:p>
    <w:p w14:paraId="44A76D76" w14:textId="77777777" w:rsidR="008E1ABB" w:rsidRPr="00E07116" w:rsidRDefault="008E1ABB">
      <w:pPr>
        <w:jc w:val="both"/>
      </w:pPr>
    </w:p>
    <w:p w14:paraId="661F26A6" w14:textId="77777777" w:rsidR="008E1ABB" w:rsidRPr="00E07116" w:rsidRDefault="008E1ABB">
      <w:pPr>
        <w:jc w:val="both"/>
      </w:pPr>
    </w:p>
    <w:p w14:paraId="541AA5E4" w14:textId="77777777" w:rsidR="008E1ABB" w:rsidRPr="00E07116" w:rsidRDefault="008E1ABB" w:rsidP="008E1AB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D5AF1C6" w14:textId="77777777" w:rsidR="008E1ABB" w:rsidRPr="00E07116" w:rsidRDefault="008E1ABB" w:rsidP="008E1ABB">
      <w:pPr>
        <w:pStyle w:val="NormalWeb"/>
        <w:spacing w:before="2" w:after="2"/>
        <w:jc w:val="both"/>
        <w:rPr>
          <w:rFonts w:ascii="Times New Roman" w:hAnsi="Times New Roman"/>
          <w:sz w:val="28"/>
        </w:rPr>
      </w:pPr>
    </w:p>
    <w:p w14:paraId="44F9F985" w14:textId="77777777" w:rsidR="008E1ABB" w:rsidRPr="00E07116" w:rsidRDefault="008E1ABB" w:rsidP="008E1AB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4E62CD2" w14:textId="77777777" w:rsidR="008E1ABB" w:rsidRPr="00E07116" w:rsidRDefault="008E1ABB" w:rsidP="008E1ABB">
      <w:pPr>
        <w:jc w:val="both"/>
        <w:rPr>
          <w:szCs w:val="19"/>
        </w:rPr>
      </w:pPr>
    </w:p>
    <w:p w14:paraId="4D525565" w14:textId="77777777" w:rsidR="008E1ABB" w:rsidRPr="00E07116" w:rsidRDefault="008E1ABB">
      <w:pPr>
        <w:jc w:val="both"/>
        <w:rPr>
          <w:szCs w:val="19"/>
        </w:rPr>
      </w:pPr>
    </w:p>
    <w:p w14:paraId="6AA2ED1D" w14:textId="77777777" w:rsidR="008E1ABB" w:rsidRDefault="008E1ABB" w:rsidP="008E1ABB">
      <w:pPr>
        <w:spacing w:before="120" w:after="120"/>
        <w:ind w:firstLine="0"/>
        <w:jc w:val="both"/>
        <w:rPr>
          <w:kern w:val="2"/>
          <w:szCs w:val="2"/>
        </w:rPr>
      </w:pPr>
      <w:r w:rsidRPr="00E07116">
        <w:br w:type="page"/>
      </w:r>
      <w:r>
        <w:rPr>
          <w:kern w:val="2"/>
          <w:szCs w:val="2"/>
        </w:rPr>
        <w:lastRenderedPageBreak/>
        <w:t>[3]</w:t>
      </w:r>
    </w:p>
    <w:p w14:paraId="076F612F" w14:textId="77777777" w:rsidR="008E1ABB" w:rsidRDefault="008E1ABB" w:rsidP="008E1ABB">
      <w:pPr>
        <w:spacing w:before="120" w:after="120"/>
        <w:ind w:firstLine="0"/>
        <w:jc w:val="both"/>
        <w:rPr>
          <w:kern w:val="2"/>
          <w:szCs w:val="2"/>
        </w:rPr>
      </w:pPr>
    </w:p>
    <w:p w14:paraId="56EFEDE9" w14:textId="77777777" w:rsidR="008E1ABB" w:rsidRDefault="008E1ABB" w:rsidP="008E1ABB">
      <w:pPr>
        <w:spacing w:before="120" w:after="120"/>
        <w:ind w:firstLine="0"/>
        <w:jc w:val="both"/>
        <w:rPr>
          <w:kern w:val="2"/>
          <w:szCs w:val="2"/>
        </w:rPr>
      </w:pPr>
    </w:p>
    <w:p w14:paraId="4D86F96E" w14:textId="77777777" w:rsidR="008E1ABB" w:rsidRDefault="008E1ABB" w:rsidP="008E1ABB">
      <w:pPr>
        <w:spacing w:before="120" w:after="120"/>
        <w:ind w:firstLine="0"/>
        <w:jc w:val="both"/>
        <w:rPr>
          <w:kern w:val="2"/>
          <w:szCs w:val="2"/>
        </w:rPr>
      </w:pPr>
    </w:p>
    <w:p w14:paraId="4E1BDF7B" w14:textId="77777777" w:rsidR="008E1ABB" w:rsidRPr="00214D43" w:rsidRDefault="008E1ABB" w:rsidP="008E1ABB">
      <w:pPr>
        <w:spacing w:before="120" w:after="120"/>
        <w:ind w:firstLine="0"/>
        <w:jc w:val="both"/>
        <w:rPr>
          <w:kern w:val="2"/>
        </w:rPr>
      </w:pPr>
    </w:p>
    <w:p w14:paraId="1E594874" w14:textId="77777777" w:rsidR="008E1ABB" w:rsidRPr="00850F14" w:rsidRDefault="008E1ABB" w:rsidP="008E1ABB">
      <w:pPr>
        <w:spacing w:before="120" w:after="120"/>
        <w:ind w:firstLine="0"/>
        <w:jc w:val="center"/>
        <w:rPr>
          <w:kern w:val="2"/>
          <w:sz w:val="96"/>
        </w:rPr>
      </w:pPr>
      <w:r w:rsidRPr="00850F14">
        <w:rPr>
          <w:bCs/>
          <w:sz w:val="96"/>
        </w:rPr>
        <w:t>LE DISCOURS</w:t>
      </w:r>
      <w:r w:rsidRPr="00850F14">
        <w:rPr>
          <w:bCs/>
          <w:sz w:val="96"/>
        </w:rPr>
        <w:br/>
      </w:r>
      <w:r w:rsidRPr="00850F14">
        <w:rPr>
          <w:kern w:val="2"/>
          <w:sz w:val="96"/>
        </w:rPr>
        <w:t>ÉLECT</w:t>
      </w:r>
      <w:r w:rsidRPr="00850F14">
        <w:rPr>
          <w:kern w:val="2"/>
          <w:sz w:val="96"/>
        </w:rPr>
        <w:t>O</w:t>
      </w:r>
      <w:r w:rsidRPr="00850F14">
        <w:rPr>
          <w:kern w:val="2"/>
          <w:sz w:val="96"/>
        </w:rPr>
        <w:t>RAL</w:t>
      </w:r>
    </w:p>
    <w:p w14:paraId="623D4AA7" w14:textId="77777777" w:rsidR="008E1ABB" w:rsidRDefault="008E1ABB" w:rsidP="008E1ABB">
      <w:pPr>
        <w:spacing w:before="120" w:after="120"/>
        <w:ind w:firstLine="0"/>
        <w:jc w:val="center"/>
        <w:rPr>
          <w:kern w:val="2"/>
          <w:sz w:val="72"/>
        </w:rPr>
      </w:pPr>
    </w:p>
    <w:p w14:paraId="6465D191" w14:textId="77777777" w:rsidR="008E1ABB" w:rsidRPr="00850F14" w:rsidRDefault="008E1ABB" w:rsidP="008E1ABB">
      <w:pPr>
        <w:spacing w:before="120" w:after="120"/>
        <w:ind w:firstLine="0"/>
        <w:jc w:val="center"/>
        <w:rPr>
          <w:kern w:val="2"/>
          <w:sz w:val="48"/>
        </w:rPr>
      </w:pPr>
      <w:r w:rsidRPr="00850F14">
        <w:rPr>
          <w:kern w:val="2"/>
          <w:sz w:val="48"/>
        </w:rPr>
        <w:t>LES POLITICIENS</w:t>
      </w:r>
      <w:r>
        <w:rPr>
          <w:kern w:val="2"/>
          <w:sz w:val="48"/>
        </w:rPr>
        <w:br/>
      </w:r>
      <w:r w:rsidRPr="00850F14">
        <w:rPr>
          <w:kern w:val="2"/>
          <w:sz w:val="48"/>
        </w:rPr>
        <w:t>SONT-ILS FI</w:t>
      </w:r>
      <w:r w:rsidRPr="00850F14">
        <w:rPr>
          <w:kern w:val="2"/>
          <w:sz w:val="48"/>
        </w:rPr>
        <w:t>A</w:t>
      </w:r>
      <w:r w:rsidRPr="00850F14">
        <w:rPr>
          <w:kern w:val="2"/>
          <w:sz w:val="48"/>
        </w:rPr>
        <w:t>BLES ?</w:t>
      </w:r>
    </w:p>
    <w:p w14:paraId="31258CE8" w14:textId="77777777" w:rsidR="008E1ABB" w:rsidRPr="00214D43" w:rsidRDefault="008E1ABB" w:rsidP="008E1ABB">
      <w:pPr>
        <w:spacing w:before="120" w:after="120"/>
        <w:ind w:firstLine="0"/>
        <w:jc w:val="both"/>
        <w:rPr>
          <w:kern w:val="2"/>
        </w:rPr>
      </w:pPr>
    </w:p>
    <w:p w14:paraId="089B62F9" w14:textId="77777777" w:rsidR="008E1ABB" w:rsidRDefault="00EE2272" w:rsidP="008E1ABB">
      <w:pPr>
        <w:spacing w:before="120" w:after="120"/>
        <w:ind w:firstLine="0"/>
        <w:jc w:val="both"/>
        <w:rPr>
          <w:kern w:val="2"/>
          <w:szCs w:val="2"/>
        </w:rPr>
      </w:pPr>
      <w:r w:rsidRPr="00214D43">
        <w:rPr>
          <w:noProof/>
          <w:kern w:val="2"/>
          <w:lang w:bidi="fr-FR"/>
        </w:rPr>
        <mc:AlternateContent>
          <mc:Choice Requires="wps">
            <w:drawing>
              <wp:anchor distT="0" distB="0" distL="63500" distR="63500" simplePos="0" relativeHeight="251654144" behindDoc="0" locked="0" layoutInCell="1" allowOverlap="1" wp14:anchorId="0C4DDCDC" wp14:editId="221EA2CA">
                <wp:simplePos x="0" y="0"/>
                <wp:positionH relativeFrom="margin">
                  <wp:posOffset>635</wp:posOffset>
                </wp:positionH>
                <wp:positionV relativeFrom="paragraph">
                  <wp:posOffset>1270</wp:posOffset>
                </wp:positionV>
                <wp:extent cx="141605" cy="23241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CC63F" w14:textId="77777777" w:rsidR="008E1ABB" w:rsidRDefault="008E1ABB" w:rsidP="008E1ABB">
                            <w:pPr>
                              <w:spacing w:line="340" w:lineRule="exact"/>
                            </w:pPr>
                            <w:r>
                              <w:rPr>
                                <w:color w:val="000000"/>
                                <w:lang w:val="fr-FR" w:eastAsia="fr-FR" w:bidi="fr-FR"/>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DDCDC" id="_x0000_t202" coordsize="21600,21600" o:spt="202" path="m,l,21600r21600,l21600,xe">
                <v:stroke joinstyle="miter"/>
                <v:path gradientshapeok="t" o:connecttype="rect"/>
              </v:shapetype>
              <v:shape id="Text Box 4" o:spid="_x0000_s1026" type="#_x0000_t202" style="position:absolute;left:0;text-align:left;margin-left:.05pt;margin-top:.1pt;width:11.15pt;height:18.3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" filled="f" stroked="f">
                <v:path arrowok="t"/>
                <v:textbox style="mso-fit-shape-to-text:t" inset="0,0,0,0">
                  <w:txbxContent>
                    <w:p w14:paraId="17BCC63F" w14:textId="77777777" w:rsidR="008E1ABB" w:rsidRDefault="008E1ABB" w:rsidP="008E1ABB">
                      <w:pPr>
                        <w:spacing w:line="340" w:lineRule="exact"/>
                      </w:pPr>
                      <w:r>
                        <w:rPr>
                          <w:color w:val="000000"/>
                          <w:lang w:val="fr-FR" w:eastAsia="fr-FR" w:bidi="fr-FR"/>
                        </w:rPr>
                        <w:t>3</w:t>
                      </w:r>
                    </w:p>
                  </w:txbxContent>
                </v:textbox>
                <w10:wrap anchorx="margin"/>
              </v:shape>
            </w:pict>
          </mc:Fallback>
        </mc:AlternateContent>
      </w:r>
      <w:r w:rsidR="008E1ABB" w:rsidRPr="00214D43">
        <w:rPr>
          <w:kern w:val="2"/>
          <w:szCs w:val="2"/>
        </w:rPr>
        <w:br w:type="page"/>
      </w:r>
      <w:r w:rsidR="008E1ABB">
        <w:rPr>
          <w:kern w:val="2"/>
          <w:szCs w:val="2"/>
        </w:rPr>
        <w:lastRenderedPageBreak/>
        <w:t>[4]</w:t>
      </w:r>
    </w:p>
    <w:p w14:paraId="4C3090E5" w14:textId="77777777" w:rsidR="008E1ABB" w:rsidRDefault="008E1ABB" w:rsidP="008E1ABB">
      <w:pPr>
        <w:spacing w:before="120" w:after="120"/>
        <w:ind w:firstLine="0"/>
        <w:jc w:val="both"/>
        <w:rPr>
          <w:color w:val="000000"/>
          <w:kern w:val="2"/>
          <w:lang w:eastAsia="fr-FR" w:bidi="fr-FR"/>
        </w:rPr>
      </w:pPr>
    </w:p>
    <w:p w14:paraId="7E3381FF" w14:textId="77777777" w:rsidR="008E1ABB" w:rsidRPr="00D0489E" w:rsidRDefault="008E1ABB" w:rsidP="008E1ABB">
      <w:pPr>
        <w:spacing w:before="120" w:after="120"/>
        <w:ind w:firstLine="0"/>
        <w:jc w:val="both"/>
        <w:rPr>
          <w:color w:val="000000"/>
          <w:kern w:val="2"/>
          <w:lang w:eastAsia="fr-FR" w:bidi="fr-FR"/>
        </w:rPr>
      </w:pPr>
    </w:p>
    <w:p w14:paraId="190F078E" w14:textId="77777777" w:rsidR="008E1ABB" w:rsidRPr="00D0489E" w:rsidRDefault="008E1ABB" w:rsidP="008E1ABB">
      <w:pPr>
        <w:spacing w:before="120" w:after="120"/>
        <w:ind w:firstLine="0"/>
        <w:jc w:val="both"/>
        <w:rPr>
          <w:color w:val="000000"/>
          <w:kern w:val="2"/>
          <w:lang w:eastAsia="fr-FR" w:bidi="fr-FR"/>
        </w:rPr>
      </w:pPr>
      <w:r w:rsidRPr="00D0489E">
        <w:rPr>
          <w:color w:val="000000"/>
          <w:kern w:val="2"/>
          <w:lang w:eastAsia="fr-FR" w:bidi="fr-FR"/>
        </w:rPr>
        <w:t>Données de catalogage avant publication (Canada)</w:t>
      </w:r>
    </w:p>
    <w:p w14:paraId="70A1860F" w14:textId="77777777" w:rsidR="008E1ABB" w:rsidRDefault="008E1ABB" w:rsidP="008E1ABB">
      <w:pPr>
        <w:spacing w:before="120" w:after="120"/>
        <w:ind w:firstLine="0"/>
        <w:jc w:val="both"/>
        <w:rPr>
          <w:color w:val="000000"/>
          <w:kern w:val="2"/>
          <w:lang w:eastAsia="fr-FR" w:bidi="fr-FR"/>
        </w:rPr>
      </w:pPr>
      <w:r>
        <w:rPr>
          <w:color w:val="000000"/>
          <w:kern w:val="2"/>
          <w:lang w:eastAsia="fr-FR" w:bidi="fr-FR"/>
        </w:rPr>
        <w:t>Monière, Denis, 1947-</w:t>
      </w:r>
    </w:p>
    <w:p w14:paraId="7FA0E57B" w14:textId="77777777" w:rsidR="008E1ABB" w:rsidRDefault="008E1ABB" w:rsidP="008E1ABB">
      <w:pPr>
        <w:spacing w:before="120" w:after="120"/>
        <w:ind w:firstLine="0"/>
        <w:jc w:val="both"/>
        <w:rPr>
          <w:color w:val="000000"/>
          <w:kern w:val="2"/>
          <w:lang w:eastAsia="fr-FR" w:bidi="fr-FR"/>
        </w:rPr>
      </w:pPr>
      <w:r>
        <w:rPr>
          <w:color w:val="000000"/>
          <w:kern w:val="2"/>
          <w:lang w:eastAsia="fr-FR" w:bidi="fr-FR"/>
        </w:rPr>
        <w:t>Le discours électoral</w:t>
      </w:r>
    </w:p>
    <w:p w14:paraId="5A909F96" w14:textId="77777777" w:rsidR="008E1ABB" w:rsidRPr="00D0489E" w:rsidRDefault="008E1ABB" w:rsidP="008E1ABB">
      <w:pPr>
        <w:spacing w:before="120" w:after="120"/>
        <w:ind w:firstLine="0"/>
        <w:jc w:val="both"/>
        <w:rPr>
          <w:color w:val="000000"/>
          <w:kern w:val="2"/>
          <w:lang w:eastAsia="fr-FR" w:bidi="fr-FR"/>
        </w:rPr>
      </w:pPr>
      <w:r w:rsidRPr="00D0489E">
        <w:rPr>
          <w:color w:val="000000"/>
          <w:kern w:val="2"/>
          <w:lang w:eastAsia="fr-FR" w:bidi="fr-FR"/>
        </w:rPr>
        <w:t>(Dossiers documents)</w:t>
      </w:r>
    </w:p>
    <w:p w14:paraId="794719BA" w14:textId="77777777" w:rsidR="008E1ABB" w:rsidRPr="00D0489E" w:rsidRDefault="008E1ABB" w:rsidP="008E1ABB">
      <w:pPr>
        <w:spacing w:before="120" w:after="120"/>
        <w:ind w:firstLine="0"/>
        <w:jc w:val="both"/>
        <w:rPr>
          <w:color w:val="000000"/>
          <w:kern w:val="2"/>
          <w:lang w:eastAsia="fr-FR" w:bidi="fr-FR"/>
        </w:rPr>
      </w:pPr>
      <w:r w:rsidRPr="00D0489E">
        <w:rPr>
          <w:color w:val="000000"/>
          <w:kern w:val="2"/>
          <w:lang w:eastAsia="fr-FR" w:bidi="fr-FR"/>
        </w:rPr>
        <w:t>ISBN 2-89037-413-0</w:t>
      </w:r>
    </w:p>
    <w:p w14:paraId="37B2E56A" w14:textId="77777777" w:rsidR="008E1ABB" w:rsidRDefault="008E1ABB" w:rsidP="008E1ABB">
      <w:pPr>
        <w:spacing w:before="120" w:after="120"/>
        <w:ind w:firstLine="0"/>
        <w:jc w:val="both"/>
        <w:rPr>
          <w:color w:val="000000"/>
          <w:kern w:val="2"/>
          <w:lang w:eastAsia="fr-FR" w:bidi="fr-FR"/>
        </w:rPr>
      </w:pPr>
    </w:p>
    <w:p w14:paraId="6517DC43" w14:textId="77777777" w:rsidR="008E1ABB" w:rsidRPr="00D0489E" w:rsidRDefault="008E1ABB" w:rsidP="008E1ABB">
      <w:pPr>
        <w:spacing w:before="120" w:after="120"/>
        <w:ind w:firstLine="0"/>
        <w:jc w:val="both"/>
        <w:rPr>
          <w:color w:val="000000"/>
          <w:kern w:val="2"/>
          <w:lang w:eastAsia="fr-FR" w:bidi="fr-FR"/>
        </w:rPr>
      </w:pPr>
      <w:r w:rsidRPr="00D0489E">
        <w:rPr>
          <w:color w:val="000000"/>
          <w:kern w:val="2"/>
          <w:lang w:eastAsia="fr-FR" w:bidi="fr-FR"/>
        </w:rPr>
        <w:t>1. Campagnes électorales - Canada. 2. Propagande électorale - Can</w:t>
      </w:r>
      <w:r w:rsidRPr="00D0489E">
        <w:rPr>
          <w:color w:val="000000"/>
          <w:kern w:val="2"/>
          <w:lang w:eastAsia="fr-FR" w:bidi="fr-FR"/>
        </w:rPr>
        <w:t>a</w:t>
      </w:r>
      <w:r w:rsidRPr="00D0489E">
        <w:rPr>
          <w:color w:val="000000"/>
          <w:kern w:val="2"/>
          <w:lang w:eastAsia="fr-FR" w:bidi="fr-FR"/>
        </w:rPr>
        <w:t>da. 3. Élections - Débats - Canada. 4. Télévision en politique - Can</w:t>
      </w:r>
      <w:r w:rsidRPr="00D0489E">
        <w:rPr>
          <w:color w:val="000000"/>
          <w:kern w:val="2"/>
          <w:lang w:eastAsia="fr-FR" w:bidi="fr-FR"/>
        </w:rPr>
        <w:t>a</w:t>
      </w:r>
      <w:r w:rsidRPr="00D0489E">
        <w:rPr>
          <w:color w:val="000000"/>
          <w:kern w:val="2"/>
          <w:lang w:eastAsia="fr-FR" w:bidi="fr-FR"/>
        </w:rPr>
        <w:t>da. 5. Canada. Parlement - Élections, 1984. I. Titre. II. Colle</w:t>
      </w:r>
      <w:r w:rsidRPr="00D0489E">
        <w:rPr>
          <w:color w:val="000000"/>
          <w:kern w:val="2"/>
          <w:lang w:eastAsia="fr-FR" w:bidi="fr-FR"/>
        </w:rPr>
        <w:t>c</w:t>
      </w:r>
      <w:r w:rsidRPr="00D0489E">
        <w:rPr>
          <w:color w:val="000000"/>
          <w:kern w:val="2"/>
          <w:lang w:eastAsia="fr-FR" w:bidi="fr-FR"/>
        </w:rPr>
        <w:t>tion: Dossiers documents (Montréal, Qu</w:t>
      </w:r>
      <w:r w:rsidRPr="00D0489E">
        <w:rPr>
          <w:color w:val="000000"/>
          <w:kern w:val="2"/>
          <w:lang w:eastAsia="fr-FR" w:bidi="fr-FR"/>
        </w:rPr>
        <w:t>é</w:t>
      </w:r>
      <w:r w:rsidRPr="00D0489E">
        <w:rPr>
          <w:color w:val="000000"/>
          <w:kern w:val="2"/>
          <w:lang w:eastAsia="fr-FR" w:bidi="fr-FR"/>
        </w:rPr>
        <w:t>bec).</w:t>
      </w:r>
    </w:p>
    <w:p w14:paraId="5F69DE7D" w14:textId="77777777" w:rsidR="008E1ABB" w:rsidRPr="00D0489E" w:rsidRDefault="008E1ABB" w:rsidP="008E1ABB">
      <w:pPr>
        <w:spacing w:before="120" w:after="120"/>
        <w:ind w:firstLine="0"/>
        <w:jc w:val="both"/>
        <w:rPr>
          <w:color w:val="000000"/>
          <w:kern w:val="2"/>
          <w:lang w:eastAsia="fr-FR" w:bidi="fr-FR"/>
        </w:rPr>
      </w:pPr>
      <w:r w:rsidRPr="00D0489E">
        <w:rPr>
          <w:color w:val="000000"/>
          <w:kern w:val="2"/>
          <w:lang w:eastAsia="fr-FR" w:bidi="fr-FR"/>
        </w:rPr>
        <w:t>JL193.M66 1988</w:t>
      </w:r>
      <w:r w:rsidRPr="00D0489E">
        <w:rPr>
          <w:color w:val="000000"/>
          <w:kern w:val="2"/>
          <w:lang w:eastAsia="fr-FR" w:bidi="fr-FR"/>
        </w:rPr>
        <w:tab/>
        <w:t>324.7’0971</w:t>
      </w:r>
      <w:r w:rsidRPr="00D0489E">
        <w:rPr>
          <w:color w:val="000000"/>
          <w:kern w:val="2"/>
          <w:lang w:eastAsia="fr-FR" w:bidi="fr-FR"/>
        </w:rPr>
        <w:tab/>
        <w:t>C88-096512-6</w:t>
      </w:r>
    </w:p>
    <w:p w14:paraId="7B894DAE" w14:textId="77777777" w:rsidR="008E1ABB" w:rsidRPr="00D0489E" w:rsidRDefault="008E1ABB" w:rsidP="008E1ABB">
      <w:pPr>
        <w:spacing w:before="120" w:after="120"/>
        <w:ind w:firstLine="0"/>
        <w:jc w:val="both"/>
        <w:rPr>
          <w:color w:val="000000"/>
          <w:kern w:val="2"/>
          <w:lang w:eastAsia="fr-FR" w:bidi="fr-FR"/>
        </w:rPr>
      </w:pPr>
    </w:p>
    <w:p w14:paraId="5D75F81B" w14:textId="77777777" w:rsidR="008E1ABB" w:rsidRPr="00D0489E" w:rsidRDefault="008E1ABB" w:rsidP="008E1ABB">
      <w:pPr>
        <w:spacing w:before="120" w:after="120"/>
        <w:ind w:firstLine="0"/>
        <w:jc w:val="both"/>
        <w:rPr>
          <w:color w:val="000000"/>
          <w:kern w:val="2"/>
          <w:lang w:eastAsia="fr-FR" w:bidi="fr-FR"/>
        </w:rPr>
      </w:pPr>
    </w:p>
    <w:p w14:paraId="11BC133B" w14:textId="77777777" w:rsidR="008E1ABB" w:rsidRPr="00214D43" w:rsidRDefault="008E1ABB" w:rsidP="008E1ABB">
      <w:pPr>
        <w:spacing w:before="120" w:after="120"/>
        <w:ind w:firstLine="0"/>
        <w:jc w:val="both"/>
        <w:rPr>
          <w:kern w:val="2"/>
        </w:rPr>
      </w:pPr>
      <w:r w:rsidRPr="00214D43">
        <w:rPr>
          <w:color w:val="000000"/>
          <w:kern w:val="2"/>
          <w:lang w:eastAsia="fr-FR" w:bidi="fr-FR"/>
        </w:rPr>
        <w:t>Ce livre a été produit avec un ordinateur Macintosh</w:t>
      </w:r>
      <w:r>
        <w:rPr>
          <w:color w:val="000000"/>
          <w:kern w:val="2"/>
          <w:lang w:eastAsia="fr-FR" w:bidi="fr-FR"/>
        </w:rPr>
        <w:t xml:space="preserve"> </w:t>
      </w:r>
      <w:r w:rsidRPr="00214D43">
        <w:rPr>
          <w:color w:val="000000"/>
          <w:kern w:val="2"/>
          <w:lang w:eastAsia="fr-FR" w:bidi="fr-FR"/>
        </w:rPr>
        <w:t>de Apple Comp</w:t>
      </w:r>
      <w:r w:rsidRPr="00214D43">
        <w:rPr>
          <w:color w:val="000000"/>
          <w:kern w:val="2"/>
          <w:lang w:eastAsia="fr-FR" w:bidi="fr-FR"/>
        </w:rPr>
        <w:t>u</w:t>
      </w:r>
      <w:r w:rsidRPr="00214D43">
        <w:rPr>
          <w:color w:val="000000"/>
          <w:kern w:val="2"/>
          <w:lang w:eastAsia="fr-FR" w:bidi="fr-FR"/>
        </w:rPr>
        <w:t>ter Inc.</w:t>
      </w:r>
    </w:p>
    <w:p w14:paraId="773A75BA" w14:textId="77777777" w:rsidR="008E1ABB" w:rsidRDefault="008E1ABB" w:rsidP="008E1ABB">
      <w:pPr>
        <w:spacing w:before="120" w:after="120"/>
        <w:ind w:firstLine="0"/>
        <w:jc w:val="both"/>
        <w:rPr>
          <w:color w:val="000000"/>
          <w:kern w:val="2"/>
          <w:lang w:eastAsia="fr-FR" w:bidi="fr-FR"/>
        </w:rPr>
      </w:pPr>
    </w:p>
    <w:p w14:paraId="18C362B9" w14:textId="77777777" w:rsidR="008E1ABB" w:rsidRDefault="008E1ABB" w:rsidP="008E1ABB">
      <w:pPr>
        <w:spacing w:before="120" w:after="120"/>
        <w:ind w:firstLine="0"/>
        <w:jc w:val="both"/>
        <w:rPr>
          <w:color w:val="000000"/>
          <w:kern w:val="2"/>
          <w:lang w:eastAsia="fr-FR" w:bidi="fr-FR"/>
        </w:rPr>
      </w:pPr>
    </w:p>
    <w:p w14:paraId="1AAF1A51" w14:textId="77777777" w:rsidR="008E1ABB" w:rsidRPr="00214D43" w:rsidRDefault="008E1ABB" w:rsidP="008E1ABB">
      <w:pPr>
        <w:spacing w:before="120" w:after="120"/>
        <w:ind w:firstLine="0"/>
        <w:jc w:val="both"/>
        <w:rPr>
          <w:kern w:val="2"/>
        </w:rPr>
      </w:pPr>
      <w:r w:rsidRPr="00214D43">
        <w:rPr>
          <w:color w:val="000000"/>
          <w:kern w:val="2"/>
          <w:lang w:eastAsia="fr-FR" w:bidi="fr-FR"/>
        </w:rPr>
        <w:t>TOUS DROITS DE TRADUCTION, DE REPRODUCTION ET D’ADAPTATION RÉSERVÉS</w:t>
      </w:r>
      <w:r>
        <w:rPr>
          <w:color w:val="000000"/>
          <w:kern w:val="2"/>
          <w:lang w:eastAsia="fr-FR" w:bidi="fr-FR"/>
        </w:rPr>
        <w:br/>
      </w:r>
      <w:r w:rsidRPr="00214D43">
        <w:rPr>
          <w:color w:val="000000"/>
          <w:kern w:val="2"/>
          <w:lang w:eastAsia="fr-FR" w:bidi="fr-FR"/>
        </w:rPr>
        <w:t>© 1988 ÉDITIONS QU</w:t>
      </w:r>
      <w:r w:rsidRPr="00214D43">
        <w:rPr>
          <w:color w:val="000000"/>
          <w:kern w:val="2"/>
          <w:lang w:eastAsia="fr-FR" w:bidi="fr-FR"/>
        </w:rPr>
        <w:t>É</w:t>
      </w:r>
      <w:r w:rsidRPr="00214D43">
        <w:rPr>
          <w:color w:val="000000"/>
          <w:kern w:val="2"/>
          <w:lang w:eastAsia="fr-FR" w:bidi="fr-FR"/>
        </w:rPr>
        <w:t>BEC/AMÉRIQUE</w:t>
      </w:r>
    </w:p>
    <w:p w14:paraId="4A91575D" w14:textId="77777777" w:rsidR="008E1ABB" w:rsidRDefault="008E1ABB" w:rsidP="008E1ABB">
      <w:pPr>
        <w:spacing w:before="120" w:after="120"/>
        <w:ind w:firstLine="0"/>
        <w:jc w:val="both"/>
        <w:rPr>
          <w:color w:val="000000"/>
          <w:kern w:val="2"/>
          <w:lang w:eastAsia="fr-FR" w:bidi="fr-FR"/>
        </w:rPr>
      </w:pPr>
    </w:p>
    <w:p w14:paraId="44D15EA1" w14:textId="77777777" w:rsidR="008E1ABB" w:rsidRPr="00214D43" w:rsidRDefault="008E1ABB" w:rsidP="008E1ABB">
      <w:pPr>
        <w:spacing w:before="120" w:after="120"/>
        <w:ind w:firstLine="0"/>
        <w:jc w:val="both"/>
        <w:rPr>
          <w:kern w:val="2"/>
        </w:rPr>
      </w:pPr>
      <w:r w:rsidRPr="00214D43">
        <w:rPr>
          <w:color w:val="000000"/>
          <w:kern w:val="2"/>
          <w:lang w:eastAsia="fr-FR" w:bidi="fr-FR"/>
        </w:rPr>
        <w:t>DÉPÔT LÉGAL :</w:t>
      </w:r>
    </w:p>
    <w:p w14:paraId="2F282A25" w14:textId="77777777" w:rsidR="008E1ABB" w:rsidRPr="00214D43" w:rsidRDefault="008E1ABB" w:rsidP="008E1ABB">
      <w:pPr>
        <w:spacing w:before="120" w:after="120"/>
        <w:ind w:firstLine="0"/>
        <w:jc w:val="both"/>
        <w:rPr>
          <w:kern w:val="2"/>
        </w:rPr>
      </w:pPr>
      <w:r w:rsidRPr="00214D43">
        <w:rPr>
          <w:color w:val="000000"/>
          <w:kern w:val="2"/>
          <w:lang w:eastAsia="fr-FR" w:bidi="fr-FR"/>
        </w:rPr>
        <w:t>4</w:t>
      </w:r>
      <w:r w:rsidRPr="00214D43">
        <w:rPr>
          <w:color w:val="000000"/>
          <w:kern w:val="2"/>
          <w:vertAlign w:val="superscript"/>
          <w:lang w:eastAsia="fr-FR" w:bidi="fr-FR"/>
        </w:rPr>
        <w:t>e</w:t>
      </w:r>
      <w:r w:rsidRPr="00214D43">
        <w:rPr>
          <w:color w:val="000000"/>
          <w:kern w:val="2"/>
          <w:lang w:eastAsia="fr-FR" w:bidi="fr-FR"/>
        </w:rPr>
        <w:t xml:space="preserve"> TRIMESTRE 1988</w:t>
      </w:r>
    </w:p>
    <w:p w14:paraId="32E5973F" w14:textId="77777777" w:rsidR="008E1ABB" w:rsidRDefault="008E1ABB" w:rsidP="008E1ABB">
      <w:pPr>
        <w:spacing w:before="120" w:after="120"/>
        <w:ind w:firstLine="0"/>
        <w:jc w:val="both"/>
        <w:rPr>
          <w:color w:val="000000"/>
          <w:kern w:val="2"/>
          <w:lang w:eastAsia="fr-FR" w:bidi="fr-FR"/>
        </w:rPr>
      </w:pPr>
      <w:r w:rsidRPr="00214D43">
        <w:rPr>
          <w:color w:val="000000"/>
          <w:kern w:val="2"/>
          <w:lang w:eastAsia="fr-FR" w:bidi="fr-FR"/>
        </w:rPr>
        <w:t>BIBLIOTHÈQUE NATIONALE DU QUÉBEC</w:t>
      </w:r>
    </w:p>
    <w:p w14:paraId="2CE82281" w14:textId="77777777" w:rsidR="008E1ABB" w:rsidRPr="00214D43" w:rsidRDefault="008E1ABB" w:rsidP="008E1ABB">
      <w:pPr>
        <w:spacing w:before="120" w:after="120"/>
        <w:ind w:firstLine="0"/>
        <w:jc w:val="both"/>
        <w:rPr>
          <w:kern w:val="2"/>
        </w:rPr>
      </w:pPr>
      <w:r w:rsidRPr="00214D43">
        <w:rPr>
          <w:color w:val="000000"/>
          <w:kern w:val="2"/>
          <w:lang w:eastAsia="fr-FR" w:bidi="fr-FR"/>
        </w:rPr>
        <w:t>ISBN 2-89037-413-0</w:t>
      </w:r>
    </w:p>
    <w:p w14:paraId="608087CD" w14:textId="77777777" w:rsidR="008E1ABB" w:rsidRPr="00214D43" w:rsidRDefault="008E1ABB" w:rsidP="008E1ABB">
      <w:pPr>
        <w:spacing w:before="120" w:after="120"/>
        <w:ind w:firstLine="0"/>
        <w:jc w:val="both"/>
        <w:rPr>
          <w:kern w:val="2"/>
        </w:rPr>
      </w:pPr>
      <w:r w:rsidRPr="00214D43">
        <w:rPr>
          <w:kern w:val="2"/>
        </w:rPr>
        <w:br w:type="page"/>
      </w:r>
      <w:r>
        <w:rPr>
          <w:kern w:val="2"/>
        </w:rPr>
        <w:lastRenderedPageBreak/>
        <w:t>[5]</w:t>
      </w:r>
    </w:p>
    <w:p w14:paraId="3DE6B49D" w14:textId="77777777" w:rsidR="008E1ABB" w:rsidRPr="00214D43" w:rsidRDefault="008E1ABB" w:rsidP="008E1ABB">
      <w:pPr>
        <w:spacing w:before="120" w:after="120"/>
        <w:ind w:firstLine="0"/>
        <w:jc w:val="both"/>
        <w:rPr>
          <w:kern w:val="2"/>
        </w:rPr>
      </w:pPr>
    </w:p>
    <w:p w14:paraId="56ABCF83" w14:textId="77777777" w:rsidR="008E1ABB" w:rsidRPr="00214D43" w:rsidRDefault="008E1ABB" w:rsidP="008E1ABB">
      <w:pPr>
        <w:spacing w:before="120" w:after="120"/>
        <w:ind w:firstLine="0"/>
        <w:jc w:val="both"/>
        <w:rPr>
          <w:kern w:val="2"/>
        </w:rPr>
      </w:pPr>
    </w:p>
    <w:p w14:paraId="1844C4AF" w14:textId="77777777" w:rsidR="008E1ABB" w:rsidRPr="00214D43" w:rsidRDefault="008E1ABB" w:rsidP="008E1ABB">
      <w:pPr>
        <w:spacing w:before="120" w:after="120"/>
        <w:ind w:firstLine="0"/>
        <w:jc w:val="both"/>
        <w:rPr>
          <w:kern w:val="2"/>
        </w:rPr>
      </w:pPr>
    </w:p>
    <w:p w14:paraId="213A3D3A" w14:textId="77777777" w:rsidR="008E1ABB" w:rsidRPr="00850F14" w:rsidRDefault="008E1ABB" w:rsidP="008E1ABB">
      <w:pPr>
        <w:spacing w:before="120" w:after="120"/>
        <w:ind w:firstLine="0"/>
        <w:jc w:val="center"/>
        <w:rPr>
          <w:spacing w:val="80"/>
          <w:sz w:val="48"/>
        </w:rPr>
      </w:pPr>
      <w:r w:rsidRPr="00850F14">
        <w:rPr>
          <w:spacing w:val="80"/>
          <w:sz w:val="48"/>
        </w:rPr>
        <w:t>DENIS MONIÈRE</w:t>
      </w:r>
    </w:p>
    <w:p w14:paraId="524B90C4" w14:textId="77777777" w:rsidR="008E1ABB" w:rsidRDefault="008E1ABB" w:rsidP="008E1ABB">
      <w:pPr>
        <w:spacing w:before="120" w:after="120"/>
        <w:ind w:firstLine="0"/>
        <w:jc w:val="center"/>
        <w:rPr>
          <w:kern w:val="2"/>
        </w:rPr>
      </w:pPr>
    </w:p>
    <w:p w14:paraId="37FD9FF9" w14:textId="77777777" w:rsidR="008E1ABB" w:rsidRPr="00214D43" w:rsidRDefault="008E1ABB" w:rsidP="008E1ABB">
      <w:pPr>
        <w:spacing w:before="120" w:after="120"/>
        <w:ind w:firstLine="0"/>
        <w:jc w:val="center"/>
        <w:rPr>
          <w:kern w:val="2"/>
        </w:rPr>
      </w:pPr>
    </w:p>
    <w:p w14:paraId="17EED519" w14:textId="77777777" w:rsidR="008E1ABB" w:rsidRPr="00850F14" w:rsidRDefault="008E1ABB" w:rsidP="008E1ABB">
      <w:pPr>
        <w:spacing w:before="120" w:after="120"/>
        <w:ind w:firstLine="0"/>
        <w:jc w:val="center"/>
        <w:rPr>
          <w:kern w:val="2"/>
          <w:sz w:val="96"/>
        </w:rPr>
      </w:pPr>
      <w:r w:rsidRPr="00850F14">
        <w:rPr>
          <w:bCs/>
          <w:sz w:val="96"/>
        </w:rPr>
        <w:t xml:space="preserve">LE DISCOURS </w:t>
      </w:r>
      <w:r w:rsidRPr="00850F14">
        <w:rPr>
          <w:kern w:val="2"/>
          <w:sz w:val="96"/>
        </w:rPr>
        <w:t>ÉLECTORAL</w:t>
      </w:r>
    </w:p>
    <w:p w14:paraId="4071D80E" w14:textId="77777777" w:rsidR="008E1ABB" w:rsidRPr="00850F14" w:rsidRDefault="008E1ABB" w:rsidP="008E1ABB">
      <w:pPr>
        <w:spacing w:before="120" w:after="120"/>
        <w:ind w:firstLine="0"/>
        <w:jc w:val="center"/>
        <w:rPr>
          <w:b/>
          <w:kern w:val="2"/>
          <w:sz w:val="36"/>
        </w:rPr>
      </w:pPr>
      <w:r w:rsidRPr="00850F14">
        <w:rPr>
          <w:b/>
          <w:kern w:val="2"/>
          <w:sz w:val="36"/>
        </w:rPr>
        <w:t>LES POLITICIENS SONT-ILS FIABLES ?</w:t>
      </w:r>
    </w:p>
    <w:p w14:paraId="6A7A5EDC" w14:textId="77777777" w:rsidR="008E1ABB" w:rsidRPr="00214D43" w:rsidRDefault="008E1ABB" w:rsidP="008E1ABB">
      <w:pPr>
        <w:spacing w:before="120" w:after="120"/>
        <w:ind w:firstLine="0"/>
        <w:jc w:val="center"/>
        <w:rPr>
          <w:kern w:val="2"/>
        </w:rPr>
      </w:pPr>
    </w:p>
    <w:p w14:paraId="73960C97" w14:textId="77777777" w:rsidR="008E1ABB" w:rsidRDefault="008E1ABB" w:rsidP="008E1ABB">
      <w:pPr>
        <w:spacing w:before="120" w:after="120"/>
        <w:ind w:firstLine="0"/>
        <w:jc w:val="center"/>
        <w:rPr>
          <w:kern w:val="2"/>
        </w:rPr>
      </w:pPr>
    </w:p>
    <w:p w14:paraId="5E6DE18F" w14:textId="77777777" w:rsidR="008E1ABB" w:rsidRDefault="008E1ABB" w:rsidP="008E1ABB">
      <w:pPr>
        <w:spacing w:before="120" w:after="120"/>
        <w:ind w:firstLine="0"/>
        <w:jc w:val="center"/>
        <w:rPr>
          <w:kern w:val="2"/>
        </w:rPr>
      </w:pPr>
    </w:p>
    <w:p w14:paraId="38730996" w14:textId="77777777" w:rsidR="008E1ABB" w:rsidRDefault="008E1ABB" w:rsidP="008E1ABB">
      <w:pPr>
        <w:spacing w:before="120" w:after="120"/>
        <w:ind w:firstLine="0"/>
        <w:jc w:val="center"/>
        <w:rPr>
          <w:kern w:val="2"/>
        </w:rPr>
      </w:pPr>
    </w:p>
    <w:p w14:paraId="304382C7" w14:textId="77777777" w:rsidR="008E1ABB" w:rsidRDefault="008E1ABB" w:rsidP="008E1ABB">
      <w:pPr>
        <w:spacing w:before="120" w:after="120"/>
        <w:ind w:firstLine="0"/>
        <w:jc w:val="center"/>
        <w:rPr>
          <w:kern w:val="2"/>
        </w:rPr>
      </w:pPr>
    </w:p>
    <w:p w14:paraId="28FCEA7B" w14:textId="77777777" w:rsidR="008E1ABB" w:rsidRDefault="008E1ABB" w:rsidP="008E1ABB">
      <w:pPr>
        <w:spacing w:before="120" w:after="120"/>
        <w:ind w:firstLine="0"/>
        <w:jc w:val="center"/>
        <w:rPr>
          <w:kern w:val="2"/>
        </w:rPr>
      </w:pPr>
    </w:p>
    <w:p w14:paraId="09BC3087" w14:textId="77777777" w:rsidR="008E1ABB" w:rsidRDefault="008E1ABB" w:rsidP="008E1ABB">
      <w:pPr>
        <w:spacing w:before="120" w:after="120"/>
        <w:ind w:firstLine="0"/>
        <w:jc w:val="center"/>
        <w:rPr>
          <w:kern w:val="2"/>
        </w:rPr>
      </w:pPr>
    </w:p>
    <w:p w14:paraId="139E553B" w14:textId="77777777" w:rsidR="008E1ABB" w:rsidRDefault="008E1ABB" w:rsidP="008E1ABB">
      <w:pPr>
        <w:spacing w:before="120" w:after="120"/>
        <w:ind w:firstLine="0"/>
        <w:jc w:val="center"/>
        <w:rPr>
          <w:kern w:val="2"/>
        </w:rPr>
      </w:pPr>
    </w:p>
    <w:p w14:paraId="3C387606" w14:textId="77777777" w:rsidR="008E1ABB" w:rsidRDefault="008E1ABB" w:rsidP="008E1ABB">
      <w:pPr>
        <w:spacing w:before="120" w:after="120"/>
        <w:ind w:firstLine="0"/>
        <w:jc w:val="center"/>
        <w:rPr>
          <w:kern w:val="2"/>
        </w:rPr>
      </w:pPr>
    </w:p>
    <w:p w14:paraId="5D14A9DB" w14:textId="77777777" w:rsidR="008E1ABB" w:rsidRDefault="008E1ABB" w:rsidP="008E1ABB">
      <w:pPr>
        <w:spacing w:before="120" w:after="120"/>
        <w:ind w:firstLine="0"/>
        <w:jc w:val="center"/>
        <w:rPr>
          <w:kern w:val="2"/>
        </w:rPr>
      </w:pPr>
    </w:p>
    <w:p w14:paraId="7CC5230D" w14:textId="77777777" w:rsidR="008E1ABB" w:rsidRPr="00214D43" w:rsidRDefault="008E1ABB" w:rsidP="008E1ABB">
      <w:pPr>
        <w:spacing w:before="120" w:after="120"/>
        <w:ind w:firstLine="0"/>
        <w:jc w:val="center"/>
        <w:rPr>
          <w:kern w:val="2"/>
        </w:rPr>
      </w:pPr>
      <w:r>
        <w:rPr>
          <w:kern w:val="2"/>
        </w:rPr>
        <w:t xml:space="preserve">ÉDITIONS </w:t>
      </w:r>
      <w:r w:rsidRPr="00214D43">
        <w:rPr>
          <w:kern w:val="2"/>
        </w:rPr>
        <w:t>QUÉBEC/AMÉRIQUE</w:t>
      </w:r>
    </w:p>
    <w:p w14:paraId="31DEAA87" w14:textId="77777777" w:rsidR="008E1ABB" w:rsidRPr="00214D43" w:rsidRDefault="008E1ABB" w:rsidP="008E1ABB">
      <w:pPr>
        <w:spacing w:before="120" w:after="120"/>
        <w:ind w:firstLine="0"/>
        <w:jc w:val="both"/>
        <w:rPr>
          <w:kern w:val="2"/>
        </w:rPr>
      </w:pPr>
    </w:p>
    <w:p w14:paraId="4640B9CF" w14:textId="77777777" w:rsidR="008E1ABB" w:rsidRPr="00214D43" w:rsidRDefault="008E1ABB" w:rsidP="008E1ABB">
      <w:pPr>
        <w:spacing w:before="120" w:after="120"/>
        <w:ind w:firstLine="0"/>
        <w:jc w:val="both"/>
        <w:rPr>
          <w:kern w:val="2"/>
        </w:rPr>
      </w:pPr>
      <w:r>
        <w:rPr>
          <w:color w:val="000000"/>
          <w:kern w:val="2"/>
          <w:szCs w:val="24"/>
          <w:lang w:eastAsia="fr-FR" w:bidi="fr-FR"/>
        </w:rPr>
        <w:t>[</w:t>
      </w:r>
      <w:r w:rsidRPr="00214D43">
        <w:rPr>
          <w:color w:val="000000"/>
          <w:kern w:val="2"/>
          <w:szCs w:val="24"/>
          <w:lang w:eastAsia="fr-FR" w:bidi="fr-FR"/>
        </w:rPr>
        <w:t>6</w:t>
      </w:r>
      <w:r>
        <w:rPr>
          <w:color w:val="000000"/>
          <w:kern w:val="2"/>
          <w:szCs w:val="24"/>
          <w:lang w:eastAsia="fr-FR" w:bidi="fr-FR"/>
        </w:rPr>
        <w:t>]</w:t>
      </w:r>
    </w:p>
    <w:p w14:paraId="3C251FF4" w14:textId="77777777" w:rsidR="008E1ABB" w:rsidRDefault="008E1ABB" w:rsidP="008E1ABB">
      <w:pPr>
        <w:spacing w:before="120" w:after="120"/>
        <w:ind w:firstLine="0"/>
        <w:jc w:val="both"/>
        <w:rPr>
          <w:color w:val="000000"/>
          <w:kern w:val="2"/>
          <w:szCs w:val="24"/>
          <w:lang w:eastAsia="fr-FR" w:bidi="fr-FR"/>
        </w:rPr>
      </w:pPr>
      <w:r w:rsidRPr="00214D43">
        <w:rPr>
          <w:kern w:val="2"/>
        </w:rPr>
        <w:br w:type="page"/>
      </w:r>
      <w:r>
        <w:rPr>
          <w:color w:val="000000"/>
          <w:kern w:val="2"/>
          <w:szCs w:val="24"/>
          <w:lang w:eastAsia="fr-FR" w:bidi="fr-FR"/>
        </w:rPr>
        <w:lastRenderedPageBreak/>
        <w:t>[7]</w:t>
      </w:r>
    </w:p>
    <w:p w14:paraId="7747A0BD" w14:textId="77777777" w:rsidR="008E1ABB" w:rsidRPr="00214D43" w:rsidRDefault="008E1ABB" w:rsidP="008E1ABB">
      <w:pPr>
        <w:spacing w:before="120" w:after="120"/>
        <w:ind w:firstLine="0"/>
        <w:jc w:val="both"/>
        <w:rPr>
          <w:kern w:val="2"/>
        </w:rPr>
      </w:pPr>
    </w:p>
    <w:p w14:paraId="11EE6F58" w14:textId="77777777" w:rsidR="008E1ABB" w:rsidRPr="00214D43" w:rsidRDefault="008E1ABB" w:rsidP="008E1ABB">
      <w:pPr>
        <w:spacing w:before="120" w:after="120"/>
        <w:ind w:firstLine="0"/>
        <w:jc w:val="center"/>
        <w:rPr>
          <w:kern w:val="2"/>
        </w:rPr>
      </w:pPr>
      <w:r w:rsidRPr="00214D43">
        <w:rPr>
          <w:color w:val="000000"/>
          <w:kern w:val="2"/>
          <w:lang w:eastAsia="fr-FR" w:bidi="fr-FR"/>
        </w:rPr>
        <w:t>DU MÊME AUTEUR</w:t>
      </w:r>
    </w:p>
    <w:p w14:paraId="0332400A" w14:textId="77777777" w:rsidR="008E1ABB" w:rsidRDefault="008E1ABB" w:rsidP="008E1ABB">
      <w:pPr>
        <w:spacing w:before="120" w:after="120"/>
        <w:ind w:firstLine="0"/>
        <w:jc w:val="both"/>
        <w:rPr>
          <w:color w:val="000000"/>
          <w:kern w:val="2"/>
          <w:szCs w:val="24"/>
          <w:lang w:eastAsia="fr-FR" w:bidi="fr-FR"/>
        </w:rPr>
      </w:pPr>
    </w:p>
    <w:p w14:paraId="39CF7488" w14:textId="77777777" w:rsidR="008E1ABB" w:rsidRPr="00214D43" w:rsidRDefault="008E1ABB" w:rsidP="008E1ABB">
      <w:pPr>
        <w:spacing w:before="120" w:after="120"/>
        <w:ind w:firstLine="0"/>
        <w:jc w:val="center"/>
        <w:rPr>
          <w:kern w:val="2"/>
        </w:rPr>
      </w:pPr>
      <w:r w:rsidRPr="00214D43">
        <w:rPr>
          <w:color w:val="000000"/>
          <w:kern w:val="2"/>
          <w:szCs w:val="24"/>
          <w:lang w:eastAsia="fr-FR" w:bidi="fr-FR"/>
        </w:rPr>
        <w:t>CHEZ D'AUTRES ÉDITEURS</w:t>
      </w:r>
    </w:p>
    <w:p w14:paraId="66B66863" w14:textId="77777777" w:rsidR="008E1ABB" w:rsidRDefault="008E1ABB" w:rsidP="008E1ABB">
      <w:pPr>
        <w:spacing w:before="120" w:after="120"/>
        <w:ind w:firstLine="0"/>
        <w:jc w:val="both"/>
        <w:rPr>
          <w:kern w:val="2"/>
        </w:rPr>
      </w:pPr>
    </w:p>
    <w:p w14:paraId="7ECF8CC8" w14:textId="77777777" w:rsidR="008E1ABB" w:rsidRPr="00214D43" w:rsidRDefault="008E1ABB" w:rsidP="008E1ABB">
      <w:pPr>
        <w:spacing w:before="120" w:after="120"/>
        <w:ind w:firstLine="0"/>
        <w:jc w:val="both"/>
        <w:rPr>
          <w:kern w:val="2"/>
        </w:rPr>
      </w:pPr>
      <w:hyperlink r:id="rId19" w:history="1">
        <w:r w:rsidRPr="00D0489E">
          <w:rPr>
            <w:rStyle w:val="Hyperlien"/>
            <w:i/>
            <w:kern w:val="2"/>
          </w:rPr>
          <w:t>Critique épistémologique de l'analyse systémique</w:t>
        </w:r>
      </w:hyperlink>
      <w:r w:rsidRPr="00214D43">
        <w:rPr>
          <w:kern w:val="2"/>
        </w:rPr>
        <w:t>,</w:t>
      </w:r>
      <w:r w:rsidRPr="00214D43">
        <w:rPr>
          <w:color w:val="000000"/>
          <w:kern w:val="2"/>
          <w:szCs w:val="24"/>
          <w:lang w:eastAsia="fr-FR" w:bidi="fr-FR"/>
        </w:rPr>
        <w:t xml:space="preserve"> Ottawa, Éd</w:t>
      </w:r>
      <w:r w:rsidRPr="00214D43">
        <w:rPr>
          <w:color w:val="000000"/>
          <w:kern w:val="2"/>
          <w:szCs w:val="24"/>
          <w:lang w:eastAsia="fr-FR" w:bidi="fr-FR"/>
        </w:rPr>
        <w:t>i</w:t>
      </w:r>
      <w:r w:rsidRPr="00214D43">
        <w:rPr>
          <w:color w:val="000000"/>
          <w:kern w:val="2"/>
          <w:szCs w:val="24"/>
          <w:lang w:eastAsia="fr-FR" w:bidi="fr-FR"/>
        </w:rPr>
        <w:t>tions de l'université d'Ottawa, 1976.</w:t>
      </w:r>
    </w:p>
    <w:p w14:paraId="7B58C74B" w14:textId="77777777" w:rsidR="008E1ABB" w:rsidRPr="00214D43" w:rsidRDefault="008E1ABB" w:rsidP="008E1ABB">
      <w:pPr>
        <w:spacing w:before="120" w:after="120"/>
        <w:ind w:firstLine="0"/>
        <w:jc w:val="both"/>
        <w:rPr>
          <w:kern w:val="2"/>
        </w:rPr>
      </w:pPr>
      <w:r w:rsidRPr="00D0489E">
        <w:rPr>
          <w:i/>
          <w:kern w:val="2"/>
        </w:rPr>
        <w:t>Les Idéologies au Québec : bibliographie</w:t>
      </w:r>
      <w:r w:rsidRPr="00214D43">
        <w:rPr>
          <w:color w:val="000000"/>
          <w:kern w:val="2"/>
          <w:szCs w:val="24"/>
          <w:lang w:eastAsia="fr-FR" w:bidi="fr-FR"/>
        </w:rPr>
        <w:t xml:space="preserve"> (en collaboration avec A</w:t>
      </w:r>
      <w:r w:rsidRPr="00214D43">
        <w:rPr>
          <w:color w:val="000000"/>
          <w:kern w:val="2"/>
          <w:szCs w:val="24"/>
          <w:lang w:eastAsia="fr-FR" w:bidi="fr-FR"/>
        </w:rPr>
        <w:t>n</w:t>
      </w:r>
      <w:r w:rsidRPr="00214D43">
        <w:rPr>
          <w:color w:val="000000"/>
          <w:kern w:val="2"/>
          <w:szCs w:val="24"/>
          <w:lang w:eastAsia="fr-FR" w:bidi="fr-FR"/>
        </w:rPr>
        <w:t>dré Vachet), Montréal, Bibliothèque nationale du Qu</w:t>
      </w:r>
      <w:r w:rsidRPr="00214D43">
        <w:rPr>
          <w:color w:val="000000"/>
          <w:kern w:val="2"/>
          <w:szCs w:val="24"/>
          <w:lang w:eastAsia="fr-FR" w:bidi="fr-FR"/>
        </w:rPr>
        <w:t>é</w:t>
      </w:r>
      <w:r w:rsidRPr="00214D43">
        <w:rPr>
          <w:color w:val="000000"/>
          <w:kern w:val="2"/>
          <w:szCs w:val="24"/>
          <w:lang w:eastAsia="fr-FR" w:bidi="fr-FR"/>
        </w:rPr>
        <w:t>bec, 1977.</w:t>
      </w:r>
    </w:p>
    <w:p w14:paraId="17E28528" w14:textId="77777777" w:rsidR="008E1ABB" w:rsidRPr="00214D43" w:rsidRDefault="008E1ABB" w:rsidP="008E1ABB">
      <w:pPr>
        <w:spacing w:before="120" w:after="120"/>
        <w:ind w:firstLine="0"/>
        <w:jc w:val="both"/>
        <w:rPr>
          <w:kern w:val="2"/>
        </w:rPr>
      </w:pPr>
      <w:r w:rsidRPr="00D0489E">
        <w:rPr>
          <w:i/>
          <w:kern w:val="2"/>
        </w:rPr>
        <w:t>Cause commune, pour une internationale des petites cultures</w:t>
      </w:r>
      <w:r w:rsidRPr="00214D43">
        <w:rPr>
          <w:color w:val="000000"/>
          <w:kern w:val="2"/>
          <w:szCs w:val="24"/>
          <w:lang w:eastAsia="fr-FR" w:bidi="fr-FR"/>
        </w:rPr>
        <w:t xml:space="preserve"> (en co</w:t>
      </w:r>
      <w:r w:rsidRPr="00214D43">
        <w:rPr>
          <w:color w:val="000000"/>
          <w:kern w:val="2"/>
          <w:szCs w:val="24"/>
          <w:lang w:eastAsia="fr-FR" w:bidi="fr-FR"/>
        </w:rPr>
        <w:t>l</w:t>
      </w:r>
      <w:r w:rsidRPr="00214D43">
        <w:rPr>
          <w:color w:val="000000"/>
          <w:kern w:val="2"/>
          <w:szCs w:val="24"/>
          <w:lang w:eastAsia="fr-FR" w:bidi="fr-FR"/>
        </w:rPr>
        <w:t>laboration avec Michèle Lalonde), Montréal, L'Hexag</w:t>
      </w:r>
      <w:r w:rsidRPr="00214D43">
        <w:rPr>
          <w:color w:val="000000"/>
          <w:kern w:val="2"/>
          <w:szCs w:val="24"/>
          <w:lang w:eastAsia="fr-FR" w:bidi="fr-FR"/>
        </w:rPr>
        <w:t>o</w:t>
      </w:r>
      <w:r w:rsidRPr="00214D43">
        <w:rPr>
          <w:color w:val="000000"/>
          <w:kern w:val="2"/>
          <w:szCs w:val="24"/>
          <w:lang w:eastAsia="fr-FR" w:bidi="fr-FR"/>
        </w:rPr>
        <w:t>ne, 1981.</w:t>
      </w:r>
    </w:p>
    <w:p w14:paraId="681AFB36" w14:textId="77777777" w:rsidR="008E1ABB" w:rsidRPr="00214D43" w:rsidRDefault="008E1ABB" w:rsidP="008E1ABB">
      <w:pPr>
        <w:spacing w:before="120" w:after="120"/>
        <w:ind w:firstLine="0"/>
        <w:jc w:val="both"/>
        <w:rPr>
          <w:kern w:val="2"/>
        </w:rPr>
      </w:pPr>
      <w:r w:rsidRPr="00D0489E">
        <w:rPr>
          <w:i/>
          <w:kern w:val="2"/>
        </w:rPr>
        <w:t>Id</w:t>
      </w:r>
      <w:r>
        <w:rPr>
          <w:i/>
          <w:kern w:val="2"/>
        </w:rPr>
        <w:t>e</w:t>
      </w:r>
      <w:r w:rsidRPr="00D0489E">
        <w:rPr>
          <w:i/>
          <w:kern w:val="2"/>
        </w:rPr>
        <w:t>ologies in Quebec</w:t>
      </w:r>
      <w:r w:rsidRPr="00214D43">
        <w:rPr>
          <w:kern w:val="2"/>
        </w:rPr>
        <w:t>,</w:t>
      </w:r>
      <w:r w:rsidRPr="00214D43">
        <w:rPr>
          <w:color w:val="000000"/>
          <w:kern w:val="2"/>
          <w:szCs w:val="24"/>
          <w:lang w:eastAsia="fr-FR" w:bidi="fr-FR"/>
        </w:rPr>
        <w:t xml:space="preserve"> Toronto, University of Toro</w:t>
      </w:r>
      <w:r w:rsidRPr="00214D43">
        <w:rPr>
          <w:color w:val="000000"/>
          <w:kern w:val="2"/>
          <w:szCs w:val="24"/>
          <w:lang w:eastAsia="fr-FR" w:bidi="fr-FR"/>
        </w:rPr>
        <w:t>n</w:t>
      </w:r>
      <w:r w:rsidRPr="00214D43">
        <w:rPr>
          <w:color w:val="000000"/>
          <w:kern w:val="2"/>
          <w:szCs w:val="24"/>
          <w:lang w:eastAsia="fr-FR" w:bidi="fr-FR"/>
        </w:rPr>
        <w:t>to Press, 1981.</w:t>
      </w:r>
    </w:p>
    <w:p w14:paraId="6E2442D9" w14:textId="77777777" w:rsidR="008E1ABB" w:rsidRDefault="008E1ABB" w:rsidP="008E1ABB">
      <w:pPr>
        <w:spacing w:before="120" w:after="120"/>
        <w:ind w:firstLine="0"/>
        <w:jc w:val="both"/>
        <w:rPr>
          <w:color w:val="000000"/>
          <w:kern w:val="2"/>
          <w:szCs w:val="24"/>
          <w:lang w:eastAsia="fr-FR" w:bidi="fr-FR"/>
        </w:rPr>
      </w:pPr>
    </w:p>
    <w:p w14:paraId="00255ED2" w14:textId="77777777" w:rsidR="008E1ABB" w:rsidRPr="00214D43" w:rsidRDefault="008E1ABB" w:rsidP="008E1ABB">
      <w:pPr>
        <w:spacing w:before="120" w:after="120"/>
        <w:ind w:firstLine="0"/>
        <w:jc w:val="center"/>
        <w:rPr>
          <w:kern w:val="2"/>
        </w:rPr>
      </w:pPr>
      <w:r w:rsidRPr="00214D43">
        <w:rPr>
          <w:color w:val="000000"/>
          <w:kern w:val="2"/>
          <w:szCs w:val="24"/>
          <w:lang w:eastAsia="fr-FR" w:bidi="fr-FR"/>
        </w:rPr>
        <w:t>CHEZ LE MÊME ÉDITEUR</w:t>
      </w:r>
    </w:p>
    <w:p w14:paraId="34B345A1" w14:textId="77777777" w:rsidR="008E1ABB" w:rsidRDefault="008E1ABB" w:rsidP="008E1ABB">
      <w:pPr>
        <w:spacing w:before="120" w:after="120"/>
        <w:ind w:firstLine="0"/>
        <w:jc w:val="both"/>
        <w:rPr>
          <w:color w:val="000000"/>
          <w:kern w:val="2"/>
          <w:szCs w:val="24"/>
          <w:lang w:eastAsia="fr-FR" w:bidi="fr-FR"/>
        </w:rPr>
      </w:pPr>
    </w:p>
    <w:p w14:paraId="5C82F2D3" w14:textId="77777777" w:rsidR="008E1ABB" w:rsidRPr="00214D43" w:rsidRDefault="008E1ABB" w:rsidP="008E1ABB">
      <w:pPr>
        <w:spacing w:before="120" w:after="120"/>
        <w:ind w:firstLine="0"/>
        <w:jc w:val="both"/>
        <w:rPr>
          <w:kern w:val="2"/>
        </w:rPr>
      </w:pPr>
      <w:hyperlink r:id="rId20" w:history="1">
        <w:r w:rsidRPr="00D0489E">
          <w:rPr>
            <w:rStyle w:val="Hyperlien"/>
            <w:i/>
            <w:kern w:val="2"/>
            <w:szCs w:val="24"/>
            <w:lang w:eastAsia="fr-FR" w:bidi="fr-FR"/>
          </w:rPr>
          <w:t>Le Développement des idéologies au Québec</w:t>
        </w:r>
      </w:hyperlink>
      <w:r w:rsidRPr="00214D43">
        <w:rPr>
          <w:color w:val="000000"/>
          <w:kern w:val="2"/>
          <w:szCs w:val="24"/>
          <w:lang w:eastAsia="fr-FR" w:bidi="fr-FR"/>
        </w:rPr>
        <w:t>,</w:t>
      </w:r>
      <w:r w:rsidRPr="00214D43">
        <w:rPr>
          <w:kern w:val="2"/>
        </w:rPr>
        <w:t xml:space="preserve"> 1977.</w:t>
      </w:r>
    </w:p>
    <w:p w14:paraId="26AA7FDD" w14:textId="77777777" w:rsidR="008E1ABB" w:rsidRPr="00214D43" w:rsidRDefault="008E1ABB" w:rsidP="008E1ABB">
      <w:pPr>
        <w:spacing w:before="120" w:after="120"/>
        <w:ind w:firstLine="0"/>
        <w:jc w:val="both"/>
        <w:rPr>
          <w:kern w:val="2"/>
        </w:rPr>
      </w:pPr>
      <w:r w:rsidRPr="00D0489E">
        <w:rPr>
          <w:i/>
          <w:kern w:val="2"/>
        </w:rPr>
        <w:t>Le trust de la foi</w:t>
      </w:r>
      <w:r w:rsidRPr="00214D43">
        <w:rPr>
          <w:color w:val="000000"/>
          <w:kern w:val="2"/>
          <w:szCs w:val="24"/>
          <w:lang w:eastAsia="fr-FR" w:bidi="fr-FR"/>
        </w:rPr>
        <w:t xml:space="preserve"> (en collaboration avec Jean-Pierre Goss</w:t>
      </w:r>
      <w:r w:rsidRPr="00214D43">
        <w:rPr>
          <w:color w:val="000000"/>
          <w:kern w:val="2"/>
          <w:szCs w:val="24"/>
          <w:lang w:eastAsia="fr-FR" w:bidi="fr-FR"/>
        </w:rPr>
        <w:t>e</w:t>
      </w:r>
      <w:r w:rsidRPr="00214D43">
        <w:rPr>
          <w:color w:val="000000"/>
          <w:kern w:val="2"/>
          <w:szCs w:val="24"/>
          <w:lang w:eastAsia="fr-FR" w:bidi="fr-FR"/>
        </w:rPr>
        <w:t>lin), 1978.</w:t>
      </w:r>
    </w:p>
    <w:p w14:paraId="75F81ABF" w14:textId="77777777" w:rsidR="008E1ABB" w:rsidRPr="00214D43" w:rsidRDefault="008E1ABB" w:rsidP="008E1ABB">
      <w:pPr>
        <w:spacing w:before="120" w:after="120"/>
        <w:ind w:firstLine="0"/>
        <w:jc w:val="both"/>
        <w:rPr>
          <w:kern w:val="2"/>
        </w:rPr>
      </w:pPr>
      <w:r w:rsidRPr="00D0489E">
        <w:rPr>
          <w:i/>
          <w:color w:val="000000"/>
          <w:kern w:val="2"/>
          <w:szCs w:val="24"/>
          <w:lang w:eastAsia="fr-FR" w:bidi="fr-FR"/>
        </w:rPr>
        <w:t>Les Enjeux du référendum</w:t>
      </w:r>
      <w:r w:rsidRPr="00214D43">
        <w:rPr>
          <w:color w:val="000000"/>
          <w:kern w:val="2"/>
          <w:szCs w:val="24"/>
          <w:lang w:eastAsia="fr-FR" w:bidi="fr-FR"/>
        </w:rPr>
        <w:t>,</w:t>
      </w:r>
      <w:r w:rsidRPr="00214D43">
        <w:rPr>
          <w:kern w:val="2"/>
        </w:rPr>
        <w:t xml:space="preserve"> 1979.</w:t>
      </w:r>
    </w:p>
    <w:p w14:paraId="4A270CF1" w14:textId="77777777" w:rsidR="008E1ABB" w:rsidRPr="00214D43" w:rsidRDefault="008E1ABB" w:rsidP="008E1ABB">
      <w:pPr>
        <w:spacing w:before="120" w:after="120"/>
        <w:ind w:firstLine="0"/>
        <w:jc w:val="both"/>
        <w:rPr>
          <w:kern w:val="2"/>
        </w:rPr>
      </w:pPr>
      <w:r w:rsidRPr="00D0489E">
        <w:rPr>
          <w:i/>
          <w:color w:val="000000"/>
          <w:kern w:val="2"/>
          <w:szCs w:val="24"/>
          <w:lang w:eastAsia="fr-FR" w:bidi="fr-FR"/>
        </w:rPr>
        <w:t>Pour la suite de l'histoire</w:t>
      </w:r>
      <w:r w:rsidRPr="00214D43">
        <w:rPr>
          <w:color w:val="000000"/>
          <w:kern w:val="2"/>
          <w:szCs w:val="24"/>
          <w:lang w:eastAsia="fr-FR" w:bidi="fr-FR"/>
        </w:rPr>
        <w:t>,</w:t>
      </w:r>
      <w:r w:rsidRPr="00214D43">
        <w:rPr>
          <w:kern w:val="2"/>
        </w:rPr>
        <w:t xml:space="preserve"> 1982.</w:t>
      </w:r>
    </w:p>
    <w:p w14:paraId="5728679F" w14:textId="77777777" w:rsidR="008E1ABB" w:rsidRPr="00214D43" w:rsidRDefault="008E1ABB" w:rsidP="008E1ABB">
      <w:pPr>
        <w:spacing w:before="120" w:after="120"/>
        <w:ind w:firstLine="0"/>
        <w:jc w:val="both"/>
        <w:rPr>
          <w:kern w:val="2"/>
        </w:rPr>
      </w:pPr>
      <w:hyperlink r:id="rId21" w:history="1">
        <w:r w:rsidRPr="00D0489E">
          <w:rPr>
            <w:rStyle w:val="Hyperlien"/>
            <w:i/>
            <w:kern w:val="2"/>
            <w:szCs w:val="24"/>
            <w:lang w:eastAsia="fr-FR" w:bidi="fr-FR"/>
          </w:rPr>
          <w:t>André Laurendeau et le destin d'un peuple</w:t>
        </w:r>
      </w:hyperlink>
      <w:r w:rsidRPr="00214D43">
        <w:rPr>
          <w:color w:val="000000"/>
          <w:kern w:val="2"/>
          <w:szCs w:val="24"/>
          <w:lang w:eastAsia="fr-FR" w:bidi="fr-FR"/>
        </w:rPr>
        <w:t>,</w:t>
      </w:r>
      <w:r w:rsidRPr="00214D43">
        <w:rPr>
          <w:kern w:val="2"/>
        </w:rPr>
        <w:t xml:space="preserve"> 1983.</w:t>
      </w:r>
    </w:p>
    <w:p w14:paraId="441C1215" w14:textId="77777777" w:rsidR="008E1ABB" w:rsidRPr="00214D43" w:rsidRDefault="008E1ABB" w:rsidP="008E1ABB">
      <w:pPr>
        <w:spacing w:before="120" w:after="120"/>
        <w:ind w:firstLine="0"/>
        <w:jc w:val="both"/>
        <w:rPr>
          <w:kern w:val="2"/>
        </w:rPr>
      </w:pPr>
      <w:r w:rsidRPr="00D0489E">
        <w:rPr>
          <w:i/>
          <w:color w:val="000000"/>
          <w:kern w:val="2"/>
          <w:szCs w:val="24"/>
          <w:lang w:eastAsia="fr-FR" w:bidi="fr-FR"/>
        </w:rPr>
        <w:t>Avez-vous lu Hirschman ?,</w:t>
      </w:r>
      <w:r w:rsidRPr="00214D43">
        <w:rPr>
          <w:kern w:val="2"/>
        </w:rPr>
        <w:t xml:space="preserve"> 1985.</w:t>
      </w:r>
    </w:p>
    <w:p w14:paraId="03EE88DF" w14:textId="77777777" w:rsidR="008E1ABB" w:rsidRPr="00214D43" w:rsidRDefault="008E1ABB" w:rsidP="008E1ABB">
      <w:pPr>
        <w:spacing w:before="120" w:after="120"/>
        <w:ind w:firstLine="0"/>
        <w:jc w:val="both"/>
        <w:rPr>
          <w:kern w:val="2"/>
        </w:rPr>
      </w:pPr>
      <w:hyperlink r:id="rId22" w:history="1">
        <w:r w:rsidRPr="00D0489E">
          <w:rPr>
            <w:rStyle w:val="Hyperlien"/>
            <w:i/>
            <w:kern w:val="2"/>
            <w:szCs w:val="24"/>
            <w:lang w:eastAsia="fr-FR" w:bidi="fr-FR"/>
          </w:rPr>
          <w:t>Ludger Duvernay et la révolution intellectuelle au Bas-Canada</w:t>
        </w:r>
      </w:hyperlink>
      <w:r w:rsidRPr="00214D43">
        <w:rPr>
          <w:color w:val="000000"/>
          <w:kern w:val="2"/>
          <w:szCs w:val="24"/>
          <w:lang w:eastAsia="fr-FR" w:bidi="fr-FR"/>
        </w:rPr>
        <w:t>,</w:t>
      </w:r>
      <w:r w:rsidRPr="00214D43">
        <w:rPr>
          <w:kern w:val="2"/>
        </w:rPr>
        <w:t xml:space="preserve"> 1987.</w:t>
      </w:r>
    </w:p>
    <w:p w14:paraId="7105934C" w14:textId="77777777" w:rsidR="008E1ABB" w:rsidRPr="00214D43" w:rsidRDefault="008E1ABB" w:rsidP="008E1ABB">
      <w:pPr>
        <w:spacing w:before="120" w:after="120"/>
        <w:ind w:firstLine="0"/>
        <w:jc w:val="both"/>
        <w:rPr>
          <w:kern w:val="2"/>
        </w:rPr>
      </w:pPr>
      <w:hyperlink r:id="rId23" w:history="1">
        <w:r w:rsidRPr="00D0489E">
          <w:rPr>
            <w:rStyle w:val="Hyperlien"/>
            <w:i/>
            <w:kern w:val="2"/>
          </w:rPr>
          <w:t>Introduction aux théories politiques</w:t>
        </w:r>
      </w:hyperlink>
      <w:r w:rsidRPr="00214D43">
        <w:rPr>
          <w:kern w:val="2"/>
        </w:rPr>
        <w:t>,</w:t>
      </w:r>
      <w:r w:rsidRPr="00214D43">
        <w:rPr>
          <w:color w:val="000000"/>
          <w:kern w:val="2"/>
          <w:szCs w:val="24"/>
          <w:lang w:eastAsia="fr-FR" w:bidi="fr-FR"/>
        </w:rPr>
        <w:t xml:space="preserve"> (en collabor</w:t>
      </w:r>
      <w:r w:rsidRPr="00214D43">
        <w:rPr>
          <w:color w:val="000000"/>
          <w:kern w:val="2"/>
          <w:szCs w:val="24"/>
          <w:lang w:eastAsia="fr-FR" w:bidi="fr-FR"/>
        </w:rPr>
        <w:t>a</w:t>
      </w:r>
      <w:r w:rsidRPr="00214D43">
        <w:rPr>
          <w:color w:val="000000"/>
          <w:kern w:val="2"/>
          <w:szCs w:val="24"/>
          <w:lang w:eastAsia="fr-FR" w:bidi="fr-FR"/>
        </w:rPr>
        <w:t>tion avec Jean H. Guay) 1987.</w:t>
      </w:r>
    </w:p>
    <w:p w14:paraId="7DF0C4F7" w14:textId="77777777" w:rsidR="008E1ABB" w:rsidRDefault="008E1ABB" w:rsidP="008E1ABB">
      <w:pPr>
        <w:spacing w:before="120" w:after="120"/>
        <w:ind w:firstLine="0"/>
        <w:jc w:val="both"/>
        <w:rPr>
          <w:kern w:val="2"/>
        </w:rPr>
      </w:pPr>
      <w:r w:rsidRPr="00214D43">
        <w:rPr>
          <w:kern w:val="2"/>
        </w:rPr>
        <w:br w:type="page"/>
      </w:r>
      <w:r>
        <w:rPr>
          <w:kern w:val="2"/>
        </w:rPr>
        <w:lastRenderedPageBreak/>
        <w:t>[8]</w:t>
      </w:r>
    </w:p>
    <w:p w14:paraId="18C12966" w14:textId="77777777" w:rsidR="008E1ABB" w:rsidRDefault="008E1ABB" w:rsidP="008E1ABB">
      <w:pPr>
        <w:spacing w:before="120" w:after="120"/>
        <w:ind w:firstLine="0"/>
        <w:jc w:val="both"/>
        <w:rPr>
          <w:kern w:val="2"/>
        </w:rPr>
      </w:pPr>
    </w:p>
    <w:p w14:paraId="455DF6A9" w14:textId="77777777" w:rsidR="008E1ABB" w:rsidRDefault="008E1ABB" w:rsidP="008E1ABB">
      <w:pPr>
        <w:spacing w:before="120" w:after="120"/>
        <w:ind w:firstLine="0"/>
        <w:jc w:val="both"/>
        <w:rPr>
          <w:kern w:val="2"/>
        </w:rPr>
      </w:pPr>
    </w:p>
    <w:p w14:paraId="40CC8B9C" w14:textId="77777777" w:rsidR="008E1ABB" w:rsidRDefault="008E1ABB" w:rsidP="008E1ABB">
      <w:pPr>
        <w:spacing w:before="120" w:after="120"/>
        <w:ind w:firstLine="0"/>
        <w:jc w:val="both"/>
        <w:rPr>
          <w:kern w:val="2"/>
        </w:rPr>
      </w:pPr>
    </w:p>
    <w:p w14:paraId="0214ADD4" w14:textId="77777777" w:rsidR="008E1ABB" w:rsidRPr="00F73F61" w:rsidRDefault="008E1ABB" w:rsidP="008E1ABB">
      <w:pPr>
        <w:spacing w:before="120" w:after="120"/>
        <w:ind w:left="2880" w:firstLine="0"/>
        <w:jc w:val="right"/>
        <w:rPr>
          <w:kern w:val="2"/>
          <w:sz w:val="32"/>
        </w:rPr>
      </w:pPr>
      <w:r>
        <w:rPr>
          <w:color w:val="000000"/>
          <w:kern w:val="2"/>
          <w:sz w:val="32"/>
          <w:lang w:eastAsia="fr-FR" w:bidi="fr-FR"/>
        </w:rPr>
        <w:t>Je tiens à remercier mon ami</w:t>
      </w:r>
      <w:r>
        <w:rPr>
          <w:color w:val="000000"/>
          <w:kern w:val="2"/>
          <w:sz w:val="32"/>
          <w:lang w:eastAsia="fr-FR" w:bidi="fr-FR"/>
        </w:rPr>
        <w:br/>
      </w:r>
      <w:r w:rsidRPr="00F73F61">
        <w:rPr>
          <w:color w:val="000000"/>
          <w:kern w:val="2"/>
          <w:sz w:val="32"/>
          <w:lang w:eastAsia="fr-FR" w:bidi="fr-FR"/>
        </w:rPr>
        <w:t>et collègue André Blais pour</w:t>
      </w:r>
      <w:r>
        <w:rPr>
          <w:color w:val="000000"/>
          <w:kern w:val="2"/>
          <w:sz w:val="32"/>
          <w:lang w:eastAsia="fr-FR" w:bidi="fr-FR"/>
        </w:rPr>
        <w:br/>
      </w:r>
      <w:r w:rsidRPr="00F73F61">
        <w:rPr>
          <w:color w:val="000000"/>
          <w:kern w:val="2"/>
          <w:sz w:val="32"/>
          <w:lang w:eastAsia="fr-FR" w:bidi="fr-FR"/>
        </w:rPr>
        <w:t>les nombreux commentaires</w:t>
      </w:r>
      <w:r>
        <w:rPr>
          <w:color w:val="000000"/>
          <w:kern w:val="2"/>
          <w:sz w:val="32"/>
          <w:lang w:eastAsia="fr-FR" w:bidi="fr-FR"/>
        </w:rPr>
        <w:br/>
      </w:r>
      <w:r w:rsidRPr="00F73F61">
        <w:rPr>
          <w:color w:val="000000"/>
          <w:kern w:val="2"/>
          <w:sz w:val="32"/>
          <w:lang w:eastAsia="fr-FR" w:bidi="fr-FR"/>
        </w:rPr>
        <w:t>et sugge</w:t>
      </w:r>
      <w:r w:rsidRPr="00F73F61">
        <w:rPr>
          <w:color w:val="000000"/>
          <w:kern w:val="2"/>
          <w:sz w:val="32"/>
          <w:lang w:eastAsia="fr-FR" w:bidi="fr-FR"/>
        </w:rPr>
        <w:t>s</w:t>
      </w:r>
      <w:r w:rsidRPr="00F73F61">
        <w:rPr>
          <w:color w:val="000000"/>
          <w:kern w:val="2"/>
          <w:sz w:val="32"/>
          <w:lang w:eastAsia="fr-FR" w:bidi="fr-FR"/>
        </w:rPr>
        <w:t>tions qu'il m'a prodigués.</w:t>
      </w:r>
    </w:p>
    <w:p w14:paraId="6E5D3C6F" w14:textId="77777777" w:rsidR="008E1ABB" w:rsidRPr="00F73F61" w:rsidRDefault="008E1ABB" w:rsidP="008E1ABB">
      <w:pPr>
        <w:spacing w:before="120" w:after="120"/>
        <w:ind w:left="2880" w:firstLine="0"/>
        <w:jc w:val="right"/>
        <w:rPr>
          <w:color w:val="000000"/>
          <w:kern w:val="2"/>
          <w:sz w:val="32"/>
          <w:lang w:eastAsia="fr-FR" w:bidi="fr-FR"/>
        </w:rPr>
      </w:pPr>
    </w:p>
    <w:p w14:paraId="09E464CB" w14:textId="77777777" w:rsidR="008E1ABB" w:rsidRPr="00F73F61" w:rsidRDefault="008E1ABB" w:rsidP="008E1ABB">
      <w:pPr>
        <w:spacing w:before="120" w:after="120"/>
        <w:ind w:left="2880" w:firstLine="0"/>
        <w:jc w:val="right"/>
        <w:rPr>
          <w:kern w:val="2"/>
          <w:sz w:val="32"/>
        </w:rPr>
      </w:pPr>
      <w:r>
        <w:rPr>
          <w:color w:val="000000"/>
          <w:kern w:val="2"/>
          <w:sz w:val="32"/>
          <w:lang w:eastAsia="fr-FR" w:bidi="fr-FR"/>
        </w:rPr>
        <w:t>J'espère avoir été</w:t>
      </w:r>
      <w:r>
        <w:rPr>
          <w:color w:val="000000"/>
          <w:kern w:val="2"/>
          <w:sz w:val="32"/>
          <w:lang w:eastAsia="fr-FR" w:bidi="fr-FR"/>
        </w:rPr>
        <w:br/>
      </w:r>
      <w:r w:rsidRPr="00F73F61">
        <w:rPr>
          <w:color w:val="000000"/>
          <w:kern w:val="2"/>
          <w:sz w:val="32"/>
          <w:lang w:eastAsia="fr-FR" w:bidi="fr-FR"/>
        </w:rPr>
        <w:t>à la hauteur de ses conseils.</w:t>
      </w:r>
    </w:p>
    <w:p w14:paraId="19FB6A88" w14:textId="77777777" w:rsidR="008E1ABB" w:rsidRPr="00E07116" w:rsidRDefault="008E1ABB" w:rsidP="008E1ABB">
      <w:pPr>
        <w:ind w:firstLine="0"/>
        <w:jc w:val="both"/>
      </w:pPr>
      <w:r w:rsidRPr="00214D43">
        <w:rPr>
          <w:kern w:val="2"/>
        </w:rPr>
        <w:br w:type="page"/>
      </w:r>
      <w:r>
        <w:rPr>
          <w:kern w:val="2"/>
        </w:rPr>
        <w:lastRenderedPageBreak/>
        <w:t>[9]</w:t>
      </w:r>
    </w:p>
    <w:p w14:paraId="5D32B261" w14:textId="77777777" w:rsidR="008E1ABB" w:rsidRDefault="008E1ABB">
      <w:pPr>
        <w:jc w:val="both"/>
      </w:pPr>
    </w:p>
    <w:p w14:paraId="7CF21E4F" w14:textId="77777777" w:rsidR="008E1ABB" w:rsidRPr="00E07116" w:rsidRDefault="008E1ABB">
      <w:pPr>
        <w:jc w:val="both"/>
      </w:pPr>
    </w:p>
    <w:p w14:paraId="6F81AC31" w14:textId="77777777" w:rsidR="008E1ABB" w:rsidRPr="00334255" w:rsidRDefault="008E1ABB" w:rsidP="008E1ABB">
      <w:pPr>
        <w:ind w:firstLine="0"/>
        <w:jc w:val="center"/>
        <w:rPr>
          <w:b/>
          <w:i/>
        </w:rPr>
      </w:pPr>
      <w:bookmarkStart w:id="1" w:name="tdm"/>
      <w:r w:rsidRPr="00334255">
        <w:rPr>
          <w:b/>
        </w:rPr>
        <w:t>Le discours électoral.</w:t>
      </w:r>
      <w:r w:rsidRPr="00334255">
        <w:rPr>
          <w:b/>
        </w:rPr>
        <w:br/>
      </w:r>
      <w:r w:rsidRPr="00334255">
        <w:rPr>
          <w:b/>
          <w:i/>
        </w:rPr>
        <w:t>Les politiciens sont-ils fiables ?</w:t>
      </w:r>
    </w:p>
    <w:p w14:paraId="5CB7B86E" w14:textId="77777777" w:rsidR="008E1ABB" w:rsidRPr="00384B20" w:rsidRDefault="008E1ABB" w:rsidP="008E1ABB">
      <w:pPr>
        <w:pStyle w:val="planchest"/>
      </w:pPr>
      <w:r w:rsidRPr="00384B20">
        <w:t>Table des matières</w:t>
      </w:r>
      <w:bookmarkEnd w:id="1"/>
    </w:p>
    <w:p w14:paraId="0F2B2BB5" w14:textId="77777777" w:rsidR="008E1ABB" w:rsidRPr="00E07116" w:rsidRDefault="008E1ABB">
      <w:pPr>
        <w:ind w:firstLine="0"/>
      </w:pPr>
    </w:p>
    <w:p w14:paraId="063866C5" w14:textId="77777777" w:rsidR="008E1ABB" w:rsidRDefault="008E1ABB">
      <w:pPr>
        <w:ind w:firstLine="0"/>
      </w:pPr>
    </w:p>
    <w:p w14:paraId="3CCB46E5" w14:textId="77777777" w:rsidR="008E1ABB" w:rsidRPr="00E07116" w:rsidRDefault="008E1ABB">
      <w:pPr>
        <w:ind w:firstLine="0"/>
      </w:pPr>
      <w:hyperlink w:anchor="Discours_electoral_couverture" w:history="1">
        <w:r w:rsidRPr="0086609B">
          <w:rPr>
            <w:rStyle w:val="Hyperlien"/>
          </w:rPr>
          <w:t>Quatrième de couverture</w:t>
        </w:r>
      </w:hyperlink>
    </w:p>
    <w:p w14:paraId="5D6B82ED" w14:textId="77777777" w:rsidR="008E1ABB" w:rsidRPr="00FD0605" w:rsidRDefault="008E1ABB" w:rsidP="008E1ABB">
      <w:pPr>
        <w:ind w:firstLine="0"/>
        <w:contextualSpacing/>
        <w:jc w:val="both"/>
        <w:rPr>
          <w:kern w:val="2"/>
        </w:rPr>
      </w:pPr>
      <w:hyperlink w:anchor="Discours_electoral_avant_propos" w:history="1">
        <w:r w:rsidRPr="0086609B">
          <w:rPr>
            <w:rStyle w:val="Hyperlien"/>
            <w:kern w:val="2"/>
          </w:rPr>
          <w:t>Avant-propos</w:t>
        </w:r>
      </w:hyperlink>
      <w:r>
        <w:rPr>
          <w:kern w:val="2"/>
        </w:rPr>
        <w:t xml:space="preserve">. </w:t>
      </w:r>
      <w:r w:rsidRPr="0086609B">
        <w:rPr>
          <w:i/>
          <w:kern w:val="2"/>
        </w:rPr>
        <w:t>Est-il utile de tromper le peuple ?</w:t>
      </w:r>
      <w:r>
        <w:rPr>
          <w:kern w:val="2"/>
        </w:rPr>
        <w:t xml:space="preserve"> [</w:t>
      </w:r>
      <w:r w:rsidRPr="00FD0605">
        <w:rPr>
          <w:kern w:val="2"/>
        </w:rPr>
        <w:t>13</w:t>
      </w:r>
      <w:r>
        <w:rPr>
          <w:kern w:val="2"/>
        </w:rPr>
        <w:t>]</w:t>
      </w:r>
    </w:p>
    <w:p w14:paraId="008A9FBC" w14:textId="77777777" w:rsidR="008E1ABB" w:rsidRPr="00FD0605" w:rsidRDefault="008E1ABB" w:rsidP="008E1ABB">
      <w:pPr>
        <w:ind w:firstLine="0"/>
        <w:contextualSpacing/>
        <w:jc w:val="both"/>
        <w:rPr>
          <w:kern w:val="2"/>
        </w:rPr>
      </w:pPr>
      <w:hyperlink w:anchor="Discours_electoral_intro" w:history="1">
        <w:r w:rsidRPr="0086609B">
          <w:rPr>
            <w:rStyle w:val="Hyperlien"/>
            <w:kern w:val="2"/>
          </w:rPr>
          <w:t>Introduction</w:t>
        </w:r>
      </w:hyperlink>
      <w:r>
        <w:rPr>
          <w:kern w:val="2"/>
        </w:rPr>
        <w:t xml:space="preserve">. </w:t>
      </w:r>
      <w:r w:rsidRPr="00FD0605">
        <w:rPr>
          <w:kern w:val="2"/>
        </w:rPr>
        <w:t>«</w:t>
      </w:r>
      <w:r>
        <w:rPr>
          <w:kern w:val="2"/>
        </w:rPr>
        <w:t> </w:t>
      </w:r>
      <w:r w:rsidRPr="0086609B">
        <w:rPr>
          <w:i/>
          <w:kern w:val="2"/>
        </w:rPr>
        <w:t>Tu nous a menti </w:t>
      </w:r>
      <w:r w:rsidRPr="00FD0605">
        <w:rPr>
          <w:kern w:val="2"/>
        </w:rPr>
        <w:t>»</w:t>
      </w:r>
      <w:r>
        <w:rPr>
          <w:kern w:val="2"/>
        </w:rPr>
        <w:t xml:space="preserve"> [</w:t>
      </w:r>
      <w:r w:rsidRPr="00FD0605">
        <w:rPr>
          <w:kern w:val="2"/>
        </w:rPr>
        <w:t>17</w:t>
      </w:r>
      <w:r>
        <w:rPr>
          <w:kern w:val="2"/>
        </w:rPr>
        <w:t>]</w:t>
      </w:r>
    </w:p>
    <w:p w14:paraId="611E9668" w14:textId="77777777" w:rsidR="008E1ABB" w:rsidRDefault="008E1ABB" w:rsidP="008E1ABB">
      <w:pPr>
        <w:ind w:firstLine="0"/>
        <w:contextualSpacing/>
        <w:jc w:val="both"/>
        <w:rPr>
          <w:kern w:val="2"/>
        </w:rPr>
      </w:pPr>
    </w:p>
    <w:p w14:paraId="6D7D0CF0" w14:textId="77777777" w:rsidR="008E1ABB" w:rsidRPr="00FD0605" w:rsidRDefault="008E1ABB" w:rsidP="008E1ABB">
      <w:pPr>
        <w:spacing w:after="120"/>
        <w:ind w:firstLine="0"/>
        <w:jc w:val="both"/>
        <w:rPr>
          <w:kern w:val="2"/>
        </w:rPr>
      </w:pPr>
      <w:r w:rsidRPr="00FD0605">
        <w:rPr>
          <w:kern w:val="2"/>
        </w:rPr>
        <w:t>Chapitre 1</w:t>
      </w:r>
      <w:r>
        <w:rPr>
          <w:kern w:val="2"/>
        </w:rPr>
        <w:t>.</w:t>
      </w:r>
      <w:r>
        <w:rPr>
          <w:kern w:val="2"/>
        </w:rPr>
        <w:tab/>
      </w:r>
      <w:hyperlink w:anchor="Discours_electoral_chap_1" w:history="1">
        <w:r w:rsidRPr="0086609B">
          <w:rPr>
            <w:rStyle w:val="Hyperlien"/>
            <w:kern w:val="2"/>
          </w:rPr>
          <w:t>La représentation politique</w:t>
        </w:r>
      </w:hyperlink>
      <w:r>
        <w:rPr>
          <w:kern w:val="2"/>
        </w:rPr>
        <w:t xml:space="preserve"> [</w:t>
      </w:r>
      <w:r w:rsidRPr="00FD0605">
        <w:rPr>
          <w:kern w:val="2"/>
        </w:rPr>
        <w:t>25</w:t>
      </w:r>
      <w:r>
        <w:rPr>
          <w:kern w:val="2"/>
        </w:rPr>
        <w:t>]</w:t>
      </w:r>
    </w:p>
    <w:p w14:paraId="716653D6" w14:textId="77777777" w:rsidR="008E1ABB" w:rsidRPr="00FD0605" w:rsidRDefault="008E1ABB" w:rsidP="008E1ABB">
      <w:pPr>
        <w:ind w:left="720" w:hanging="360"/>
        <w:contextualSpacing/>
        <w:jc w:val="both"/>
        <w:rPr>
          <w:kern w:val="2"/>
        </w:rPr>
      </w:pPr>
      <w:r>
        <w:rPr>
          <w:kern w:val="2"/>
        </w:rPr>
        <w:t>a.</w:t>
      </w:r>
      <w:r>
        <w:rPr>
          <w:kern w:val="2"/>
        </w:rPr>
        <w:tab/>
      </w:r>
      <w:hyperlink w:anchor="Discours_electoral_chap_1_a" w:history="1">
        <w:r w:rsidRPr="0086609B">
          <w:rPr>
            <w:rStyle w:val="Hyperlien"/>
            <w:i/>
            <w:kern w:val="2"/>
          </w:rPr>
          <w:t>les fonctions du processus électoral</w:t>
        </w:r>
      </w:hyperlink>
      <w:r>
        <w:rPr>
          <w:kern w:val="2"/>
        </w:rPr>
        <w:t xml:space="preserve"> [</w:t>
      </w:r>
      <w:r w:rsidRPr="00FD0605">
        <w:rPr>
          <w:kern w:val="2"/>
        </w:rPr>
        <w:t>30</w:t>
      </w:r>
      <w:r>
        <w:rPr>
          <w:kern w:val="2"/>
        </w:rPr>
        <w:t>]</w:t>
      </w:r>
    </w:p>
    <w:p w14:paraId="7DAB344C" w14:textId="77777777" w:rsidR="008E1ABB" w:rsidRPr="00FD0605" w:rsidRDefault="008E1ABB" w:rsidP="008E1ABB">
      <w:pPr>
        <w:ind w:left="720" w:hanging="360"/>
        <w:contextualSpacing/>
        <w:jc w:val="both"/>
        <w:rPr>
          <w:kern w:val="2"/>
        </w:rPr>
      </w:pPr>
      <w:r>
        <w:rPr>
          <w:kern w:val="2"/>
        </w:rPr>
        <w:t>b.</w:t>
      </w:r>
      <w:r>
        <w:rPr>
          <w:kern w:val="2"/>
        </w:rPr>
        <w:tab/>
      </w:r>
      <w:hyperlink w:anchor="Discours_electoral_chap_1_b" w:history="1">
        <w:r w:rsidRPr="0086609B">
          <w:rPr>
            <w:rStyle w:val="Hyperlien"/>
            <w:i/>
            <w:kern w:val="2"/>
          </w:rPr>
          <w:t>une question de fiabilité</w:t>
        </w:r>
      </w:hyperlink>
      <w:r>
        <w:rPr>
          <w:kern w:val="2"/>
        </w:rPr>
        <w:t xml:space="preserve"> [</w:t>
      </w:r>
      <w:r w:rsidRPr="00FD0605">
        <w:rPr>
          <w:kern w:val="2"/>
        </w:rPr>
        <w:t>33</w:t>
      </w:r>
      <w:r>
        <w:rPr>
          <w:kern w:val="2"/>
        </w:rPr>
        <w:t>]</w:t>
      </w:r>
    </w:p>
    <w:p w14:paraId="2C0235AE" w14:textId="77777777" w:rsidR="008E1ABB" w:rsidRDefault="008E1ABB" w:rsidP="008E1ABB">
      <w:pPr>
        <w:ind w:firstLine="0"/>
        <w:contextualSpacing/>
        <w:jc w:val="both"/>
        <w:rPr>
          <w:kern w:val="2"/>
        </w:rPr>
      </w:pPr>
    </w:p>
    <w:p w14:paraId="6BD2279B" w14:textId="77777777" w:rsidR="008E1ABB" w:rsidRPr="00FD0605" w:rsidRDefault="008E1ABB" w:rsidP="008E1ABB">
      <w:pPr>
        <w:spacing w:after="120"/>
        <w:ind w:firstLine="0"/>
        <w:jc w:val="both"/>
        <w:rPr>
          <w:kern w:val="2"/>
        </w:rPr>
      </w:pPr>
      <w:r w:rsidRPr="00FD0605">
        <w:rPr>
          <w:kern w:val="2"/>
        </w:rPr>
        <w:t>Chapitre 2</w:t>
      </w:r>
      <w:r>
        <w:rPr>
          <w:kern w:val="2"/>
        </w:rPr>
        <w:t>.</w:t>
      </w:r>
      <w:r>
        <w:rPr>
          <w:kern w:val="2"/>
        </w:rPr>
        <w:tab/>
      </w:r>
      <w:hyperlink w:anchor="Discours_electoral_chap_2" w:history="1">
        <w:r w:rsidRPr="0086609B">
          <w:rPr>
            <w:rStyle w:val="Hyperlien"/>
            <w:kern w:val="2"/>
          </w:rPr>
          <w:t>Les fonctions du discours électoral</w:t>
        </w:r>
      </w:hyperlink>
      <w:r>
        <w:rPr>
          <w:kern w:val="2"/>
        </w:rPr>
        <w:t xml:space="preserve"> [</w:t>
      </w:r>
      <w:r w:rsidRPr="00FD0605">
        <w:rPr>
          <w:kern w:val="2"/>
        </w:rPr>
        <w:t>39</w:t>
      </w:r>
      <w:r>
        <w:rPr>
          <w:kern w:val="2"/>
        </w:rPr>
        <w:t>]</w:t>
      </w:r>
    </w:p>
    <w:p w14:paraId="78464583" w14:textId="77777777" w:rsidR="008E1ABB" w:rsidRPr="00FD0605" w:rsidRDefault="008E1ABB" w:rsidP="008E1ABB">
      <w:pPr>
        <w:ind w:left="720" w:hanging="360"/>
        <w:contextualSpacing/>
        <w:jc w:val="both"/>
        <w:rPr>
          <w:kern w:val="2"/>
        </w:rPr>
      </w:pPr>
      <w:r>
        <w:rPr>
          <w:kern w:val="2"/>
        </w:rPr>
        <w:t>a.</w:t>
      </w:r>
      <w:r>
        <w:rPr>
          <w:kern w:val="2"/>
        </w:rPr>
        <w:tab/>
      </w:r>
      <w:hyperlink w:anchor="Discours_electoral_chap_2_a" w:history="1">
        <w:r w:rsidRPr="0086609B">
          <w:rPr>
            <w:rStyle w:val="Hyperlien"/>
            <w:i/>
            <w:kern w:val="2"/>
          </w:rPr>
          <w:t>le rôle des campagnes électorales</w:t>
        </w:r>
      </w:hyperlink>
      <w:r>
        <w:rPr>
          <w:kern w:val="2"/>
        </w:rPr>
        <w:t xml:space="preserve"> [</w:t>
      </w:r>
      <w:r w:rsidRPr="00FD0605">
        <w:rPr>
          <w:kern w:val="2"/>
        </w:rPr>
        <w:t>40</w:t>
      </w:r>
      <w:r>
        <w:rPr>
          <w:kern w:val="2"/>
        </w:rPr>
        <w:t>]</w:t>
      </w:r>
    </w:p>
    <w:p w14:paraId="3AE5BB7C" w14:textId="77777777" w:rsidR="008E1ABB" w:rsidRPr="00FD0605" w:rsidRDefault="008E1ABB" w:rsidP="008E1ABB">
      <w:pPr>
        <w:ind w:left="720" w:hanging="360"/>
        <w:contextualSpacing/>
        <w:jc w:val="both"/>
        <w:rPr>
          <w:kern w:val="2"/>
        </w:rPr>
      </w:pPr>
      <w:r>
        <w:rPr>
          <w:kern w:val="2"/>
        </w:rPr>
        <w:t>b.</w:t>
      </w:r>
      <w:r>
        <w:rPr>
          <w:kern w:val="2"/>
        </w:rPr>
        <w:tab/>
      </w:r>
      <w:hyperlink w:anchor="Discours_electoral_chap_2_b" w:history="1">
        <w:r w:rsidRPr="0086609B">
          <w:rPr>
            <w:rStyle w:val="Hyperlien"/>
            <w:i/>
            <w:kern w:val="2"/>
          </w:rPr>
          <w:t>le rôle des discours électoraux</w:t>
        </w:r>
      </w:hyperlink>
      <w:r>
        <w:rPr>
          <w:kern w:val="2"/>
        </w:rPr>
        <w:t xml:space="preserve"> [</w:t>
      </w:r>
      <w:r w:rsidRPr="00FD0605">
        <w:rPr>
          <w:kern w:val="2"/>
        </w:rPr>
        <w:t>45</w:t>
      </w:r>
      <w:r>
        <w:rPr>
          <w:kern w:val="2"/>
        </w:rPr>
        <w:t>]</w:t>
      </w:r>
    </w:p>
    <w:p w14:paraId="1A56587E" w14:textId="77777777" w:rsidR="008E1ABB" w:rsidRPr="00FD0605" w:rsidRDefault="008E1ABB" w:rsidP="008E1ABB">
      <w:pPr>
        <w:ind w:left="720" w:hanging="360"/>
        <w:contextualSpacing/>
        <w:jc w:val="both"/>
        <w:rPr>
          <w:kern w:val="2"/>
        </w:rPr>
      </w:pPr>
      <w:r>
        <w:rPr>
          <w:kern w:val="2"/>
        </w:rPr>
        <w:t>c.</w:t>
      </w:r>
      <w:r>
        <w:rPr>
          <w:kern w:val="2"/>
        </w:rPr>
        <w:tab/>
      </w:r>
      <w:hyperlink w:anchor="Discours_electoral_chap_2_c" w:history="1">
        <w:r w:rsidRPr="0086609B">
          <w:rPr>
            <w:rStyle w:val="Hyperlien"/>
            <w:i/>
            <w:kern w:val="2"/>
          </w:rPr>
          <w:t>les composantes du discours électoral</w:t>
        </w:r>
      </w:hyperlink>
      <w:r>
        <w:rPr>
          <w:kern w:val="2"/>
        </w:rPr>
        <w:t xml:space="preserve"> [</w:t>
      </w:r>
      <w:r w:rsidRPr="00FD0605">
        <w:rPr>
          <w:kern w:val="2"/>
        </w:rPr>
        <w:t>49</w:t>
      </w:r>
      <w:r>
        <w:rPr>
          <w:kern w:val="2"/>
        </w:rPr>
        <w:t>]</w:t>
      </w:r>
    </w:p>
    <w:p w14:paraId="7D8DA872" w14:textId="77777777" w:rsidR="008E1ABB" w:rsidRDefault="008E1ABB" w:rsidP="008E1ABB">
      <w:pPr>
        <w:ind w:firstLine="0"/>
        <w:contextualSpacing/>
        <w:jc w:val="both"/>
        <w:rPr>
          <w:kern w:val="2"/>
        </w:rPr>
      </w:pPr>
    </w:p>
    <w:p w14:paraId="3E8412FA" w14:textId="77777777" w:rsidR="008E1ABB" w:rsidRPr="00FD0605" w:rsidRDefault="008E1ABB" w:rsidP="008E1ABB">
      <w:pPr>
        <w:spacing w:after="120"/>
        <w:ind w:firstLine="0"/>
        <w:jc w:val="both"/>
        <w:rPr>
          <w:kern w:val="2"/>
        </w:rPr>
      </w:pPr>
      <w:r w:rsidRPr="00FD0605">
        <w:rPr>
          <w:kern w:val="2"/>
        </w:rPr>
        <w:t>Chapitre 3</w:t>
      </w:r>
      <w:r>
        <w:rPr>
          <w:kern w:val="2"/>
        </w:rPr>
        <w:t>.</w:t>
      </w:r>
      <w:r>
        <w:rPr>
          <w:kern w:val="2"/>
        </w:rPr>
        <w:tab/>
      </w:r>
      <w:hyperlink w:anchor="Discours_electoral_chap_3" w:history="1">
        <w:r w:rsidRPr="0086609B">
          <w:rPr>
            <w:rStyle w:val="Hyperlien"/>
            <w:kern w:val="2"/>
          </w:rPr>
          <w:t>La campagne électorale fédérale de 1984</w:t>
        </w:r>
      </w:hyperlink>
      <w:r w:rsidRPr="00FD0605">
        <w:rPr>
          <w:kern w:val="2"/>
        </w:rPr>
        <w:t xml:space="preserve"> </w:t>
      </w:r>
      <w:r>
        <w:rPr>
          <w:kern w:val="2"/>
        </w:rPr>
        <w:t>[</w:t>
      </w:r>
      <w:r w:rsidRPr="00FD0605">
        <w:rPr>
          <w:kern w:val="2"/>
        </w:rPr>
        <w:t>51</w:t>
      </w:r>
      <w:r>
        <w:rPr>
          <w:kern w:val="2"/>
        </w:rPr>
        <w:t>]</w:t>
      </w:r>
    </w:p>
    <w:p w14:paraId="6BD8DA82" w14:textId="77777777" w:rsidR="008E1ABB" w:rsidRPr="00FD0605" w:rsidRDefault="008E1ABB" w:rsidP="008E1ABB">
      <w:pPr>
        <w:ind w:left="720" w:hanging="360"/>
        <w:contextualSpacing/>
        <w:jc w:val="both"/>
        <w:rPr>
          <w:kern w:val="2"/>
        </w:rPr>
      </w:pPr>
      <w:r>
        <w:rPr>
          <w:kern w:val="2"/>
        </w:rPr>
        <w:t>a.</w:t>
      </w:r>
      <w:r>
        <w:rPr>
          <w:kern w:val="2"/>
        </w:rPr>
        <w:tab/>
      </w:r>
      <w:hyperlink w:anchor="Discours_electoral_chap_3_a" w:history="1">
        <w:r w:rsidRPr="0086609B">
          <w:rPr>
            <w:rStyle w:val="Hyperlien"/>
            <w:i/>
            <w:kern w:val="2"/>
          </w:rPr>
          <w:t>les préparatifs électoraux</w:t>
        </w:r>
      </w:hyperlink>
      <w:r>
        <w:rPr>
          <w:kern w:val="2"/>
        </w:rPr>
        <w:t xml:space="preserve"> [</w:t>
      </w:r>
      <w:r w:rsidRPr="00FD0605">
        <w:rPr>
          <w:kern w:val="2"/>
        </w:rPr>
        <w:t>53</w:t>
      </w:r>
      <w:r>
        <w:rPr>
          <w:kern w:val="2"/>
        </w:rPr>
        <w:t>]</w:t>
      </w:r>
    </w:p>
    <w:p w14:paraId="79439752" w14:textId="77777777" w:rsidR="008E1ABB" w:rsidRPr="00FD0605" w:rsidRDefault="008E1ABB" w:rsidP="008E1ABB">
      <w:pPr>
        <w:ind w:left="720" w:hanging="360"/>
        <w:contextualSpacing/>
        <w:jc w:val="both"/>
        <w:rPr>
          <w:kern w:val="2"/>
        </w:rPr>
      </w:pPr>
      <w:r>
        <w:rPr>
          <w:kern w:val="2"/>
        </w:rPr>
        <w:t>b.</w:t>
      </w:r>
      <w:r>
        <w:rPr>
          <w:kern w:val="2"/>
        </w:rPr>
        <w:tab/>
      </w:r>
      <w:hyperlink w:anchor="Discours_electoral_chap_3_b" w:history="1">
        <w:r w:rsidRPr="0086609B">
          <w:rPr>
            <w:rStyle w:val="Hyperlien"/>
            <w:i/>
            <w:kern w:val="2"/>
          </w:rPr>
          <w:t>le déroulement de la campagne</w:t>
        </w:r>
      </w:hyperlink>
      <w:r>
        <w:rPr>
          <w:kern w:val="2"/>
        </w:rPr>
        <w:t xml:space="preserve"> [</w:t>
      </w:r>
      <w:r w:rsidRPr="00FD0605">
        <w:rPr>
          <w:kern w:val="2"/>
        </w:rPr>
        <w:t>54</w:t>
      </w:r>
      <w:r>
        <w:rPr>
          <w:kern w:val="2"/>
        </w:rPr>
        <w:t>]</w:t>
      </w:r>
    </w:p>
    <w:p w14:paraId="31112CC9" w14:textId="77777777" w:rsidR="008E1ABB" w:rsidRPr="00FD0605" w:rsidRDefault="008E1ABB" w:rsidP="008E1ABB">
      <w:pPr>
        <w:ind w:left="720" w:hanging="360"/>
        <w:contextualSpacing/>
        <w:jc w:val="both"/>
        <w:rPr>
          <w:kern w:val="2"/>
        </w:rPr>
      </w:pPr>
      <w:r>
        <w:rPr>
          <w:kern w:val="2"/>
        </w:rPr>
        <w:t>c.</w:t>
      </w:r>
      <w:r>
        <w:rPr>
          <w:kern w:val="2"/>
        </w:rPr>
        <w:tab/>
      </w:r>
      <w:hyperlink w:anchor="Discours_electoral_chap_3_c" w:history="1">
        <w:r w:rsidRPr="0086609B">
          <w:rPr>
            <w:rStyle w:val="Hyperlien"/>
            <w:i/>
            <w:kern w:val="2"/>
          </w:rPr>
          <w:t>les débats télévisés</w:t>
        </w:r>
      </w:hyperlink>
      <w:r>
        <w:rPr>
          <w:kern w:val="2"/>
        </w:rPr>
        <w:t xml:space="preserve"> [</w:t>
      </w:r>
      <w:r w:rsidRPr="00FD0605">
        <w:rPr>
          <w:kern w:val="2"/>
        </w:rPr>
        <w:t>57</w:t>
      </w:r>
      <w:r>
        <w:rPr>
          <w:kern w:val="2"/>
        </w:rPr>
        <w:t>]</w:t>
      </w:r>
    </w:p>
    <w:p w14:paraId="7AEFE891" w14:textId="77777777" w:rsidR="008E1ABB" w:rsidRPr="00FD0605" w:rsidRDefault="008E1ABB" w:rsidP="008E1ABB">
      <w:pPr>
        <w:ind w:left="720" w:hanging="360"/>
        <w:contextualSpacing/>
        <w:jc w:val="both"/>
        <w:rPr>
          <w:kern w:val="2"/>
        </w:rPr>
      </w:pPr>
      <w:r>
        <w:rPr>
          <w:kern w:val="2"/>
        </w:rPr>
        <w:t>d.</w:t>
      </w:r>
      <w:r>
        <w:rPr>
          <w:kern w:val="2"/>
        </w:rPr>
        <w:tab/>
      </w:r>
      <w:hyperlink w:anchor="Discours_electoral_chap_3_d" w:history="1">
        <w:r w:rsidRPr="0086609B">
          <w:rPr>
            <w:rStyle w:val="Hyperlien"/>
            <w:i/>
            <w:kern w:val="2"/>
          </w:rPr>
          <w:t>le débat sur les promesses</w:t>
        </w:r>
      </w:hyperlink>
      <w:r>
        <w:rPr>
          <w:kern w:val="2"/>
        </w:rPr>
        <w:t xml:space="preserve"> [</w:t>
      </w:r>
      <w:r w:rsidRPr="00FD0605">
        <w:rPr>
          <w:kern w:val="2"/>
        </w:rPr>
        <w:t>59</w:t>
      </w:r>
      <w:r>
        <w:rPr>
          <w:kern w:val="2"/>
        </w:rPr>
        <w:t>]</w:t>
      </w:r>
    </w:p>
    <w:p w14:paraId="60BA02CD" w14:textId="77777777" w:rsidR="008E1ABB" w:rsidRPr="00FD0605" w:rsidRDefault="008E1ABB" w:rsidP="008E1ABB">
      <w:pPr>
        <w:ind w:left="720" w:hanging="360"/>
        <w:contextualSpacing/>
        <w:jc w:val="both"/>
        <w:rPr>
          <w:kern w:val="2"/>
        </w:rPr>
      </w:pPr>
      <w:r>
        <w:rPr>
          <w:kern w:val="2"/>
        </w:rPr>
        <w:t>e.</w:t>
      </w:r>
      <w:r>
        <w:rPr>
          <w:kern w:val="2"/>
        </w:rPr>
        <w:tab/>
      </w:r>
      <w:hyperlink w:anchor="Discours_electoral_chap_3_e" w:history="1">
        <w:r w:rsidRPr="0086609B">
          <w:rPr>
            <w:rStyle w:val="Hyperlien"/>
            <w:i/>
            <w:kern w:val="2"/>
          </w:rPr>
          <w:t>les enjeux de la campagne</w:t>
        </w:r>
      </w:hyperlink>
      <w:r>
        <w:rPr>
          <w:kern w:val="2"/>
        </w:rPr>
        <w:t xml:space="preserve"> [</w:t>
      </w:r>
      <w:r w:rsidRPr="00FD0605">
        <w:rPr>
          <w:kern w:val="2"/>
        </w:rPr>
        <w:t>61</w:t>
      </w:r>
      <w:r>
        <w:rPr>
          <w:kern w:val="2"/>
        </w:rPr>
        <w:t>]</w:t>
      </w:r>
    </w:p>
    <w:p w14:paraId="5B0A63B0" w14:textId="77777777" w:rsidR="008E1ABB" w:rsidRPr="00FD0605" w:rsidRDefault="008E1ABB" w:rsidP="008E1ABB">
      <w:pPr>
        <w:ind w:left="720" w:hanging="360"/>
        <w:contextualSpacing/>
        <w:jc w:val="both"/>
        <w:rPr>
          <w:kern w:val="2"/>
        </w:rPr>
      </w:pPr>
      <w:r>
        <w:rPr>
          <w:kern w:val="2"/>
        </w:rPr>
        <w:t>f.</w:t>
      </w:r>
      <w:r>
        <w:rPr>
          <w:kern w:val="2"/>
        </w:rPr>
        <w:tab/>
      </w:r>
      <w:hyperlink w:anchor="Discours_electoral_chap_3_f" w:history="1">
        <w:r w:rsidRPr="0086609B">
          <w:rPr>
            <w:rStyle w:val="Hyperlien"/>
            <w:i/>
            <w:kern w:val="2"/>
          </w:rPr>
          <w:t>le changement ou le renouveau</w:t>
        </w:r>
      </w:hyperlink>
      <w:r>
        <w:rPr>
          <w:kern w:val="2"/>
        </w:rPr>
        <w:t xml:space="preserve"> [</w:t>
      </w:r>
      <w:r w:rsidRPr="00FD0605">
        <w:rPr>
          <w:kern w:val="2"/>
        </w:rPr>
        <w:t>61</w:t>
      </w:r>
      <w:r>
        <w:rPr>
          <w:kern w:val="2"/>
        </w:rPr>
        <w:t>]</w:t>
      </w:r>
    </w:p>
    <w:p w14:paraId="389F4263" w14:textId="77777777" w:rsidR="008E1ABB" w:rsidRPr="00FD0605" w:rsidRDefault="008E1ABB" w:rsidP="008E1ABB">
      <w:pPr>
        <w:ind w:left="720" w:hanging="360"/>
        <w:contextualSpacing/>
        <w:jc w:val="both"/>
        <w:rPr>
          <w:kern w:val="2"/>
        </w:rPr>
      </w:pPr>
      <w:r>
        <w:rPr>
          <w:kern w:val="2"/>
        </w:rPr>
        <w:t>g.</w:t>
      </w:r>
      <w:r>
        <w:rPr>
          <w:kern w:val="2"/>
        </w:rPr>
        <w:tab/>
      </w:r>
      <w:hyperlink w:anchor="Discours_electoral_chap_3_g" w:history="1">
        <w:r w:rsidRPr="0086609B">
          <w:rPr>
            <w:rStyle w:val="Hyperlien"/>
            <w:i/>
            <w:kern w:val="2"/>
          </w:rPr>
          <w:t>la relance économique</w:t>
        </w:r>
      </w:hyperlink>
      <w:r>
        <w:rPr>
          <w:kern w:val="2"/>
        </w:rPr>
        <w:t xml:space="preserve"> [</w:t>
      </w:r>
      <w:r w:rsidRPr="00FD0605">
        <w:rPr>
          <w:kern w:val="2"/>
        </w:rPr>
        <w:t>62</w:t>
      </w:r>
      <w:r>
        <w:rPr>
          <w:kern w:val="2"/>
        </w:rPr>
        <w:t>]</w:t>
      </w:r>
    </w:p>
    <w:p w14:paraId="50C29593" w14:textId="77777777" w:rsidR="008E1ABB" w:rsidRPr="00FD0605" w:rsidRDefault="008E1ABB" w:rsidP="008E1ABB">
      <w:pPr>
        <w:ind w:left="720" w:hanging="360"/>
        <w:contextualSpacing/>
        <w:jc w:val="both"/>
        <w:rPr>
          <w:kern w:val="2"/>
        </w:rPr>
      </w:pPr>
      <w:r>
        <w:rPr>
          <w:kern w:val="2"/>
        </w:rPr>
        <w:t>h.</w:t>
      </w:r>
      <w:r>
        <w:rPr>
          <w:kern w:val="2"/>
        </w:rPr>
        <w:tab/>
      </w:r>
      <w:hyperlink w:anchor="Discours_electoral_chap_3_h" w:history="1">
        <w:r w:rsidRPr="0086609B">
          <w:rPr>
            <w:rStyle w:val="Hyperlien"/>
            <w:i/>
            <w:kern w:val="2"/>
          </w:rPr>
          <w:t>la réconciliation nationale</w:t>
        </w:r>
      </w:hyperlink>
      <w:r>
        <w:rPr>
          <w:kern w:val="2"/>
        </w:rPr>
        <w:t xml:space="preserve"> [</w:t>
      </w:r>
      <w:r w:rsidRPr="00FD0605">
        <w:rPr>
          <w:kern w:val="2"/>
        </w:rPr>
        <w:t>63</w:t>
      </w:r>
      <w:r>
        <w:rPr>
          <w:kern w:val="2"/>
        </w:rPr>
        <w:t>]</w:t>
      </w:r>
    </w:p>
    <w:p w14:paraId="53F0F86D" w14:textId="77777777" w:rsidR="008E1ABB" w:rsidRDefault="008E1ABB" w:rsidP="008E1ABB">
      <w:pPr>
        <w:ind w:firstLine="0"/>
        <w:contextualSpacing/>
        <w:jc w:val="both"/>
        <w:rPr>
          <w:kern w:val="2"/>
        </w:rPr>
      </w:pPr>
      <w:r>
        <w:rPr>
          <w:kern w:val="2"/>
        </w:rPr>
        <w:t>[10]</w:t>
      </w:r>
    </w:p>
    <w:p w14:paraId="5E774723" w14:textId="77777777" w:rsidR="008E1ABB" w:rsidRPr="00214D43" w:rsidRDefault="008E1ABB" w:rsidP="008E1ABB">
      <w:pPr>
        <w:ind w:firstLine="0"/>
        <w:contextualSpacing/>
        <w:jc w:val="both"/>
        <w:rPr>
          <w:kern w:val="2"/>
        </w:rPr>
      </w:pPr>
    </w:p>
    <w:p w14:paraId="20F0E5E1" w14:textId="77777777" w:rsidR="008E1ABB" w:rsidRPr="00F73F61" w:rsidRDefault="008E1ABB" w:rsidP="008E1ABB">
      <w:pPr>
        <w:spacing w:after="120"/>
        <w:ind w:firstLine="0"/>
        <w:jc w:val="both"/>
        <w:rPr>
          <w:kern w:val="2"/>
        </w:rPr>
      </w:pPr>
      <w:r w:rsidRPr="00214D43">
        <w:rPr>
          <w:color w:val="000000"/>
          <w:kern w:val="2"/>
          <w:lang w:eastAsia="fr-FR" w:bidi="fr-FR"/>
        </w:rPr>
        <w:t>Chapitre 4</w:t>
      </w:r>
      <w:r>
        <w:rPr>
          <w:color w:val="000000"/>
          <w:kern w:val="2"/>
          <w:lang w:eastAsia="fr-FR" w:bidi="fr-FR"/>
        </w:rPr>
        <w:t>.</w:t>
      </w:r>
      <w:r>
        <w:rPr>
          <w:color w:val="000000"/>
          <w:kern w:val="2"/>
          <w:lang w:eastAsia="fr-FR" w:bidi="fr-FR"/>
        </w:rPr>
        <w:tab/>
      </w:r>
      <w:hyperlink w:anchor="Discours_electoral_chap_4" w:history="1">
        <w:r w:rsidRPr="00445A6A">
          <w:rPr>
            <w:rStyle w:val="Hyperlien"/>
            <w:kern w:val="2"/>
          </w:rPr>
          <w:t>Analyse des discours électoraux</w:t>
        </w:r>
      </w:hyperlink>
      <w:r>
        <w:rPr>
          <w:kern w:val="2"/>
        </w:rPr>
        <w:t xml:space="preserve"> [</w:t>
      </w:r>
      <w:r w:rsidRPr="00F73F61">
        <w:rPr>
          <w:kern w:val="2"/>
        </w:rPr>
        <w:t>65</w:t>
      </w:r>
      <w:r>
        <w:rPr>
          <w:kern w:val="2"/>
        </w:rPr>
        <w:t>]</w:t>
      </w:r>
    </w:p>
    <w:p w14:paraId="54AFAC3F" w14:textId="77777777" w:rsidR="008E1ABB" w:rsidRPr="00F73F61" w:rsidRDefault="008E1ABB" w:rsidP="008E1ABB">
      <w:pPr>
        <w:ind w:left="720" w:hanging="360"/>
        <w:contextualSpacing/>
        <w:jc w:val="both"/>
        <w:rPr>
          <w:kern w:val="2"/>
        </w:rPr>
      </w:pPr>
      <w:r>
        <w:rPr>
          <w:kern w:val="2"/>
        </w:rPr>
        <w:t>a.</w:t>
      </w:r>
      <w:r>
        <w:rPr>
          <w:kern w:val="2"/>
        </w:rPr>
        <w:tab/>
      </w:r>
      <w:hyperlink w:anchor="Discours_electoral_chap_4_a" w:history="1">
        <w:r w:rsidRPr="00445A6A">
          <w:rPr>
            <w:rStyle w:val="Hyperlien"/>
            <w:i/>
            <w:kern w:val="2"/>
          </w:rPr>
          <w:t>la couverture de la campagne par la presse</w:t>
        </w:r>
      </w:hyperlink>
      <w:r>
        <w:rPr>
          <w:kern w:val="2"/>
        </w:rPr>
        <w:t xml:space="preserve"> [</w:t>
      </w:r>
      <w:r w:rsidRPr="00F73F61">
        <w:rPr>
          <w:kern w:val="2"/>
        </w:rPr>
        <w:t>67</w:t>
      </w:r>
      <w:r>
        <w:rPr>
          <w:kern w:val="2"/>
        </w:rPr>
        <w:t>]</w:t>
      </w:r>
    </w:p>
    <w:p w14:paraId="726FDFF9" w14:textId="77777777" w:rsidR="008E1ABB" w:rsidRPr="00F73F61" w:rsidRDefault="008E1ABB" w:rsidP="008E1ABB">
      <w:pPr>
        <w:ind w:left="720" w:hanging="360"/>
        <w:contextualSpacing/>
        <w:jc w:val="both"/>
        <w:rPr>
          <w:kern w:val="2"/>
        </w:rPr>
      </w:pPr>
      <w:r>
        <w:rPr>
          <w:kern w:val="2"/>
        </w:rPr>
        <w:t>b.</w:t>
      </w:r>
      <w:r>
        <w:rPr>
          <w:kern w:val="2"/>
        </w:rPr>
        <w:tab/>
      </w:r>
      <w:hyperlink w:anchor="Discours_electoral_chap_4_b" w:history="1">
        <w:r w:rsidRPr="00445A6A">
          <w:rPr>
            <w:rStyle w:val="Hyperlien"/>
            <w:i/>
            <w:kern w:val="2"/>
          </w:rPr>
          <w:t>le mimétisme politique</w:t>
        </w:r>
      </w:hyperlink>
      <w:r>
        <w:rPr>
          <w:kern w:val="2"/>
        </w:rPr>
        <w:t xml:space="preserve"> [</w:t>
      </w:r>
      <w:r w:rsidRPr="00F73F61">
        <w:rPr>
          <w:kern w:val="2"/>
        </w:rPr>
        <w:t>70</w:t>
      </w:r>
      <w:r>
        <w:rPr>
          <w:kern w:val="2"/>
        </w:rPr>
        <w:t>]</w:t>
      </w:r>
    </w:p>
    <w:p w14:paraId="48F053A9" w14:textId="77777777" w:rsidR="008E1ABB" w:rsidRPr="00F73F61" w:rsidRDefault="008E1ABB" w:rsidP="008E1ABB">
      <w:pPr>
        <w:ind w:left="720" w:hanging="360"/>
        <w:contextualSpacing/>
        <w:jc w:val="both"/>
        <w:rPr>
          <w:kern w:val="2"/>
        </w:rPr>
      </w:pPr>
      <w:r>
        <w:rPr>
          <w:kern w:val="2"/>
        </w:rPr>
        <w:t>c.</w:t>
      </w:r>
      <w:r>
        <w:rPr>
          <w:kern w:val="2"/>
        </w:rPr>
        <w:tab/>
      </w:r>
      <w:hyperlink w:anchor="Discours_electoral_chap_4_conclusion" w:history="1">
        <w:r w:rsidRPr="00445A6A">
          <w:rPr>
            <w:rStyle w:val="Hyperlien"/>
            <w:i/>
            <w:kern w:val="2"/>
          </w:rPr>
          <w:t>conclusion</w:t>
        </w:r>
      </w:hyperlink>
      <w:r>
        <w:rPr>
          <w:kern w:val="2"/>
        </w:rPr>
        <w:t xml:space="preserve"> [</w:t>
      </w:r>
      <w:r w:rsidRPr="00F73F61">
        <w:rPr>
          <w:kern w:val="2"/>
        </w:rPr>
        <w:t>90</w:t>
      </w:r>
      <w:r>
        <w:rPr>
          <w:kern w:val="2"/>
        </w:rPr>
        <w:t>]</w:t>
      </w:r>
    </w:p>
    <w:p w14:paraId="46C64C24" w14:textId="77777777" w:rsidR="008E1ABB" w:rsidRDefault="008E1ABB" w:rsidP="008E1ABB">
      <w:pPr>
        <w:ind w:firstLine="0"/>
        <w:contextualSpacing/>
        <w:jc w:val="both"/>
        <w:rPr>
          <w:kern w:val="2"/>
        </w:rPr>
      </w:pPr>
    </w:p>
    <w:p w14:paraId="4063E170" w14:textId="77777777" w:rsidR="008E1ABB" w:rsidRPr="00F73F61" w:rsidRDefault="008E1ABB" w:rsidP="008E1ABB">
      <w:pPr>
        <w:spacing w:after="120"/>
        <w:ind w:firstLine="0"/>
        <w:jc w:val="both"/>
        <w:rPr>
          <w:kern w:val="2"/>
        </w:rPr>
      </w:pPr>
      <w:r w:rsidRPr="00F73F61">
        <w:rPr>
          <w:kern w:val="2"/>
        </w:rPr>
        <w:t>Chapitre 5</w:t>
      </w:r>
      <w:r>
        <w:rPr>
          <w:kern w:val="2"/>
        </w:rPr>
        <w:t>.</w:t>
      </w:r>
      <w:r>
        <w:rPr>
          <w:kern w:val="2"/>
        </w:rPr>
        <w:tab/>
      </w:r>
      <w:hyperlink w:anchor="Discours_electoral_chap_5" w:history="1">
        <w:r w:rsidRPr="00445A6A">
          <w:rPr>
            <w:rStyle w:val="Hyperlien"/>
            <w:kern w:val="2"/>
          </w:rPr>
          <w:t>La publicité télévisée des grands partis canadiens</w:t>
        </w:r>
      </w:hyperlink>
      <w:r>
        <w:rPr>
          <w:kern w:val="2"/>
        </w:rPr>
        <w:t xml:space="preserve"> [</w:t>
      </w:r>
      <w:r w:rsidRPr="00F73F61">
        <w:rPr>
          <w:kern w:val="2"/>
        </w:rPr>
        <w:t>93</w:t>
      </w:r>
      <w:r>
        <w:rPr>
          <w:kern w:val="2"/>
        </w:rPr>
        <w:t>]</w:t>
      </w:r>
    </w:p>
    <w:p w14:paraId="52CC4FCA" w14:textId="77777777" w:rsidR="008E1ABB" w:rsidRPr="00F73F61" w:rsidRDefault="008E1ABB" w:rsidP="008E1ABB">
      <w:pPr>
        <w:ind w:left="720" w:hanging="360"/>
        <w:contextualSpacing/>
        <w:jc w:val="both"/>
        <w:rPr>
          <w:kern w:val="2"/>
        </w:rPr>
      </w:pPr>
      <w:r>
        <w:rPr>
          <w:kern w:val="2"/>
        </w:rPr>
        <w:t>a.</w:t>
      </w:r>
      <w:r>
        <w:rPr>
          <w:kern w:val="2"/>
        </w:rPr>
        <w:tab/>
      </w:r>
      <w:hyperlink w:anchor="Discours_electoral_chap_5_a" w:history="1">
        <w:r w:rsidRPr="00445A6A">
          <w:rPr>
            <w:rStyle w:val="Hyperlien"/>
            <w:i/>
            <w:kern w:val="2"/>
          </w:rPr>
          <w:t>l’irruption de la télévision</w:t>
        </w:r>
      </w:hyperlink>
      <w:r>
        <w:rPr>
          <w:kern w:val="2"/>
        </w:rPr>
        <w:t xml:space="preserve"> [</w:t>
      </w:r>
      <w:r w:rsidRPr="00F73F61">
        <w:rPr>
          <w:kern w:val="2"/>
        </w:rPr>
        <w:t>93</w:t>
      </w:r>
      <w:r>
        <w:rPr>
          <w:kern w:val="2"/>
        </w:rPr>
        <w:t>]</w:t>
      </w:r>
    </w:p>
    <w:p w14:paraId="031DEAE1" w14:textId="77777777" w:rsidR="008E1ABB" w:rsidRPr="00F73F61" w:rsidRDefault="008E1ABB" w:rsidP="008E1ABB">
      <w:pPr>
        <w:ind w:left="720" w:hanging="360"/>
        <w:contextualSpacing/>
        <w:jc w:val="both"/>
        <w:rPr>
          <w:kern w:val="2"/>
        </w:rPr>
      </w:pPr>
      <w:r>
        <w:rPr>
          <w:kern w:val="2"/>
        </w:rPr>
        <w:t>b.</w:t>
      </w:r>
      <w:r>
        <w:rPr>
          <w:kern w:val="2"/>
        </w:rPr>
        <w:tab/>
      </w:r>
      <w:hyperlink w:anchor="Discours_electoral_chap_5_b" w:history="1">
        <w:r w:rsidRPr="00445A6A">
          <w:rPr>
            <w:rStyle w:val="Hyperlien"/>
            <w:i/>
            <w:kern w:val="2"/>
          </w:rPr>
          <w:t>la réglementation de la publicité électorale</w:t>
        </w:r>
      </w:hyperlink>
      <w:r>
        <w:rPr>
          <w:kern w:val="2"/>
        </w:rPr>
        <w:t xml:space="preserve"> [</w:t>
      </w:r>
      <w:r w:rsidRPr="00F73F61">
        <w:rPr>
          <w:kern w:val="2"/>
        </w:rPr>
        <w:t>96</w:t>
      </w:r>
      <w:r>
        <w:rPr>
          <w:kern w:val="2"/>
        </w:rPr>
        <w:t>]</w:t>
      </w:r>
    </w:p>
    <w:p w14:paraId="2DC85BD5" w14:textId="77777777" w:rsidR="008E1ABB" w:rsidRPr="00F73F61" w:rsidRDefault="008E1ABB" w:rsidP="008E1ABB">
      <w:pPr>
        <w:ind w:left="720" w:hanging="360"/>
        <w:contextualSpacing/>
        <w:jc w:val="both"/>
        <w:rPr>
          <w:kern w:val="2"/>
        </w:rPr>
      </w:pPr>
      <w:r>
        <w:rPr>
          <w:kern w:val="2"/>
        </w:rPr>
        <w:t>c.</w:t>
      </w:r>
      <w:r>
        <w:rPr>
          <w:kern w:val="2"/>
        </w:rPr>
        <w:tab/>
      </w:r>
      <w:hyperlink w:anchor="Discours_electoral_chap_5_c" w:history="1">
        <w:r w:rsidRPr="00445A6A">
          <w:rPr>
            <w:rStyle w:val="Hyperlien"/>
            <w:i/>
            <w:kern w:val="2"/>
          </w:rPr>
          <w:t>les messages éclair du Parti libéral</w:t>
        </w:r>
      </w:hyperlink>
      <w:r>
        <w:rPr>
          <w:kern w:val="2"/>
        </w:rPr>
        <w:t xml:space="preserve"> [</w:t>
      </w:r>
      <w:r w:rsidRPr="00F73F61">
        <w:rPr>
          <w:kern w:val="2"/>
        </w:rPr>
        <w:t>98</w:t>
      </w:r>
      <w:r>
        <w:rPr>
          <w:kern w:val="2"/>
        </w:rPr>
        <w:t>]</w:t>
      </w:r>
    </w:p>
    <w:p w14:paraId="7A77C6A8" w14:textId="77777777" w:rsidR="008E1ABB" w:rsidRPr="00F73F61" w:rsidRDefault="008E1ABB" w:rsidP="008E1ABB">
      <w:pPr>
        <w:ind w:left="720" w:hanging="360"/>
        <w:contextualSpacing/>
        <w:jc w:val="both"/>
        <w:rPr>
          <w:kern w:val="2"/>
        </w:rPr>
      </w:pPr>
      <w:r>
        <w:rPr>
          <w:kern w:val="2"/>
        </w:rPr>
        <w:t>d.</w:t>
      </w:r>
      <w:r>
        <w:rPr>
          <w:kern w:val="2"/>
        </w:rPr>
        <w:tab/>
      </w:r>
      <w:hyperlink w:anchor="Discours_electoral_chap_5_d" w:history="1">
        <w:r w:rsidRPr="00445A6A">
          <w:rPr>
            <w:rStyle w:val="Hyperlien"/>
            <w:i/>
            <w:kern w:val="2"/>
          </w:rPr>
          <w:t>les messages éclair du Parti conservateur</w:t>
        </w:r>
      </w:hyperlink>
      <w:r>
        <w:rPr>
          <w:kern w:val="2"/>
        </w:rPr>
        <w:t xml:space="preserve"> [</w:t>
      </w:r>
      <w:r w:rsidRPr="00F73F61">
        <w:rPr>
          <w:kern w:val="2"/>
        </w:rPr>
        <w:t>101</w:t>
      </w:r>
      <w:r>
        <w:rPr>
          <w:kern w:val="2"/>
        </w:rPr>
        <w:t>]</w:t>
      </w:r>
    </w:p>
    <w:p w14:paraId="600D086D" w14:textId="77777777" w:rsidR="008E1ABB" w:rsidRPr="00F73F61" w:rsidRDefault="008E1ABB" w:rsidP="008E1ABB">
      <w:pPr>
        <w:ind w:left="720" w:hanging="360"/>
        <w:contextualSpacing/>
        <w:jc w:val="both"/>
        <w:rPr>
          <w:kern w:val="2"/>
        </w:rPr>
      </w:pPr>
      <w:r>
        <w:rPr>
          <w:kern w:val="2"/>
        </w:rPr>
        <w:t>e.</w:t>
      </w:r>
      <w:r>
        <w:rPr>
          <w:kern w:val="2"/>
        </w:rPr>
        <w:tab/>
      </w:r>
      <w:hyperlink w:anchor="Discours_electoral_chap_5_e" w:history="1">
        <w:r w:rsidRPr="00445A6A">
          <w:rPr>
            <w:rStyle w:val="Hyperlien"/>
            <w:i/>
            <w:kern w:val="2"/>
          </w:rPr>
          <w:t>le temps d'antenne gratuit</w:t>
        </w:r>
      </w:hyperlink>
      <w:r>
        <w:rPr>
          <w:kern w:val="2"/>
        </w:rPr>
        <w:t xml:space="preserve"> [</w:t>
      </w:r>
      <w:r w:rsidRPr="00F73F61">
        <w:rPr>
          <w:kern w:val="2"/>
        </w:rPr>
        <w:t>103</w:t>
      </w:r>
      <w:r>
        <w:rPr>
          <w:kern w:val="2"/>
        </w:rPr>
        <w:t>]</w:t>
      </w:r>
    </w:p>
    <w:p w14:paraId="6F091EED" w14:textId="77777777" w:rsidR="008E1ABB" w:rsidRPr="00F73F61" w:rsidRDefault="008E1ABB" w:rsidP="008E1ABB">
      <w:pPr>
        <w:ind w:left="720" w:hanging="360"/>
        <w:contextualSpacing/>
        <w:jc w:val="both"/>
        <w:rPr>
          <w:kern w:val="2"/>
        </w:rPr>
      </w:pPr>
      <w:r>
        <w:rPr>
          <w:kern w:val="2"/>
        </w:rPr>
        <w:t>f.</w:t>
      </w:r>
      <w:r>
        <w:rPr>
          <w:kern w:val="2"/>
        </w:rPr>
        <w:tab/>
      </w:r>
      <w:hyperlink w:anchor="Discours_electoral_chap_5_f" w:history="1">
        <w:r w:rsidRPr="00445A6A">
          <w:rPr>
            <w:rStyle w:val="Hyperlien"/>
            <w:i/>
            <w:kern w:val="2"/>
          </w:rPr>
          <w:t>analyse comparative du contenu des messages</w:t>
        </w:r>
      </w:hyperlink>
      <w:r>
        <w:rPr>
          <w:kern w:val="2"/>
        </w:rPr>
        <w:t xml:space="preserve"> [</w:t>
      </w:r>
      <w:r w:rsidRPr="00F73F61">
        <w:rPr>
          <w:kern w:val="2"/>
        </w:rPr>
        <w:t>107</w:t>
      </w:r>
      <w:r>
        <w:rPr>
          <w:kern w:val="2"/>
        </w:rPr>
        <w:t>]</w:t>
      </w:r>
    </w:p>
    <w:p w14:paraId="4BF4686D" w14:textId="77777777" w:rsidR="008E1ABB" w:rsidRPr="00F73F61" w:rsidRDefault="008E1ABB" w:rsidP="008E1ABB">
      <w:pPr>
        <w:ind w:left="720" w:hanging="360"/>
        <w:contextualSpacing/>
        <w:jc w:val="both"/>
        <w:rPr>
          <w:kern w:val="2"/>
        </w:rPr>
      </w:pPr>
      <w:r>
        <w:rPr>
          <w:kern w:val="2"/>
        </w:rPr>
        <w:t>g.</w:t>
      </w:r>
      <w:r>
        <w:rPr>
          <w:kern w:val="2"/>
        </w:rPr>
        <w:tab/>
      </w:r>
      <w:hyperlink w:anchor="Discours_electoral_chap_5_g" w:history="1">
        <w:r w:rsidRPr="00445A6A">
          <w:rPr>
            <w:rStyle w:val="Hyperlien"/>
            <w:i/>
            <w:kern w:val="2"/>
          </w:rPr>
          <w:t>conclusion</w:t>
        </w:r>
      </w:hyperlink>
      <w:r>
        <w:rPr>
          <w:kern w:val="2"/>
        </w:rPr>
        <w:t xml:space="preserve"> [</w:t>
      </w:r>
      <w:r w:rsidRPr="00F73F61">
        <w:rPr>
          <w:kern w:val="2"/>
        </w:rPr>
        <w:t>113</w:t>
      </w:r>
      <w:r>
        <w:rPr>
          <w:kern w:val="2"/>
        </w:rPr>
        <w:t>]</w:t>
      </w:r>
    </w:p>
    <w:p w14:paraId="7A570106" w14:textId="77777777" w:rsidR="008E1ABB" w:rsidRDefault="008E1ABB" w:rsidP="008E1ABB">
      <w:pPr>
        <w:ind w:firstLine="0"/>
        <w:contextualSpacing/>
        <w:jc w:val="both"/>
        <w:rPr>
          <w:kern w:val="2"/>
        </w:rPr>
      </w:pPr>
    </w:p>
    <w:p w14:paraId="76CF44CD" w14:textId="77777777" w:rsidR="008E1ABB" w:rsidRPr="00F73F61" w:rsidRDefault="008E1ABB" w:rsidP="008E1ABB">
      <w:pPr>
        <w:spacing w:after="120"/>
        <w:ind w:firstLine="0"/>
        <w:jc w:val="both"/>
        <w:rPr>
          <w:kern w:val="2"/>
        </w:rPr>
      </w:pPr>
      <w:r w:rsidRPr="00F73F61">
        <w:rPr>
          <w:kern w:val="2"/>
        </w:rPr>
        <w:t>Chapitre 6</w:t>
      </w:r>
      <w:r>
        <w:rPr>
          <w:kern w:val="2"/>
        </w:rPr>
        <w:t>.</w:t>
      </w:r>
      <w:r>
        <w:rPr>
          <w:kern w:val="2"/>
        </w:rPr>
        <w:tab/>
      </w:r>
      <w:hyperlink w:anchor="Discours_electoral_chap_6" w:history="1">
        <w:r w:rsidRPr="00445A6A">
          <w:rPr>
            <w:rStyle w:val="Hyperlien"/>
            <w:kern w:val="2"/>
          </w:rPr>
          <w:t>Le programme politique du Parti conservateur</w:t>
        </w:r>
      </w:hyperlink>
      <w:r>
        <w:rPr>
          <w:kern w:val="2"/>
        </w:rPr>
        <w:t xml:space="preserve"> [</w:t>
      </w:r>
      <w:r w:rsidRPr="00F73F61">
        <w:rPr>
          <w:kern w:val="2"/>
        </w:rPr>
        <w:t>115</w:t>
      </w:r>
      <w:r>
        <w:rPr>
          <w:kern w:val="2"/>
        </w:rPr>
        <w:t>]</w:t>
      </w:r>
    </w:p>
    <w:p w14:paraId="088F75F8" w14:textId="77777777" w:rsidR="008E1ABB" w:rsidRPr="00F73F61" w:rsidRDefault="008E1ABB" w:rsidP="008E1ABB">
      <w:pPr>
        <w:ind w:left="720" w:hanging="360"/>
        <w:contextualSpacing/>
        <w:jc w:val="both"/>
        <w:rPr>
          <w:kern w:val="2"/>
        </w:rPr>
      </w:pPr>
      <w:r>
        <w:rPr>
          <w:kern w:val="2"/>
        </w:rPr>
        <w:t>a.</w:t>
      </w:r>
      <w:r>
        <w:rPr>
          <w:kern w:val="2"/>
        </w:rPr>
        <w:tab/>
      </w:r>
      <w:hyperlink w:anchor="Discours_electoral_chap_6_a" w:history="1">
        <w:r w:rsidRPr="00445A6A">
          <w:rPr>
            <w:rStyle w:val="Hyperlien"/>
            <w:i/>
            <w:kern w:val="2"/>
          </w:rPr>
          <w:t>les études sur les programmes politiques</w:t>
        </w:r>
      </w:hyperlink>
      <w:r>
        <w:rPr>
          <w:kern w:val="2"/>
        </w:rPr>
        <w:t xml:space="preserve"> [</w:t>
      </w:r>
      <w:r w:rsidRPr="00F73F61">
        <w:rPr>
          <w:kern w:val="2"/>
        </w:rPr>
        <w:t>116</w:t>
      </w:r>
      <w:r>
        <w:rPr>
          <w:kern w:val="2"/>
        </w:rPr>
        <w:t>]</w:t>
      </w:r>
    </w:p>
    <w:p w14:paraId="02AD6A90" w14:textId="77777777" w:rsidR="008E1ABB" w:rsidRPr="00F73F61" w:rsidRDefault="008E1ABB" w:rsidP="008E1ABB">
      <w:pPr>
        <w:ind w:left="720" w:hanging="360"/>
        <w:contextualSpacing/>
        <w:jc w:val="both"/>
        <w:rPr>
          <w:kern w:val="2"/>
        </w:rPr>
      </w:pPr>
      <w:r>
        <w:rPr>
          <w:kern w:val="2"/>
        </w:rPr>
        <w:t>b.</w:t>
      </w:r>
      <w:r>
        <w:rPr>
          <w:kern w:val="2"/>
        </w:rPr>
        <w:tab/>
      </w:r>
      <w:hyperlink w:anchor="Discours_electoral_chap_6_b" w:history="1">
        <w:r w:rsidRPr="00445A6A">
          <w:rPr>
            <w:rStyle w:val="Hyperlien"/>
            <w:i/>
            <w:kern w:val="2"/>
          </w:rPr>
          <w:t>le contenu du programme conservateur</w:t>
        </w:r>
      </w:hyperlink>
      <w:r>
        <w:rPr>
          <w:kern w:val="2"/>
        </w:rPr>
        <w:t xml:space="preserve"> [</w:t>
      </w:r>
      <w:r w:rsidRPr="00F73F61">
        <w:rPr>
          <w:kern w:val="2"/>
        </w:rPr>
        <w:t>120</w:t>
      </w:r>
      <w:r>
        <w:rPr>
          <w:kern w:val="2"/>
        </w:rPr>
        <w:t>]</w:t>
      </w:r>
    </w:p>
    <w:p w14:paraId="51DDC405" w14:textId="77777777" w:rsidR="008E1ABB" w:rsidRPr="00F73F61" w:rsidRDefault="008E1ABB" w:rsidP="008E1ABB">
      <w:pPr>
        <w:ind w:left="720" w:hanging="360"/>
        <w:contextualSpacing/>
        <w:jc w:val="both"/>
        <w:rPr>
          <w:kern w:val="2"/>
        </w:rPr>
      </w:pPr>
      <w:r>
        <w:rPr>
          <w:kern w:val="2"/>
        </w:rPr>
        <w:t>c.</w:t>
      </w:r>
      <w:r>
        <w:rPr>
          <w:kern w:val="2"/>
        </w:rPr>
        <w:tab/>
      </w:r>
      <w:hyperlink w:anchor="Discours_electoral_chap_6_c" w:history="1">
        <w:r w:rsidRPr="00445A6A">
          <w:rPr>
            <w:rStyle w:val="Hyperlien"/>
            <w:i/>
            <w:kern w:val="2"/>
          </w:rPr>
          <w:t>la critique du Parti libéral</w:t>
        </w:r>
      </w:hyperlink>
      <w:r>
        <w:rPr>
          <w:kern w:val="2"/>
        </w:rPr>
        <w:t xml:space="preserve"> [</w:t>
      </w:r>
      <w:r w:rsidRPr="00F73F61">
        <w:rPr>
          <w:kern w:val="2"/>
        </w:rPr>
        <w:t>122</w:t>
      </w:r>
      <w:r>
        <w:rPr>
          <w:kern w:val="2"/>
        </w:rPr>
        <w:t>]</w:t>
      </w:r>
    </w:p>
    <w:p w14:paraId="43B5C604" w14:textId="77777777" w:rsidR="008E1ABB" w:rsidRDefault="008E1ABB" w:rsidP="008E1ABB">
      <w:pPr>
        <w:ind w:left="720" w:hanging="360"/>
        <w:contextualSpacing/>
        <w:jc w:val="both"/>
        <w:rPr>
          <w:kern w:val="2"/>
        </w:rPr>
      </w:pPr>
      <w:r>
        <w:rPr>
          <w:kern w:val="2"/>
        </w:rPr>
        <w:t>d.</w:t>
      </w:r>
      <w:r>
        <w:rPr>
          <w:kern w:val="2"/>
        </w:rPr>
        <w:tab/>
      </w:r>
      <w:hyperlink w:anchor="Discours_electoral_chap_6_d" w:history="1">
        <w:r w:rsidRPr="00445A6A">
          <w:rPr>
            <w:rStyle w:val="Hyperlien"/>
            <w:i/>
            <w:kern w:val="2"/>
          </w:rPr>
          <w:t>les objectifs</w:t>
        </w:r>
      </w:hyperlink>
      <w:r>
        <w:rPr>
          <w:kern w:val="2"/>
        </w:rPr>
        <w:t xml:space="preserve"> [</w:t>
      </w:r>
      <w:r w:rsidRPr="00F73F61">
        <w:rPr>
          <w:kern w:val="2"/>
        </w:rPr>
        <w:t>124</w:t>
      </w:r>
      <w:r>
        <w:rPr>
          <w:kern w:val="2"/>
        </w:rPr>
        <w:t>]</w:t>
      </w:r>
    </w:p>
    <w:p w14:paraId="2F7A5BE6" w14:textId="77777777" w:rsidR="008E1ABB" w:rsidRDefault="008E1ABB" w:rsidP="008E1ABB">
      <w:pPr>
        <w:ind w:left="720" w:hanging="360"/>
        <w:contextualSpacing/>
        <w:jc w:val="both"/>
        <w:rPr>
          <w:kern w:val="2"/>
        </w:rPr>
      </w:pPr>
      <w:r>
        <w:rPr>
          <w:kern w:val="2"/>
        </w:rPr>
        <w:t>e.</w:t>
      </w:r>
      <w:r>
        <w:rPr>
          <w:kern w:val="2"/>
        </w:rPr>
        <w:tab/>
      </w:r>
      <w:hyperlink w:anchor="Discours_electoral_chap_6_e" w:history="1">
        <w:r w:rsidRPr="00445A6A">
          <w:rPr>
            <w:rStyle w:val="Hyperlien"/>
            <w:i/>
            <w:kern w:val="2"/>
          </w:rPr>
          <w:t>les objectifs économiques du Parti conservateur</w:t>
        </w:r>
      </w:hyperlink>
      <w:r>
        <w:rPr>
          <w:kern w:val="2"/>
        </w:rPr>
        <w:t xml:space="preserve"> [129]</w:t>
      </w:r>
    </w:p>
    <w:p w14:paraId="0424553C" w14:textId="77777777" w:rsidR="008E1ABB" w:rsidRDefault="008E1ABB" w:rsidP="008E1ABB">
      <w:pPr>
        <w:ind w:left="720" w:hanging="360"/>
        <w:contextualSpacing/>
        <w:jc w:val="both"/>
        <w:rPr>
          <w:kern w:val="2"/>
        </w:rPr>
      </w:pPr>
      <w:r>
        <w:rPr>
          <w:kern w:val="2"/>
        </w:rPr>
        <w:t>f.</w:t>
      </w:r>
      <w:r>
        <w:rPr>
          <w:kern w:val="2"/>
        </w:rPr>
        <w:tab/>
      </w:r>
      <w:hyperlink w:anchor="Discours_electoral_chap_6_f" w:history="1">
        <w:r w:rsidRPr="00445A6A">
          <w:rPr>
            <w:rStyle w:val="Hyperlien"/>
            <w:i/>
            <w:kern w:val="2"/>
          </w:rPr>
          <w:t>la gestion de l’État</w:t>
        </w:r>
      </w:hyperlink>
      <w:r>
        <w:rPr>
          <w:kern w:val="2"/>
        </w:rPr>
        <w:t xml:space="preserve"> [135]</w:t>
      </w:r>
    </w:p>
    <w:p w14:paraId="00E687A3" w14:textId="77777777" w:rsidR="008E1ABB" w:rsidRPr="00F73F61" w:rsidRDefault="008E1ABB" w:rsidP="008E1ABB">
      <w:pPr>
        <w:ind w:left="720" w:hanging="360"/>
        <w:contextualSpacing/>
        <w:jc w:val="both"/>
        <w:rPr>
          <w:kern w:val="2"/>
        </w:rPr>
      </w:pPr>
      <w:r>
        <w:rPr>
          <w:kern w:val="2"/>
        </w:rPr>
        <w:t>g.</w:t>
      </w:r>
      <w:r>
        <w:rPr>
          <w:kern w:val="2"/>
        </w:rPr>
        <w:tab/>
      </w:r>
      <w:hyperlink w:anchor="Discours_electoral_chap_6_conclusion" w:history="1">
        <w:r w:rsidRPr="00445A6A">
          <w:rPr>
            <w:rStyle w:val="Hyperlien"/>
            <w:i/>
            <w:kern w:val="2"/>
          </w:rPr>
          <w:t>conclusion</w:t>
        </w:r>
      </w:hyperlink>
      <w:r>
        <w:rPr>
          <w:kern w:val="2"/>
        </w:rPr>
        <w:t xml:space="preserve"> [142]</w:t>
      </w:r>
    </w:p>
    <w:p w14:paraId="26EE2B78" w14:textId="77777777" w:rsidR="008E1ABB" w:rsidRDefault="008E1ABB" w:rsidP="008E1ABB">
      <w:pPr>
        <w:ind w:firstLine="0"/>
        <w:contextualSpacing/>
        <w:jc w:val="both"/>
        <w:rPr>
          <w:kern w:val="2"/>
        </w:rPr>
      </w:pPr>
    </w:p>
    <w:p w14:paraId="1A06575D" w14:textId="77777777" w:rsidR="008E1ABB" w:rsidRPr="00F73F61" w:rsidRDefault="008E1ABB" w:rsidP="008E1ABB">
      <w:pPr>
        <w:spacing w:after="120"/>
        <w:ind w:firstLine="0"/>
        <w:jc w:val="both"/>
        <w:rPr>
          <w:kern w:val="2"/>
        </w:rPr>
      </w:pPr>
      <w:r w:rsidRPr="00F73F61">
        <w:rPr>
          <w:kern w:val="2"/>
        </w:rPr>
        <w:t>Chapitre 7</w:t>
      </w:r>
      <w:r>
        <w:rPr>
          <w:kern w:val="2"/>
        </w:rPr>
        <w:t>.</w:t>
      </w:r>
      <w:r>
        <w:rPr>
          <w:kern w:val="2"/>
        </w:rPr>
        <w:tab/>
      </w:r>
      <w:hyperlink w:anchor="Discours_electoral_chap_7" w:history="1">
        <w:r w:rsidRPr="00445A6A">
          <w:rPr>
            <w:rStyle w:val="Hyperlien"/>
            <w:kern w:val="2"/>
          </w:rPr>
          <w:t>La fiabilité du discours conservateur</w:t>
        </w:r>
      </w:hyperlink>
      <w:r>
        <w:rPr>
          <w:kern w:val="2"/>
        </w:rPr>
        <w:t xml:space="preserve"> [</w:t>
      </w:r>
      <w:r w:rsidRPr="00F73F61">
        <w:rPr>
          <w:kern w:val="2"/>
        </w:rPr>
        <w:t>147</w:t>
      </w:r>
      <w:r>
        <w:rPr>
          <w:kern w:val="2"/>
        </w:rPr>
        <w:t>]</w:t>
      </w:r>
    </w:p>
    <w:p w14:paraId="005255AE" w14:textId="77777777" w:rsidR="008E1ABB" w:rsidRPr="00F73F61" w:rsidRDefault="008E1ABB" w:rsidP="008E1ABB">
      <w:pPr>
        <w:ind w:left="720" w:hanging="360"/>
        <w:contextualSpacing/>
        <w:jc w:val="both"/>
        <w:rPr>
          <w:kern w:val="2"/>
        </w:rPr>
      </w:pPr>
      <w:r>
        <w:rPr>
          <w:kern w:val="2"/>
        </w:rPr>
        <w:t>a.</w:t>
      </w:r>
      <w:r>
        <w:rPr>
          <w:kern w:val="2"/>
        </w:rPr>
        <w:tab/>
      </w:r>
      <w:hyperlink w:anchor="Discours_electoral_chap_7_a" w:history="1">
        <w:r w:rsidRPr="00445A6A">
          <w:rPr>
            <w:rStyle w:val="Hyperlien"/>
            <w:i/>
            <w:kern w:val="2"/>
          </w:rPr>
          <w:t>les réalisations</w:t>
        </w:r>
      </w:hyperlink>
      <w:r>
        <w:rPr>
          <w:kern w:val="2"/>
        </w:rPr>
        <w:t xml:space="preserve"> [</w:t>
      </w:r>
      <w:r w:rsidRPr="00F73F61">
        <w:rPr>
          <w:kern w:val="2"/>
        </w:rPr>
        <w:t>153</w:t>
      </w:r>
      <w:r>
        <w:rPr>
          <w:kern w:val="2"/>
        </w:rPr>
        <w:t>]</w:t>
      </w:r>
    </w:p>
    <w:p w14:paraId="71ADA998" w14:textId="77777777" w:rsidR="008E1ABB" w:rsidRPr="00F73F61" w:rsidRDefault="008E1ABB" w:rsidP="008E1ABB">
      <w:pPr>
        <w:ind w:left="720" w:hanging="360"/>
        <w:contextualSpacing/>
        <w:jc w:val="both"/>
        <w:rPr>
          <w:kern w:val="2"/>
        </w:rPr>
      </w:pPr>
      <w:r>
        <w:rPr>
          <w:kern w:val="2"/>
        </w:rPr>
        <w:t>b.</w:t>
      </w:r>
      <w:r>
        <w:rPr>
          <w:kern w:val="2"/>
        </w:rPr>
        <w:tab/>
      </w:r>
      <w:hyperlink w:anchor="Discours_electoral_chap_7_b" w:history="1">
        <w:r w:rsidRPr="00445A6A">
          <w:rPr>
            <w:rStyle w:val="Hyperlien"/>
            <w:i/>
            <w:kern w:val="2"/>
          </w:rPr>
          <w:t>la mission économique</w:t>
        </w:r>
      </w:hyperlink>
      <w:r>
        <w:rPr>
          <w:kern w:val="2"/>
        </w:rPr>
        <w:t xml:space="preserve"> [</w:t>
      </w:r>
      <w:r w:rsidRPr="00F73F61">
        <w:rPr>
          <w:kern w:val="2"/>
        </w:rPr>
        <w:t>154</w:t>
      </w:r>
      <w:r>
        <w:rPr>
          <w:kern w:val="2"/>
        </w:rPr>
        <w:t>]</w:t>
      </w:r>
    </w:p>
    <w:p w14:paraId="2E502950" w14:textId="77777777" w:rsidR="008E1ABB" w:rsidRPr="00F73F61" w:rsidRDefault="008E1ABB" w:rsidP="008E1ABB">
      <w:pPr>
        <w:ind w:left="720" w:hanging="360"/>
        <w:contextualSpacing/>
        <w:jc w:val="both"/>
        <w:rPr>
          <w:kern w:val="2"/>
        </w:rPr>
      </w:pPr>
      <w:r>
        <w:rPr>
          <w:kern w:val="2"/>
        </w:rPr>
        <w:t>c.</w:t>
      </w:r>
      <w:r>
        <w:rPr>
          <w:kern w:val="2"/>
        </w:rPr>
        <w:tab/>
      </w:r>
      <w:hyperlink w:anchor="Discours_electoral_chap_7_c" w:history="1">
        <w:r w:rsidRPr="00445A6A">
          <w:rPr>
            <w:rStyle w:val="Hyperlien"/>
            <w:i/>
            <w:kern w:val="2"/>
          </w:rPr>
          <w:t>la mission gouvernementale</w:t>
        </w:r>
      </w:hyperlink>
      <w:r>
        <w:rPr>
          <w:kern w:val="2"/>
        </w:rPr>
        <w:t xml:space="preserve"> [</w:t>
      </w:r>
      <w:r w:rsidRPr="00F73F61">
        <w:rPr>
          <w:kern w:val="2"/>
        </w:rPr>
        <w:t>167</w:t>
      </w:r>
      <w:r>
        <w:rPr>
          <w:kern w:val="2"/>
        </w:rPr>
        <w:t>]</w:t>
      </w:r>
    </w:p>
    <w:p w14:paraId="544DC0B2" w14:textId="77777777" w:rsidR="008E1ABB" w:rsidRPr="00F73F61" w:rsidRDefault="008E1ABB" w:rsidP="008E1ABB">
      <w:pPr>
        <w:ind w:left="720" w:hanging="360"/>
        <w:contextualSpacing/>
        <w:jc w:val="both"/>
        <w:rPr>
          <w:kern w:val="2"/>
        </w:rPr>
      </w:pPr>
      <w:r>
        <w:rPr>
          <w:kern w:val="2"/>
        </w:rPr>
        <w:t>d.</w:t>
      </w:r>
      <w:r>
        <w:rPr>
          <w:kern w:val="2"/>
        </w:rPr>
        <w:tab/>
      </w:r>
      <w:hyperlink w:anchor="Discours_electoral_chap_7_d" w:history="1">
        <w:r w:rsidRPr="00445A6A">
          <w:rPr>
            <w:rStyle w:val="Hyperlien"/>
            <w:i/>
            <w:kern w:val="2"/>
          </w:rPr>
          <w:t>la mission internationale</w:t>
        </w:r>
      </w:hyperlink>
      <w:r>
        <w:rPr>
          <w:kern w:val="2"/>
        </w:rPr>
        <w:t xml:space="preserve"> [</w:t>
      </w:r>
      <w:r w:rsidRPr="00F73F61">
        <w:rPr>
          <w:kern w:val="2"/>
        </w:rPr>
        <w:t>177</w:t>
      </w:r>
      <w:r>
        <w:rPr>
          <w:kern w:val="2"/>
        </w:rPr>
        <w:t>]</w:t>
      </w:r>
    </w:p>
    <w:p w14:paraId="45E65650" w14:textId="77777777" w:rsidR="008E1ABB" w:rsidRPr="00F73F61" w:rsidRDefault="008E1ABB" w:rsidP="008E1ABB">
      <w:pPr>
        <w:ind w:left="720" w:hanging="360"/>
        <w:contextualSpacing/>
        <w:jc w:val="both"/>
        <w:rPr>
          <w:kern w:val="2"/>
        </w:rPr>
      </w:pPr>
      <w:r>
        <w:rPr>
          <w:kern w:val="2"/>
        </w:rPr>
        <w:t>e.</w:t>
      </w:r>
      <w:r>
        <w:rPr>
          <w:kern w:val="2"/>
        </w:rPr>
        <w:tab/>
      </w:r>
      <w:hyperlink w:anchor="Discours_electoral_chap_7_e" w:history="1">
        <w:r w:rsidRPr="00445A6A">
          <w:rPr>
            <w:rStyle w:val="Hyperlien"/>
            <w:i/>
            <w:kern w:val="2"/>
          </w:rPr>
          <w:t>la mission culturelle</w:t>
        </w:r>
      </w:hyperlink>
      <w:r>
        <w:rPr>
          <w:kern w:val="2"/>
        </w:rPr>
        <w:t xml:space="preserve"> [</w:t>
      </w:r>
      <w:r w:rsidRPr="00F73F61">
        <w:rPr>
          <w:kern w:val="2"/>
        </w:rPr>
        <w:t>180</w:t>
      </w:r>
      <w:r>
        <w:rPr>
          <w:kern w:val="2"/>
        </w:rPr>
        <w:t>]</w:t>
      </w:r>
    </w:p>
    <w:p w14:paraId="308A1940" w14:textId="77777777" w:rsidR="008E1ABB" w:rsidRPr="00F73F61" w:rsidRDefault="008E1ABB" w:rsidP="008E1ABB">
      <w:pPr>
        <w:ind w:left="720" w:hanging="360"/>
        <w:contextualSpacing/>
        <w:jc w:val="both"/>
        <w:rPr>
          <w:kern w:val="2"/>
        </w:rPr>
      </w:pPr>
      <w:r>
        <w:rPr>
          <w:kern w:val="2"/>
        </w:rPr>
        <w:t>f.</w:t>
      </w:r>
      <w:r>
        <w:rPr>
          <w:kern w:val="2"/>
        </w:rPr>
        <w:tab/>
      </w:r>
      <w:hyperlink w:anchor="Discours_electoral_chap_7_f" w:history="1">
        <w:r w:rsidRPr="00445A6A">
          <w:rPr>
            <w:rStyle w:val="Hyperlien"/>
            <w:i/>
            <w:kern w:val="2"/>
          </w:rPr>
          <w:t>la mission sociale</w:t>
        </w:r>
      </w:hyperlink>
      <w:r>
        <w:rPr>
          <w:kern w:val="2"/>
        </w:rPr>
        <w:t xml:space="preserve"> [</w:t>
      </w:r>
      <w:r w:rsidRPr="00F73F61">
        <w:rPr>
          <w:kern w:val="2"/>
        </w:rPr>
        <w:t>183</w:t>
      </w:r>
      <w:r>
        <w:rPr>
          <w:kern w:val="2"/>
        </w:rPr>
        <w:t>]</w:t>
      </w:r>
    </w:p>
    <w:p w14:paraId="3CF76C17" w14:textId="77777777" w:rsidR="008E1ABB" w:rsidRDefault="008E1ABB" w:rsidP="008E1ABB">
      <w:pPr>
        <w:ind w:firstLine="0"/>
        <w:contextualSpacing/>
        <w:jc w:val="both"/>
        <w:rPr>
          <w:kern w:val="2"/>
        </w:rPr>
      </w:pPr>
    </w:p>
    <w:p w14:paraId="7AFA7EE6" w14:textId="77777777" w:rsidR="008E1ABB" w:rsidRPr="00F73F61" w:rsidRDefault="008E1ABB" w:rsidP="008E1ABB">
      <w:pPr>
        <w:ind w:firstLine="0"/>
        <w:contextualSpacing/>
        <w:jc w:val="both"/>
        <w:rPr>
          <w:kern w:val="2"/>
        </w:rPr>
      </w:pPr>
      <w:hyperlink w:anchor="Discours_electoral_conclusion" w:history="1">
        <w:r w:rsidRPr="00445A6A">
          <w:rPr>
            <w:rStyle w:val="Hyperlien"/>
            <w:kern w:val="2"/>
          </w:rPr>
          <w:t>Conclusion</w:t>
        </w:r>
      </w:hyperlink>
      <w:r>
        <w:rPr>
          <w:kern w:val="2"/>
        </w:rPr>
        <w:t xml:space="preserve">. </w:t>
      </w:r>
      <w:r w:rsidRPr="00445A6A">
        <w:rPr>
          <w:i/>
          <w:kern w:val="2"/>
        </w:rPr>
        <w:t>Le dilemme de l’électeur</w:t>
      </w:r>
      <w:r>
        <w:rPr>
          <w:kern w:val="2"/>
        </w:rPr>
        <w:t xml:space="preserve"> [</w:t>
      </w:r>
      <w:r w:rsidRPr="00F73F61">
        <w:rPr>
          <w:kern w:val="2"/>
        </w:rPr>
        <w:t>189</w:t>
      </w:r>
      <w:r>
        <w:rPr>
          <w:kern w:val="2"/>
        </w:rPr>
        <w:t>]</w:t>
      </w:r>
    </w:p>
    <w:p w14:paraId="76E347DF" w14:textId="77777777" w:rsidR="008E1ABB" w:rsidRPr="00E07116" w:rsidRDefault="008E1ABB" w:rsidP="008E1ABB">
      <w:pPr>
        <w:ind w:left="540" w:hanging="540"/>
      </w:pPr>
    </w:p>
    <w:p w14:paraId="08491BD8" w14:textId="77777777" w:rsidR="008E1ABB" w:rsidRDefault="008E1ABB" w:rsidP="008E1ABB">
      <w:pPr>
        <w:spacing w:before="120" w:after="120"/>
        <w:ind w:firstLine="0"/>
        <w:jc w:val="both"/>
        <w:rPr>
          <w:kern w:val="2"/>
        </w:rPr>
      </w:pPr>
      <w:r w:rsidRPr="00E07116">
        <w:br w:type="page"/>
      </w:r>
      <w:r>
        <w:rPr>
          <w:kern w:val="2"/>
        </w:rPr>
        <w:lastRenderedPageBreak/>
        <w:t>[11]</w:t>
      </w:r>
    </w:p>
    <w:p w14:paraId="77BDDB3F" w14:textId="77777777" w:rsidR="008E1ABB" w:rsidRDefault="008E1ABB" w:rsidP="008E1ABB">
      <w:pPr>
        <w:spacing w:before="120" w:after="120"/>
        <w:ind w:firstLine="0"/>
        <w:jc w:val="both"/>
        <w:rPr>
          <w:kern w:val="2"/>
        </w:rPr>
      </w:pPr>
    </w:p>
    <w:p w14:paraId="4990FF6A" w14:textId="77777777" w:rsidR="008E1ABB" w:rsidRPr="00E07116" w:rsidRDefault="008E1ABB" w:rsidP="008E1ABB">
      <w:pPr>
        <w:jc w:val="both"/>
      </w:pPr>
    </w:p>
    <w:p w14:paraId="5AA36557" w14:textId="77777777" w:rsidR="008E1ABB" w:rsidRPr="00334255" w:rsidRDefault="008E1ABB" w:rsidP="008E1ABB">
      <w:pPr>
        <w:ind w:firstLine="0"/>
        <w:jc w:val="center"/>
        <w:rPr>
          <w:b/>
          <w:i/>
        </w:rPr>
      </w:pPr>
      <w:bookmarkStart w:id="2" w:name="Discours_electoral_tableaux"/>
      <w:r w:rsidRPr="00334255">
        <w:rPr>
          <w:b/>
        </w:rPr>
        <w:t>Le discours électoral.</w:t>
      </w:r>
      <w:r w:rsidRPr="00334255">
        <w:rPr>
          <w:b/>
        </w:rPr>
        <w:br/>
      </w:r>
      <w:r w:rsidRPr="00334255">
        <w:rPr>
          <w:b/>
          <w:i/>
        </w:rPr>
        <w:t>Les politiciens sont-ils fiables ?</w:t>
      </w:r>
    </w:p>
    <w:p w14:paraId="4973A0A8" w14:textId="77777777" w:rsidR="008E1ABB" w:rsidRPr="00E07116" w:rsidRDefault="008E1ABB" w:rsidP="008E1ABB">
      <w:pPr>
        <w:pStyle w:val="planchest"/>
      </w:pPr>
      <w:r>
        <w:t>Liste des tableaux</w:t>
      </w:r>
    </w:p>
    <w:bookmarkEnd w:id="2"/>
    <w:p w14:paraId="73E73601" w14:textId="77777777" w:rsidR="008E1ABB" w:rsidRPr="00E07116" w:rsidRDefault="008E1ABB" w:rsidP="008E1ABB">
      <w:pPr>
        <w:jc w:val="both"/>
      </w:pPr>
    </w:p>
    <w:p w14:paraId="080FB090" w14:textId="77777777" w:rsidR="008E1ABB" w:rsidRPr="00E07116" w:rsidRDefault="008E1ABB" w:rsidP="008E1ABB">
      <w:pPr>
        <w:jc w:val="both"/>
      </w:pPr>
    </w:p>
    <w:p w14:paraId="5CF542E0" w14:textId="77777777" w:rsidR="008E1ABB" w:rsidRPr="00E07116" w:rsidRDefault="008E1ABB" w:rsidP="008E1ABB">
      <w:pPr>
        <w:jc w:val="both"/>
      </w:pPr>
    </w:p>
    <w:p w14:paraId="48137EEA" w14:textId="77777777" w:rsidR="008E1ABB" w:rsidRPr="00E07116" w:rsidRDefault="008E1ABB" w:rsidP="008E1ABB">
      <w:pPr>
        <w:jc w:val="both"/>
      </w:pPr>
    </w:p>
    <w:p w14:paraId="2EF8B44B" w14:textId="77777777" w:rsidR="008E1ABB" w:rsidRPr="00E07116" w:rsidRDefault="008E1ABB" w:rsidP="008E1ABB">
      <w:pPr>
        <w:jc w:val="both"/>
      </w:pPr>
    </w:p>
    <w:p w14:paraId="1629808F"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5135A339" w14:textId="77777777" w:rsidR="008E1ABB" w:rsidRPr="00214D43" w:rsidRDefault="008E1ABB" w:rsidP="008E1ABB">
      <w:pPr>
        <w:spacing w:before="120" w:after="120"/>
        <w:ind w:firstLine="0"/>
        <w:jc w:val="both"/>
        <w:rPr>
          <w:kern w:val="2"/>
        </w:rPr>
      </w:pPr>
    </w:p>
    <w:p w14:paraId="11C3A12B" w14:textId="77777777" w:rsidR="008E1ABB" w:rsidRPr="00F73F61" w:rsidRDefault="008E1ABB" w:rsidP="008E1ABB">
      <w:pPr>
        <w:spacing w:before="120" w:after="120"/>
        <w:ind w:left="1620" w:hanging="1620"/>
        <w:rPr>
          <w:color w:val="000000"/>
          <w:kern w:val="2"/>
          <w:lang w:eastAsia="fr-FR" w:bidi="fr-FR"/>
        </w:rPr>
      </w:pPr>
      <w:r w:rsidRPr="00214D43">
        <w:rPr>
          <w:color w:val="000000"/>
          <w:kern w:val="2"/>
          <w:lang w:eastAsia="fr-FR" w:bidi="fr-FR"/>
        </w:rPr>
        <w:t>Tableau I</w:t>
      </w:r>
      <w:r>
        <w:rPr>
          <w:color w:val="000000"/>
          <w:kern w:val="2"/>
          <w:lang w:eastAsia="fr-FR" w:bidi="fr-FR"/>
        </w:rPr>
        <w:t>.</w:t>
      </w:r>
      <w:r>
        <w:rPr>
          <w:color w:val="000000"/>
          <w:kern w:val="2"/>
          <w:lang w:eastAsia="fr-FR" w:bidi="fr-FR"/>
        </w:rPr>
        <w:tab/>
      </w:r>
      <w:hyperlink w:anchor="Discours_electoral_tableau_I" w:history="1">
        <w:r w:rsidRPr="00AC289F">
          <w:rPr>
            <w:rStyle w:val="Hyperlien"/>
            <w:kern w:val="2"/>
            <w:lang w:eastAsia="fr-FR" w:bidi="fr-FR"/>
          </w:rPr>
          <w:t>Répartition des composantes du discours électoral</w:t>
        </w:r>
      </w:hyperlink>
      <w:r>
        <w:rPr>
          <w:color w:val="000000"/>
          <w:kern w:val="2"/>
          <w:lang w:eastAsia="fr-FR" w:bidi="fr-FR"/>
        </w:rPr>
        <w:t xml:space="preserve"> [</w:t>
      </w:r>
      <w:r w:rsidRPr="00F73F61">
        <w:rPr>
          <w:color w:val="000000"/>
          <w:kern w:val="2"/>
          <w:lang w:eastAsia="fr-FR" w:bidi="fr-FR"/>
        </w:rPr>
        <w:t>71</w:t>
      </w:r>
      <w:r>
        <w:rPr>
          <w:kern w:val="2"/>
        </w:rPr>
        <w:t>]</w:t>
      </w:r>
    </w:p>
    <w:p w14:paraId="190AB1D6"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II</w:t>
      </w:r>
      <w:r>
        <w:rPr>
          <w:color w:val="000000"/>
          <w:kern w:val="2"/>
          <w:lang w:eastAsia="fr-FR" w:bidi="fr-FR"/>
        </w:rPr>
        <w:t>.</w:t>
      </w:r>
      <w:r>
        <w:rPr>
          <w:color w:val="000000"/>
          <w:kern w:val="2"/>
          <w:lang w:eastAsia="fr-FR" w:bidi="fr-FR"/>
        </w:rPr>
        <w:tab/>
      </w:r>
      <w:hyperlink w:anchor="Discours_electoral_tableau_II" w:history="1">
        <w:r w:rsidRPr="00AC289F">
          <w:rPr>
            <w:rStyle w:val="Hyperlien"/>
            <w:kern w:val="2"/>
            <w:lang w:eastAsia="fr-FR" w:bidi="fr-FR"/>
          </w:rPr>
          <w:t>Distribution temporelle des critiques de l'adversaire</w:t>
        </w:r>
      </w:hyperlink>
      <w:r>
        <w:rPr>
          <w:color w:val="000000"/>
          <w:kern w:val="2"/>
          <w:lang w:eastAsia="fr-FR" w:bidi="fr-FR"/>
        </w:rPr>
        <w:t xml:space="preserve"> [</w:t>
      </w:r>
      <w:r w:rsidRPr="00F73F61">
        <w:rPr>
          <w:color w:val="000000"/>
          <w:kern w:val="2"/>
          <w:lang w:eastAsia="fr-FR" w:bidi="fr-FR"/>
        </w:rPr>
        <w:t>72</w:t>
      </w:r>
      <w:r>
        <w:rPr>
          <w:kern w:val="2"/>
        </w:rPr>
        <w:t>]</w:t>
      </w:r>
    </w:p>
    <w:p w14:paraId="4A550F98"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III</w:t>
      </w:r>
      <w:r>
        <w:rPr>
          <w:color w:val="000000"/>
          <w:kern w:val="2"/>
          <w:lang w:eastAsia="fr-FR" w:bidi="fr-FR"/>
        </w:rPr>
        <w:t>.</w:t>
      </w:r>
      <w:r>
        <w:rPr>
          <w:color w:val="000000"/>
          <w:kern w:val="2"/>
          <w:lang w:eastAsia="fr-FR" w:bidi="fr-FR"/>
        </w:rPr>
        <w:tab/>
      </w:r>
      <w:hyperlink w:anchor="Discours_electoral_tableau_III" w:history="1">
        <w:r w:rsidRPr="00AC289F">
          <w:rPr>
            <w:rStyle w:val="Hyperlien"/>
            <w:kern w:val="2"/>
            <w:lang w:eastAsia="fr-FR" w:bidi="fr-FR"/>
          </w:rPr>
          <w:t>Répartition des interventions des partis selon les mi</w:t>
        </w:r>
        <w:r w:rsidRPr="00AC289F">
          <w:rPr>
            <w:rStyle w:val="Hyperlien"/>
            <w:kern w:val="2"/>
            <w:lang w:eastAsia="fr-FR" w:bidi="fr-FR"/>
          </w:rPr>
          <w:t>s</w:t>
        </w:r>
        <w:r w:rsidRPr="00AC289F">
          <w:rPr>
            <w:rStyle w:val="Hyperlien"/>
            <w:kern w:val="2"/>
            <w:lang w:eastAsia="fr-FR" w:bidi="fr-FR"/>
          </w:rPr>
          <w:t>sions de l'État</w:t>
        </w:r>
      </w:hyperlink>
      <w:r>
        <w:rPr>
          <w:color w:val="000000"/>
          <w:kern w:val="2"/>
          <w:lang w:eastAsia="fr-FR" w:bidi="fr-FR"/>
        </w:rPr>
        <w:t xml:space="preserve"> [</w:t>
      </w:r>
      <w:r w:rsidRPr="00F73F61">
        <w:rPr>
          <w:color w:val="000000"/>
          <w:kern w:val="2"/>
          <w:lang w:eastAsia="fr-FR" w:bidi="fr-FR"/>
        </w:rPr>
        <w:t>73</w:t>
      </w:r>
      <w:r>
        <w:rPr>
          <w:kern w:val="2"/>
        </w:rPr>
        <w:t>]</w:t>
      </w:r>
    </w:p>
    <w:p w14:paraId="3C44248B"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IV</w:t>
      </w:r>
      <w:r>
        <w:rPr>
          <w:color w:val="000000"/>
          <w:kern w:val="2"/>
          <w:lang w:eastAsia="fr-FR" w:bidi="fr-FR"/>
        </w:rPr>
        <w:t>.</w:t>
      </w:r>
      <w:r>
        <w:rPr>
          <w:color w:val="000000"/>
          <w:kern w:val="2"/>
          <w:lang w:eastAsia="fr-FR" w:bidi="fr-FR"/>
        </w:rPr>
        <w:tab/>
      </w:r>
      <w:hyperlink w:anchor="Discours_electoral_tableau_IV" w:history="1">
        <w:r w:rsidRPr="00AC289F">
          <w:rPr>
            <w:rStyle w:val="Hyperlien"/>
            <w:kern w:val="2"/>
            <w:lang w:eastAsia="fr-FR" w:bidi="fr-FR"/>
          </w:rPr>
          <w:t>Répartition des budgets de publicité selon les types de médi</w:t>
        </w:r>
      </w:hyperlink>
      <w:r>
        <w:rPr>
          <w:color w:val="000000"/>
          <w:kern w:val="2"/>
          <w:lang w:eastAsia="fr-FR" w:bidi="fr-FR"/>
        </w:rPr>
        <w:t xml:space="preserve"> [</w:t>
      </w:r>
      <w:r w:rsidRPr="00F73F61">
        <w:rPr>
          <w:color w:val="000000"/>
          <w:kern w:val="2"/>
          <w:lang w:eastAsia="fr-FR" w:bidi="fr-FR"/>
        </w:rPr>
        <w:t>96</w:t>
      </w:r>
      <w:r>
        <w:rPr>
          <w:kern w:val="2"/>
        </w:rPr>
        <w:t>]</w:t>
      </w:r>
    </w:p>
    <w:p w14:paraId="1D3AB8AC"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V</w:t>
      </w:r>
      <w:r>
        <w:rPr>
          <w:color w:val="000000"/>
          <w:kern w:val="2"/>
          <w:lang w:eastAsia="fr-FR" w:bidi="fr-FR"/>
        </w:rPr>
        <w:t>.</w:t>
      </w:r>
      <w:r>
        <w:rPr>
          <w:color w:val="000000"/>
          <w:kern w:val="2"/>
          <w:lang w:eastAsia="fr-FR" w:bidi="fr-FR"/>
        </w:rPr>
        <w:tab/>
      </w:r>
      <w:hyperlink w:anchor="Discours_electoral_tableau_V" w:history="1">
        <w:r w:rsidRPr="00AC289F">
          <w:rPr>
            <w:rStyle w:val="Hyperlien"/>
            <w:kern w:val="2"/>
            <w:lang w:eastAsia="fr-FR" w:bidi="fr-FR"/>
          </w:rPr>
          <w:t>Distribution des périodes gratuites selon les réseaux</w:t>
        </w:r>
      </w:hyperlink>
      <w:r>
        <w:rPr>
          <w:color w:val="000000"/>
          <w:kern w:val="2"/>
          <w:lang w:eastAsia="fr-FR" w:bidi="fr-FR"/>
        </w:rPr>
        <w:t xml:space="preserve"> [</w:t>
      </w:r>
      <w:r w:rsidRPr="00F73F61">
        <w:rPr>
          <w:color w:val="000000"/>
          <w:kern w:val="2"/>
          <w:lang w:eastAsia="fr-FR" w:bidi="fr-FR"/>
        </w:rPr>
        <w:t>97</w:t>
      </w:r>
      <w:r>
        <w:rPr>
          <w:kern w:val="2"/>
        </w:rPr>
        <w:t>]</w:t>
      </w:r>
    </w:p>
    <w:p w14:paraId="70CB5F98"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VI</w:t>
      </w:r>
      <w:r>
        <w:rPr>
          <w:color w:val="000000"/>
          <w:kern w:val="2"/>
          <w:lang w:eastAsia="fr-FR" w:bidi="fr-FR"/>
        </w:rPr>
        <w:t>.</w:t>
      </w:r>
      <w:r>
        <w:rPr>
          <w:color w:val="000000"/>
          <w:kern w:val="2"/>
          <w:lang w:eastAsia="fr-FR" w:bidi="fr-FR"/>
        </w:rPr>
        <w:tab/>
      </w:r>
      <w:hyperlink w:anchor="Discours_electoral_tableau_VI" w:history="1">
        <w:r w:rsidRPr="00AC289F">
          <w:rPr>
            <w:rStyle w:val="Hyperlien"/>
            <w:kern w:val="2"/>
            <w:lang w:eastAsia="fr-FR" w:bidi="fr-FR"/>
          </w:rPr>
          <w:t>Tableau comparatif des messages longs des libéraux et des conservateurs</w:t>
        </w:r>
      </w:hyperlink>
      <w:r>
        <w:rPr>
          <w:color w:val="000000"/>
          <w:kern w:val="2"/>
          <w:lang w:eastAsia="fr-FR" w:bidi="fr-FR"/>
        </w:rPr>
        <w:t xml:space="preserve"> [</w:t>
      </w:r>
      <w:r w:rsidRPr="00F73F61">
        <w:rPr>
          <w:color w:val="000000"/>
          <w:kern w:val="2"/>
          <w:lang w:eastAsia="fr-FR" w:bidi="fr-FR"/>
        </w:rPr>
        <w:t>107</w:t>
      </w:r>
      <w:r>
        <w:rPr>
          <w:kern w:val="2"/>
        </w:rPr>
        <w:t>]</w:t>
      </w:r>
    </w:p>
    <w:p w14:paraId="451F4480"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VII</w:t>
      </w:r>
      <w:r>
        <w:rPr>
          <w:color w:val="000000"/>
          <w:kern w:val="2"/>
          <w:lang w:eastAsia="fr-FR" w:bidi="fr-FR"/>
        </w:rPr>
        <w:t>.</w:t>
      </w:r>
      <w:r>
        <w:rPr>
          <w:color w:val="000000"/>
          <w:kern w:val="2"/>
          <w:lang w:eastAsia="fr-FR" w:bidi="fr-FR"/>
        </w:rPr>
        <w:tab/>
      </w:r>
      <w:hyperlink w:anchor="Discours_electoral_tableau_VII" w:history="1">
        <w:r w:rsidRPr="00AC289F">
          <w:rPr>
            <w:rStyle w:val="Hyperlien"/>
            <w:kern w:val="2"/>
            <w:lang w:eastAsia="fr-FR" w:bidi="fr-FR"/>
          </w:rPr>
          <w:t>Les composantes du programme conservateur</w:t>
        </w:r>
      </w:hyperlink>
      <w:r>
        <w:rPr>
          <w:color w:val="000000"/>
          <w:kern w:val="2"/>
          <w:lang w:eastAsia="fr-FR" w:bidi="fr-FR"/>
        </w:rPr>
        <w:t xml:space="preserve"> [</w:t>
      </w:r>
      <w:r w:rsidRPr="00F73F61">
        <w:rPr>
          <w:color w:val="000000"/>
          <w:kern w:val="2"/>
          <w:lang w:eastAsia="fr-FR" w:bidi="fr-FR"/>
        </w:rPr>
        <w:t>121</w:t>
      </w:r>
      <w:r>
        <w:rPr>
          <w:kern w:val="2"/>
        </w:rPr>
        <w:t>]</w:t>
      </w:r>
    </w:p>
    <w:p w14:paraId="5B93CD1F"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VIII</w:t>
      </w:r>
      <w:r>
        <w:rPr>
          <w:color w:val="000000"/>
          <w:kern w:val="2"/>
          <w:lang w:eastAsia="fr-FR" w:bidi="fr-FR"/>
        </w:rPr>
        <w:t>.</w:t>
      </w:r>
      <w:r>
        <w:rPr>
          <w:color w:val="000000"/>
          <w:kern w:val="2"/>
          <w:lang w:eastAsia="fr-FR" w:bidi="fr-FR"/>
        </w:rPr>
        <w:tab/>
      </w:r>
      <w:hyperlink w:anchor="Discours_electoral_tableau_VIII" w:history="1">
        <w:r w:rsidRPr="00AC289F">
          <w:rPr>
            <w:rStyle w:val="Hyperlien"/>
            <w:kern w:val="2"/>
            <w:lang w:eastAsia="fr-FR" w:bidi="fr-FR"/>
          </w:rPr>
          <w:t>Distribution des critiques selon les missions de l'État</w:t>
        </w:r>
      </w:hyperlink>
      <w:r>
        <w:rPr>
          <w:color w:val="000000"/>
          <w:kern w:val="2"/>
          <w:lang w:eastAsia="fr-FR" w:bidi="fr-FR"/>
        </w:rPr>
        <w:t xml:space="preserve"> [</w:t>
      </w:r>
      <w:r w:rsidRPr="00F73F61">
        <w:rPr>
          <w:color w:val="000000"/>
          <w:kern w:val="2"/>
          <w:lang w:eastAsia="fr-FR" w:bidi="fr-FR"/>
        </w:rPr>
        <w:t>122</w:t>
      </w:r>
      <w:r>
        <w:rPr>
          <w:kern w:val="2"/>
        </w:rPr>
        <w:t>]</w:t>
      </w:r>
    </w:p>
    <w:p w14:paraId="50310A4F"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IX</w:t>
      </w:r>
      <w:r>
        <w:rPr>
          <w:color w:val="000000"/>
          <w:kern w:val="2"/>
          <w:lang w:eastAsia="fr-FR" w:bidi="fr-FR"/>
        </w:rPr>
        <w:t>.</w:t>
      </w:r>
      <w:r>
        <w:rPr>
          <w:color w:val="000000"/>
          <w:kern w:val="2"/>
          <w:lang w:eastAsia="fr-FR" w:bidi="fr-FR"/>
        </w:rPr>
        <w:tab/>
      </w:r>
      <w:hyperlink w:anchor="Discours_electoral_tableau_IX" w:history="1">
        <w:r w:rsidRPr="00AC289F">
          <w:rPr>
            <w:rStyle w:val="Hyperlien"/>
            <w:kern w:val="2"/>
            <w:lang w:eastAsia="fr-FR" w:bidi="fr-FR"/>
          </w:rPr>
          <w:t>Répartition générale des promesses conservatrices selon les missions de l'État</w:t>
        </w:r>
      </w:hyperlink>
      <w:r>
        <w:rPr>
          <w:color w:val="000000"/>
          <w:kern w:val="2"/>
          <w:lang w:eastAsia="fr-FR" w:bidi="fr-FR"/>
        </w:rPr>
        <w:t xml:space="preserve"> [</w:t>
      </w:r>
      <w:r w:rsidRPr="00F73F61">
        <w:rPr>
          <w:color w:val="000000"/>
          <w:kern w:val="2"/>
          <w:lang w:eastAsia="fr-FR" w:bidi="fr-FR"/>
        </w:rPr>
        <w:t>126</w:t>
      </w:r>
      <w:r>
        <w:rPr>
          <w:kern w:val="2"/>
        </w:rPr>
        <w:t>]</w:t>
      </w:r>
    </w:p>
    <w:p w14:paraId="04654FB2"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X</w:t>
      </w:r>
      <w:r>
        <w:rPr>
          <w:color w:val="000000"/>
          <w:kern w:val="2"/>
          <w:lang w:eastAsia="fr-FR" w:bidi="fr-FR"/>
        </w:rPr>
        <w:t>.</w:t>
      </w:r>
      <w:r>
        <w:rPr>
          <w:color w:val="000000"/>
          <w:kern w:val="2"/>
          <w:lang w:eastAsia="fr-FR" w:bidi="fr-FR"/>
        </w:rPr>
        <w:tab/>
      </w:r>
      <w:hyperlink w:anchor="Discours_electoral_tableau_X" w:history="1">
        <w:r w:rsidRPr="00AC289F">
          <w:rPr>
            <w:rStyle w:val="Hyperlien"/>
            <w:kern w:val="2"/>
            <w:lang w:eastAsia="fr-FR" w:bidi="fr-FR"/>
          </w:rPr>
          <w:t>Comparaison des promesses contenues dans le discours et dans le programme conservateur</w:t>
        </w:r>
      </w:hyperlink>
      <w:r>
        <w:rPr>
          <w:color w:val="000000"/>
          <w:kern w:val="2"/>
          <w:lang w:eastAsia="fr-FR" w:bidi="fr-FR"/>
        </w:rPr>
        <w:t xml:space="preserve"> [</w:t>
      </w:r>
      <w:r w:rsidRPr="00F73F61">
        <w:rPr>
          <w:color w:val="000000"/>
          <w:kern w:val="2"/>
          <w:lang w:eastAsia="fr-FR" w:bidi="fr-FR"/>
        </w:rPr>
        <w:t>127</w:t>
      </w:r>
      <w:r>
        <w:rPr>
          <w:kern w:val="2"/>
        </w:rPr>
        <w:t>]</w:t>
      </w:r>
    </w:p>
    <w:p w14:paraId="3DAF0EB8"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lastRenderedPageBreak/>
        <w:t>Tableau XI</w:t>
      </w:r>
      <w:r>
        <w:rPr>
          <w:color w:val="000000"/>
          <w:kern w:val="2"/>
          <w:lang w:eastAsia="fr-FR" w:bidi="fr-FR"/>
        </w:rPr>
        <w:t>.</w:t>
      </w:r>
      <w:r>
        <w:rPr>
          <w:color w:val="000000"/>
          <w:kern w:val="2"/>
          <w:lang w:eastAsia="fr-FR" w:bidi="fr-FR"/>
        </w:rPr>
        <w:tab/>
      </w:r>
      <w:hyperlink w:anchor="Discours_electoral_tableau_XI" w:history="1">
        <w:r w:rsidRPr="00AC289F">
          <w:rPr>
            <w:rStyle w:val="Hyperlien"/>
            <w:kern w:val="2"/>
            <w:lang w:eastAsia="fr-FR" w:bidi="fr-FR"/>
          </w:rPr>
          <w:t>Tableau récapitulatif des réalisations pour la mission économique</w:t>
        </w:r>
      </w:hyperlink>
      <w:r>
        <w:rPr>
          <w:color w:val="000000"/>
          <w:kern w:val="2"/>
          <w:lang w:eastAsia="fr-FR" w:bidi="fr-FR"/>
        </w:rPr>
        <w:t xml:space="preserve"> [</w:t>
      </w:r>
      <w:r w:rsidRPr="00F73F61">
        <w:rPr>
          <w:color w:val="000000"/>
          <w:kern w:val="2"/>
          <w:lang w:eastAsia="fr-FR" w:bidi="fr-FR"/>
        </w:rPr>
        <w:t>167</w:t>
      </w:r>
      <w:r>
        <w:rPr>
          <w:kern w:val="2"/>
        </w:rPr>
        <w:t>]</w:t>
      </w:r>
    </w:p>
    <w:p w14:paraId="7FD48560"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XII</w:t>
      </w:r>
      <w:r>
        <w:rPr>
          <w:color w:val="000000"/>
          <w:kern w:val="2"/>
          <w:lang w:eastAsia="fr-FR" w:bidi="fr-FR"/>
        </w:rPr>
        <w:t>.</w:t>
      </w:r>
      <w:r>
        <w:rPr>
          <w:color w:val="000000"/>
          <w:kern w:val="2"/>
          <w:lang w:eastAsia="fr-FR" w:bidi="fr-FR"/>
        </w:rPr>
        <w:tab/>
      </w:r>
      <w:hyperlink w:anchor="Discours_electoral_tableau_XII" w:history="1">
        <w:r w:rsidRPr="00AC289F">
          <w:rPr>
            <w:rStyle w:val="Hyperlien"/>
            <w:kern w:val="2"/>
            <w:lang w:eastAsia="fr-FR" w:bidi="fr-FR"/>
          </w:rPr>
          <w:t>Tableau récapitulatif pour la mission gouvernementale</w:t>
        </w:r>
      </w:hyperlink>
      <w:r>
        <w:rPr>
          <w:color w:val="000000"/>
          <w:kern w:val="2"/>
          <w:lang w:eastAsia="fr-FR" w:bidi="fr-FR"/>
        </w:rPr>
        <w:t xml:space="preserve"> [</w:t>
      </w:r>
      <w:r w:rsidRPr="00F73F61">
        <w:rPr>
          <w:color w:val="000000"/>
          <w:kern w:val="2"/>
          <w:lang w:eastAsia="fr-FR" w:bidi="fr-FR"/>
        </w:rPr>
        <w:t>177</w:t>
      </w:r>
      <w:r>
        <w:rPr>
          <w:kern w:val="2"/>
        </w:rPr>
        <w:t>]</w:t>
      </w:r>
    </w:p>
    <w:p w14:paraId="170DC098" w14:textId="77777777" w:rsidR="008E1ABB" w:rsidRPr="00F73F61" w:rsidRDefault="008E1ABB" w:rsidP="008E1ABB">
      <w:pPr>
        <w:spacing w:before="120" w:after="120"/>
        <w:ind w:left="1620" w:hanging="1620"/>
        <w:rPr>
          <w:color w:val="000000"/>
          <w:kern w:val="2"/>
          <w:lang w:eastAsia="fr-FR" w:bidi="fr-FR"/>
        </w:rPr>
      </w:pPr>
      <w:r w:rsidRPr="00F73F61">
        <w:rPr>
          <w:color w:val="000000"/>
          <w:kern w:val="2"/>
          <w:lang w:eastAsia="fr-FR" w:bidi="fr-FR"/>
        </w:rPr>
        <w:t>Tableau XIII</w:t>
      </w:r>
      <w:r>
        <w:rPr>
          <w:color w:val="000000"/>
          <w:kern w:val="2"/>
          <w:lang w:eastAsia="fr-FR" w:bidi="fr-FR"/>
        </w:rPr>
        <w:t>.</w:t>
      </w:r>
      <w:r>
        <w:rPr>
          <w:color w:val="000000"/>
          <w:kern w:val="2"/>
          <w:lang w:eastAsia="fr-FR" w:bidi="fr-FR"/>
        </w:rPr>
        <w:tab/>
      </w:r>
      <w:hyperlink w:anchor="Discours_electoral_tableau_XIII" w:history="1">
        <w:r w:rsidRPr="00AC289F">
          <w:rPr>
            <w:rStyle w:val="Hyperlien"/>
            <w:kern w:val="2"/>
            <w:lang w:eastAsia="fr-FR" w:bidi="fr-FR"/>
          </w:rPr>
          <w:t>Tableau synthèse de la fiabilité selon les missions de l'État</w:t>
        </w:r>
      </w:hyperlink>
      <w:r>
        <w:rPr>
          <w:color w:val="000000"/>
          <w:kern w:val="2"/>
          <w:lang w:eastAsia="fr-FR" w:bidi="fr-FR"/>
        </w:rPr>
        <w:t xml:space="preserve"> [</w:t>
      </w:r>
      <w:r w:rsidRPr="00F73F61">
        <w:rPr>
          <w:color w:val="000000"/>
          <w:kern w:val="2"/>
          <w:lang w:eastAsia="fr-FR" w:bidi="fr-FR"/>
        </w:rPr>
        <w:t>189</w:t>
      </w:r>
      <w:r>
        <w:rPr>
          <w:kern w:val="2"/>
        </w:rPr>
        <w:t>]</w:t>
      </w:r>
    </w:p>
    <w:p w14:paraId="05A23F7E" w14:textId="77777777" w:rsidR="008E1ABB" w:rsidRDefault="008E1ABB" w:rsidP="008E1ABB">
      <w:pPr>
        <w:spacing w:before="120" w:after="120"/>
        <w:jc w:val="both"/>
        <w:rPr>
          <w:kern w:val="2"/>
        </w:rPr>
      </w:pPr>
    </w:p>
    <w:p w14:paraId="3C6A880F" w14:textId="77777777" w:rsidR="008E1ABB" w:rsidRDefault="008E1ABB" w:rsidP="008E1ABB">
      <w:pPr>
        <w:pStyle w:val="p"/>
        <w:rPr>
          <w:kern w:val="2"/>
        </w:rPr>
      </w:pPr>
      <w:r>
        <w:rPr>
          <w:kern w:val="2"/>
        </w:rPr>
        <w:t>[12]</w:t>
      </w:r>
    </w:p>
    <w:p w14:paraId="5DF285A2" w14:textId="77777777" w:rsidR="008E1ABB" w:rsidRDefault="008E1ABB" w:rsidP="008E1ABB">
      <w:pPr>
        <w:pStyle w:val="p"/>
        <w:rPr>
          <w:kern w:val="2"/>
        </w:rPr>
      </w:pPr>
    </w:p>
    <w:p w14:paraId="3BFD7E0E" w14:textId="77777777" w:rsidR="008E1ABB" w:rsidRPr="00E07116" w:rsidRDefault="008E1ABB" w:rsidP="008E1ABB">
      <w:pPr>
        <w:pStyle w:val="p"/>
      </w:pPr>
      <w:r>
        <w:rPr>
          <w:kern w:val="2"/>
        </w:rPr>
        <w:br w:type="page"/>
      </w:r>
      <w:r w:rsidRPr="00E07116">
        <w:lastRenderedPageBreak/>
        <w:t>[</w:t>
      </w:r>
      <w:r>
        <w:t>13</w:t>
      </w:r>
      <w:r w:rsidRPr="00E07116">
        <w:t>]</w:t>
      </w:r>
    </w:p>
    <w:p w14:paraId="06D9AFA3" w14:textId="77777777" w:rsidR="008E1ABB" w:rsidRPr="00E07116" w:rsidRDefault="008E1ABB">
      <w:pPr>
        <w:jc w:val="both"/>
      </w:pPr>
    </w:p>
    <w:p w14:paraId="6833BDCE" w14:textId="77777777" w:rsidR="008E1ABB" w:rsidRPr="00E07116" w:rsidRDefault="008E1ABB">
      <w:pPr>
        <w:jc w:val="both"/>
      </w:pPr>
    </w:p>
    <w:p w14:paraId="24056D84" w14:textId="77777777" w:rsidR="008E1ABB" w:rsidRPr="00E07116" w:rsidRDefault="008E1ABB">
      <w:pPr>
        <w:jc w:val="both"/>
      </w:pPr>
    </w:p>
    <w:p w14:paraId="7F472715" w14:textId="77777777" w:rsidR="008E1ABB" w:rsidRPr="00334255" w:rsidRDefault="008E1ABB" w:rsidP="008E1ABB">
      <w:pPr>
        <w:ind w:firstLine="0"/>
        <w:jc w:val="center"/>
        <w:rPr>
          <w:b/>
          <w:i/>
        </w:rPr>
      </w:pPr>
      <w:bookmarkStart w:id="3" w:name="Discours_electoral_avant_propos"/>
      <w:r w:rsidRPr="00334255">
        <w:rPr>
          <w:b/>
        </w:rPr>
        <w:t>Le discours électoral.</w:t>
      </w:r>
      <w:r w:rsidRPr="00334255">
        <w:rPr>
          <w:b/>
        </w:rPr>
        <w:br/>
      </w:r>
      <w:r w:rsidRPr="00334255">
        <w:rPr>
          <w:b/>
          <w:i/>
        </w:rPr>
        <w:t>Les politiciens sont-ils fiables ?</w:t>
      </w:r>
    </w:p>
    <w:p w14:paraId="67B3516E" w14:textId="77777777" w:rsidR="008E1ABB" w:rsidRPr="00384B20" w:rsidRDefault="008E1ABB" w:rsidP="008E1ABB">
      <w:pPr>
        <w:pStyle w:val="planchest"/>
      </w:pPr>
      <w:r>
        <w:t>AVANT-PROPOS</w:t>
      </w:r>
    </w:p>
    <w:bookmarkEnd w:id="3"/>
    <w:p w14:paraId="6547CC17" w14:textId="77777777" w:rsidR="008E1ABB" w:rsidRPr="00E07116" w:rsidRDefault="008E1ABB">
      <w:pPr>
        <w:jc w:val="both"/>
      </w:pPr>
    </w:p>
    <w:p w14:paraId="0E6D741D" w14:textId="77777777" w:rsidR="008E1ABB" w:rsidRPr="00E07116" w:rsidRDefault="008E1ABB" w:rsidP="008E1ABB">
      <w:pPr>
        <w:pStyle w:val="planche"/>
      </w:pPr>
      <w:r w:rsidRPr="00214D43">
        <w:rPr>
          <w:kern w:val="2"/>
          <w:lang w:eastAsia="fr-FR" w:bidi="fr-FR"/>
        </w:rPr>
        <w:t>Est-il utile de tromper le peuple ?</w:t>
      </w:r>
    </w:p>
    <w:p w14:paraId="180C2347" w14:textId="77777777" w:rsidR="008E1ABB" w:rsidRPr="00E07116" w:rsidRDefault="008E1ABB">
      <w:pPr>
        <w:jc w:val="both"/>
      </w:pPr>
    </w:p>
    <w:p w14:paraId="24B20AC0" w14:textId="77777777" w:rsidR="008E1ABB" w:rsidRPr="00E07116" w:rsidRDefault="008E1ABB">
      <w:pPr>
        <w:jc w:val="both"/>
      </w:pPr>
    </w:p>
    <w:p w14:paraId="5D5324D1" w14:textId="77777777" w:rsidR="008E1ABB" w:rsidRPr="00E07116" w:rsidRDefault="008E1ABB">
      <w:pPr>
        <w:jc w:val="both"/>
      </w:pPr>
    </w:p>
    <w:p w14:paraId="59B84130" w14:textId="77777777" w:rsidR="008E1ABB" w:rsidRPr="00E07116" w:rsidRDefault="008E1ABB">
      <w:pPr>
        <w:jc w:val="both"/>
      </w:pPr>
    </w:p>
    <w:p w14:paraId="0CA9B16C" w14:textId="77777777" w:rsidR="008E1ABB" w:rsidRPr="00E07116" w:rsidRDefault="008E1ABB">
      <w:pPr>
        <w:jc w:val="both"/>
      </w:pPr>
    </w:p>
    <w:p w14:paraId="65082DAF" w14:textId="77777777" w:rsidR="008E1ABB" w:rsidRPr="00E07116" w:rsidRDefault="008E1ABB">
      <w:pPr>
        <w:jc w:val="both"/>
      </w:pPr>
    </w:p>
    <w:p w14:paraId="05CD8E49" w14:textId="77777777" w:rsidR="008E1ABB" w:rsidRPr="00384B20" w:rsidRDefault="008E1ABB">
      <w:pPr>
        <w:ind w:right="90" w:firstLine="0"/>
        <w:jc w:val="both"/>
        <w:rPr>
          <w:sz w:val="20"/>
        </w:rPr>
      </w:pPr>
      <w:hyperlink w:anchor="tdm" w:history="1">
        <w:r w:rsidRPr="00384B20">
          <w:rPr>
            <w:rStyle w:val="Hyperlien"/>
            <w:sz w:val="20"/>
          </w:rPr>
          <w:t>Retour à la table des matières</w:t>
        </w:r>
      </w:hyperlink>
    </w:p>
    <w:p w14:paraId="39D835BA" w14:textId="77777777" w:rsidR="008E1ABB" w:rsidRPr="00214D43" w:rsidRDefault="008E1ABB" w:rsidP="008E1ABB">
      <w:pPr>
        <w:spacing w:before="120" w:after="120"/>
        <w:jc w:val="both"/>
        <w:rPr>
          <w:kern w:val="2"/>
        </w:rPr>
      </w:pPr>
      <w:r w:rsidRPr="00214D43">
        <w:rPr>
          <w:color w:val="000000"/>
          <w:kern w:val="2"/>
          <w:szCs w:val="24"/>
          <w:lang w:eastAsia="fr-FR" w:bidi="fr-FR"/>
        </w:rPr>
        <w:t xml:space="preserve">« Gouverner c’est faire croire », disait Machiavel. L’auteur du </w:t>
      </w:r>
      <w:r w:rsidRPr="003119AC">
        <w:rPr>
          <w:i/>
          <w:kern w:val="2"/>
        </w:rPr>
        <w:t>Prince</w:t>
      </w:r>
      <w:r w:rsidRPr="00214D43">
        <w:rPr>
          <w:color w:val="000000"/>
          <w:kern w:val="2"/>
          <w:szCs w:val="24"/>
          <w:lang w:eastAsia="fr-FR" w:bidi="fr-FR"/>
        </w:rPr>
        <w:t xml:space="preserve"> est reconnu pour avoir posé les fondements de la théorie pol</w:t>
      </w:r>
      <w:r w:rsidRPr="00214D43">
        <w:rPr>
          <w:color w:val="000000"/>
          <w:kern w:val="2"/>
          <w:szCs w:val="24"/>
          <w:lang w:eastAsia="fr-FR" w:bidi="fr-FR"/>
        </w:rPr>
        <w:t>i</w:t>
      </w:r>
      <w:r w:rsidRPr="00214D43">
        <w:rPr>
          <w:color w:val="000000"/>
          <w:kern w:val="2"/>
          <w:szCs w:val="24"/>
          <w:lang w:eastAsia="fr-FR" w:bidi="fr-FR"/>
        </w:rPr>
        <w:t>tique moderne en déterminant les moyens à prendre pour conquérir et conserver le pouvoir. La réflexion de Machiavel est dite moderne pa</w:t>
      </w:r>
      <w:r w:rsidRPr="00214D43">
        <w:rPr>
          <w:color w:val="000000"/>
          <w:kern w:val="2"/>
          <w:szCs w:val="24"/>
          <w:lang w:eastAsia="fr-FR" w:bidi="fr-FR"/>
        </w:rPr>
        <w:t>r</w:t>
      </w:r>
      <w:r w:rsidRPr="00214D43">
        <w:rPr>
          <w:color w:val="000000"/>
          <w:kern w:val="2"/>
          <w:szCs w:val="24"/>
          <w:lang w:eastAsia="fr-FR" w:bidi="fr-FR"/>
        </w:rPr>
        <w:t>ce qu’il ne subordonne pas son analyse à un point de vue moral ou religieux, il s’interroge plutôt sur le ra</w:t>
      </w:r>
      <w:r w:rsidRPr="00214D43">
        <w:rPr>
          <w:color w:val="000000"/>
          <w:kern w:val="2"/>
          <w:szCs w:val="24"/>
          <w:lang w:eastAsia="fr-FR" w:bidi="fr-FR"/>
        </w:rPr>
        <w:t>p</w:t>
      </w:r>
      <w:r w:rsidRPr="00214D43">
        <w:rPr>
          <w:color w:val="000000"/>
          <w:kern w:val="2"/>
          <w:szCs w:val="24"/>
          <w:lang w:eastAsia="fr-FR" w:bidi="fr-FR"/>
        </w:rPr>
        <w:t>port entre le moyen et la fin et cherche le meilleur moyen pour conquérir le pouvoir. Et pour ce faire, il se fonde sur l’observation de l’histoire. Il constate que même si l’honnêteté est souhaitable en politique, les Princes qui ont accompli les plus grandes choses sont ceux qui ont fait peu de cas de la par</w:t>
      </w:r>
      <w:r w:rsidRPr="00214D43">
        <w:rPr>
          <w:color w:val="000000"/>
          <w:kern w:val="2"/>
          <w:szCs w:val="24"/>
          <w:lang w:eastAsia="fr-FR" w:bidi="fr-FR"/>
        </w:rPr>
        <w:t>o</w:t>
      </w:r>
      <w:r w:rsidRPr="00214D43">
        <w:rPr>
          <w:color w:val="000000"/>
          <w:kern w:val="2"/>
          <w:szCs w:val="24"/>
          <w:lang w:eastAsia="fr-FR" w:bidi="fr-FR"/>
        </w:rPr>
        <w:t>le donnée. Dès lors, il soutient qu’il peut être justifié de recourir à la r</w:t>
      </w:r>
      <w:r w:rsidRPr="00214D43">
        <w:rPr>
          <w:color w:val="000000"/>
          <w:kern w:val="2"/>
          <w:szCs w:val="24"/>
          <w:lang w:eastAsia="fr-FR" w:bidi="fr-FR"/>
        </w:rPr>
        <w:t>u</w:t>
      </w:r>
      <w:r w:rsidRPr="00214D43">
        <w:rPr>
          <w:color w:val="000000"/>
          <w:kern w:val="2"/>
          <w:szCs w:val="24"/>
          <w:lang w:eastAsia="fr-FR" w:bidi="fr-FR"/>
        </w:rPr>
        <w:t>se, au mensonge, à la dissimulation pour obtenir l’obéissance du pe</w:t>
      </w:r>
      <w:r w:rsidRPr="00214D43">
        <w:rPr>
          <w:color w:val="000000"/>
          <w:kern w:val="2"/>
          <w:szCs w:val="24"/>
          <w:lang w:eastAsia="fr-FR" w:bidi="fr-FR"/>
        </w:rPr>
        <w:t>u</w:t>
      </w:r>
      <w:r w:rsidRPr="00214D43">
        <w:rPr>
          <w:color w:val="000000"/>
          <w:kern w:val="2"/>
          <w:szCs w:val="24"/>
          <w:lang w:eastAsia="fr-FR" w:bidi="fr-FR"/>
        </w:rPr>
        <w:t>ple. Machiavel donnait le conseil suivant à ceux qui voulaient réussir en politique :</w:t>
      </w:r>
    </w:p>
    <w:p w14:paraId="3691E4AE" w14:textId="77777777" w:rsidR="008E1ABB" w:rsidRDefault="008E1ABB" w:rsidP="008E1ABB">
      <w:pPr>
        <w:pStyle w:val="Grillecouleur-Accent1"/>
      </w:pPr>
    </w:p>
    <w:p w14:paraId="15FEC553" w14:textId="77777777" w:rsidR="008E1ABB" w:rsidRPr="00214D43" w:rsidRDefault="008E1ABB" w:rsidP="008E1ABB">
      <w:pPr>
        <w:pStyle w:val="Grillecouleur-Accent1"/>
      </w:pPr>
      <w:r w:rsidRPr="00214D43">
        <w:t>Un Prince bien avisé ne doit point accomplir sa pr</w:t>
      </w:r>
      <w:r w:rsidRPr="00214D43">
        <w:t>o</w:t>
      </w:r>
      <w:r w:rsidRPr="00214D43">
        <w:t xml:space="preserve">messe lorsque cet accomplissement lui serait nuisible et que les raisons qui l’ont amené à promettre n’existent plus : tel est le précepte à donner. </w:t>
      </w:r>
      <w:r>
        <w:t>(</w:t>
      </w:r>
      <w:hyperlink r:id="rId24" w:history="1">
        <w:r w:rsidRPr="003119AC">
          <w:rPr>
            <w:rStyle w:val="Hyperlien"/>
            <w:i/>
          </w:rPr>
          <w:t>Le Prince</w:t>
        </w:r>
      </w:hyperlink>
      <w:r w:rsidRPr="00214D43">
        <w:t>, Paris, coll. 10-18, 1962, p. 57)</w:t>
      </w:r>
    </w:p>
    <w:p w14:paraId="69E4BA05" w14:textId="77777777" w:rsidR="008E1ABB" w:rsidRDefault="008E1ABB" w:rsidP="008E1ABB">
      <w:pPr>
        <w:spacing w:before="120" w:after="120"/>
        <w:jc w:val="both"/>
        <w:rPr>
          <w:kern w:val="2"/>
        </w:rPr>
      </w:pPr>
      <w:r w:rsidRPr="00214D43">
        <w:rPr>
          <w:kern w:val="2"/>
        </w:rPr>
        <w:br w:type="page"/>
      </w:r>
      <w:r>
        <w:rPr>
          <w:kern w:val="2"/>
        </w:rPr>
        <w:lastRenderedPageBreak/>
        <w:t>[14]</w:t>
      </w:r>
    </w:p>
    <w:p w14:paraId="06C14CDA" w14:textId="77777777" w:rsidR="008E1ABB" w:rsidRPr="00344EF8" w:rsidRDefault="008E1ABB" w:rsidP="008E1ABB">
      <w:pPr>
        <w:spacing w:before="120" w:after="120"/>
        <w:jc w:val="both"/>
        <w:rPr>
          <w:kern w:val="2"/>
        </w:rPr>
      </w:pPr>
      <w:r w:rsidRPr="00344EF8">
        <w:rPr>
          <w:kern w:val="2"/>
        </w:rPr>
        <w:t>Mais s'il est normal que le Prince ne tienne pas parole, il doit c</w:t>
      </w:r>
      <w:r w:rsidRPr="00344EF8">
        <w:rPr>
          <w:kern w:val="2"/>
        </w:rPr>
        <w:t>e</w:t>
      </w:r>
      <w:r w:rsidRPr="00344EF8">
        <w:rPr>
          <w:kern w:val="2"/>
        </w:rPr>
        <w:t>pendant paraître loyal, sincère et honnête. Il doit donc dissimuler, sauver les apparences autant que faire se peut.</w:t>
      </w:r>
    </w:p>
    <w:p w14:paraId="40AE0469" w14:textId="77777777" w:rsidR="008E1ABB" w:rsidRPr="00344EF8" w:rsidRDefault="008E1ABB" w:rsidP="008E1ABB">
      <w:pPr>
        <w:spacing w:before="120" w:after="120"/>
        <w:jc w:val="both"/>
        <w:rPr>
          <w:kern w:val="2"/>
        </w:rPr>
      </w:pPr>
      <w:r w:rsidRPr="00344EF8">
        <w:rPr>
          <w:kern w:val="2"/>
        </w:rPr>
        <w:t>Hier comme aujourd'hui, cette thèse n'a pas fait l'unanimité et a alimenté une vive polémique. Avant d'accéder au trône de Prusse, Frédéric</w:t>
      </w:r>
      <w:r>
        <w:rPr>
          <w:kern w:val="2"/>
        </w:rPr>
        <w:t> </w:t>
      </w:r>
      <w:r w:rsidRPr="00344EF8">
        <w:rPr>
          <w:kern w:val="2"/>
        </w:rPr>
        <w:t>II avait rédigé un opuscule dans lequel il s'objectait aux th</w:t>
      </w:r>
      <w:r w:rsidRPr="00344EF8">
        <w:rPr>
          <w:kern w:val="2"/>
        </w:rPr>
        <w:t>è</w:t>
      </w:r>
      <w:r w:rsidRPr="00344EF8">
        <w:rPr>
          <w:kern w:val="2"/>
        </w:rPr>
        <w:t xml:space="preserve">ses machiavéliennes. Contrairement à l'auteur du </w:t>
      </w:r>
      <w:r w:rsidRPr="00344EF8">
        <w:rPr>
          <w:i/>
          <w:kern w:val="2"/>
        </w:rPr>
        <w:t>Prince</w:t>
      </w:r>
      <w:r w:rsidRPr="00344EF8">
        <w:rPr>
          <w:kern w:val="2"/>
        </w:rPr>
        <w:t>, il prétendait que le prince devait tenir parole</w:t>
      </w:r>
      <w:r>
        <w:rPr>
          <w:kern w:val="2"/>
        </w:rPr>
        <w:t> </w:t>
      </w:r>
      <w:r w:rsidRPr="00344EF8">
        <w:rPr>
          <w:kern w:val="2"/>
        </w:rPr>
        <w:t>:</w:t>
      </w:r>
    </w:p>
    <w:p w14:paraId="6EEC1957" w14:textId="77777777" w:rsidR="008E1ABB" w:rsidRDefault="008E1ABB" w:rsidP="008E1ABB">
      <w:pPr>
        <w:pStyle w:val="Grillecouleur-Accent1"/>
      </w:pPr>
    </w:p>
    <w:p w14:paraId="72951FB4" w14:textId="77777777" w:rsidR="008E1ABB" w:rsidRDefault="008E1ABB" w:rsidP="008E1ABB">
      <w:pPr>
        <w:pStyle w:val="Grillecouleur-Accent1"/>
      </w:pPr>
      <w:r w:rsidRPr="00344EF8">
        <w:t>L'artifice donc et la dissimulation habiteront en vain sur les lèvres de ce prince, la ruse dans ses discours et dans ses actions lui sera in</w:t>
      </w:r>
      <w:r w:rsidRPr="00344EF8">
        <w:t>u</w:t>
      </w:r>
      <w:r w:rsidRPr="00344EF8">
        <w:t>tile; on ne juge pas les hommes sur leur parole, ce serait le moyen de se tromper toujours, mais on compare leurs actions ensemble, et puis leurs actions et leurs discours; c'est contre cet examen réitéré que la fausseté et la dissim</w:t>
      </w:r>
      <w:r w:rsidRPr="00344EF8">
        <w:t>u</w:t>
      </w:r>
      <w:r w:rsidRPr="00344EF8">
        <w:t xml:space="preserve">lation ne pourront jamais rien. </w:t>
      </w:r>
      <w:r>
        <w:t>(</w:t>
      </w:r>
      <w:r w:rsidRPr="00344EF8">
        <w:rPr>
          <w:i/>
        </w:rPr>
        <w:t>Examen du Pri</w:t>
      </w:r>
      <w:r w:rsidRPr="00344EF8">
        <w:rPr>
          <w:i/>
        </w:rPr>
        <w:t>n</w:t>
      </w:r>
      <w:r w:rsidRPr="00344EF8">
        <w:rPr>
          <w:i/>
        </w:rPr>
        <w:t>ce de Machiavel</w:t>
      </w:r>
      <w:r w:rsidRPr="00344EF8">
        <w:t>, La Haye, 1741, II, p. 19)</w:t>
      </w:r>
    </w:p>
    <w:p w14:paraId="5DEE3B65" w14:textId="77777777" w:rsidR="008E1ABB" w:rsidRPr="00344EF8" w:rsidRDefault="008E1ABB" w:rsidP="008E1ABB">
      <w:pPr>
        <w:pStyle w:val="Grillecouleur-Accent1"/>
      </w:pPr>
    </w:p>
    <w:p w14:paraId="1769670A" w14:textId="77777777" w:rsidR="008E1ABB" w:rsidRPr="00344EF8" w:rsidRDefault="008E1ABB" w:rsidP="008E1ABB">
      <w:pPr>
        <w:spacing w:before="120" w:after="120"/>
        <w:jc w:val="both"/>
        <w:rPr>
          <w:kern w:val="2"/>
        </w:rPr>
      </w:pPr>
      <w:r w:rsidRPr="00344EF8">
        <w:rPr>
          <w:kern w:val="2"/>
        </w:rPr>
        <w:t>Mais les bonnes intentions ne résistent jamais longtemps aux ex</w:t>
      </w:r>
      <w:r w:rsidRPr="00344EF8">
        <w:rPr>
          <w:kern w:val="2"/>
        </w:rPr>
        <w:t>i</w:t>
      </w:r>
      <w:r w:rsidRPr="00344EF8">
        <w:rPr>
          <w:kern w:val="2"/>
        </w:rPr>
        <w:t>gences du pouvoir. Sa pratique politique ne se conformera pas à son idéal éthique et donnera raison à Machiavel. Frédéric</w:t>
      </w:r>
      <w:r>
        <w:rPr>
          <w:kern w:val="2"/>
        </w:rPr>
        <w:t> </w:t>
      </w:r>
      <w:r w:rsidRPr="00344EF8">
        <w:rPr>
          <w:kern w:val="2"/>
        </w:rPr>
        <w:t>II demandera d'ailleurs à Voltaire de détruire son œuvre de jeunesse qui témoignait de façon trop éloquente de ce hiatus entre la théorie et la pratique.</w:t>
      </w:r>
    </w:p>
    <w:p w14:paraId="41A299D6" w14:textId="77777777" w:rsidR="008E1ABB" w:rsidRPr="00344EF8" w:rsidRDefault="008E1ABB" w:rsidP="008E1ABB">
      <w:pPr>
        <w:spacing w:before="120" w:after="120"/>
        <w:jc w:val="both"/>
        <w:rPr>
          <w:kern w:val="2"/>
        </w:rPr>
      </w:pPr>
      <w:r w:rsidRPr="00344EF8">
        <w:rPr>
          <w:kern w:val="2"/>
        </w:rPr>
        <w:t>Malgré tout, cette question continua de l'obséder. Peut-être pour se donner bonne conscience et conserver son image de roi-philosophe, le roi de</w:t>
      </w:r>
      <w:r>
        <w:rPr>
          <w:kern w:val="2"/>
        </w:rPr>
        <w:t xml:space="preserve"> Prusse ne put refuser à l'ency</w:t>
      </w:r>
      <w:r w:rsidRPr="00344EF8">
        <w:rPr>
          <w:kern w:val="2"/>
        </w:rPr>
        <w:t>clopédiste D'Alembert la permi</w:t>
      </w:r>
      <w:r w:rsidRPr="00344EF8">
        <w:rPr>
          <w:kern w:val="2"/>
        </w:rPr>
        <w:t>s</w:t>
      </w:r>
      <w:r w:rsidRPr="00344EF8">
        <w:rPr>
          <w:kern w:val="2"/>
        </w:rPr>
        <w:t>sion d'organiser un concours à l'Académie de Prusse sur le thème de la dissimulation politique. D'Alembert expliquait ainsi sa requête:</w:t>
      </w:r>
    </w:p>
    <w:p w14:paraId="15F49138" w14:textId="77777777" w:rsidR="008E1ABB" w:rsidRDefault="008E1ABB" w:rsidP="008E1ABB">
      <w:pPr>
        <w:pStyle w:val="Grillecouleur-Accent1"/>
      </w:pPr>
    </w:p>
    <w:p w14:paraId="6273C917" w14:textId="77777777" w:rsidR="008E1ABB" w:rsidRDefault="008E1ABB" w:rsidP="008E1ABB">
      <w:pPr>
        <w:pStyle w:val="Grillecouleur-Accent1"/>
      </w:pPr>
      <w:r w:rsidRPr="00344EF8">
        <w:t>Je pense, pour moi, qu'il faut toujours enseigner la vérité aux hommes et qu'il n'y a jamais d'avantage réel à les tromper. L'Acad</w:t>
      </w:r>
      <w:r w:rsidRPr="00344EF8">
        <w:t>é</w:t>
      </w:r>
      <w:r w:rsidRPr="00344EF8">
        <w:t xml:space="preserve">mie de Berlin en </w:t>
      </w:r>
      <w:r w:rsidRPr="009A49E5">
        <w:t>posant cette question pour le sujet du prix de mét</w:t>
      </w:r>
      <w:r w:rsidRPr="009A49E5">
        <w:t>a</w:t>
      </w:r>
      <w:r w:rsidRPr="009A49E5">
        <w:t>physique se ferait je crois [15] beaucoup d’honneur et se distinguerait des autres compagnies littéraires qui n’ont encore que trop de pr</w:t>
      </w:r>
      <w:r w:rsidRPr="009A49E5">
        <w:t>é</w:t>
      </w:r>
      <w:r w:rsidRPr="009A49E5">
        <w:t>jugés. (Lettre de D’Alembert à Fréd</w:t>
      </w:r>
      <w:r w:rsidRPr="009A49E5">
        <w:t>é</w:t>
      </w:r>
      <w:r w:rsidRPr="009A49E5">
        <w:t xml:space="preserve">ric H, </w:t>
      </w:r>
      <w:r w:rsidRPr="009A49E5">
        <w:rPr>
          <w:i/>
        </w:rPr>
        <w:t>Œuvres de Frédéric le Grand</w:t>
      </w:r>
      <w:r w:rsidRPr="009A49E5">
        <w:t>, Berlin, 1854, XXIV, p. 467)</w:t>
      </w:r>
    </w:p>
    <w:p w14:paraId="0EF65698" w14:textId="77777777" w:rsidR="008E1ABB" w:rsidRPr="009A49E5" w:rsidRDefault="008E1ABB" w:rsidP="008E1ABB">
      <w:pPr>
        <w:pStyle w:val="Grillecouleur-Accent1"/>
      </w:pPr>
    </w:p>
    <w:p w14:paraId="1B64B387"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D’Alembert voulait que l’Europe intellectuelle d</w:t>
      </w:r>
      <w:r w:rsidRPr="00214D43">
        <w:rPr>
          <w:color w:val="000000"/>
          <w:kern w:val="2"/>
          <w:szCs w:val="24"/>
          <w:lang w:eastAsia="fr-FR" w:bidi="fr-FR"/>
        </w:rPr>
        <w:t>é</w:t>
      </w:r>
      <w:r w:rsidRPr="00214D43">
        <w:rPr>
          <w:color w:val="000000"/>
          <w:kern w:val="2"/>
          <w:szCs w:val="24"/>
          <w:lang w:eastAsia="fr-FR" w:bidi="fr-FR"/>
        </w:rPr>
        <w:t>batte la question suivante : Est-il utile de tromper le pe</w:t>
      </w:r>
      <w:r w:rsidRPr="00214D43">
        <w:rPr>
          <w:color w:val="000000"/>
          <w:kern w:val="2"/>
          <w:szCs w:val="24"/>
          <w:lang w:eastAsia="fr-FR" w:bidi="fr-FR"/>
        </w:rPr>
        <w:t>u</w:t>
      </w:r>
      <w:r w:rsidRPr="00214D43">
        <w:rPr>
          <w:color w:val="000000"/>
          <w:kern w:val="2"/>
          <w:szCs w:val="24"/>
          <w:lang w:eastAsia="fr-FR" w:bidi="fr-FR"/>
        </w:rPr>
        <w:t>ple ?</w:t>
      </w:r>
    </w:p>
    <w:p w14:paraId="0147FF43" w14:textId="77777777" w:rsidR="008E1ABB" w:rsidRPr="00214D43" w:rsidRDefault="008E1ABB" w:rsidP="008E1ABB">
      <w:pPr>
        <w:spacing w:before="120" w:after="120"/>
        <w:jc w:val="both"/>
        <w:rPr>
          <w:kern w:val="2"/>
        </w:rPr>
      </w:pPr>
      <w:r w:rsidRPr="00214D43">
        <w:rPr>
          <w:color w:val="000000"/>
          <w:kern w:val="2"/>
          <w:szCs w:val="24"/>
          <w:lang w:eastAsia="fr-FR" w:bidi="fr-FR"/>
        </w:rPr>
        <w:t>La formulation de la question est en soi révélatrice du nouvel esprit philosophique. La problématique n’est pas définie de f</w:t>
      </w:r>
      <w:r w:rsidRPr="00214D43">
        <w:rPr>
          <w:color w:val="000000"/>
          <w:kern w:val="2"/>
          <w:szCs w:val="24"/>
          <w:lang w:eastAsia="fr-FR" w:bidi="fr-FR"/>
        </w:rPr>
        <w:t>a</w:t>
      </w:r>
      <w:r w:rsidRPr="00214D43">
        <w:rPr>
          <w:color w:val="000000"/>
          <w:kern w:val="2"/>
          <w:szCs w:val="24"/>
          <w:lang w:eastAsia="fr-FR" w:bidi="fr-FR"/>
        </w:rPr>
        <w:t>çon normative ou morale. On ne se d</w:t>
      </w:r>
      <w:r w:rsidRPr="00214D43">
        <w:rPr>
          <w:color w:val="000000"/>
          <w:kern w:val="2"/>
          <w:szCs w:val="24"/>
          <w:lang w:eastAsia="fr-FR" w:bidi="fr-FR"/>
        </w:rPr>
        <w:t>e</w:t>
      </w:r>
      <w:r w:rsidRPr="00214D43">
        <w:rPr>
          <w:color w:val="000000"/>
          <w:kern w:val="2"/>
          <w:szCs w:val="24"/>
          <w:lang w:eastAsia="fr-FR" w:bidi="fr-FR"/>
        </w:rPr>
        <w:t>mande pas s’il est bon ou mauvais de tromper le peuple, mais plutôt si cela est utile. On s’interroge donc sur les e</w:t>
      </w:r>
      <w:r w:rsidRPr="00214D43">
        <w:rPr>
          <w:color w:val="000000"/>
          <w:kern w:val="2"/>
          <w:szCs w:val="24"/>
          <w:lang w:eastAsia="fr-FR" w:bidi="fr-FR"/>
        </w:rPr>
        <w:t>f</w:t>
      </w:r>
      <w:r w:rsidRPr="00214D43">
        <w:rPr>
          <w:color w:val="000000"/>
          <w:kern w:val="2"/>
          <w:szCs w:val="24"/>
          <w:lang w:eastAsia="fr-FR" w:bidi="fr-FR"/>
        </w:rPr>
        <w:t>fets de l’action et non sur les motifs.</w:t>
      </w:r>
    </w:p>
    <w:p w14:paraId="4218702D" w14:textId="77777777" w:rsidR="008E1ABB" w:rsidRPr="00214D43" w:rsidRDefault="008E1ABB" w:rsidP="008E1ABB">
      <w:pPr>
        <w:spacing w:before="120" w:after="120"/>
        <w:jc w:val="both"/>
        <w:rPr>
          <w:kern w:val="2"/>
        </w:rPr>
      </w:pPr>
      <w:r w:rsidRPr="00214D43">
        <w:rPr>
          <w:color w:val="000000"/>
          <w:kern w:val="2"/>
          <w:szCs w:val="24"/>
          <w:lang w:eastAsia="fr-FR" w:bidi="fr-FR"/>
        </w:rPr>
        <w:t>Ce thème suscita une très forte participation puisque 42 essais f</w:t>
      </w:r>
      <w:r w:rsidRPr="00214D43">
        <w:rPr>
          <w:color w:val="000000"/>
          <w:kern w:val="2"/>
          <w:szCs w:val="24"/>
          <w:lang w:eastAsia="fr-FR" w:bidi="fr-FR"/>
        </w:rPr>
        <w:t>u</w:t>
      </w:r>
      <w:r w:rsidRPr="00214D43">
        <w:rPr>
          <w:color w:val="000000"/>
          <w:kern w:val="2"/>
          <w:szCs w:val="24"/>
          <w:lang w:eastAsia="fr-FR" w:bidi="fr-FR"/>
        </w:rPr>
        <w:t>rent soumis à l’Académie, ce qui représe</w:t>
      </w:r>
      <w:r w:rsidRPr="00214D43">
        <w:rPr>
          <w:color w:val="000000"/>
          <w:kern w:val="2"/>
          <w:szCs w:val="24"/>
          <w:lang w:eastAsia="fr-FR" w:bidi="fr-FR"/>
        </w:rPr>
        <w:t>n</w:t>
      </w:r>
      <w:r w:rsidRPr="00214D43">
        <w:rPr>
          <w:color w:val="000000"/>
          <w:kern w:val="2"/>
          <w:szCs w:val="24"/>
          <w:lang w:eastAsia="fr-FR" w:bidi="fr-FR"/>
        </w:rPr>
        <w:t>tait un chiffre record pour ce concours. Des 32 textes acceptés, 12 répondaient à la question posée par l’affirmative et 20 par la négative. Mais pour ne pas déplaire au roi, le jury décida de partager le prix e</w:t>
      </w:r>
      <w:r w:rsidRPr="00214D43">
        <w:rPr>
          <w:color w:val="000000"/>
          <w:kern w:val="2"/>
          <w:szCs w:val="24"/>
          <w:lang w:eastAsia="fr-FR" w:bidi="fr-FR"/>
        </w:rPr>
        <w:t>n</w:t>
      </w:r>
      <w:r w:rsidRPr="00214D43">
        <w:rPr>
          <w:color w:val="000000"/>
          <w:kern w:val="2"/>
          <w:szCs w:val="24"/>
          <w:lang w:eastAsia="fr-FR" w:bidi="fr-FR"/>
        </w:rPr>
        <w:t>tre deux auteurs : Becker et Castillon, le premier avait r</w:t>
      </w:r>
      <w:r w:rsidRPr="00214D43">
        <w:rPr>
          <w:color w:val="000000"/>
          <w:kern w:val="2"/>
          <w:szCs w:val="24"/>
          <w:lang w:eastAsia="fr-FR" w:bidi="fr-FR"/>
        </w:rPr>
        <w:t>é</w:t>
      </w:r>
      <w:r w:rsidRPr="00214D43">
        <w:rPr>
          <w:color w:val="000000"/>
          <w:kern w:val="2"/>
          <w:szCs w:val="24"/>
          <w:lang w:eastAsia="fr-FR" w:bidi="fr-FR"/>
        </w:rPr>
        <w:t>pondu non alors que le second estimait que le gouvernement était just</w:t>
      </w:r>
      <w:r w:rsidRPr="00214D43">
        <w:rPr>
          <w:color w:val="000000"/>
          <w:kern w:val="2"/>
          <w:szCs w:val="24"/>
          <w:lang w:eastAsia="fr-FR" w:bidi="fr-FR"/>
        </w:rPr>
        <w:t>i</w:t>
      </w:r>
      <w:r w:rsidRPr="00214D43">
        <w:rPr>
          <w:color w:val="000000"/>
          <w:kern w:val="2"/>
          <w:szCs w:val="24"/>
          <w:lang w:eastAsia="fr-FR" w:bidi="fr-FR"/>
        </w:rPr>
        <w:t xml:space="preserve">fié de mentir au peuple si ce mensonge servait les intérêts des gouvernés. </w:t>
      </w:r>
      <w:r>
        <w:rPr>
          <w:color w:val="000000"/>
          <w:kern w:val="2"/>
          <w:szCs w:val="24"/>
          <w:lang w:eastAsia="fr-FR" w:bidi="fr-FR"/>
        </w:rPr>
        <w:t>À</w:t>
      </w:r>
      <w:r w:rsidRPr="00214D43">
        <w:rPr>
          <w:color w:val="000000"/>
          <w:kern w:val="2"/>
          <w:szCs w:val="24"/>
          <w:lang w:eastAsia="fr-FR" w:bidi="fr-FR"/>
        </w:rPr>
        <w:t xml:space="preserve"> son avis, la polit</w:t>
      </w:r>
      <w:r w:rsidRPr="00214D43">
        <w:rPr>
          <w:color w:val="000000"/>
          <w:kern w:val="2"/>
          <w:szCs w:val="24"/>
          <w:lang w:eastAsia="fr-FR" w:bidi="fr-FR"/>
        </w:rPr>
        <w:t>i</w:t>
      </w:r>
      <w:r w:rsidRPr="00214D43">
        <w:rPr>
          <w:color w:val="000000"/>
          <w:kern w:val="2"/>
          <w:szCs w:val="24"/>
          <w:lang w:eastAsia="fr-FR" w:bidi="fr-FR"/>
        </w:rPr>
        <w:t>que était un des domaines où le mensonge était néce</w:t>
      </w:r>
      <w:r w:rsidRPr="00214D43">
        <w:rPr>
          <w:color w:val="000000"/>
          <w:kern w:val="2"/>
          <w:szCs w:val="24"/>
          <w:lang w:eastAsia="fr-FR" w:bidi="fr-FR"/>
        </w:rPr>
        <w:t>s</w:t>
      </w:r>
      <w:r w:rsidRPr="00214D43">
        <w:rPr>
          <w:color w:val="000000"/>
          <w:kern w:val="2"/>
          <w:szCs w:val="24"/>
          <w:lang w:eastAsia="fr-FR" w:bidi="fr-FR"/>
        </w:rPr>
        <w:t>saire et utile. Ainsi, Castillon pensait qu’il était préférable de ne pas informer le peuple des erreurs comm</w:t>
      </w:r>
      <w:r w:rsidRPr="00214D43">
        <w:rPr>
          <w:color w:val="000000"/>
          <w:kern w:val="2"/>
          <w:szCs w:val="24"/>
          <w:lang w:eastAsia="fr-FR" w:bidi="fr-FR"/>
        </w:rPr>
        <w:t>i</w:t>
      </w:r>
      <w:r w:rsidRPr="00214D43">
        <w:rPr>
          <w:color w:val="000000"/>
          <w:kern w:val="2"/>
          <w:szCs w:val="24"/>
          <w:lang w:eastAsia="fr-FR" w:bidi="fr-FR"/>
        </w:rPr>
        <w:t>ses par le Souverain, car cela pouvait miner la confiance que le peuple doit avoir envers ses dirigeants et signifier à long terme la de</w:t>
      </w:r>
      <w:r w:rsidRPr="00214D43">
        <w:rPr>
          <w:color w:val="000000"/>
          <w:kern w:val="2"/>
          <w:szCs w:val="24"/>
          <w:lang w:eastAsia="fr-FR" w:bidi="fr-FR"/>
        </w:rPr>
        <w:t>s</w:t>
      </w:r>
      <w:r w:rsidRPr="00214D43">
        <w:rPr>
          <w:color w:val="000000"/>
          <w:kern w:val="2"/>
          <w:szCs w:val="24"/>
          <w:lang w:eastAsia="fr-FR" w:bidi="fr-FR"/>
        </w:rPr>
        <w:t>truction du principe d’autorité. Toute vérité n’était pas bonne à dire. Une telle conclusion ne pouvait que réjouir les gouvernants qui voyaient ainsi la règle du secret légitimée non plus par la raison d’État mais par l’intérêt du peuple.</w:t>
      </w:r>
    </w:p>
    <w:p w14:paraId="3E944916" w14:textId="77777777" w:rsidR="008E1ABB" w:rsidRPr="00214D43" w:rsidRDefault="008E1ABB" w:rsidP="008E1ABB">
      <w:pPr>
        <w:spacing w:before="120" w:after="120"/>
        <w:jc w:val="both"/>
        <w:rPr>
          <w:kern w:val="2"/>
        </w:rPr>
      </w:pPr>
      <w:r w:rsidRPr="00214D43">
        <w:rPr>
          <w:color w:val="000000"/>
          <w:kern w:val="2"/>
          <w:szCs w:val="24"/>
          <w:lang w:eastAsia="fr-FR" w:bidi="fr-FR"/>
        </w:rPr>
        <w:t>La problématique de la manipulation et de la diss</w:t>
      </w:r>
      <w:r w:rsidRPr="00214D43">
        <w:rPr>
          <w:color w:val="000000"/>
          <w:kern w:val="2"/>
          <w:szCs w:val="24"/>
          <w:lang w:eastAsia="fr-FR" w:bidi="fr-FR"/>
        </w:rPr>
        <w:t>i</w:t>
      </w:r>
      <w:r w:rsidRPr="00214D43">
        <w:rPr>
          <w:color w:val="000000"/>
          <w:kern w:val="2"/>
          <w:szCs w:val="24"/>
          <w:lang w:eastAsia="fr-FR" w:bidi="fr-FR"/>
        </w:rPr>
        <w:t>mulation se pose de façon encore plus aiguë dans les sociétés démocratiques. Puisque dans une démocratie, le pouvoir est formellement fondé sur le conse</w:t>
      </w:r>
      <w:r w:rsidRPr="00214D43">
        <w:rPr>
          <w:color w:val="000000"/>
          <w:kern w:val="2"/>
          <w:szCs w:val="24"/>
          <w:lang w:eastAsia="fr-FR" w:bidi="fr-FR"/>
        </w:rPr>
        <w:t>n</w:t>
      </w:r>
      <w:r w:rsidRPr="00214D43">
        <w:rPr>
          <w:color w:val="000000"/>
          <w:kern w:val="2"/>
          <w:szCs w:val="24"/>
          <w:lang w:eastAsia="fr-FR" w:bidi="fr-FR"/>
        </w:rPr>
        <w:t>tement des citoyens, l’accès à la gouverne dépend de la capacité de persuasion d’un candidat ou d’un parti. Ce consent</w:t>
      </w:r>
      <w:r w:rsidRPr="00214D43">
        <w:rPr>
          <w:color w:val="000000"/>
          <w:kern w:val="2"/>
          <w:szCs w:val="24"/>
          <w:lang w:eastAsia="fr-FR" w:bidi="fr-FR"/>
        </w:rPr>
        <w:t>e</w:t>
      </w:r>
      <w:r w:rsidRPr="00214D43">
        <w:rPr>
          <w:color w:val="000000"/>
          <w:kern w:val="2"/>
          <w:szCs w:val="24"/>
          <w:lang w:eastAsia="fr-FR" w:bidi="fr-FR"/>
        </w:rPr>
        <w:t>ment est obtenu par l’élection qui permet à l’électeur de faire son</w:t>
      </w:r>
      <w:r>
        <w:rPr>
          <w:color w:val="000000"/>
          <w:kern w:val="2"/>
          <w:szCs w:val="24"/>
          <w:lang w:eastAsia="fr-FR" w:bidi="fr-FR"/>
        </w:rPr>
        <w:t xml:space="preserve"> </w:t>
      </w:r>
      <w:r>
        <w:rPr>
          <w:kern w:val="2"/>
        </w:rPr>
        <w:t xml:space="preserve">[16] </w:t>
      </w:r>
      <w:r w:rsidRPr="00214D43">
        <w:rPr>
          <w:color w:val="000000"/>
          <w:kern w:val="2"/>
          <w:szCs w:val="24"/>
          <w:lang w:eastAsia="fr-FR" w:bidi="fr-FR"/>
        </w:rPr>
        <w:t>choix entre pl</w:t>
      </w:r>
      <w:r w:rsidRPr="00214D43">
        <w:rPr>
          <w:color w:val="000000"/>
          <w:kern w:val="2"/>
          <w:szCs w:val="24"/>
          <w:lang w:eastAsia="fr-FR" w:bidi="fr-FR"/>
        </w:rPr>
        <w:t>u</w:t>
      </w:r>
      <w:r w:rsidRPr="00214D43">
        <w:rPr>
          <w:color w:val="000000"/>
          <w:kern w:val="2"/>
          <w:szCs w:val="24"/>
          <w:lang w:eastAsia="fr-FR" w:bidi="fr-FR"/>
        </w:rPr>
        <w:t>sieurs candidats et partis. La perso</w:t>
      </w:r>
      <w:r w:rsidRPr="00214D43">
        <w:rPr>
          <w:color w:val="000000"/>
          <w:kern w:val="2"/>
          <w:szCs w:val="24"/>
          <w:lang w:eastAsia="fr-FR" w:bidi="fr-FR"/>
        </w:rPr>
        <w:t>n</w:t>
      </w:r>
      <w:r w:rsidRPr="00214D43">
        <w:rPr>
          <w:color w:val="000000"/>
          <w:kern w:val="2"/>
          <w:szCs w:val="24"/>
          <w:lang w:eastAsia="fr-FR" w:bidi="fr-FR"/>
        </w:rPr>
        <w:t>nalité du leader, l’image projetée, le programme et les promesses élect</w:t>
      </w:r>
      <w:r w:rsidRPr="00214D43">
        <w:rPr>
          <w:color w:val="000000"/>
          <w:kern w:val="2"/>
          <w:szCs w:val="24"/>
          <w:lang w:eastAsia="fr-FR" w:bidi="fr-FR"/>
        </w:rPr>
        <w:t>o</w:t>
      </w:r>
      <w:r w:rsidRPr="00214D43">
        <w:rPr>
          <w:color w:val="000000"/>
          <w:kern w:val="2"/>
          <w:szCs w:val="24"/>
          <w:lang w:eastAsia="fr-FR" w:bidi="fr-FR"/>
        </w:rPr>
        <w:t>rales présentés par les partis en concurrence sur le marché des électeurs sont des facteurs qui inte</w:t>
      </w:r>
      <w:r w:rsidRPr="00214D43">
        <w:rPr>
          <w:color w:val="000000"/>
          <w:kern w:val="2"/>
          <w:szCs w:val="24"/>
          <w:lang w:eastAsia="fr-FR" w:bidi="fr-FR"/>
        </w:rPr>
        <w:t>r</w:t>
      </w:r>
      <w:r w:rsidRPr="00214D43">
        <w:rPr>
          <w:color w:val="000000"/>
          <w:kern w:val="2"/>
          <w:szCs w:val="24"/>
          <w:lang w:eastAsia="fr-FR" w:bidi="fr-FR"/>
        </w:rPr>
        <w:t>viennent dans la décision de l’électeur d’accorder sa confiance à un parti plutôt qu’à un autre. Il importe donc de compre</w:t>
      </w:r>
      <w:r w:rsidRPr="00214D43">
        <w:rPr>
          <w:color w:val="000000"/>
          <w:kern w:val="2"/>
          <w:szCs w:val="24"/>
          <w:lang w:eastAsia="fr-FR" w:bidi="fr-FR"/>
        </w:rPr>
        <w:t>n</w:t>
      </w:r>
      <w:r w:rsidRPr="00214D43">
        <w:rPr>
          <w:color w:val="000000"/>
          <w:kern w:val="2"/>
          <w:szCs w:val="24"/>
          <w:lang w:eastAsia="fr-FR" w:bidi="fr-FR"/>
        </w:rPr>
        <w:t>dre les fonctions du discours électoral et son rapport à l’action go</w:t>
      </w:r>
      <w:r w:rsidRPr="00214D43">
        <w:rPr>
          <w:color w:val="000000"/>
          <w:kern w:val="2"/>
          <w:szCs w:val="24"/>
          <w:lang w:eastAsia="fr-FR" w:bidi="fr-FR"/>
        </w:rPr>
        <w:t>u</w:t>
      </w:r>
      <w:r w:rsidRPr="00214D43">
        <w:rPr>
          <w:color w:val="000000"/>
          <w:kern w:val="2"/>
          <w:szCs w:val="24"/>
          <w:lang w:eastAsia="fr-FR" w:bidi="fr-FR"/>
        </w:rPr>
        <w:t>vernementale.</w:t>
      </w:r>
    </w:p>
    <w:p w14:paraId="59C4B505" w14:textId="77777777" w:rsidR="008E1ABB" w:rsidRPr="00214D43" w:rsidRDefault="008E1ABB" w:rsidP="008E1ABB">
      <w:pPr>
        <w:spacing w:before="120" w:after="120"/>
        <w:jc w:val="both"/>
        <w:rPr>
          <w:kern w:val="2"/>
        </w:rPr>
      </w:pPr>
      <w:r w:rsidRPr="00214D43">
        <w:rPr>
          <w:color w:val="000000"/>
          <w:kern w:val="2"/>
          <w:szCs w:val="24"/>
          <w:lang w:eastAsia="fr-FR" w:bidi="fr-FR"/>
        </w:rPr>
        <w:t>Dans cette étude, nous tenterons de saisir l’interaction dyn</w:t>
      </w:r>
      <w:r w:rsidRPr="00214D43">
        <w:rPr>
          <w:color w:val="000000"/>
          <w:kern w:val="2"/>
          <w:szCs w:val="24"/>
          <w:lang w:eastAsia="fr-FR" w:bidi="fr-FR"/>
        </w:rPr>
        <w:t>a</w:t>
      </w:r>
      <w:r w:rsidRPr="00214D43">
        <w:rPr>
          <w:color w:val="000000"/>
          <w:kern w:val="2"/>
          <w:szCs w:val="24"/>
          <w:lang w:eastAsia="fr-FR" w:bidi="fr-FR"/>
        </w:rPr>
        <w:t>mique entre les discours électoraux, les électeurs et les actions des gouve</w:t>
      </w:r>
      <w:r w:rsidRPr="00214D43">
        <w:rPr>
          <w:color w:val="000000"/>
          <w:kern w:val="2"/>
          <w:szCs w:val="24"/>
          <w:lang w:eastAsia="fr-FR" w:bidi="fr-FR"/>
        </w:rPr>
        <w:t>r</w:t>
      </w:r>
      <w:r w:rsidRPr="00214D43">
        <w:rPr>
          <w:color w:val="000000"/>
          <w:kern w:val="2"/>
          <w:szCs w:val="24"/>
          <w:lang w:eastAsia="fr-FR" w:bidi="fr-FR"/>
        </w:rPr>
        <w:lastRenderedPageBreak/>
        <w:t>nants afin de d</w:t>
      </w:r>
      <w:r w:rsidRPr="00214D43">
        <w:rPr>
          <w:color w:val="000000"/>
          <w:kern w:val="2"/>
          <w:szCs w:val="24"/>
          <w:lang w:eastAsia="fr-FR" w:bidi="fr-FR"/>
        </w:rPr>
        <w:t>é</w:t>
      </w:r>
      <w:r w:rsidRPr="00214D43">
        <w:rPr>
          <w:color w:val="000000"/>
          <w:kern w:val="2"/>
          <w:szCs w:val="24"/>
          <w:lang w:eastAsia="fr-FR" w:bidi="fr-FR"/>
        </w:rPr>
        <w:t>terminer s’il y a concordance entre les discours et les politiques. Nous étudierons les relations entre le programme des pa</w:t>
      </w:r>
      <w:r w:rsidRPr="00214D43">
        <w:rPr>
          <w:color w:val="000000"/>
          <w:kern w:val="2"/>
          <w:szCs w:val="24"/>
          <w:lang w:eastAsia="fr-FR" w:bidi="fr-FR"/>
        </w:rPr>
        <w:t>r</w:t>
      </w:r>
      <w:r w:rsidRPr="00214D43">
        <w:rPr>
          <w:color w:val="000000"/>
          <w:kern w:val="2"/>
          <w:szCs w:val="24"/>
          <w:lang w:eastAsia="fr-FR" w:bidi="fr-FR"/>
        </w:rPr>
        <w:t>tis, les discours électoraux et le programme législatif du parti gouve</w:t>
      </w:r>
      <w:r w:rsidRPr="00214D43">
        <w:rPr>
          <w:color w:val="000000"/>
          <w:kern w:val="2"/>
          <w:szCs w:val="24"/>
          <w:lang w:eastAsia="fr-FR" w:bidi="fr-FR"/>
        </w:rPr>
        <w:t>r</w:t>
      </w:r>
      <w:r w:rsidRPr="00214D43">
        <w:rPr>
          <w:color w:val="000000"/>
          <w:kern w:val="2"/>
          <w:szCs w:val="24"/>
          <w:lang w:eastAsia="fr-FR" w:bidi="fr-FR"/>
        </w:rPr>
        <w:t>nemental. Nous chercherons aussi à déterminer le degré de fiabilité du di</w:t>
      </w:r>
      <w:r w:rsidRPr="00214D43">
        <w:rPr>
          <w:color w:val="000000"/>
          <w:kern w:val="2"/>
          <w:szCs w:val="24"/>
          <w:lang w:eastAsia="fr-FR" w:bidi="fr-FR"/>
        </w:rPr>
        <w:t>s</w:t>
      </w:r>
      <w:r w:rsidRPr="00214D43">
        <w:rPr>
          <w:color w:val="000000"/>
          <w:kern w:val="2"/>
          <w:szCs w:val="24"/>
          <w:lang w:eastAsia="fr-FR" w:bidi="fr-FR"/>
        </w:rPr>
        <w:t>cours politique. Le citoyen peut-il se fier au discours électoral pour prédire les décisions gouvernementales ?</w:t>
      </w:r>
    </w:p>
    <w:p w14:paraId="6A616D76" w14:textId="77777777" w:rsidR="008E1ABB" w:rsidRPr="00E07116" w:rsidRDefault="008E1ABB" w:rsidP="008E1ABB">
      <w:pPr>
        <w:pStyle w:val="Normal0"/>
      </w:pPr>
    </w:p>
    <w:p w14:paraId="36B1303E" w14:textId="77777777" w:rsidR="008E1ABB" w:rsidRPr="00E07116" w:rsidRDefault="008E1ABB" w:rsidP="008E1ABB">
      <w:pPr>
        <w:pStyle w:val="p"/>
      </w:pPr>
      <w:r w:rsidRPr="00E07116">
        <w:br w:type="page"/>
      </w:r>
      <w:r w:rsidRPr="00E07116">
        <w:lastRenderedPageBreak/>
        <w:t>[</w:t>
      </w:r>
      <w:r>
        <w:t>17</w:t>
      </w:r>
      <w:r w:rsidRPr="00E07116">
        <w:t>]</w:t>
      </w:r>
    </w:p>
    <w:p w14:paraId="46949556" w14:textId="77777777" w:rsidR="008E1ABB" w:rsidRPr="00E07116" w:rsidRDefault="008E1ABB" w:rsidP="008E1ABB">
      <w:pPr>
        <w:jc w:val="both"/>
      </w:pPr>
    </w:p>
    <w:p w14:paraId="4D31E3C6" w14:textId="77777777" w:rsidR="008E1ABB" w:rsidRPr="00E07116" w:rsidRDefault="008E1ABB" w:rsidP="008E1ABB">
      <w:pPr>
        <w:jc w:val="both"/>
      </w:pPr>
    </w:p>
    <w:p w14:paraId="0DFC137A" w14:textId="77777777" w:rsidR="008E1ABB" w:rsidRPr="00E07116" w:rsidRDefault="008E1ABB" w:rsidP="008E1ABB">
      <w:pPr>
        <w:jc w:val="both"/>
      </w:pPr>
    </w:p>
    <w:p w14:paraId="1A83DC0E" w14:textId="77777777" w:rsidR="008E1ABB" w:rsidRPr="00334255" w:rsidRDefault="008E1ABB" w:rsidP="008E1ABB">
      <w:pPr>
        <w:ind w:firstLine="0"/>
        <w:jc w:val="center"/>
        <w:rPr>
          <w:b/>
          <w:i/>
        </w:rPr>
      </w:pPr>
      <w:bookmarkStart w:id="4" w:name="Discours_electoral_intro"/>
      <w:r w:rsidRPr="00334255">
        <w:rPr>
          <w:b/>
        </w:rPr>
        <w:t>Le discours électoral.</w:t>
      </w:r>
      <w:r w:rsidRPr="00334255">
        <w:rPr>
          <w:b/>
        </w:rPr>
        <w:br/>
      </w:r>
      <w:r w:rsidRPr="00334255">
        <w:rPr>
          <w:b/>
          <w:i/>
        </w:rPr>
        <w:t>Les politiciens sont-ils fiables ?</w:t>
      </w:r>
    </w:p>
    <w:p w14:paraId="4F9DC96B" w14:textId="77777777" w:rsidR="008E1ABB" w:rsidRPr="00384B20" w:rsidRDefault="008E1ABB" w:rsidP="008E1ABB">
      <w:pPr>
        <w:pStyle w:val="planchest"/>
      </w:pPr>
      <w:r w:rsidRPr="00384B20">
        <w:t>INTRODUCTION</w:t>
      </w:r>
    </w:p>
    <w:bookmarkEnd w:id="4"/>
    <w:p w14:paraId="734500E2" w14:textId="77777777" w:rsidR="008E1ABB" w:rsidRPr="00E07116" w:rsidRDefault="008E1ABB" w:rsidP="008E1ABB">
      <w:pPr>
        <w:jc w:val="both"/>
      </w:pPr>
    </w:p>
    <w:p w14:paraId="393FD756" w14:textId="77777777" w:rsidR="008E1ABB" w:rsidRPr="00E07116" w:rsidRDefault="008E1ABB" w:rsidP="008E1ABB">
      <w:pPr>
        <w:pStyle w:val="planche"/>
      </w:pPr>
      <w:r w:rsidRPr="00214D43">
        <w:rPr>
          <w:kern w:val="2"/>
          <w:lang w:eastAsia="fr-FR" w:bidi="fr-FR"/>
        </w:rPr>
        <w:t>« Tu nous a menti »</w:t>
      </w:r>
    </w:p>
    <w:p w14:paraId="6134D42F" w14:textId="77777777" w:rsidR="008E1ABB" w:rsidRPr="00E07116" w:rsidRDefault="008E1ABB" w:rsidP="008E1ABB">
      <w:pPr>
        <w:jc w:val="both"/>
      </w:pPr>
    </w:p>
    <w:p w14:paraId="42BCF607" w14:textId="77777777" w:rsidR="008E1ABB" w:rsidRPr="00E07116" w:rsidRDefault="008E1ABB" w:rsidP="008E1ABB">
      <w:pPr>
        <w:jc w:val="both"/>
      </w:pPr>
    </w:p>
    <w:p w14:paraId="6637340C" w14:textId="77777777" w:rsidR="008E1ABB" w:rsidRDefault="008E1ABB" w:rsidP="008E1ABB">
      <w:pPr>
        <w:jc w:val="both"/>
      </w:pPr>
    </w:p>
    <w:p w14:paraId="6ED49177" w14:textId="77777777" w:rsidR="008E1ABB" w:rsidRPr="00E07116" w:rsidRDefault="008E1ABB" w:rsidP="008E1ABB">
      <w:pPr>
        <w:jc w:val="both"/>
      </w:pPr>
    </w:p>
    <w:p w14:paraId="6BDD6BA7" w14:textId="77777777" w:rsidR="008E1ABB" w:rsidRPr="00E07116" w:rsidRDefault="008E1ABB" w:rsidP="008E1ABB">
      <w:pPr>
        <w:jc w:val="both"/>
      </w:pPr>
    </w:p>
    <w:p w14:paraId="2877D563"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18420A37" w14:textId="77777777" w:rsidR="008E1ABB" w:rsidRPr="00214D43" w:rsidRDefault="008E1ABB" w:rsidP="008E1ABB">
      <w:pPr>
        <w:spacing w:before="120" w:after="120"/>
        <w:jc w:val="both"/>
        <w:rPr>
          <w:kern w:val="2"/>
        </w:rPr>
      </w:pPr>
      <w:r w:rsidRPr="00214D43">
        <w:rPr>
          <w:color w:val="000000"/>
          <w:kern w:val="2"/>
          <w:szCs w:val="24"/>
          <w:lang w:eastAsia="fr-FR" w:bidi="fr-FR"/>
        </w:rPr>
        <w:t xml:space="preserve">Le problème de la fiabilité des discours politiques a été posé dès les débuts de la démocratie parlementaire au Canada. Ainsi, un journal du Bas-Canada </w:t>
      </w:r>
      <w:r w:rsidRPr="00344EF8">
        <w:rPr>
          <w:i/>
          <w:kern w:val="2"/>
        </w:rPr>
        <w:t>La Gazette des Trois-Rivières</w:t>
      </w:r>
      <w:r w:rsidRPr="00214D43">
        <w:rPr>
          <w:color w:val="000000"/>
          <w:kern w:val="2"/>
          <w:szCs w:val="24"/>
          <w:lang w:eastAsia="fr-FR" w:bidi="fr-FR"/>
        </w:rPr>
        <w:t xml:space="preserve"> publiait le 29 février 1820 un </w:t>
      </w:r>
      <w:r w:rsidRPr="00344EF8">
        <w:rPr>
          <w:i/>
          <w:kern w:val="2"/>
        </w:rPr>
        <w:t>Cat</w:t>
      </w:r>
      <w:r w:rsidRPr="00344EF8">
        <w:rPr>
          <w:i/>
          <w:kern w:val="2"/>
        </w:rPr>
        <w:t>é</w:t>
      </w:r>
      <w:r w:rsidRPr="00344EF8">
        <w:rPr>
          <w:i/>
          <w:kern w:val="2"/>
        </w:rPr>
        <w:t>chisme des électeurs</w:t>
      </w:r>
      <w:r w:rsidRPr="00214D43">
        <w:rPr>
          <w:color w:val="000000"/>
          <w:kern w:val="2"/>
          <w:szCs w:val="24"/>
          <w:lang w:eastAsia="fr-FR" w:bidi="fr-FR"/>
        </w:rPr>
        <w:t xml:space="preserve"> où le rédacteur mettait l’électeur en garde contre les fausses promesses :</w:t>
      </w:r>
    </w:p>
    <w:p w14:paraId="388E8BE4" w14:textId="77777777" w:rsidR="008E1ABB" w:rsidRDefault="008E1ABB" w:rsidP="008E1ABB">
      <w:pPr>
        <w:pStyle w:val="Citation0"/>
      </w:pPr>
    </w:p>
    <w:p w14:paraId="4F996E3D" w14:textId="77777777" w:rsidR="008E1ABB" w:rsidRPr="00214D43" w:rsidRDefault="008E1ABB" w:rsidP="008E1ABB">
      <w:pPr>
        <w:pStyle w:val="Citation0"/>
      </w:pPr>
      <w:r w:rsidRPr="00214D43">
        <w:t>Qu’est-ce qu’une élection ?</w:t>
      </w:r>
    </w:p>
    <w:p w14:paraId="4C26EDC8" w14:textId="77777777" w:rsidR="008E1ABB" w:rsidRPr="00214D43" w:rsidRDefault="008E1ABB" w:rsidP="008E1ABB">
      <w:pPr>
        <w:pStyle w:val="Citation0"/>
      </w:pPr>
      <w:r w:rsidRPr="00214D43">
        <w:t>C’est souvent un effort inutile.</w:t>
      </w:r>
    </w:p>
    <w:p w14:paraId="0C7CE069" w14:textId="77777777" w:rsidR="008E1ABB" w:rsidRPr="00214D43" w:rsidRDefault="008E1ABB" w:rsidP="008E1ABB">
      <w:pPr>
        <w:pStyle w:val="Citation0"/>
      </w:pPr>
      <w:r w:rsidRPr="00214D43">
        <w:t>Qu’entendez-vous par ces paroles ?</w:t>
      </w:r>
    </w:p>
    <w:p w14:paraId="2DB9CBF3" w14:textId="77777777" w:rsidR="008E1ABB" w:rsidRPr="00214D43" w:rsidRDefault="008E1ABB" w:rsidP="008E1ABB">
      <w:pPr>
        <w:pStyle w:val="Citation0"/>
      </w:pPr>
      <w:r w:rsidRPr="00214D43">
        <w:t>J’entends que les électeurs et les candidats se trompent souvent et récipr</w:t>
      </w:r>
      <w:r w:rsidRPr="00214D43">
        <w:t>o</w:t>
      </w:r>
      <w:r w:rsidRPr="00214D43">
        <w:t>quement.</w:t>
      </w:r>
    </w:p>
    <w:p w14:paraId="4BD1FEC5" w14:textId="77777777" w:rsidR="008E1ABB" w:rsidRPr="00214D43" w:rsidRDefault="008E1ABB" w:rsidP="008E1ABB">
      <w:pPr>
        <w:pStyle w:val="Citation0"/>
      </w:pPr>
      <w:r w:rsidRPr="00214D43">
        <w:t>Que doivent-ils faire pour ne pas se tromper ?</w:t>
      </w:r>
    </w:p>
    <w:p w14:paraId="5227AF12" w14:textId="77777777" w:rsidR="008E1ABB" w:rsidRDefault="008E1ABB" w:rsidP="008E1ABB">
      <w:pPr>
        <w:pStyle w:val="Citation0"/>
      </w:pPr>
      <w:r w:rsidRPr="00214D43">
        <w:t>Les candidats ne doivent pas promettre plus qu’ils ne pe</w:t>
      </w:r>
      <w:r w:rsidRPr="00214D43">
        <w:t>u</w:t>
      </w:r>
      <w:r w:rsidRPr="00214D43">
        <w:t>vent tenir et les électeurs doivent tâcher de connaître assez les candidats pour ne pas être trompés, ce qui est arrivé plus d’une fois. (Cité par D. Moni</w:t>
      </w:r>
      <w:r w:rsidRPr="00214D43">
        <w:t>è</w:t>
      </w:r>
      <w:r w:rsidRPr="00214D43">
        <w:t xml:space="preserve">re, </w:t>
      </w:r>
      <w:hyperlink r:id="rId25" w:history="1">
        <w:r w:rsidRPr="00344EF8">
          <w:rPr>
            <w:rStyle w:val="Hyperlien"/>
            <w:i/>
          </w:rPr>
          <w:t>Ludger Duvernay</w:t>
        </w:r>
      </w:hyperlink>
      <w:r w:rsidRPr="00214D43">
        <w:t>, Montréal, Qu</w:t>
      </w:r>
      <w:r w:rsidRPr="00214D43">
        <w:t>é</w:t>
      </w:r>
      <w:r w:rsidRPr="00214D43">
        <w:t>bec/Amérique, 1987, p. 44)</w:t>
      </w:r>
    </w:p>
    <w:p w14:paraId="577427C5" w14:textId="77777777" w:rsidR="008E1ABB" w:rsidRPr="00214D43" w:rsidRDefault="008E1ABB" w:rsidP="008E1ABB">
      <w:pPr>
        <w:pStyle w:val="Citation0"/>
      </w:pPr>
    </w:p>
    <w:p w14:paraId="1E268F6E" w14:textId="77777777" w:rsidR="008E1ABB" w:rsidRDefault="008E1ABB" w:rsidP="008E1ABB">
      <w:pPr>
        <w:spacing w:before="120" w:after="120"/>
        <w:jc w:val="both"/>
        <w:rPr>
          <w:color w:val="000000"/>
          <w:kern w:val="2"/>
          <w:szCs w:val="24"/>
          <w:lang w:eastAsia="fr-FR" w:bidi="fr-FR"/>
        </w:rPr>
      </w:pPr>
      <w:r w:rsidRPr="00214D43">
        <w:rPr>
          <w:color w:val="000000"/>
          <w:kern w:val="2"/>
          <w:szCs w:val="24"/>
          <w:lang w:eastAsia="fr-FR" w:bidi="fr-FR"/>
        </w:rPr>
        <w:t>Ces sages conseils ne semblent pas avoir été ente</w:t>
      </w:r>
      <w:r w:rsidRPr="00214D43">
        <w:rPr>
          <w:color w:val="000000"/>
          <w:kern w:val="2"/>
          <w:szCs w:val="24"/>
          <w:lang w:eastAsia="fr-FR" w:bidi="fr-FR"/>
        </w:rPr>
        <w:t>n</w:t>
      </w:r>
      <w:r w:rsidRPr="00214D43">
        <w:rPr>
          <w:color w:val="000000"/>
          <w:kern w:val="2"/>
          <w:szCs w:val="24"/>
          <w:lang w:eastAsia="fr-FR" w:bidi="fr-FR"/>
        </w:rPr>
        <w:t>dus, car encore de nos jours, les promesses non tenues défraient la chr</w:t>
      </w:r>
      <w:r w:rsidRPr="00214D43">
        <w:rPr>
          <w:color w:val="000000"/>
          <w:kern w:val="2"/>
          <w:szCs w:val="24"/>
          <w:lang w:eastAsia="fr-FR" w:bidi="fr-FR"/>
        </w:rPr>
        <w:t>o</w:t>
      </w:r>
      <w:r w:rsidRPr="00214D43">
        <w:rPr>
          <w:color w:val="000000"/>
          <w:kern w:val="2"/>
          <w:szCs w:val="24"/>
          <w:lang w:eastAsia="fr-FR" w:bidi="fr-FR"/>
        </w:rPr>
        <w:t>nique.</w:t>
      </w:r>
    </w:p>
    <w:p w14:paraId="485920CA" w14:textId="77777777" w:rsidR="008E1ABB" w:rsidRPr="00214D43" w:rsidRDefault="008E1ABB" w:rsidP="008E1ABB">
      <w:pPr>
        <w:spacing w:before="120" w:after="120"/>
        <w:jc w:val="both"/>
        <w:rPr>
          <w:kern w:val="2"/>
        </w:rPr>
      </w:pPr>
    </w:p>
    <w:p w14:paraId="1E4BB735" w14:textId="77777777" w:rsidR="008E1ABB" w:rsidRDefault="008E1ABB" w:rsidP="008E1ABB">
      <w:pPr>
        <w:spacing w:before="120" w:after="120"/>
        <w:jc w:val="both"/>
        <w:rPr>
          <w:kern w:val="2"/>
        </w:rPr>
      </w:pPr>
      <w:r>
        <w:rPr>
          <w:kern w:val="2"/>
        </w:rPr>
        <w:lastRenderedPageBreak/>
        <w:t>[18]</w:t>
      </w:r>
    </w:p>
    <w:p w14:paraId="59C02D37" w14:textId="77777777" w:rsidR="008E1ABB" w:rsidRPr="00214D43" w:rsidRDefault="008E1ABB" w:rsidP="008E1ABB">
      <w:pPr>
        <w:spacing w:before="120" w:after="120"/>
        <w:jc w:val="both"/>
        <w:rPr>
          <w:kern w:val="2"/>
        </w:rPr>
      </w:pPr>
      <w:r w:rsidRPr="00214D43">
        <w:rPr>
          <w:color w:val="000000"/>
          <w:kern w:val="2"/>
          <w:szCs w:val="24"/>
          <w:lang w:eastAsia="fr-FR" w:bidi="fr-FR"/>
        </w:rPr>
        <w:t>Aux élections fédérales de 1984, le Parti conservateur s’était eng</w:t>
      </w:r>
      <w:r w:rsidRPr="00214D43">
        <w:rPr>
          <w:color w:val="000000"/>
          <w:kern w:val="2"/>
          <w:szCs w:val="24"/>
          <w:lang w:eastAsia="fr-FR" w:bidi="fr-FR"/>
        </w:rPr>
        <w:t>a</w:t>
      </w:r>
      <w:r w:rsidRPr="00214D43">
        <w:rPr>
          <w:color w:val="000000"/>
          <w:kern w:val="2"/>
          <w:szCs w:val="24"/>
          <w:lang w:eastAsia="fr-FR" w:bidi="fr-FR"/>
        </w:rPr>
        <w:t>gé à maintenir l’universalité des pr</w:t>
      </w:r>
      <w:r w:rsidRPr="00214D43">
        <w:rPr>
          <w:color w:val="000000"/>
          <w:kern w:val="2"/>
          <w:szCs w:val="24"/>
          <w:lang w:eastAsia="fr-FR" w:bidi="fr-FR"/>
        </w:rPr>
        <w:t>o</w:t>
      </w:r>
      <w:r w:rsidRPr="00214D43">
        <w:rPr>
          <w:color w:val="000000"/>
          <w:kern w:val="2"/>
          <w:szCs w:val="24"/>
          <w:lang w:eastAsia="fr-FR" w:bidi="fr-FR"/>
        </w:rPr>
        <w:t>grammes sociaux et son chef, Brian Mulroney, avait juré que jamais il ne toucherait aux pensions de vieille</w:t>
      </w:r>
      <w:r w:rsidRPr="00214D43">
        <w:rPr>
          <w:color w:val="000000"/>
          <w:kern w:val="2"/>
          <w:szCs w:val="24"/>
          <w:lang w:eastAsia="fr-FR" w:bidi="fr-FR"/>
        </w:rPr>
        <w:t>s</w:t>
      </w:r>
      <w:r w:rsidRPr="00214D43">
        <w:rPr>
          <w:color w:val="000000"/>
          <w:kern w:val="2"/>
          <w:szCs w:val="24"/>
          <w:lang w:eastAsia="fr-FR" w:bidi="fr-FR"/>
        </w:rPr>
        <w:t>se, même si certains ténors de son parti avaient déjà manifesté des intentions contraires. Le 11 août 1984, il promettait « de rétablir la pleine indexation au coût de la vie des pensions de vieillesse à com</w:t>
      </w:r>
      <w:r w:rsidRPr="00214D43">
        <w:rPr>
          <w:color w:val="000000"/>
          <w:kern w:val="2"/>
          <w:szCs w:val="24"/>
          <w:lang w:eastAsia="fr-FR" w:bidi="fr-FR"/>
        </w:rPr>
        <w:t>p</w:t>
      </w:r>
      <w:r w:rsidRPr="00214D43">
        <w:rPr>
          <w:color w:val="000000"/>
          <w:kern w:val="2"/>
          <w:szCs w:val="24"/>
          <w:lang w:eastAsia="fr-FR" w:bidi="fr-FR"/>
        </w:rPr>
        <w:t>ter du premier ja</w:t>
      </w:r>
      <w:r w:rsidRPr="00214D43">
        <w:rPr>
          <w:color w:val="000000"/>
          <w:kern w:val="2"/>
          <w:szCs w:val="24"/>
          <w:lang w:eastAsia="fr-FR" w:bidi="fr-FR"/>
        </w:rPr>
        <w:t>n</w:t>
      </w:r>
      <w:r w:rsidRPr="00214D43">
        <w:rPr>
          <w:color w:val="000000"/>
          <w:kern w:val="2"/>
          <w:szCs w:val="24"/>
          <w:lang w:eastAsia="fr-FR" w:bidi="fr-FR"/>
        </w:rPr>
        <w:t>vier 1985 ».</w:t>
      </w:r>
      <w:r>
        <w:rPr>
          <w:color w:val="000000"/>
          <w:kern w:val="2"/>
          <w:szCs w:val="24"/>
          <w:lang w:eastAsia="fr-FR" w:bidi="fr-FR"/>
        </w:rPr>
        <w:t xml:space="preserve"> </w:t>
      </w:r>
      <w:r w:rsidRPr="00214D43">
        <w:rPr>
          <w:color w:val="000000"/>
          <w:kern w:val="2"/>
          <w:szCs w:val="24"/>
          <w:lang w:eastAsia="fr-FR" w:bidi="fr-FR"/>
        </w:rPr>
        <w:t>(</w:t>
      </w:r>
      <w:r w:rsidRPr="00344EF8">
        <w:rPr>
          <w:i/>
          <w:color w:val="000000"/>
          <w:kern w:val="2"/>
          <w:szCs w:val="24"/>
          <w:lang w:eastAsia="fr-FR" w:bidi="fr-FR"/>
        </w:rPr>
        <w:t xml:space="preserve">Le </w:t>
      </w:r>
      <w:r w:rsidRPr="00344EF8">
        <w:rPr>
          <w:i/>
          <w:kern w:val="2"/>
        </w:rPr>
        <w:t>Devoir</w:t>
      </w:r>
      <w:r w:rsidRPr="00214D43">
        <w:rPr>
          <w:kern w:val="2"/>
        </w:rPr>
        <w:t>)</w:t>
      </w:r>
    </w:p>
    <w:p w14:paraId="3C938354" w14:textId="77777777" w:rsidR="008E1ABB" w:rsidRPr="00214D43" w:rsidRDefault="008E1ABB" w:rsidP="008E1ABB">
      <w:pPr>
        <w:spacing w:before="120" w:after="120"/>
        <w:jc w:val="both"/>
        <w:rPr>
          <w:kern w:val="2"/>
        </w:rPr>
      </w:pPr>
      <w:r w:rsidRPr="00214D43">
        <w:rPr>
          <w:color w:val="000000"/>
          <w:kern w:val="2"/>
          <w:szCs w:val="24"/>
          <w:lang w:eastAsia="fr-FR" w:bidi="fr-FR"/>
        </w:rPr>
        <w:t>En campagne électorale, il faut gagner le plus de votes poss</w:t>
      </w:r>
      <w:r w:rsidRPr="00214D43">
        <w:rPr>
          <w:color w:val="000000"/>
          <w:kern w:val="2"/>
          <w:szCs w:val="24"/>
          <w:lang w:eastAsia="fr-FR" w:bidi="fr-FR"/>
        </w:rPr>
        <w:t>i</w:t>
      </w:r>
      <w:r w:rsidRPr="00214D43">
        <w:rPr>
          <w:color w:val="000000"/>
          <w:kern w:val="2"/>
          <w:szCs w:val="24"/>
          <w:lang w:eastAsia="fr-FR" w:bidi="fr-FR"/>
        </w:rPr>
        <w:t>ble, car la différence entre la victoire et l’échec tient souvent à un faible déplacement de l’électorat et la tentation est bien gra</w:t>
      </w:r>
      <w:r w:rsidRPr="00214D43">
        <w:rPr>
          <w:color w:val="000000"/>
          <w:kern w:val="2"/>
          <w:szCs w:val="24"/>
          <w:lang w:eastAsia="fr-FR" w:bidi="fr-FR"/>
        </w:rPr>
        <w:t>n</w:t>
      </w:r>
      <w:r w:rsidRPr="00214D43">
        <w:rPr>
          <w:color w:val="000000"/>
          <w:kern w:val="2"/>
          <w:szCs w:val="24"/>
          <w:lang w:eastAsia="fr-FR" w:bidi="fr-FR"/>
        </w:rPr>
        <w:t>de de faire des promesses à des segments spécifiques de l’électorat pour obtenir leur soutien. Mais, une fois au pouvoir, la réalité reprend ses droits ou e</w:t>
      </w:r>
      <w:r w:rsidRPr="00214D43">
        <w:rPr>
          <w:color w:val="000000"/>
          <w:kern w:val="2"/>
          <w:szCs w:val="24"/>
          <w:lang w:eastAsia="fr-FR" w:bidi="fr-FR"/>
        </w:rPr>
        <w:t>n</w:t>
      </w:r>
      <w:r w:rsidRPr="00214D43">
        <w:rPr>
          <w:color w:val="000000"/>
          <w:kern w:val="2"/>
          <w:szCs w:val="24"/>
          <w:lang w:eastAsia="fr-FR" w:bidi="fr-FR"/>
        </w:rPr>
        <w:t>core le parti nouvellement élu montre son vrai visage et adopte des lois qui ne confirment pas toujours les engagements pris lors de la campagne élector</w:t>
      </w:r>
      <w:r w:rsidRPr="00214D43">
        <w:rPr>
          <w:color w:val="000000"/>
          <w:kern w:val="2"/>
          <w:szCs w:val="24"/>
          <w:lang w:eastAsia="fr-FR" w:bidi="fr-FR"/>
        </w:rPr>
        <w:t>a</w:t>
      </w:r>
      <w:r w:rsidRPr="00214D43">
        <w:rPr>
          <w:color w:val="000000"/>
          <w:kern w:val="2"/>
          <w:szCs w:val="24"/>
          <w:lang w:eastAsia="fr-FR" w:bidi="fr-FR"/>
        </w:rPr>
        <w:t>le.</w:t>
      </w:r>
    </w:p>
    <w:p w14:paraId="0221FA06" w14:textId="77777777" w:rsidR="008E1ABB" w:rsidRPr="00214D43" w:rsidRDefault="008E1ABB" w:rsidP="008E1ABB">
      <w:pPr>
        <w:spacing w:before="120" w:after="120"/>
        <w:jc w:val="both"/>
        <w:rPr>
          <w:kern w:val="2"/>
        </w:rPr>
      </w:pPr>
      <w:r w:rsidRPr="00214D43">
        <w:rPr>
          <w:color w:val="000000"/>
          <w:kern w:val="2"/>
          <w:szCs w:val="24"/>
          <w:lang w:eastAsia="fr-FR" w:bidi="fr-FR"/>
        </w:rPr>
        <w:t>Ainsi, quelques mois après son élection, dans son premier budget, le gouvernement conservateur décidait de n’indexer les pensions de vieillesse qu’à partir d’une hausse de l’indice des prix à la consomm</w:t>
      </w:r>
      <w:r w:rsidRPr="00214D43">
        <w:rPr>
          <w:color w:val="000000"/>
          <w:kern w:val="2"/>
          <w:szCs w:val="24"/>
          <w:lang w:eastAsia="fr-FR" w:bidi="fr-FR"/>
        </w:rPr>
        <w:t>a</w:t>
      </w:r>
      <w:r w:rsidRPr="00214D43">
        <w:rPr>
          <w:color w:val="000000"/>
          <w:kern w:val="2"/>
          <w:szCs w:val="24"/>
          <w:lang w:eastAsia="fr-FR" w:bidi="fr-FR"/>
        </w:rPr>
        <w:t>tion de trois pour cent, ce qui avait pour effet de réduire automat</w:t>
      </w:r>
      <w:r w:rsidRPr="00214D43">
        <w:rPr>
          <w:color w:val="000000"/>
          <w:kern w:val="2"/>
          <w:szCs w:val="24"/>
          <w:lang w:eastAsia="fr-FR" w:bidi="fr-FR"/>
        </w:rPr>
        <w:t>i</w:t>
      </w:r>
      <w:r w:rsidRPr="00214D43">
        <w:rPr>
          <w:color w:val="000000"/>
          <w:kern w:val="2"/>
          <w:szCs w:val="24"/>
          <w:lang w:eastAsia="fr-FR" w:bidi="fr-FR"/>
        </w:rPr>
        <w:t xml:space="preserve">quement le pouvoir d’achat des personnes âgées. Cette décision de réduire l’aide aux gens du troisième âge constituait un virage radical par rapport aux promesses du Parti conservateur. Une députée de ce parti déclarait que le parti n’était pas tenu de respecter sa promesse électorale, car disait-elle : « l’été dernier, nous ne connaissions pas l’état des finances gouvernementales. Il a fallu rajuster notre tir. » </w:t>
      </w:r>
      <w:r>
        <w:rPr>
          <w:color w:val="000000"/>
          <w:kern w:val="2"/>
          <w:szCs w:val="24"/>
          <w:lang w:eastAsia="fr-FR" w:bidi="fr-FR"/>
        </w:rPr>
        <w:t>(</w:t>
      </w:r>
      <w:r w:rsidRPr="00344EF8">
        <w:rPr>
          <w:i/>
          <w:kern w:val="2"/>
        </w:rPr>
        <w:t>La Presse</w:t>
      </w:r>
      <w:r w:rsidRPr="00214D43">
        <w:rPr>
          <w:color w:val="000000"/>
          <w:kern w:val="2"/>
          <w:szCs w:val="24"/>
          <w:lang w:eastAsia="fr-FR" w:bidi="fr-FR"/>
        </w:rPr>
        <w:t>, 29 mai 1985, A-5)</w:t>
      </w:r>
    </w:p>
    <w:p w14:paraId="6C8156BF" w14:textId="77777777" w:rsidR="008E1ABB" w:rsidRPr="00214D43" w:rsidRDefault="008E1ABB" w:rsidP="008E1ABB">
      <w:pPr>
        <w:spacing w:before="120" w:after="120"/>
        <w:jc w:val="both"/>
        <w:rPr>
          <w:kern w:val="2"/>
        </w:rPr>
      </w:pPr>
      <w:r w:rsidRPr="00214D43">
        <w:rPr>
          <w:color w:val="000000"/>
          <w:kern w:val="2"/>
          <w:szCs w:val="24"/>
          <w:lang w:eastAsia="fr-FR" w:bidi="fr-FR"/>
        </w:rPr>
        <w:t>Le Premier ministre dut alors faire face à un tollé de protest</w:t>
      </w:r>
      <w:r w:rsidRPr="00214D43">
        <w:rPr>
          <w:color w:val="000000"/>
          <w:kern w:val="2"/>
          <w:szCs w:val="24"/>
          <w:lang w:eastAsia="fr-FR" w:bidi="fr-FR"/>
        </w:rPr>
        <w:t>a</w:t>
      </w:r>
      <w:r w:rsidRPr="00214D43">
        <w:rPr>
          <w:color w:val="000000"/>
          <w:kern w:val="2"/>
          <w:szCs w:val="24"/>
          <w:lang w:eastAsia="fr-FR" w:bidi="fr-FR"/>
        </w:rPr>
        <w:t>tions. Il fut interpellé sur la colline parlementa</w:t>
      </w:r>
      <w:r w:rsidRPr="00214D43">
        <w:rPr>
          <w:color w:val="000000"/>
          <w:kern w:val="2"/>
          <w:szCs w:val="24"/>
          <w:lang w:eastAsia="fr-FR" w:bidi="fr-FR"/>
        </w:rPr>
        <w:t>i</w:t>
      </w:r>
      <w:r w:rsidRPr="00214D43">
        <w:rPr>
          <w:color w:val="000000"/>
          <w:kern w:val="2"/>
          <w:szCs w:val="24"/>
          <w:lang w:eastAsia="fr-FR" w:bidi="fr-FR"/>
        </w:rPr>
        <w:t>re par une vieille dame en colère : « Où sont les promesses ? Tu as dit : je ne touch</w:t>
      </w:r>
      <w:r w:rsidRPr="00214D43">
        <w:rPr>
          <w:color w:val="000000"/>
          <w:kern w:val="2"/>
          <w:szCs w:val="24"/>
          <w:lang w:eastAsia="fr-FR" w:bidi="fr-FR"/>
        </w:rPr>
        <w:t>e</w:t>
      </w:r>
      <w:r w:rsidRPr="00214D43">
        <w:rPr>
          <w:color w:val="000000"/>
          <w:kern w:val="2"/>
          <w:szCs w:val="24"/>
          <w:lang w:eastAsia="fr-FR" w:bidi="fr-FR"/>
        </w:rPr>
        <w:t xml:space="preserve">rai à rien. Tu nous a menti ! Tu nous as fait voter pour toi puis là, </w:t>
      </w:r>
      <w:r w:rsidRPr="00C554FD">
        <w:rPr>
          <w:i/>
          <w:color w:val="000000"/>
          <w:kern w:val="2"/>
          <w:szCs w:val="24"/>
          <w:lang w:eastAsia="fr-FR" w:bidi="fr-FR"/>
        </w:rPr>
        <w:t>Goodbye Charlie Brown ! </w:t>
      </w:r>
      <w:r w:rsidRPr="00214D43">
        <w:rPr>
          <w:color w:val="000000"/>
          <w:kern w:val="2"/>
          <w:szCs w:val="24"/>
          <w:lang w:eastAsia="fr-FR" w:bidi="fr-FR"/>
        </w:rPr>
        <w:t>» Cette déclaration témoignait de façon éloquente de la réa</w:t>
      </w:r>
      <w:r w:rsidRPr="00214D43">
        <w:rPr>
          <w:color w:val="000000"/>
          <w:kern w:val="2"/>
          <w:szCs w:val="24"/>
          <w:lang w:eastAsia="fr-FR" w:bidi="fr-FR"/>
        </w:rPr>
        <w:t>c</w:t>
      </w:r>
      <w:r w:rsidRPr="00214D43">
        <w:rPr>
          <w:color w:val="000000"/>
          <w:kern w:val="2"/>
          <w:szCs w:val="24"/>
          <w:lang w:eastAsia="fr-FR" w:bidi="fr-FR"/>
        </w:rPr>
        <w:t>tion de déception manifestée par les c</w:t>
      </w:r>
      <w:r w:rsidRPr="00214D43">
        <w:rPr>
          <w:color w:val="000000"/>
          <w:kern w:val="2"/>
          <w:szCs w:val="24"/>
          <w:lang w:eastAsia="fr-FR" w:bidi="fr-FR"/>
        </w:rPr>
        <w:t>i</w:t>
      </w:r>
      <w:r w:rsidRPr="00214D43">
        <w:rPr>
          <w:color w:val="000000"/>
          <w:kern w:val="2"/>
          <w:szCs w:val="24"/>
          <w:lang w:eastAsia="fr-FR" w:bidi="fr-FR"/>
        </w:rPr>
        <w:t>toyens envers le politicien qui ne tient pas ses promesses. Par leur vig</w:t>
      </w:r>
      <w:r w:rsidRPr="00214D43">
        <w:rPr>
          <w:color w:val="000000"/>
          <w:kern w:val="2"/>
          <w:szCs w:val="24"/>
          <w:lang w:eastAsia="fr-FR" w:bidi="fr-FR"/>
        </w:rPr>
        <w:t>i</w:t>
      </w:r>
      <w:r w:rsidRPr="00214D43">
        <w:rPr>
          <w:color w:val="000000"/>
          <w:kern w:val="2"/>
          <w:szCs w:val="24"/>
          <w:lang w:eastAsia="fr-FR" w:bidi="fr-FR"/>
        </w:rPr>
        <w:t>lance et leur campagne</w:t>
      </w:r>
      <w:r>
        <w:rPr>
          <w:kern w:val="2"/>
        </w:rPr>
        <w:t xml:space="preserve"> [19]</w:t>
      </w:r>
      <w:r w:rsidRPr="00214D43">
        <w:rPr>
          <w:color w:val="000000"/>
          <w:kern w:val="2"/>
          <w:szCs w:val="24"/>
          <w:lang w:eastAsia="fr-FR" w:bidi="fr-FR"/>
        </w:rPr>
        <w:t xml:space="preserve"> de mobilisation, les personnes âgées obligèrent le gouvernement conse</w:t>
      </w:r>
      <w:r w:rsidRPr="00214D43">
        <w:rPr>
          <w:color w:val="000000"/>
          <w:kern w:val="2"/>
          <w:szCs w:val="24"/>
          <w:lang w:eastAsia="fr-FR" w:bidi="fr-FR"/>
        </w:rPr>
        <w:t>r</w:t>
      </w:r>
      <w:r w:rsidRPr="00214D43">
        <w:rPr>
          <w:color w:val="000000"/>
          <w:kern w:val="2"/>
          <w:szCs w:val="24"/>
          <w:lang w:eastAsia="fr-FR" w:bidi="fr-FR"/>
        </w:rPr>
        <w:t>vateur à reculer.</w:t>
      </w:r>
    </w:p>
    <w:p w14:paraId="38E9E1CA"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Deux ans après la prise du pouvoir, un sondage rév</w:t>
      </w:r>
      <w:r w:rsidRPr="00214D43">
        <w:rPr>
          <w:color w:val="000000"/>
          <w:kern w:val="2"/>
          <w:szCs w:val="24"/>
          <w:lang w:eastAsia="fr-FR" w:bidi="fr-FR"/>
        </w:rPr>
        <w:t>é</w:t>
      </w:r>
      <w:r w:rsidRPr="00214D43">
        <w:rPr>
          <w:color w:val="000000"/>
          <w:kern w:val="2"/>
          <w:szCs w:val="24"/>
          <w:lang w:eastAsia="fr-FR" w:bidi="fr-FR"/>
        </w:rPr>
        <w:t>lait une chute spectaculaire de la popularité des conse</w:t>
      </w:r>
      <w:r w:rsidRPr="00214D43">
        <w:rPr>
          <w:color w:val="000000"/>
          <w:kern w:val="2"/>
          <w:szCs w:val="24"/>
          <w:lang w:eastAsia="fr-FR" w:bidi="fr-FR"/>
        </w:rPr>
        <w:t>r</w:t>
      </w:r>
      <w:r w:rsidRPr="00214D43">
        <w:rPr>
          <w:color w:val="000000"/>
          <w:kern w:val="2"/>
          <w:szCs w:val="24"/>
          <w:lang w:eastAsia="fr-FR" w:bidi="fr-FR"/>
        </w:rPr>
        <w:t>vateurs qui étaient passés de 50% à 35% dans les sondages sur la faveur populaire. Ce sondage r</w:t>
      </w:r>
      <w:r w:rsidRPr="00214D43">
        <w:rPr>
          <w:color w:val="000000"/>
          <w:kern w:val="2"/>
          <w:szCs w:val="24"/>
          <w:lang w:eastAsia="fr-FR" w:bidi="fr-FR"/>
        </w:rPr>
        <w:t>é</w:t>
      </w:r>
      <w:r w:rsidRPr="00214D43">
        <w:rPr>
          <w:color w:val="000000"/>
          <w:kern w:val="2"/>
          <w:szCs w:val="24"/>
          <w:lang w:eastAsia="fr-FR" w:bidi="fr-FR"/>
        </w:rPr>
        <w:t>vélait que parmi les causes de cette désaffe</w:t>
      </w:r>
      <w:r w:rsidRPr="00214D43">
        <w:rPr>
          <w:color w:val="000000"/>
          <w:kern w:val="2"/>
          <w:szCs w:val="24"/>
          <w:lang w:eastAsia="fr-FR" w:bidi="fr-FR"/>
        </w:rPr>
        <w:t>c</w:t>
      </w:r>
      <w:r w:rsidRPr="00214D43">
        <w:rPr>
          <w:color w:val="000000"/>
          <w:kern w:val="2"/>
          <w:szCs w:val="24"/>
          <w:lang w:eastAsia="fr-FR" w:bidi="fr-FR"/>
        </w:rPr>
        <w:t xml:space="preserve">tion, les promesses non tenues étaient mentionnées par 9% de l’électorat. (Voir </w:t>
      </w:r>
      <w:r w:rsidRPr="00344EF8">
        <w:rPr>
          <w:i/>
          <w:kern w:val="2"/>
        </w:rPr>
        <w:t>The Gazette</w:t>
      </w:r>
      <w:r w:rsidRPr="00214D43">
        <w:rPr>
          <w:kern w:val="2"/>
        </w:rPr>
        <w:t>,</w:t>
      </w:r>
      <w:r w:rsidRPr="00214D43">
        <w:rPr>
          <w:color w:val="000000"/>
          <w:kern w:val="2"/>
          <w:szCs w:val="24"/>
          <w:lang w:eastAsia="fr-FR" w:bidi="fr-FR"/>
        </w:rPr>
        <w:t xml:space="preserve"> 4 septembre 1986)</w:t>
      </w:r>
    </w:p>
    <w:p w14:paraId="7F87CB49" w14:textId="77777777" w:rsidR="008E1ABB" w:rsidRPr="00214D43" w:rsidRDefault="008E1ABB" w:rsidP="008E1ABB">
      <w:pPr>
        <w:spacing w:before="120" w:after="120"/>
        <w:jc w:val="both"/>
        <w:rPr>
          <w:kern w:val="2"/>
        </w:rPr>
      </w:pPr>
      <w:r w:rsidRPr="00214D43">
        <w:rPr>
          <w:color w:val="000000"/>
          <w:kern w:val="2"/>
          <w:szCs w:val="24"/>
          <w:lang w:eastAsia="fr-FR" w:bidi="fr-FR"/>
        </w:rPr>
        <w:t>La restriction mentale, le double langage ou le me</w:t>
      </w:r>
      <w:r w:rsidRPr="00214D43">
        <w:rPr>
          <w:color w:val="000000"/>
          <w:kern w:val="2"/>
          <w:szCs w:val="24"/>
          <w:lang w:eastAsia="fr-FR" w:bidi="fr-FR"/>
        </w:rPr>
        <w:t>n</w:t>
      </w:r>
      <w:r w:rsidRPr="00214D43">
        <w:rPr>
          <w:color w:val="000000"/>
          <w:kern w:val="2"/>
          <w:szCs w:val="24"/>
          <w:lang w:eastAsia="fr-FR" w:bidi="fr-FR"/>
        </w:rPr>
        <w:t xml:space="preserve">songe pur et simple sont des pratiques courantes aussi bien sur la scène fédérale que sur la scène provinciale. Et le Québec n’a pas été épargné par ce fléau. Chaque gouvernement passe à l’histoire pour au moins une promesse non tenue. (Voir Paul Unterberg, </w:t>
      </w:r>
      <w:r w:rsidRPr="00214D43">
        <w:rPr>
          <w:kern w:val="2"/>
        </w:rPr>
        <w:t>100,</w:t>
      </w:r>
      <w:r w:rsidRPr="00344EF8">
        <w:rPr>
          <w:i/>
          <w:kern w:val="2"/>
        </w:rPr>
        <w:t>000 promesses : liste partielle et incomplète des promesses électorales garochées aux Qu</w:t>
      </w:r>
      <w:r w:rsidRPr="00344EF8">
        <w:rPr>
          <w:i/>
          <w:kern w:val="2"/>
        </w:rPr>
        <w:t>é</w:t>
      </w:r>
      <w:r w:rsidRPr="00344EF8">
        <w:rPr>
          <w:i/>
          <w:kern w:val="2"/>
        </w:rPr>
        <w:t>bécois depuis 1867</w:t>
      </w:r>
      <w:r w:rsidRPr="00214D43">
        <w:rPr>
          <w:kern w:val="2"/>
        </w:rPr>
        <w:t>,</w:t>
      </w:r>
      <w:r w:rsidRPr="00214D43">
        <w:rPr>
          <w:color w:val="000000"/>
          <w:kern w:val="2"/>
          <w:szCs w:val="24"/>
          <w:lang w:eastAsia="fr-FR" w:bidi="fr-FR"/>
        </w:rPr>
        <w:t xml:space="preserve"> Montréal, Parti pris, 1968) Rappelons-nous que</w:t>
      </w:r>
      <w:r w:rsidRPr="00214D43">
        <w:rPr>
          <w:color w:val="000000"/>
          <w:kern w:val="2"/>
          <w:szCs w:val="24"/>
          <w:lang w:eastAsia="fr-FR" w:bidi="fr-FR"/>
        </w:rPr>
        <w:t>l</w:t>
      </w:r>
      <w:r w:rsidRPr="00214D43">
        <w:rPr>
          <w:color w:val="000000"/>
          <w:kern w:val="2"/>
          <w:szCs w:val="24"/>
          <w:lang w:eastAsia="fr-FR" w:bidi="fr-FR"/>
        </w:rPr>
        <w:t>ques cas célèbres comme la promesse de l’Union nationale aux éle</w:t>
      </w:r>
      <w:r w:rsidRPr="00214D43">
        <w:rPr>
          <w:color w:val="000000"/>
          <w:kern w:val="2"/>
          <w:szCs w:val="24"/>
          <w:lang w:eastAsia="fr-FR" w:bidi="fr-FR"/>
        </w:rPr>
        <w:t>c</w:t>
      </w:r>
      <w:r w:rsidRPr="00214D43">
        <w:rPr>
          <w:color w:val="000000"/>
          <w:kern w:val="2"/>
          <w:szCs w:val="24"/>
          <w:lang w:eastAsia="fr-FR" w:bidi="fr-FR"/>
        </w:rPr>
        <w:t>tions de 1936 de n</w:t>
      </w:r>
      <w:r w:rsidRPr="00214D43">
        <w:rPr>
          <w:color w:val="000000"/>
          <w:kern w:val="2"/>
          <w:szCs w:val="24"/>
          <w:lang w:eastAsia="fr-FR" w:bidi="fr-FR"/>
        </w:rPr>
        <w:t>a</w:t>
      </w:r>
      <w:r w:rsidRPr="00214D43">
        <w:rPr>
          <w:color w:val="000000"/>
          <w:kern w:val="2"/>
          <w:szCs w:val="24"/>
          <w:lang w:eastAsia="fr-FR" w:bidi="fr-FR"/>
        </w:rPr>
        <w:t>tionaliser les compagnies d’électricité ou encore l’engagement de Mackenzie King en 1939 de ne pas imposer la con</w:t>
      </w:r>
      <w:r w:rsidRPr="00214D43">
        <w:rPr>
          <w:color w:val="000000"/>
          <w:kern w:val="2"/>
          <w:szCs w:val="24"/>
          <w:lang w:eastAsia="fr-FR" w:bidi="fr-FR"/>
        </w:rPr>
        <w:t>s</w:t>
      </w:r>
      <w:r w:rsidRPr="00214D43">
        <w:rPr>
          <w:color w:val="000000"/>
          <w:kern w:val="2"/>
          <w:szCs w:val="24"/>
          <w:lang w:eastAsia="fr-FR" w:bidi="fr-FR"/>
        </w:rPr>
        <w:t>cription. Plus récemment, le Parti libéral de Robert Bourassa s’était engagé en novembre 1985, en pleine campagne élect</w:t>
      </w:r>
      <w:r w:rsidRPr="00214D43">
        <w:rPr>
          <w:color w:val="000000"/>
          <w:kern w:val="2"/>
          <w:szCs w:val="24"/>
          <w:lang w:eastAsia="fr-FR" w:bidi="fr-FR"/>
        </w:rPr>
        <w:t>o</w:t>
      </w:r>
      <w:r w:rsidRPr="00214D43">
        <w:rPr>
          <w:color w:val="000000"/>
          <w:kern w:val="2"/>
          <w:szCs w:val="24"/>
          <w:lang w:eastAsia="fr-FR" w:bidi="fr-FR"/>
        </w:rPr>
        <w:t>rale, devant 5000 jeunes, à maintenir le gel des frais de scolarité. Quelques mois à peine après son élection, le gouvernement tentait de revenir sur la p</w:t>
      </w:r>
      <w:r w:rsidRPr="00214D43">
        <w:rPr>
          <w:color w:val="000000"/>
          <w:kern w:val="2"/>
          <w:szCs w:val="24"/>
          <w:lang w:eastAsia="fr-FR" w:bidi="fr-FR"/>
        </w:rPr>
        <w:t>a</w:t>
      </w:r>
      <w:r w:rsidRPr="00214D43">
        <w:rPr>
          <w:color w:val="000000"/>
          <w:kern w:val="2"/>
          <w:szCs w:val="24"/>
          <w:lang w:eastAsia="fr-FR" w:bidi="fr-FR"/>
        </w:rPr>
        <w:t>role donnée et envisageait d’augmenter les frais de scolari</w:t>
      </w:r>
      <w:r>
        <w:rPr>
          <w:color w:val="000000"/>
          <w:kern w:val="2"/>
          <w:szCs w:val="24"/>
          <w:lang w:eastAsia="fr-FR" w:bidi="fr-FR"/>
        </w:rPr>
        <w:t>té. Claude Ryan, ministre de l’É</w:t>
      </w:r>
      <w:r w:rsidRPr="00214D43">
        <w:rPr>
          <w:color w:val="000000"/>
          <w:kern w:val="2"/>
          <w:szCs w:val="24"/>
          <w:lang w:eastAsia="fr-FR" w:bidi="fr-FR"/>
        </w:rPr>
        <w:t>ducation, justifiait ce virage en disant qu’un gouvernement qui fait une promesse qu’il n’aurait jamais dû faire doit avoir le courage de reco</w:t>
      </w:r>
      <w:r w:rsidRPr="00214D43">
        <w:rPr>
          <w:color w:val="000000"/>
          <w:kern w:val="2"/>
          <w:szCs w:val="24"/>
          <w:lang w:eastAsia="fr-FR" w:bidi="fr-FR"/>
        </w:rPr>
        <w:t>n</w:t>
      </w:r>
      <w:r w:rsidRPr="00214D43">
        <w:rPr>
          <w:color w:val="000000"/>
          <w:kern w:val="2"/>
          <w:szCs w:val="24"/>
          <w:lang w:eastAsia="fr-FR" w:bidi="fr-FR"/>
        </w:rPr>
        <w:t>naître son erreur. Mais n’aurait-il pas été plus sage de ne pas céder à la te</w:t>
      </w:r>
      <w:r w:rsidRPr="00214D43">
        <w:rPr>
          <w:color w:val="000000"/>
          <w:kern w:val="2"/>
          <w:szCs w:val="24"/>
          <w:lang w:eastAsia="fr-FR" w:bidi="fr-FR"/>
        </w:rPr>
        <w:t>n</w:t>
      </w:r>
      <w:r w:rsidRPr="00214D43">
        <w:rPr>
          <w:color w:val="000000"/>
          <w:kern w:val="2"/>
          <w:szCs w:val="24"/>
          <w:lang w:eastAsia="fr-FR" w:bidi="fr-FR"/>
        </w:rPr>
        <w:t>tation manipulatrice, car pas plus M. Ryan que son chef ne po</w:t>
      </w:r>
      <w:r w:rsidRPr="00214D43">
        <w:rPr>
          <w:color w:val="000000"/>
          <w:kern w:val="2"/>
          <w:szCs w:val="24"/>
          <w:lang w:eastAsia="fr-FR" w:bidi="fr-FR"/>
        </w:rPr>
        <w:t>u</w:t>
      </w:r>
      <w:r w:rsidRPr="00214D43">
        <w:rPr>
          <w:color w:val="000000"/>
          <w:kern w:val="2"/>
          <w:szCs w:val="24"/>
          <w:lang w:eastAsia="fr-FR" w:bidi="fr-FR"/>
        </w:rPr>
        <w:t>vaient ignorer la réalité du sous-financement des universités ou encore l’écart entre les frais de scolarité au Québec et en Ont</w:t>
      </w:r>
      <w:r w:rsidRPr="00214D43">
        <w:rPr>
          <w:color w:val="000000"/>
          <w:kern w:val="2"/>
          <w:szCs w:val="24"/>
          <w:lang w:eastAsia="fr-FR" w:bidi="fr-FR"/>
        </w:rPr>
        <w:t>a</w:t>
      </w:r>
      <w:r w:rsidRPr="00214D43">
        <w:rPr>
          <w:color w:val="000000"/>
          <w:kern w:val="2"/>
          <w:szCs w:val="24"/>
          <w:lang w:eastAsia="fr-FR" w:bidi="fr-FR"/>
        </w:rPr>
        <w:t>rio ? Même si les protestations étudiantes les obligèrent à retraiter, ces manœuvres illustrent la fragilité de la démocratie de r</w:t>
      </w:r>
      <w:r w:rsidRPr="00214D43">
        <w:rPr>
          <w:color w:val="000000"/>
          <w:kern w:val="2"/>
          <w:szCs w:val="24"/>
          <w:lang w:eastAsia="fr-FR" w:bidi="fr-FR"/>
        </w:rPr>
        <w:t>e</w:t>
      </w:r>
      <w:r w:rsidRPr="00214D43">
        <w:rPr>
          <w:color w:val="000000"/>
          <w:kern w:val="2"/>
          <w:szCs w:val="24"/>
          <w:lang w:eastAsia="fr-FR" w:bidi="fr-FR"/>
        </w:rPr>
        <w:t>présentation. Comment s’étonner dès lors du scepticisme et de la m</w:t>
      </w:r>
      <w:r w:rsidRPr="00214D43">
        <w:rPr>
          <w:color w:val="000000"/>
          <w:kern w:val="2"/>
          <w:szCs w:val="24"/>
          <w:lang w:eastAsia="fr-FR" w:bidi="fr-FR"/>
        </w:rPr>
        <w:t>é</w:t>
      </w:r>
      <w:r w:rsidRPr="00214D43">
        <w:rPr>
          <w:color w:val="000000"/>
          <w:kern w:val="2"/>
          <w:szCs w:val="24"/>
          <w:lang w:eastAsia="fr-FR" w:bidi="fr-FR"/>
        </w:rPr>
        <w:t>fiance de larges fractions de la population envers les institutions d</w:t>
      </w:r>
      <w:r w:rsidRPr="00214D43">
        <w:rPr>
          <w:color w:val="000000"/>
          <w:kern w:val="2"/>
          <w:szCs w:val="24"/>
          <w:lang w:eastAsia="fr-FR" w:bidi="fr-FR"/>
        </w:rPr>
        <w:t>é</w:t>
      </w:r>
      <w:r w:rsidRPr="00214D43">
        <w:rPr>
          <w:color w:val="000000"/>
          <w:kern w:val="2"/>
          <w:szCs w:val="24"/>
          <w:lang w:eastAsia="fr-FR" w:bidi="fr-FR"/>
        </w:rPr>
        <w:t>mocratiques et du manque</w:t>
      </w:r>
      <w:r>
        <w:rPr>
          <w:color w:val="000000"/>
          <w:kern w:val="2"/>
          <w:szCs w:val="24"/>
          <w:lang w:eastAsia="fr-FR" w:bidi="fr-FR"/>
        </w:rPr>
        <w:t xml:space="preserve"> </w:t>
      </w:r>
      <w:r>
        <w:rPr>
          <w:kern w:val="2"/>
        </w:rPr>
        <w:t xml:space="preserve">[20] </w:t>
      </w:r>
      <w:r w:rsidRPr="00214D43">
        <w:rPr>
          <w:color w:val="000000"/>
          <w:kern w:val="2"/>
          <w:szCs w:val="24"/>
          <w:lang w:eastAsia="fr-FR" w:bidi="fr-FR"/>
        </w:rPr>
        <w:t>de confiance envers les hommes pol</w:t>
      </w:r>
      <w:r w:rsidRPr="00214D43">
        <w:rPr>
          <w:color w:val="000000"/>
          <w:kern w:val="2"/>
          <w:szCs w:val="24"/>
          <w:lang w:eastAsia="fr-FR" w:bidi="fr-FR"/>
        </w:rPr>
        <w:t>i</w:t>
      </w:r>
      <w:r w:rsidRPr="00214D43">
        <w:rPr>
          <w:color w:val="000000"/>
          <w:kern w:val="2"/>
          <w:szCs w:val="24"/>
          <w:lang w:eastAsia="fr-FR" w:bidi="fr-FR"/>
        </w:rPr>
        <w:t>tiques qui pr</w:t>
      </w:r>
      <w:r w:rsidRPr="00214D43">
        <w:rPr>
          <w:color w:val="000000"/>
          <w:kern w:val="2"/>
          <w:szCs w:val="24"/>
          <w:lang w:eastAsia="fr-FR" w:bidi="fr-FR"/>
        </w:rPr>
        <w:t>o</w:t>
      </w:r>
      <w:r w:rsidRPr="00214D43">
        <w:rPr>
          <w:color w:val="000000"/>
          <w:kern w:val="2"/>
          <w:szCs w:val="24"/>
          <w:lang w:eastAsia="fr-FR" w:bidi="fr-FR"/>
        </w:rPr>
        <w:t>mettent souvent plus qu’ils ne peuvent tenir ?</w:t>
      </w:r>
    </w:p>
    <w:p w14:paraId="178EA59C" w14:textId="77777777" w:rsidR="008E1ABB" w:rsidRPr="00214D43" w:rsidRDefault="008E1ABB" w:rsidP="008E1ABB">
      <w:pPr>
        <w:spacing w:before="120" w:after="120"/>
        <w:jc w:val="both"/>
        <w:rPr>
          <w:kern w:val="2"/>
        </w:rPr>
      </w:pPr>
      <w:r w:rsidRPr="00214D43">
        <w:rPr>
          <w:color w:val="000000"/>
          <w:kern w:val="2"/>
          <w:szCs w:val="24"/>
          <w:lang w:eastAsia="fr-FR" w:bidi="fr-FR"/>
        </w:rPr>
        <w:t xml:space="preserve">Un récent sondage effectué en 1986 pour la revue </w:t>
      </w:r>
      <w:r w:rsidRPr="00320D12">
        <w:rPr>
          <w:i/>
          <w:kern w:val="2"/>
        </w:rPr>
        <w:t>Canadian Leg</w:t>
      </w:r>
      <w:r w:rsidRPr="00320D12">
        <w:rPr>
          <w:i/>
          <w:kern w:val="2"/>
        </w:rPr>
        <w:t>i</w:t>
      </w:r>
      <w:r w:rsidRPr="00320D12">
        <w:rPr>
          <w:i/>
          <w:kern w:val="2"/>
        </w:rPr>
        <w:t>slatures</w:t>
      </w:r>
      <w:r w:rsidRPr="00214D43">
        <w:rPr>
          <w:color w:val="000000"/>
          <w:kern w:val="2"/>
          <w:szCs w:val="24"/>
          <w:lang w:eastAsia="fr-FR" w:bidi="fr-FR"/>
        </w:rPr>
        <w:t xml:space="preserve"> révélait qu’une majorité de C</w:t>
      </w:r>
      <w:r w:rsidRPr="00214D43">
        <w:rPr>
          <w:color w:val="000000"/>
          <w:kern w:val="2"/>
          <w:szCs w:val="24"/>
          <w:lang w:eastAsia="fr-FR" w:bidi="fr-FR"/>
        </w:rPr>
        <w:t>a</w:t>
      </w:r>
      <w:r w:rsidRPr="00214D43">
        <w:rPr>
          <w:color w:val="000000"/>
          <w:kern w:val="2"/>
          <w:szCs w:val="24"/>
          <w:lang w:eastAsia="fr-FR" w:bidi="fr-FR"/>
        </w:rPr>
        <w:t>nadiens sont d’avis que les hommes politiques ne sont ni sincères, ni honnêtes. Le responsable de l’enquête affirmait que les jeunes manifestaient un niveau particuli</w:t>
      </w:r>
      <w:r w:rsidRPr="00214D43">
        <w:rPr>
          <w:color w:val="000000"/>
          <w:kern w:val="2"/>
          <w:szCs w:val="24"/>
          <w:lang w:eastAsia="fr-FR" w:bidi="fr-FR"/>
        </w:rPr>
        <w:t>è</w:t>
      </w:r>
      <w:r w:rsidRPr="00214D43">
        <w:rPr>
          <w:color w:val="000000"/>
          <w:kern w:val="2"/>
          <w:szCs w:val="24"/>
          <w:lang w:eastAsia="fr-FR" w:bidi="fr-FR"/>
        </w:rPr>
        <w:lastRenderedPageBreak/>
        <w:t>rement élevé de cynisme, car 59% des pe</w:t>
      </w:r>
      <w:r w:rsidRPr="00214D43">
        <w:rPr>
          <w:color w:val="000000"/>
          <w:kern w:val="2"/>
          <w:szCs w:val="24"/>
          <w:lang w:eastAsia="fr-FR" w:bidi="fr-FR"/>
        </w:rPr>
        <w:t>r</w:t>
      </w:r>
      <w:r w:rsidRPr="00214D43">
        <w:rPr>
          <w:color w:val="000000"/>
          <w:kern w:val="2"/>
          <w:szCs w:val="24"/>
          <w:lang w:eastAsia="fr-FR" w:bidi="fr-FR"/>
        </w:rPr>
        <w:t>sonnes de la catégorie des 18-29 ans ne croyaient pas à l’intégrité des élus fédéraux et provi</w:t>
      </w:r>
      <w:r w:rsidRPr="00214D43">
        <w:rPr>
          <w:color w:val="000000"/>
          <w:kern w:val="2"/>
          <w:szCs w:val="24"/>
          <w:lang w:eastAsia="fr-FR" w:bidi="fr-FR"/>
        </w:rPr>
        <w:t>n</w:t>
      </w:r>
      <w:r w:rsidRPr="00214D43">
        <w:rPr>
          <w:color w:val="000000"/>
          <w:kern w:val="2"/>
          <w:szCs w:val="24"/>
          <w:lang w:eastAsia="fr-FR" w:bidi="fr-FR"/>
        </w:rPr>
        <w:t xml:space="preserve">ciaux. Seulement 42% des personnes interrogées maintenaient leur confiance à l’égard des hommes politiques. (Voir </w:t>
      </w:r>
      <w:r w:rsidRPr="00320D12">
        <w:rPr>
          <w:i/>
          <w:kern w:val="2"/>
        </w:rPr>
        <w:t>La Presse</w:t>
      </w:r>
      <w:r w:rsidRPr="00214D43">
        <w:rPr>
          <w:color w:val="000000"/>
          <w:kern w:val="2"/>
          <w:szCs w:val="24"/>
          <w:lang w:eastAsia="fr-FR" w:bidi="fr-FR"/>
        </w:rPr>
        <w:t>, 19 d</w:t>
      </w:r>
      <w:r w:rsidRPr="00214D43">
        <w:rPr>
          <w:color w:val="000000"/>
          <w:kern w:val="2"/>
          <w:szCs w:val="24"/>
          <w:lang w:eastAsia="fr-FR" w:bidi="fr-FR"/>
        </w:rPr>
        <w:t>é</w:t>
      </w:r>
      <w:r w:rsidRPr="00214D43">
        <w:rPr>
          <w:color w:val="000000"/>
          <w:kern w:val="2"/>
          <w:szCs w:val="24"/>
          <w:lang w:eastAsia="fr-FR" w:bidi="fr-FR"/>
        </w:rPr>
        <w:t>cembre 1986, p. B-4) Il semble, selon plusieurs observateurs, que d</w:t>
      </w:r>
      <w:r w:rsidRPr="00214D43">
        <w:rPr>
          <w:color w:val="000000"/>
          <w:kern w:val="2"/>
          <w:szCs w:val="24"/>
          <w:lang w:eastAsia="fr-FR" w:bidi="fr-FR"/>
        </w:rPr>
        <w:t>e</w:t>
      </w:r>
      <w:r w:rsidRPr="00214D43">
        <w:rPr>
          <w:color w:val="000000"/>
          <w:kern w:val="2"/>
          <w:szCs w:val="24"/>
          <w:lang w:eastAsia="fr-FR" w:bidi="fr-FR"/>
        </w:rPr>
        <w:t>puis le début des années soixante-dix, les Canadiens sont de plus en plus m</w:t>
      </w:r>
      <w:r w:rsidRPr="00214D43">
        <w:rPr>
          <w:color w:val="000000"/>
          <w:kern w:val="2"/>
          <w:szCs w:val="24"/>
          <w:lang w:eastAsia="fr-FR" w:bidi="fr-FR"/>
        </w:rPr>
        <w:t>é</w:t>
      </w:r>
      <w:r w:rsidRPr="00214D43">
        <w:rPr>
          <w:color w:val="000000"/>
          <w:kern w:val="2"/>
          <w:szCs w:val="24"/>
          <w:lang w:eastAsia="fr-FR" w:bidi="fr-FR"/>
        </w:rPr>
        <w:t xml:space="preserve">contents et désabusés politiquement. (Voir Clarke et </w:t>
      </w:r>
      <w:r w:rsidRPr="00214D43">
        <w:rPr>
          <w:kern w:val="2"/>
        </w:rPr>
        <w:t xml:space="preserve">alii., </w:t>
      </w:r>
      <w:r w:rsidRPr="00320D12">
        <w:rPr>
          <w:i/>
          <w:kern w:val="2"/>
        </w:rPr>
        <w:t>The Absent Mand</w:t>
      </w:r>
      <w:r w:rsidRPr="00320D12">
        <w:rPr>
          <w:i/>
          <w:kern w:val="2"/>
        </w:rPr>
        <w:t>a</w:t>
      </w:r>
      <w:r w:rsidRPr="00320D12">
        <w:rPr>
          <w:i/>
          <w:kern w:val="2"/>
        </w:rPr>
        <w:t>te</w:t>
      </w:r>
      <w:r w:rsidRPr="00214D43">
        <w:rPr>
          <w:color w:val="000000"/>
          <w:kern w:val="2"/>
          <w:szCs w:val="24"/>
          <w:lang w:eastAsia="fr-FR" w:bidi="fr-FR"/>
        </w:rPr>
        <w:t>, Toronto, Gage, 1984, p. 31)</w:t>
      </w:r>
    </w:p>
    <w:p w14:paraId="56740F56" w14:textId="77777777" w:rsidR="008E1ABB" w:rsidRPr="00214D43" w:rsidRDefault="008E1ABB" w:rsidP="008E1ABB">
      <w:pPr>
        <w:spacing w:before="120" w:after="120"/>
        <w:jc w:val="both"/>
        <w:rPr>
          <w:kern w:val="2"/>
        </w:rPr>
      </w:pPr>
      <w:r w:rsidRPr="00214D43">
        <w:rPr>
          <w:color w:val="000000"/>
          <w:kern w:val="2"/>
          <w:szCs w:val="24"/>
          <w:lang w:eastAsia="fr-FR" w:bidi="fr-FR"/>
        </w:rPr>
        <w:t>La culture populaire entretient une vision négative de l’homme p</w:t>
      </w:r>
      <w:r w:rsidRPr="00214D43">
        <w:rPr>
          <w:color w:val="000000"/>
          <w:kern w:val="2"/>
          <w:szCs w:val="24"/>
          <w:lang w:eastAsia="fr-FR" w:bidi="fr-FR"/>
        </w:rPr>
        <w:t>o</w:t>
      </w:r>
      <w:r w:rsidRPr="00214D43">
        <w:rPr>
          <w:color w:val="000000"/>
          <w:kern w:val="2"/>
          <w:szCs w:val="24"/>
          <w:lang w:eastAsia="fr-FR" w:bidi="fr-FR"/>
        </w:rPr>
        <w:t>litique et le représente comme un magoui</w:t>
      </w:r>
      <w:r w:rsidRPr="00214D43">
        <w:rPr>
          <w:color w:val="000000"/>
          <w:kern w:val="2"/>
          <w:szCs w:val="24"/>
          <w:lang w:eastAsia="fr-FR" w:bidi="fr-FR"/>
        </w:rPr>
        <w:t>l</w:t>
      </w:r>
      <w:r w:rsidRPr="00214D43">
        <w:rPr>
          <w:color w:val="000000"/>
          <w:kern w:val="2"/>
          <w:szCs w:val="24"/>
          <w:lang w:eastAsia="fr-FR" w:bidi="fr-FR"/>
        </w:rPr>
        <w:t>leur, un être fourbe, à l’occasion sympathique mais peu fiable. Cette image est bien illustrée par une strophe d’une chanson de Félix Leclerc : « le soir des éle</w:t>
      </w:r>
      <w:r w:rsidRPr="00214D43">
        <w:rPr>
          <w:color w:val="000000"/>
          <w:kern w:val="2"/>
          <w:szCs w:val="24"/>
          <w:lang w:eastAsia="fr-FR" w:bidi="fr-FR"/>
        </w:rPr>
        <w:t>c</w:t>
      </w:r>
      <w:r w:rsidRPr="00214D43">
        <w:rPr>
          <w:color w:val="000000"/>
          <w:kern w:val="2"/>
          <w:szCs w:val="24"/>
          <w:lang w:eastAsia="fr-FR" w:bidi="fr-FR"/>
        </w:rPr>
        <w:t>tions, il m’appelait son fiston, le le</w:t>
      </w:r>
      <w:r w:rsidRPr="00214D43">
        <w:rPr>
          <w:color w:val="000000"/>
          <w:kern w:val="2"/>
          <w:szCs w:val="24"/>
          <w:lang w:eastAsia="fr-FR" w:bidi="fr-FR"/>
        </w:rPr>
        <w:t>n</w:t>
      </w:r>
      <w:r w:rsidRPr="00214D43">
        <w:rPr>
          <w:color w:val="000000"/>
          <w:kern w:val="2"/>
          <w:szCs w:val="24"/>
          <w:lang w:eastAsia="fr-FR" w:bidi="fr-FR"/>
        </w:rPr>
        <w:t>demain, il ne se rappelait plus de mon nom. » Ce thème a été repris par Gilles V</w:t>
      </w:r>
      <w:r w:rsidRPr="00214D43">
        <w:rPr>
          <w:color w:val="000000"/>
          <w:kern w:val="2"/>
          <w:szCs w:val="24"/>
          <w:lang w:eastAsia="fr-FR" w:bidi="fr-FR"/>
        </w:rPr>
        <w:t>i</w:t>
      </w:r>
      <w:r w:rsidRPr="00214D43">
        <w:rPr>
          <w:color w:val="000000"/>
          <w:kern w:val="2"/>
          <w:szCs w:val="24"/>
          <w:lang w:eastAsia="fr-FR" w:bidi="fr-FR"/>
        </w:rPr>
        <w:t>gneault dans un de ses monologues : « la plus grosse promesse d’élection... » D’ailleurs, ce</w:t>
      </w:r>
      <w:r w:rsidRPr="00214D43">
        <w:rPr>
          <w:color w:val="000000"/>
          <w:kern w:val="2"/>
          <w:szCs w:val="24"/>
          <w:lang w:eastAsia="fr-FR" w:bidi="fr-FR"/>
        </w:rPr>
        <w:t>r</w:t>
      </w:r>
      <w:r w:rsidRPr="00214D43">
        <w:rPr>
          <w:color w:val="000000"/>
          <w:kern w:val="2"/>
          <w:szCs w:val="24"/>
          <w:lang w:eastAsia="fr-FR" w:bidi="fr-FR"/>
        </w:rPr>
        <w:t>tains hommes pol</w:t>
      </w:r>
      <w:r w:rsidRPr="00214D43">
        <w:rPr>
          <w:color w:val="000000"/>
          <w:kern w:val="2"/>
          <w:szCs w:val="24"/>
          <w:lang w:eastAsia="fr-FR" w:bidi="fr-FR"/>
        </w:rPr>
        <w:t>i</w:t>
      </w:r>
      <w:r w:rsidRPr="00214D43">
        <w:rPr>
          <w:color w:val="000000"/>
          <w:kern w:val="2"/>
          <w:szCs w:val="24"/>
          <w:lang w:eastAsia="fr-FR" w:bidi="fr-FR"/>
        </w:rPr>
        <w:t>tiques ne font pas mystère de leur duplicité. Ainsi, au lendemain de l’élection qui porta l’Union nationale au pouvoir en 1936, René Chaloult qui reprochait à Maur</w:t>
      </w:r>
      <w:r w:rsidRPr="00214D43">
        <w:rPr>
          <w:color w:val="000000"/>
          <w:kern w:val="2"/>
          <w:szCs w:val="24"/>
          <w:lang w:eastAsia="fr-FR" w:bidi="fr-FR"/>
        </w:rPr>
        <w:t>i</w:t>
      </w:r>
      <w:r w:rsidRPr="00214D43">
        <w:rPr>
          <w:color w:val="000000"/>
          <w:kern w:val="2"/>
          <w:szCs w:val="24"/>
          <w:lang w:eastAsia="fr-FR" w:bidi="fr-FR"/>
        </w:rPr>
        <w:t>ce Duplessis son infidélité à ses engagements s’entendait répondre ce qui suit : « Voyons, René, tu n’es pas un enfant d’école, tu devrais savoir que les prome</w:t>
      </w:r>
      <w:r w:rsidRPr="00214D43">
        <w:rPr>
          <w:color w:val="000000"/>
          <w:kern w:val="2"/>
          <w:szCs w:val="24"/>
          <w:lang w:eastAsia="fr-FR" w:bidi="fr-FR"/>
        </w:rPr>
        <w:t>s</w:t>
      </w:r>
      <w:r w:rsidRPr="00214D43">
        <w:rPr>
          <w:color w:val="000000"/>
          <w:kern w:val="2"/>
          <w:szCs w:val="24"/>
          <w:lang w:eastAsia="fr-FR" w:bidi="fr-FR"/>
        </w:rPr>
        <w:t xml:space="preserve">ses d’élection c’est fait pour être violées. » (Cité par L. Groulx, </w:t>
      </w:r>
      <w:hyperlink r:id="rId26" w:history="1">
        <w:r w:rsidRPr="006A1B54">
          <w:rPr>
            <w:rStyle w:val="Hyperlien"/>
            <w:i/>
            <w:kern w:val="2"/>
          </w:rPr>
          <w:t>Mémoires</w:t>
        </w:r>
      </w:hyperlink>
      <w:r w:rsidRPr="00214D43">
        <w:rPr>
          <w:color w:val="000000"/>
          <w:kern w:val="2"/>
          <w:szCs w:val="24"/>
          <w:lang w:eastAsia="fr-FR" w:bidi="fr-FR"/>
        </w:rPr>
        <w:t>, Montréal, Fides, t. III p. 326-327 Ce scept</w:t>
      </w:r>
      <w:r w:rsidRPr="00214D43">
        <w:rPr>
          <w:color w:val="000000"/>
          <w:kern w:val="2"/>
          <w:szCs w:val="24"/>
          <w:lang w:eastAsia="fr-FR" w:bidi="fr-FR"/>
        </w:rPr>
        <w:t>i</w:t>
      </w:r>
      <w:r w:rsidRPr="00214D43">
        <w:rPr>
          <w:color w:val="000000"/>
          <w:kern w:val="2"/>
          <w:szCs w:val="24"/>
          <w:lang w:eastAsia="fr-FR" w:bidi="fr-FR"/>
        </w:rPr>
        <w:t>cisme populaire est aussi partagé par des auteurs classiques comme Ostrogorski, qui so</w:t>
      </w:r>
      <w:r w:rsidRPr="00214D43">
        <w:rPr>
          <w:color w:val="000000"/>
          <w:kern w:val="2"/>
          <w:szCs w:val="24"/>
          <w:lang w:eastAsia="fr-FR" w:bidi="fr-FR"/>
        </w:rPr>
        <w:t>u</w:t>
      </w:r>
      <w:r w:rsidRPr="00214D43">
        <w:rPr>
          <w:color w:val="000000"/>
          <w:kern w:val="2"/>
          <w:szCs w:val="24"/>
          <w:lang w:eastAsia="fr-FR" w:bidi="fr-FR"/>
        </w:rPr>
        <w:t>tient qu’on ne peut pas faire confiance aux partis politiques pour la réalisation de leur pr</w:t>
      </w:r>
      <w:r w:rsidRPr="00214D43">
        <w:rPr>
          <w:color w:val="000000"/>
          <w:kern w:val="2"/>
          <w:szCs w:val="24"/>
          <w:lang w:eastAsia="fr-FR" w:bidi="fr-FR"/>
        </w:rPr>
        <w:t>o</w:t>
      </w:r>
      <w:r w:rsidRPr="00214D43">
        <w:rPr>
          <w:color w:val="000000"/>
          <w:kern w:val="2"/>
          <w:szCs w:val="24"/>
          <w:lang w:eastAsia="fr-FR" w:bidi="fr-FR"/>
        </w:rPr>
        <w:t>gramme électoral :</w:t>
      </w:r>
    </w:p>
    <w:p w14:paraId="3D7D42E4" w14:textId="77777777" w:rsidR="008E1ABB" w:rsidRDefault="008E1ABB" w:rsidP="008E1ABB">
      <w:pPr>
        <w:pStyle w:val="Grillecouleur-Accent1"/>
      </w:pPr>
    </w:p>
    <w:p w14:paraId="097BE6D8" w14:textId="77777777" w:rsidR="008E1ABB" w:rsidRDefault="008E1ABB" w:rsidP="008E1ABB">
      <w:pPr>
        <w:pStyle w:val="Grillecouleur-Accent1"/>
      </w:pPr>
      <w:r w:rsidRPr="00214D43">
        <w:t>The platform which is supposed to be the party’s</w:t>
      </w:r>
      <w:r>
        <w:t xml:space="preserve"> </w:t>
      </w:r>
      <w:r w:rsidRPr="00214D43">
        <w:t>profession of faith and its programme of action is only a</w:t>
      </w:r>
      <w:r>
        <w:t xml:space="preserve"> [21] farce - the biggest farce of al</w:t>
      </w:r>
      <w:r w:rsidRPr="00214D43">
        <w:t>l the acts of this great parli</w:t>
      </w:r>
      <w:r w:rsidRPr="00214D43">
        <w:t>a</w:t>
      </w:r>
      <w:r w:rsidRPr="00214D43">
        <w:t>ments of the party. The platform represents a long list of statements relating to politics in which everybody can find s</w:t>
      </w:r>
      <w:r w:rsidRPr="00214D43">
        <w:t>o</w:t>
      </w:r>
      <w:r w:rsidRPr="00214D43">
        <w:t>m</w:t>
      </w:r>
      <w:r w:rsidRPr="00214D43">
        <w:t>e</w:t>
      </w:r>
      <w:r w:rsidRPr="00214D43">
        <w:t>thing considered as of any cons</w:t>
      </w:r>
      <w:r>
        <w:t>e</w:t>
      </w:r>
      <w:r w:rsidRPr="00214D43">
        <w:t xml:space="preserve">quence by the authors of the document as well as by the whole convention... </w:t>
      </w:r>
      <w:r>
        <w:t>(</w:t>
      </w:r>
      <w:r w:rsidRPr="006A1B54">
        <w:rPr>
          <w:i/>
        </w:rPr>
        <w:t>D</w:t>
      </w:r>
      <w:r w:rsidRPr="006A1B54">
        <w:rPr>
          <w:i/>
        </w:rPr>
        <w:t>e</w:t>
      </w:r>
      <w:r w:rsidRPr="006A1B54">
        <w:rPr>
          <w:i/>
        </w:rPr>
        <w:t>mocracy and the Organization of Political Parties</w:t>
      </w:r>
      <w:r w:rsidRPr="00214D43">
        <w:t>, Garden City, Doubl</w:t>
      </w:r>
      <w:r w:rsidRPr="00214D43">
        <w:t>e</w:t>
      </w:r>
      <w:r w:rsidRPr="00214D43">
        <w:t>day Anchor, 1964, t. II, p. 138)</w:t>
      </w:r>
    </w:p>
    <w:p w14:paraId="7153A0EA" w14:textId="77777777" w:rsidR="008E1ABB" w:rsidRPr="00214D43" w:rsidRDefault="008E1ABB" w:rsidP="008E1ABB">
      <w:pPr>
        <w:pStyle w:val="Grillecouleur-Accent1"/>
      </w:pPr>
    </w:p>
    <w:p w14:paraId="305136E8" w14:textId="77777777" w:rsidR="008E1ABB" w:rsidRPr="00214D43" w:rsidRDefault="008E1ABB" w:rsidP="008E1ABB">
      <w:pPr>
        <w:spacing w:before="120" w:after="120"/>
        <w:jc w:val="both"/>
        <w:rPr>
          <w:kern w:val="2"/>
        </w:rPr>
      </w:pPr>
      <w:r w:rsidRPr="00214D43">
        <w:rPr>
          <w:color w:val="000000"/>
          <w:kern w:val="2"/>
          <w:szCs w:val="24"/>
          <w:lang w:eastAsia="fr-FR" w:bidi="fr-FR"/>
        </w:rPr>
        <w:t xml:space="preserve">À l’autre extrême du continuum idéologique, Lénine, quant à lui, vilipendait la démocratie bourgeoise : « Dans les parlements, on ne </w:t>
      </w:r>
      <w:r w:rsidRPr="00214D43">
        <w:rPr>
          <w:color w:val="000000"/>
          <w:kern w:val="2"/>
          <w:szCs w:val="24"/>
          <w:lang w:eastAsia="fr-FR" w:bidi="fr-FR"/>
        </w:rPr>
        <w:lastRenderedPageBreak/>
        <w:t>fait que bavarder à la seule fin de duper le “bon peuple”. » (</w:t>
      </w:r>
      <w:hyperlink r:id="rId27" w:history="1">
        <w:r w:rsidRPr="006A1B54">
          <w:rPr>
            <w:rStyle w:val="Hyperlien"/>
            <w:i/>
            <w:kern w:val="2"/>
          </w:rPr>
          <w:t>L'État et la révolution</w:t>
        </w:r>
      </w:hyperlink>
      <w:r w:rsidRPr="00214D43">
        <w:rPr>
          <w:color w:val="000000"/>
          <w:kern w:val="2"/>
          <w:szCs w:val="24"/>
          <w:lang w:eastAsia="fr-FR" w:bidi="fr-FR"/>
        </w:rPr>
        <w:t xml:space="preserve">, </w:t>
      </w:r>
      <w:r w:rsidRPr="006A1B54">
        <w:rPr>
          <w:i/>
          <w:kern w:val="2"/>
        </w:rPr>
        <w:t>Œuvres complètes</w:t>
      </w:r>
      <w:r w:rsidRPr="00214D43">
        <w:rPr>
          <w:color w:val="000000"/>
          <w:kern w:val="2"/>
          <w:szCs w:val="24"/>
          <w:lang w:eastAsia="fr-FR" w:bidi="fr-FR"/>
        </w:rPr>
        <w:t>, t. 25, p. 458)</w:t>
      </w:r>
    </w:p>
    <w:p w14:paraId="36B42C89" w14:textId="77777777" w:rsidR="008E1ABB" w:rsidRPr="00214D43" w:rsidRDefault="008E1ABB" w:rsidP="008E1ABB">
      <w:pPr>
        <w:spacing w:before="120" w:after="120"/>
        <w:jc w:val="both"/>
        <w:rPr>
          <w:kern w:val="2"/>
        </w:rPr>
      </w:pPr>
      <w:r w:rsidRPr="00214D43">
        <w:rPr>
          <w:color w:val="000000"/>
          <w:kern w:val="2"/>
          <w:szCs w:val="24"/>
          <w:lang w:eastAsia="fr-FR" w:bidi="fr-FR"/>
        </w:rPr>
        <w:t>Les promesses électorales non tenues font donc partie de notre fo</w:t>
      </w:r>
      <w:r w:rsidRPr="00214D43">
        <w:rPr>
          <w:color w:val="000000"/>
          <w:kern w:val="2"/>
          <w:szCs w:val="24"/>
          <w:lang w:eastAsia="fr-FR" w:bidi="fr-FR"/>
        </w:rPr>
        <w:t>l</w:t>
      </w:r>
      <w:r w:rsidRPr="00214D43">
        <w:rPr>
          <w:color w:val="000000"/>
          <w:kern w:val="2"/>
          <w:szCs w:val="24"/>
          <w:lang w:eastAsia="fr-FR" w:bidi="fr-FR"/>
        </w:rPr>
        <w:t>klore politique et sont une des sources du cynisme, de la méfiance et du scepticisme qui caractérisent la relation entre l’électeur et son r</w:t>
      </w:r>
      <w:r w:rsidRPr="00214D43">
        <w:rPr>
          <w:color w:val="000000"/>
          <w:kern w:val="2"/>
          <w:szCs w:val="24"/>
          <w:lang w:eastAsia="fr-FR" w:bidi="fr-FR"/>
        </w:rPr>
        <w:t>e</w:t>
      </w:r>
      <w:r w:rsidRPr="00214D43">
        <w:rPr>
          <w:color w:val="000000"/>
          <w:kern w:val="2"/>
          <w:szCs w:val="24"/>
          <w:lang w:eastAsia="fr-FR" w:bidi="fr-FR"/>
        </w:rPr>
        <w:t>présentant. Ce</w:t>
      </w:r>
      <w:r w:rsidRPr="00214D43">
        <w:rPr>
          <w:color w:val="000000"/>
          <w:kern w:val="2"/>
          <w:szCs w:val="24"/>
          <w:lang w:eastAsia="fr-FR" w:bidi="fr-FR"/>
        </w:rPr>
        <w:t>r</w:t>
      </w:r>
      <w:r w:rsidRPr="00214D43">
        <w:rPr>
          <w:color w:val="000000"/>
          <w:kern w:val="2"/>
          <w:szCs w:val="24"/>
          <w:lang w:eastAsia="fr-FR" w:bidi="fr-FR"/>
        </w:rPr>
        <w:t>taines études révèlent que cette perception négative du député tend même à s’accroître. Ainsi, selon Kornberg et Clarke, les citoyens seraient de plus en plus insati</w:t>
      </w:r>
      <w:r w:rsidRPr="00214D43">
        <w:rPr>
          <w:color w:val="000000"/>
          <w:kern w:val="2"/>
          <w:szCs w:val="24"/>
          <w:lang w:eastAsia="fr-FR" w:bidi="fr-FR"/>
        </w:rPr>
        <w:t>s</w:t>
      </w:r>
      <w:r w:rsidRPr="00214D43">
        <w:rPr>
          <w:color w:val="000000"/>
          <w:kern w:val="2"/>
          <w:szCs w:val="24"/>
          <w:lang w:eastAsia="fr-FR" w:bidi="fr-FR"/>
        </w:rPr>
        <w:t xml:space="preserve">faits de leurs représentants. (Voir </w:t>
      </w:r>
      <w:r w:rsidRPr="006A1B54">
        <w:rPr>
          <w:i/>
          <w:kern w:val="2"/>
        </w:rPr>
        <w:t>Parliament, Policy and Representation</w:t>
      </w:r>
      <w:r w:rsidRPr="00214D43">
        <w:rPr>
          <w:color w:val="000000"/>
          <w:kern w:val="2"/>
          <w:szCs w:val="24"/>
          <w:lang w:eastAsia="fr-FR" w:bidi="fr-FR"/>
        </w:rPr>
        <w:t>, Toronto, Methuen, 1980, p. 17)</w:t>
      </w:r>
    </w:p>
    <w:p w14:paraId="391D5DD6" w14:textId="77777777" w:rsidR="008E1ABB" w:rsidRPr="00214D43" w:rsidRDefault="008E1ABB" w:rsidP="008E1ABB">
      <w:pPr>
        <w:spacing w:before="120" w:after="120"/>
        <w:jc w:val="both"/>
        <w:rPr>
          <w:kern w:val="2"/>
        </w:rPr>
      </w:pPr>
      <w:r w:rsidRPr="00214D43">
        <w:rPr>
          <w:color w:val="000000"/>
          <w:kern w:val="2"/>
          <w:szCs w:val="24"/>
          <w:lang w:eastAsia="fr-FR" w:bidi="fr-FR"/>
        </w:rPr>
        <w:t>Les politiciens méritent-ils notre confiance ? Peut-on se fier à leurs discours pour faire un choix rationnel ? Réalisent-ils leurs promesses électorales ? Comment faire la part des choses ? Comment le citoyen peut-il évaluer et contrôler ceux qui le r</w:t>
      </w:r>
      <w:r w:rsidRPr="00214D43">
        <w:rPr>
          <w:color w:val="000000"/>
          <w:kern w:val="2"/>
          <w:szCs w:val="24"/>
          <w:lang w:eastAsia="fr-FR" w:bidi="fr-FR"/>
        </w:rPr>
        <w:t>e</w:t>
      </w:r>
      <w:r w:rsidRPr="00214D43">
        <w:rPr>
          <w:color w:val="000000"/>
          <w:kern w:val="2"/>
          <w:szCs w:val="24"/>
          <w:lang w:eastAsia="fr-FR" w:bidi="fr-FR"/>
        </w:rPr>
        <w:t>présentent ? Ces questions sont vitales pour la démocratie de r</w:t>
      </w:r>
      <w:r w:rsidRPr="00214D43">
        <w:rPr>
          <w:color w:val="000000"/>
          <w:kern w:val="2"/>
          <w:szCs w:val="24"/>
          <w:lang w:eastAsia="fr-FR" w:bidi="fr-FR"/>
        </w:rPr>
        <w:t>e</w:t>
      </w:r>
      <w:r w:rsidRPr="00214D43">
        <w:rPr>
          <w:color w:val="000000"/>
          <w:kern w:val="2"/>
          <w:szCs w:val="24"/>
          <w:lang w:eastAsia="fr-FR" w:bidi="fr-FR"/>
        </w:rPr>
        <w:t>présentation, car la légitimité de ce mode de gouvernement r</w:t>
      </w:r>
      <w:r w:rsidRPr="00214D43">
        <w:rPr>
          <w:color w:val="000000"/>
          <w:kern w:val="2"/>
          <w:szCs w:val="24"/>
          <w:lang w:eastAsia="fr-FR" w:bidi="fr-FR"/>
        </w:rPr>
        <w:t>e</w:t>
      </w:r>
      <w:r w:rsidRPr="00214D43">
        <w:rPr>
          <w:color w:val="000000"/>
          <w:kern w:val="2"/>
          <w:szCs w:val="24"/>
          <w:lang w:eastAsia="fr-FR" w:bidi="fr-FR"/>
        </w:rPr>
        <w:t>pose sur la fiabilité du discours électoral qui motive en partie le choix de l’électeur. La légitimité des instit</w:t>
      </w:r>
      <w:r w:rsidRPr="00214D43">
        <w:rPr>
          <w:color w:val="000000"/>
          <w:kern w:val="2"/>
          <w:szCs w:val="24"/>
          <w:lang w:eastAsia="fr-FR" w:bidi="fr-FR"/>
        </w:rPr>
        <w:t>u</w:t>
      </w:r>
      <w:r w:rsidRPr="00214D43">
        <w:rPr>
          <w:color w:val="000000"/>
          <w:kern w:val="2"/>
          <w:szCs w:val="24"/>
          <w:lang w:eastAsia="fr-FR" w:bidi="fr-FR"/>
        </w:rPr>
        <w:t>tions dém</w:t>
      </w:r>
      <w:r w:rsidRPr="00214D43">
        <w:rPr>
          <w:color w:val="000000"/>
          <w:kern w:val="2"/>
          <w:szCs w:val="24"/>
          <w:lang w:eastAsia="fr-FR" w:bidi="fr-FR"/>
        </w:rPr>
        <w:t>o</w:t>
      </w:r>
      <w:r w:rsidRPr="00214D43">
        <w:rPr>
          <w:color w:val="000000"/>
          <w:kern w:val="2"/>
          <w:szCs w:val="24"/>
          <w:lang w:eastAsia="fr-FR" w:bidi="fr-FR"/>
        </w:rPr>
        <w:t>cratiques dépend précisément du rapport de confiance qui doit exister e</w:t>
      </w:r>
      <w:r w:rsidRPr="00214D43">
        <w:rPr>
          <w:color w:val="000000"/>
          <w:kern w:val="2"/>
          <w:szCs w:val="24"/>
          <w:lang w:eastAsia="fr-FR" w:bidi="fr-FR"/>
        </w:rPr>
        <w:t>n</w:t>
      </w:r>
      <w:r w:rsidRPr="00214D43">
        <w:rPr>
          <w:color w:val="000000"/>
          <w:kern w:val="2"/>
          <w:szCs w:val="24"/>
          <w:lang w:eastAsia="fr-FR" w:bidi="fr-FR"/>
        </w:rPr>
        <w:t>tre le peuple et ses représentants.</w:t>
      </w:r>
    </w:p>
    <w:p w14:paraId="36A59AF5" w14:textId="77777777" w:rsidR="008E1ABB" w:rsidRPr="00214D43" w:rsidRDefault="008E1ABB" w:rsidP="008E1ABB">
      <w:pPr>
        <w:spacing w:before="120" w:after="120"/>
        <w:jc w:val="both"/>
        <w:rPr>
          <w:kern w:val="2"/>
        </w:rPr>
      </w:pPr>
      <w:r w:rsidRPr="00214D43">
        <w:rPr>
          <w:color w:val="000000"/>
          <w:kern w:val="2"/>
          <w:szCs w:val="24"/>
          <w:lang w:eastAsia="fr-FR" w:bidi="fr-FR"/>
        </w:rPr>
        <w:t>Dans cet essai, nous aborderons une dimension particulière du di</w:t>
      </w:r>
      <w:r w:rsidRPr="00214D43">
        <w:rPr>
          <w:color w:val="000000"/>
          <w:kern w:val="2"/>
          <w:szCs w:val="24"/>
          <w:lang w:eastAsia="fr-FR" w:bidi="fr-FR"/>
        </w:rPr>
        <w:t>s</w:t>
      </w:r>
      <w:r w:rsidRPr="00214D43">
        <w:rPr>
          <w:color w:val="000000"/>
          <w:kern w:val="2"/>
          <w:szCs w:val="24"/>
          <w:lang w:eastAsia="fr-FR" w:bidi="fr-FR"/>
        </w:rPr>
        <w:t>cours politique, c’est-à-dire le discours électoral. C’est la partie la plus visible du processus politique et pourtant, au Qu</w:t>
      </w:r>
      <w:r w:rsidRPr="00214D43">
        <w:rPr>
          <w:color w:val="000000"/>
          <w:kern w:val="2"/>
          <w:szCs w:val="24"/>
          <w:lang w:eastAsia="fr-FR" w:bidi="fr-FR"/>
        </w:rPr>
        <w:t>é</w:t>
      </w:r>
      <w:r w:rsidRPr="00214D43">
        <w:rPr>
          <w:color w:val="000000"/>
          <w:kern w:val="2"/>
          <w:szCs w:val="24"/>
          <w:lang w:eastAsia="fr-FR" w:bidi="fr-FR"/>
        </w:rPr>
        <w:t>bec et au Canada, cet objet d’analyse a donné lieu à peu d’études systématiques. Cet objet de</w:t>
      </w:r>
      <w:r>
        <w:rPr>
          <w:color w:val="000000"/>
          <w:kern w:val="2"/>
          <w:szCs w:val="24"/>
          <w:lang w:eastAsia="fr-FR" w:bidi="fr-FR"/>
        </w:rPr>
        <w:t xml:space="preserve"> </w:t>
      </w:r>
      <w:r>
        <w:rPr>
          <w:kern w:val="2"/>
        </w:rPr>
        <w:t xml:space="preserve">[22] </w:t>
      </w:r>
      <w:r w:rsidRPr="00214D43">
        <w:rPr>
          <w:color w:val="000000"/>
          <w:kern w:val="2"/>
          <w:szCs w:val="24"/>
          <w:lang w:eastAsia="fr-FR" w:bidi="fr-FR"/>
        </w:rPr>
        <w:t>recherche est primordial, d’une part parce que les citoyens effe</w:t>
      </w:r>
      <w:r w:rsidRPr="00214D43">
        <w:rPr>
          <w:color w:val="000000"/>
          <w:kern w:val="2"/>
          <w:szCs w:val="24"/>
          <w:lang w:eastAsia="fr-FR" w:bidi="fr-FR"/>
        </w:rPr>
        <w:t>c</w:t>
      </w:r>
      <w:r w:rsidRPr="00214D43">
        <w:rPr>
          <w:color w:val="000000"/>
          <w:kern w:val="2"/>
          <w:szCs w:val="24"/>
          <w:lang w:eastAsia="fr-FR" w:bidi="fr-FR"/>
        </w:rPr>
        <w:t>tuent leurs choix politiques en bonne partie sur la base des discours électoraux et d’autre part parce que la mise en marché systématique des politiques est devenue un rouage important du jeu politique. En effet, depuis la Deuxième Guerre mondiale, s’est développée toute une technologie de persuasion politique qui est utilisée par tous les grands partis politiques, même par les partis à vocation plus idéolog</w:t>
      </w:r>
      <w:r w:rsidRPr="00214D43">
        <w:rPr>
          <w:color w:val="000000"/>
          <w:kern w:val="2"/>
          <w:szCs w:val="24"/>
          <w:lang w:eastAsia="fr-FR" w:bidi="fr-FR"/>
        </w:rPr>
        <w:t>i</w:t>
      </w:r>
      <w:r w:rsidRPr="00214D43">
        <w:rPr>
          <w:color w:val="000000"/>
          <w:kern w:val="2"/>
          <w:szCs w:val="24"/>
          <w:lang w:eastAsia="fr-FR" w:bidi="fr-FR"/>
        </w:rPr>
        <w:t>que. Ce nouveau phénomène doit être intégré à l’analyse de la vie p</w:t>
      </w:r>
      <w:r w:rsidRPr="00214D43">
        <w:rPr>
          <w:color w:val="000000"/>
          <w:kern w:val="2"/>
          <w:szCs w:val="24"/>
          <w:lang w:eastAsia="fr-FR" w:bidi="fr-FR"/>
        </w:rPr>
        <w:t>o</w:t>
      </w:r>
      <w:r w:rsidRPr="00214D43">
        <w:rPr>
          <w:color w:val="000000"/>
          <w:kern w:val="2"/>
          <w:szCs w:val="24"/>
          <w:lang w:eastAsia="fr-FR" w:bidi="fr-FR"/>
        </w:rPr>
        <w:t>litique, car il influence non seulement le comportement des électeurs, mais il modifie aussi sensiblement le fonctionnement des partis polit</w:t>
      </w:r>
      <w:r w:rsidRPr="00214D43">
        <w:rPr>
          <w:color w:val="000000"/>
          <w:kern w:val="2"/>
          <w:szCs w:val="24"/>
          <w:lang w:eastAsia="fr-FR" w:bidi="fr-FR"/>
        </w:rPr>
        <w:t>i</w:t>
      </w:r>
      <w:r w:rsidRPr="00214D43">
        <w:rPr>
          <w:color w:val="000000"/>
          <w:kern w:val="2"/>
          <w:szCs w:val="24"/>
          <w:lang w:eastAsia="fr-FR" w:bidi="fr-FR"/>
        </w:rPr>
        <w:t>ques. En effet, de nouveaux acteurs - les conseillers en marketing - s’interposent entre les militants de base et la direction des partis, ce qui a souvent pour conséquence de dissocier la volonté et l’idéologie des militants de la stratégie et des discours des dir</w:t>
      </w:r>
      <w:r w:rsidRPr="00214D43">
        <w:rPr>
          <w:color w:val="000000"/>
          <w:kern w:val="2"/>
          <w:szCs w:val="24"/>
          <w:lang w:eastAsia="fr-FR" w:bidi="fr-FR"/>
        </w:rPr>
        <w:t>i</w:t>
      </w:r>
      <w:r w:rsidRPr="00214D43">
        <w:rPr>
          <w:color w:val="000000"/>
          <w:kern w:val="2"/>
          <w:szCs w:val="24"/>
          <w:lang w:eastAsia="fr-FR" w:bidi="fr-FR"/>
        </w:rPr>
        <w:t xml:space="preserve">geants des partis. </w:t>
      </w:r>
      <w:r w:rsidRPr="00214D43">
        <w:rPr>
          <w:color w:val="000000"/>
          <w:kern w:val="2"/>
          <w:szCs w:val="24"/>
          <w:lang w:eastAsia="fr-FR" w:bidi="fr-FR"/>
        </w:rPr>
        <w:lastRenderedPageBreak/>
        <w:t>Les exigences de la stratégie électorale n’ont-elles pas souvent pr</w:t>
      </w:r>
      <w:r w:rsidRPr="00214D43">
        <w:rPr>
          <w:color w:val="000000"/>
          <w:kern w:val="2"/>
          <w:szCs w:val="24"/>
          <w:lang w:eastAsia="fr-FR" w:bidi="fr-FR"/>
        </w:rPr>
        <w:t>é</w:t>
      </w:r>
      <w:r w:rsidRPr="00214D43">
        <w:rPr>
          <w:color w:val="000000"/>
          <w:kern w:val="2"/>
          <w:szCs w:val="24"/>
          <w:lang w:eastAsia="fr-FR" w:bidi="fr-FR"/>
        </w:rPr>
        <w:t>séance sur les choix des membres d’un pa</w:t>
      </w:r>
      <w:r w:rsidRPr="00214D43">
        <w:rPr>
          <w:color w:val="000000"/>
          <w:kern w:val="2"/>
          <w:szCs w:val="24"/>
          <w:lang w:eastAsia="fr-FR" w:bidi="fr-FR"/>
        </w:rPr>
        <w:t>r</w:t>
      </w:r>
      <w:r w:rsidRPr="00214D43">
        <w:rPr>
          <w:color w:val="000000"/>
          <w:kern w:val="2"/>
          <w:szCs w:val="24"/>
          <w:lang w:eastAsia="fr-FR" w:bidi="fr-FR"/>
        </w:rPr>
        <w:t>ti ?</w:t>
      </w:r>
    </w:p>
    <w:p w14:paraId="0A367609" w14:textId="77777777" w:rsidR="008E1ABB" w:rsidRPr="00214D43" w:rsidRDefault="008E1ABB" w:rsidP="008E1ABB">
      <w:pPr>
        <w:spacing w:before="120" w:after="120"/>
        <w:jc w:val="both"/>
        <w:rPr>
          <w:kern w:val="2"/>
        </w:rPr>
      </w:pPr>
      <w:r w:rsidRPr="00214D43">
        <w:rPr>
          <w:color w:val="000000"/>
          <w:kern w:val="2"/>
          <w:szCs w:val="24"/>
          <w:lang w:eastAsia="fr-FR" w:bidi="fr-FR"/>
        </w:rPr>
        <w:t>Cette nouvelle perspective ouvre donc des pistes de réflexion int</w:t>
      </w:r>
      <w:r w:rsidRPr="00214D43">
        <w:rPr>
          <w:color w:val="000000"/>
          <w:kern w:val="2"/>
          <w:szCs w:val="24"/>
          <w:lang w:eastAsia="fr-FR" w:bidi="fr-FR"/>
        </w:rPr>
        <w:t>é</w:t>
      </w:r>
      <w:r w:rsidRPr="00214D43">
        <w:rPr>
          <w:color w:val="000000"/>
          <w:kern w:val="2"/>
          <w:szCs w:val="24"/>
          <w:lang w:eastAsia="fr-FR" w:bidi="fr-FR"/>
        </w:rPr>
        <w:t>ressantes sur la démocratie à l’intérieur des partis. Ainsi, aux élections de 1970, le Parti libéral du Québec dirigé par Robert Bourassa axa toute sa stratégie de communication sur la création de 100</w:t>
      </w:r>
      <w:r>
        <w:rPr>
          <w:color w:val="000000"/>
          <w:kern w:val="2"/>
          <w:szCs w:val="24"/>
          <w:lang w:eastAsia="fr-FR" w:bidi="fr-FR"/>
        </w:rPr>
        <w:t> </w:t>
      </w:r>
      <w:r w:rsidRPr="00214D43">
        <w:rPr>
          <w:color w:val="000000"/>
          <w:kern w:val="2"/>
          <w:szCs w:val="24"/>
          <w:lang w:eastAsia="fr-FR" w:bidi="fr-FR"/>
        </w:rPr>
        <w:t>000 e</w:t>
      </w:r>
      <w:r w:rsidRPr="00214D43">
        <w:rPr>
          <w:color w:val="000000"/>
          <w:kern w:val="2"/>
          <w:szCs w:val="24"/>
          <w:lang w:eastAsia="fr-FR" w:bidi="fr-FR"/>
        </w:rPr>
        <w:t>m</w:t>
      </w:r>
      <w:r w:rsidRPr="00214D43">
        <w:rPr>
          <w:color w:val="000000"/>
          <w:kern w:val="2"/>
          <w:szCs w:val="24"/>
          <w:lang w:eastAsia="fr-FR" w:bidi="fr-FR"/>
        </w:rPr>
        <w:t>plois plutôt que sur le programme du parti élab</w:t>
      </w:r>
      <w:r w:rsidRPr="00214D43">
        <w:rPr>
          <w:color w:val="000000"/>
          <w:kern w:val="2"/>
          <w:szCs w:val="24"/>
          <w:lang w:eastAsia="fr-FR" w:bidi="fr-FR"/>
        </w:rPr>
        <w:t>o</w:t>
      </w:r>
      <w:r w:rsidRPr="00214D43">
        <w:rPr>
          <w:color w:val="000000"/>
          <w:kern w:val="2"/>
          <w:szCs w:val="24"/>
          <w:lang w:eastAsia="fr-FR" w:bidi="fr-FR"/>
        </w:rPr>
        <w:t xml:space="preserve">ré et adopté par les militants. (Voir Jacques Benjamin, </w:t>
      </w:r>
      <w:r w:rsidRPr="006A1B54">
        <w:rPr>
          <w:i/>
          <w:kern w:val="2"/>
        </w:rPr>
        <w:t>Comment on fabrique un Premier ministre</w:t>
      </w:r>
      <w:r w:rsidRPr="00214D43">
        <w:rPr>
          <w:kern w:val="2"/>
        </w:rPr>
        <w:t>,</w:t>
      </w:r>
      <w:r w:rsidRPr="00214D43">
        <w:rPr>
          <w:color w:val="000000"/>
          <w:kern w:val="2"/>
          <w:szCs w:val="24"/>
          <w:lang w:eastAsia="fr-FR" w:bidi="fr-FR"/>
        </w:rPr>
        <w:t xml:space="preserve"> Montréal, Éditions de l’Aurore, 1979) Cet écart a aussi été fl</w:t>
      </w:r>
      <w:r w:rsidRPr="00214D43">
        <w:rPr>
          <w:color w:val="000000"/>
          <w:kern w:val="2"/>
          <w:szCs w:val="24"/>
          <w:lang w:eastAsia="fr-FR" w:bidi="fr-FR"/>
        </w:rPr>
        <w:t>a</w:t>
      </w:r>
      <w:r w:rsidRPr="00214D43">
        <w:rPr>
          <w:color w:val="000000"/>
          <w:kern w:val="2"/>
          <w:szCs w:val="24"/>
          <w:lang w:eastAsia="fr-FR" w:bidi="fr-FR"/>
        </w:rPr>
        <w:t>grant lors de l’élection québécoise de 1973 où en pleine campagne électorale, les dirigeants du Parti québécois, à la suggestion des conseillers en communication, introduisirent l’idée d’un référendum qui n’était pas au pr</w:t>
      </w:r>
      <w:r w:rsidRPr="00214D43">
        <w:rPr>
          <w:color w:val="000000"/>
          <w:kern w:val="2"/>
          <w:szCs w:val="24"/>
          <w:lang w:eastAsia="fr-FR" w:bidi="fr-FR"/>
        </w:rPr>
        <w:t>o</w:t>
      </w:r>
      <w:r w:rsidRPr="00214D43">
        <w:rPr>
          <w:color w:val="000000"/>
          <w:kern w:val="2"/>
          <w:szCs w:val="24"/>
          <w:lang w:eastAsia="fr-FR" w:bidi="fr-FR"/>
        </w:rPr>
        <w:t>gramme du parti. Ce phénomène s’est reproduit lors du référendum de 1980 dans la formulation de la question réf</w:t>
      </w:r>
      <w:r w:rsidRPr="00214D43">
        <w:rPr>
          <w:color w:val="000000"/>
          <w:kern w:val="2"/>
          <w:szCs w:val="24"/>
          <w:lang w:eastAsia="fr-FR" w:bidi="fr-FR"/>
        </w:rPr>
        <w:t>é</w:t>
      </w:r>
      <w:r w:rsidRPr="00214D43">
        <w:rPr>
          <w:color w:val="000000"/>
          <w:kern w:val="2"/>
          <w:szCs w:val="24"/>
          <w:lang w:eastAsia="fr-FR" w:bidi="fr-FR"/>
        </w:rPr>
        <w:t>rendaire où, après avoir sondé l’opinion, on décida d’introduire un deuxième référendum.</w:t>
      </w:r>
    </w:p>
    <w:p w14:paraId="665AE041" w14:textId="77777777" w:rsidR="008E1ABB" w:rsidRPr="00214D43" w:rsidRDefault="008E1ABB" w:rsidP="008E1ABB">
      <w:pPr>
        <w:spacing w:before="120" w:after="120"/>
        <w:jc w:val="both"/>
        <w:rPr>
          <w:kern w:val="2"/>
        </w:rPr>
      </w:pPr>
      <w:r>
        <w:rPr>
          <w:color w:val="000000"/>
          <w:kern w:val="2"/>
          <w:szCs w:val="24"/>
          <w:lang w:eastAsia="fr-FR" w:bidi="fr-FR"/>
        </w:rPr>
        <w:t>À</w:t>
      </w:r>
      <w:r w:rsidRPr="00214D43">
        <w:rPr>
          <w:color w:val="000000"/>
          <w:kern w:val="2"/>
          <w:szCs w:val="24"/>
          <w:lang w:eastAsia="fr-FR" w:bidi="fr-FR"/>
        </w:rPr>
        <w:t xml:space="preserve"> un niveau plus général, cette problématique permet de questio</w:t>
      </w:r>
      <w:r w:rsidRPr="00214D43">
        <w:rPr>
          <w:color w:val="000000"/>
          <w:kern w:val="2"/>
          <w:szCs w:val="24"/>
          <w:lang w:eastAsia="fr-FR" w:bidi="fr-FR"/>
        </w:rPr>
        <w:t>n</w:t>
      </w:r>
      <w:r w:rsidRPr="00214D43">
        <w:rPr>
          <w:color w:val="000000"/>
          <w:kern w:val="2"/>
          <w:szCs w:val="24"/>
          <w:lang w:eastAsia="fr-FR" w:bidi="fr-FR"/>
        </w:rPr>
        <w:t>ner la logique des choix collectifs. En effet, le jugement et le choix des citoyens s’effectuent à partir</w:t>
      </w:r>
      <w:r>
        <w:rPr>
          <w:color w:val="000000"/>
          <w:kern w:val="2"/>
          <w:szCs w:val="24"/>
          <w:lang w:eastAsia="fr-FR" w:bidi="fr-FR"/>
        </w:rPr>
        <w:t xml:space="preserve"> </w:t>
      </w:r>
      <w:r>
        <w:rPr>
          <w:kern w:val="2"/>
        </w:rPr>
        <w:t xml:space="preserve">[23] </w:t>
      </w:r>
      <w:r w:rsidRPr="00214D43">
        <w:rPr>
          <w:color w:val="000000"/>
          <w:kern w:val="2"/>
          <w:szCs w:val="24"/>
          <w:lang w:eastAsia="fr-FR" w:bidi="fr-FR"/>
        </w:rPr>
        <w:t>d’images et de promesses, mais, une fois élu, le parti au pouvoir, comme nous l’avons indiqué préc</w:t>
      </w:r>
      <w:r w:rsidRPr="00214D43">
        <w:rPr>
          <w:color w:val="000000"/>
          <w:kern w:val="2"/>
          <w:szCs w:val="24"/>
          <w:lang w:eastAsia="fr-FR" w:bidi="fr-FR"/>
        </w:rPr>
        <w:t>é</w:t>
      </w:r>
      <w:r w:rsidRPr="00214D43">
        <w:rPr>
          <w:color w:val="000000"/>
          <w:kern w:val="2"/>
          <w:szCs w:val="24"/>
          <w:lang w:eastAsia="fr-FR" w:bidi="fr-FR"/>
        </w:rPr>
        <w:t>demment, ne respecte pas nécessairement ses engagements. Les c</w:t>
      </w:r>
      <w:r w:rsidRPr="00214D43">
        <w:rPr>
          <w:color w:val="000000"/>
          <w:kern w:val="2"/>
          <w:szCs w:val="24"/>
          <w:lang w:eastAsia="fr-FR" w:bidi="fr-FR"/>
        </w:rPr>
        <w:t>i</w:t>
      </w:r>
      <w:r w:rsidRPr="00214D43">
        <w:rPr>
          <w:color w:val="000000"/>
          <w:kern w:val="2"/>
          <w:szCs w:val="24"/>
          <w:lang w:eastAsia="fr-FR" w:bidi="fr-FR"/>
        </w:rPr>
        <w:t>toyens peuvent év</w:t>
      </w:r>
      <w:r w:rsidRPr="00214D43">
        <w:rPr>
          <w:color w:val="000000"/>
          <w:kern w:val="2"/>
          <w:szCs w:val="24"/>
          <w:lang w:eastAsia="fr-FR" w:bidi="fr-FR"/>
        </w:rPr>
        <w:t>i</w:t>
      </w:r>
      <w:r w:rsidRPr="00214D43">
        <w:rPr>
          <w:color w:val="000000"/>
          <w:kern w:val="2"/>
          <w:szCs w:val="24"/>
          <w:lang w:eastAsia="fr-FR" w:bidi="fr-FR"/>
        </w:rPr>
        <w:t>demment à l’élection suivante voter contre le parti qui a trahi leur confiance, mais ont-ils les moyens de faire cette év</w:t>
      </w:r>
      <w:r w:rsidRPr="00214D43">
        <w:rPr>
          <w:color w:val="000000"/>
          <w:kern w:val="2"/>
          <w:szCs w:val="24"/>
          <w:lang w:eastAsia="fr-FR" w:bidi="fr-FR"/>
        </w:rPr>
        <w:t>a</w:t>
      </w:r>
      <w:r w:rsidRPr="00214D43">
        <w:rPr>
          <w:color w:val="000000"/>
          <w:kern w:val="2"/>
          <w:szCs w:val="24"/>
          <w:lang w:eastAsia="fr-FR" w:bidi="fr-FR"/>
        </w:rPr>
        <w:t>luation critique ? L’effet de pe</w:t>
      </w:r>
      <w:r w:rsidRPr="00214D43">
        <w:rPr>
          <w:color w:val="000000"/>
          <w:kern w:val="2"/>
          <w:szCs w:val="24"/>
          <w:lang w:eastAsia="fr-FR" w:bidi="fr-FR"/>
        </w:rPr>
        <w:t>r</w:t>
      </w:r>
      <w:r w:rsidRPr="00214D43">
        <w:rPr>
          <w:color w:val="000000"/>
          <w:kern w:val="2"/>
          <w:szCs w:val="24"/>
          <w:lang w:eastAsia="fr-FR" w:bidi="fr-FR"/>
        </w:rPr>
        <w:t>suasion ne joue pas seulement durant les campagnes électorales, il se fait aussi sentir entre les camp</w:t>
      </w:r>
      <w:r w:rsidRPr="00214D43">
        <w:rPr>
          <w:color w:val="000000"/>
          <w:kern w:val="2"/>
          <w:szCs w:val="24"/>
          <w:lang w:eastAsia="fr-FR" w:bidi="fr-FR"/>
        </w:rPr>
        <w:t>a</w:t>
      </w:r>
      <w:r w:rsidRPr="00214D43">
        <w:rPr>
          <w:color w:val="000000"/>
          <w:kern w:val="2"/>
          <w:szCs w:val="24"/>
          <w:lang w:eastAsia="fr-FR" w:bidi="fr-FR"/>
        </w:rPr>
        <w:t>gnes. De nos jours, la persuasion est un processus continu dans la mesure où le parti au pouvoir utilise les re</w:t>
      </w:r>
      <w:r w:rsidRPr="00214D43">
        <w:rPr>
          <w:color w:val="000000"/>
          <w:kern w:val="2"/>
          <w:szCs w:val="24"/>
          <w:lang w:eastAsia="fr-FR" w:bidi="fr-FR"/>
        </w:rPr>
        <w:t>s</w:t>
      </w:r>
      <w:r w:rsidRPr="00214D43">
        <w:rPr>
          <w:color w:val="000000"/>
          <w:kern w:val="2"/>
          <w:szCs w:val="24"/>
          <w:lang w:eastAsia="fr-FR" w:bidi="fr-FR"/>
        </w:rPr>
        <w:t>sources publiques pour sonder l’opinion et développe ainsi des ca</w:t>
      </w:r>
      <w:r w:rsidRPr="00214D43">
        <w:rPr>
          <w:color w:val="000000"/>
          <w:kern w:val="2"/>
          <w:szCs w:val="24"/>
          <w:lang w:eastAsia="fr-FR" w:bidi="fr-FR"/>
        </w:rPr>
        <w:t>m</w:t>
      </w:r>
      <w:r w:rsidRPr="00214D43">
        <w:rPr>
          <w:color w:val="000000"/>
          <w:kern w:val="2"/>
          <w:szCs w:val="24"/>
          <w:lang w:eastAsia="fr-FR" w:bidi="fr-FR"/>
        </w:rPr>
        <w:t>pagnes systématiques de publicité gouvernementale pour faire accepter ses politiques et pr</w:t>
      </w:r>
      <w:r w:rsidRPr="00214D43">
        <w:rPr>
          <w:color w:val="000000"/>
          <w:kern w:val="2"/>
          <w:szCs w:val="24"/>
          <w:lang w:eastAsia="fr-FR" w:bidi="fr-FR"/>
        </w:rPr>
        <w:t>o</w:t>
      </w:r>
      <w:r w:rsidRPr="00214D43">
        <w:rPr>
          <w:color w:val="000000"/>
          <w:kern w:val="2"/>
          <w:szCs w:val="24"/>
          <w:lang w:eastAsia="fr-FR" w:bidi="fr-FR"/>
        </w:rPr>
        <w:t>mouvoir ses dirigeants. Les partis d’opposition n’étant pas dotés des mêmes moyens pour faire contrepoids, les c</w:t>
      </w:r>
      <w:r w:rsidRPr="00214D43">
        <w:rPr>
          <w:color w:val="000000"/>
          <w:kern w:val="2"/>
          <w:szCs w:val="24"/>
          <w:lang w:eastAsia="fr-FR" w:bidi="fr-FR"/>
        </w:rPr>
        <w:t>i</w:t>
      </w:r>
      <w:r w:rsidRPr="00214D43">
        <w:rPr>
          <w:color w:val="000000"/>
          <w:kern w:val="2"/>
          <w:szCs w:val="24"/>
          <w:lang w:eastAsia="fr-FR" w:bidi="fr-FR"/>
        </w:rPr>
        <w:t>toyens ne sont-ils pas à la merci des fabricants d’images ?</w:t>
      </w:r>
    </w:p>
    <w:p w14:paraId="475A052A" w14:textId="77777777" w:rsidR="008E1ABB" w:rsidRPr="00214D43" w:rsidRDefault="008E1ABB" w:rsidP="008E1ABB">
      <w:pPr>
        <w:spacing w:before="120" w:after="120"/>
        <w:jc w:val="both"/>
        <w:rPr>
          <w:kern w:val="2"/>
        </w:rPr>
      </w:pPr>
      <w:r w:rsidRPr="00214D43">
        <w:rPr>
          <w:color w:val="000000"/>
          <w:kern w:val="2"/>
          <w:szCs w:val="24"/>
          <w:lang w:eastAsia="fr-FR" w:bidi="fr-FR"/>
        </w:rPr>
        <w:t>Nous nous proposons donc dans cette étude d’analyser la fi</w:t>
      </w:r>
      <w:r w:rsidRPr="00214D43">
        <w:rPr>
          <w:color w:val="000000"/>
          <w:kern w:val="2"/>
          <w:szCs w:val="24"/>
          <w:lang w:eastAsia="fr-FR" w:bidi="fr-FR"/>
        </w:rPr>
        <w:t>a</w:t>
      </w:r>
      <w:r w:rsidRPr="00214D43">
        <w:rPr>
          <w:color w:val="000000"/>
          <w:kern w:val="2"/>
          <w:szCs w:val="24"/>
          <w:lang w:eastAsia="fr-FR" w:bidi="fr-FR"/>
        </w:rPr>
        <w:t>bilité des discours politiques. Nous chercherons dans un premier temps à expliquer la dynamique du discours électoral en analysant sur une b</w:t>
      </w:r>
      <w:r w:rsidRPr="00214D43">
        <w:rPr>
          <w:color w:val="000000"/>
          <w:kern w:val="2"/>
          <w:szCs w:val="24"/>
          <w:lang w:eastAsia="fr-FR" w:bidi="fr-FR"/>
        </w:rPr>
        <w:t>a</w:t>
      </w:r>
      <w:r w:rsidRPr="00214D43">
        <w:rPr>
          <w:color w:val="000000"/>
          <w:kern w:val="2"/>
          <w:szCs w:val="24"/>
          <w:lang w:eastAsia="fr-FR" w:bidi="fr-FR"/>
        </w:rPr>
        <w:t>se comparative les contenus des discours des partis lors de la camp</w:t>
      </w:r>
      <w:r w:rsidRPr="00214D43">
        <w:rPr>
          <w:color w:val="000000"/>
          <w:kern w:val="2"/>
          <w:szCs w:val="24"/>
          <w:lang w:eastAsia="fr-FR" w:bidi="fr-FR"/>
        </w:rPr>
        <w:t>a</w:t>
      </w:r>
      <w:r w:rsidRPr="00214D43">
        <w:rPr>
          <w:color w:val="000000"/>
          <w:kern w:val="2"/>
          <w:szCs w:val="24"/>
          <w:lang w:eastAsia="fr-FR" w:bidi="fr-FR"/>
        </w:rPr>
        <w:t>gne fédérale de 1984. Nous tenterons de répondre aux questions su</w:t>
      </w:r>
      <w:r w:rsidRPr="00214D43">
        <w:rPr>
          <w:color w:val="000000"/>
          <w:kern w:val="2"/>
          <w:szCs w:val="24"/>
          <w:lang w:eastAsia="fr-FR" w:bidi="fr-FR"/>
        </w:rPr>
        <w:t>i</w:t>
      </w:r>
      <w:r w:rsidRPr="00214D43">
        <w:rPr>
          <w:color w:val="000000"/>
          <w:kern w:val="2"/>
          <w:szCs w:val="24"/>
          <w:lang w:eastAsia="fr-FR" w:bidi="fr-FR"/>
        </w:rPr>
        <w:t>vantes :</w:t>
      </w:r>
    </w:p>
    <w:p w14:paraId="6384F725" w14:textId="77777777" w:rsidR="008E1ABB" w:rsidRDefault="008E1ABB" w:rsidP="008E1ABB">
      <w:pPr>
        <w:spacing w:before="120" w:after="120"/>
        <w:jc w:val="both"/>
        <w:rPr>
          <w:color w:val="000000"/>
          <w:kern w:val="2"/>
          <w:szCs w:val="24"/>
          <w:lang w:eastAsia="fr-FR" w:bidi="fr-FR"/>
        </w:rPr>
      </w:pPr>
    </w:p>
    <w:p w14:paraId="7F0A2CF1" w14:textId="77777777" w:rsidR="008E1ABB" w:rsidRDefault="008E1ABB" w:rsidP="008E1ABB">
      <w:pPr>
        <w:spacing w:before="120" w:after="120"/>
        <w:ind w:left="720" w:hanging="360"/>
        <w:jc w:val="both"/>
        <w:rPr>
          <w:color w:val="000000"/>
          <w:kern w:val="2"/>
          <w:szCs w:val="24"/>
          <w:lang w:eastAsia="fr-FR" w:bidi="fr-FR"/>
        </w:rPr>
      </w:pPr>
    </w:p>
    <w:p w14:paraId="446B05F9" w14:textId="77777777" w:rsidR="008E1ABB" w:rsidRPr="00214D43" w:rsidRDefault="008E1ABB" w:rsidP="008E1ABB">
      <w:pPr>
        <w:spacing w:before="120" w:after="120"/>
        <w:ind w:left="720" w:hanging="360"/>
        <w:jc w:val="both"/>
        <w:rPr>
          <w:kern w:val="2"/>
        </w:rPr>
      </w:pPr>
      <w:r w:rsidRPr="00214D43">
        <w:rPr>
          <w:color w:val="000000"/>
          <w:kern w:val="2"/>
          <w:szCs w:val="24"/>
          <w:lang w:eastAsia="fr-FR" w:bidi="fr-FR"/>
        </w:rPr>
        <w:t>-</w:t>
      </w:r>
      <w:r>
        <w:rPr>
          <w:color w:val="000000"/>
          <w:kern w:val="2"/>
          <w:szCs w:val="24"/>
          <w:lang w:eastAsia="fr-FR" w:bidi="fr-FR"/>
        </w:rPr>
        <w:tab/>
      </w:r>
      <w:r w:rsidRPr="00214D43">
        <w:rPr>
          <w:color w:val="000000"/>
          <w:kern w:val="2"/>
          <w:szCs w:val="24"/>
          <w:lang w:eastAsia="fr-FR" w:bidi="fr-FR"/>
        </w:rPr>
        <w:t>jusqu’à quel point les électeurs peuvent-ils choisir entre des pr</w:t>
      </w:r>
      <w:r w:rsidRPr="00214D43">
        <w:rPr>
          <w:color w:val="000000"/>
          <w:kern w:val="2"/>
          <w:szCs w:val="24"/>
          <w:lang w:eastAsia="fr-FR" w:bidi="fr-FR"/>
        </w:rPr>
        <w:t>o</w:t>
      </w:r>
      <w:r w:rsidRPr="00214D43">
        <w:rPr>
          <w:color w:val="000000"/>
          <w:kern w:val="2"/>
          <w:szCs w:val="24"/>
          <w:lang w:eastAsia="fr-FR" w:bidi="fr-FR"/>
        </w:rPr>
        <w:t>grammes politiques distincts ?</w:t>
      </w:r>
    </w:p>
    <w:p w14:paraId="58D0F500" w14:textId="77777777" w:rsidR="008E1ABB" w:rsidRPr="00214D43" w:rsidRDefault="008E1ABB" w:rsidP="008E1ABB">
      <w:pPr>
        <w:spacing w:before="120" w:after="120"/>
        <w:ind w:left="720" w:hanging="360"/>
        <w:jc w:val="both"/>
        <w:rPr>
          <w:kern w:val="2"/>
        </w:rPr>
      </w:pPr>
      <w:r w:rsidRPr="00214D43">
        <w:rPr>
          <w:color w:val="000000"/>
          <w:kern w:val="2"/>
          <w:szCs w:val="24"/>
          <w:lang w:eastAsia="fr-FR" w:bidi="fr-FR"/>
        </w:rPr>
        <w:t>-</w:t>
      </w:r>
      <w:r>
        <w:rPr>
          <w:color w:val="000000"/>
          <w:kern w:val="2"/>
          <w:szCs w:val="24"/>
          <w:lang w:eastAsia="fr-FR" w:bidi="fr-FR"/>
        </w:rPr>
        <w:tab/>
      </w:r>
      <w:r w:rsidRPr="00214D43">
        <w:rPr>
          <w:color w:val="000000"/>
          <w:kern w:val="2"/>
          <w:szCs w:val="24"/>
          <w:lang w:eastAsia="fr-FR" w:bidi="fr-FR"/>
        </w:rPr>
        <w:t>quel est le degré de mimétisme entre les candidats et les pa</w:t>
      </w:r>
      <w:r w:rsidRPr="00214D43">
        <w:rPr>
          <w:color w:val="000000"/>
          <w:kern w:val="2"/>
          <w:szCs w:val="24"/>
          <w:lang w:eastAsia="fr-FR" w:bidi="fr-FR"/>
        </w:rPr>
        <w:t>r</w:t>
      </w:r>
      <w:r w:rsidRPr="00214D43">
        <w:rPr>
          <w:color w:val="000000"/>
          <w:kern w:val="2"/>
          <w:szCs w:val="24"/>
          <w:lang w:eastAsia="fr-FR" w:bidi="fr-FR"/>
        </w:rPr>
        <w:t>tis dans une campagne électorale ?</w:t>
      </w:r>
    </w:p>
    <w:p w14:paraId="6353EF25" w14:textId="77777777" w:rsidR="008E1ABB" w:rsidRPr="00214D43" w:rsidRDefault="008E1ABB" w:rsidP="008E1ABB">
      <w:pPr>
        <w:spacing w:before="120" w:after="120"/>
        <w:ind w:left="720" w:hanging="360"/>
        <w:jc w:val="both"/>
        <w:rPr>
          <w:kern w:val="2"/>
        </w:rPr>
      </w:pPr>
      <w:r w:rsidRPr="00214D43">
        <w:rPr>
          <w:color w:val="000000"/>
          <w:kern w:val="2"/>
          <w:szCs w:val="24"/>
          <w:lang w:eastAsia="fr-FR" w:bidi="fr-FR"/>
        </w:rPr>
        <w:t>-</w:t>
      </w:r>
      <w:r>
        <w:rPr>
          <w:color w:val="000000"/>
          <w:kern w:val="2"/>
          <w:szCs w:val="24"/>
          <w:lang w:eastAsia="fr-FR" w:bidi="fr-FR"/>
        </w:rPr>
        <w:tab/>
      </w:r>
      <w:r w:rsidRPr="00214D43">
        <w:rPr>
          <w:color w:val="000000"/>
          <w:kern w:val="2"/>
          <w:szCs w:val="24"/>
          <w:lang w:eastAsia="fr-FR" w:bidi="fr-FR"/>
        </w:rPr>
        <w:t>les prises de position des partis ont-elles tendance à être v</w:t>
      </w:r>
      <w:r w:rsidRPr="00214D43">
        <w:rPr>
          <w:color w:val="000000"/>
          <w:kern w:val="2"/>
          <w:szCs w:val="24"/>
          <w:lang w:eastAsia="fr-FR" w:bidi="fr-FR"/>
        </w:rPr>
        <w:t>a</w:t>
      </w:r>
      <w:r w:rsidRPr="00214D43">
        <w:rPr>
          <w:color w:val="000000"/>
          <w:kern w:val="2"/>
          <w:szCs w:val="24"/>
          <w:lang w:eastAsia="fr-FR" w:bidi="fr-FR"/>
        </w:rPr>
        <w:t>gues ou spécifiques ?</w:t>
      </w:r>
    </w:p>
    <w:p w14:paraId="260A38BB" w14:textId="77777777" w:rsidR="008E1ABB" w:rsidRPr="00214D43" w:rsidRDefault="008E1ABB" w:rsidP="008E1ABB">
      <w:pPr>
        <w:spacing w:before="120" w:after="120"/>
        <w:ind w:left="720" w:hanging="360"/>
        <w:jc w:val="both"/>
        <w:rPr>
          <w:kern w:val="2"/>
        </w:rPr>
      </w:pPr>
      <w:r w:rsidRPr="00214D43">
        <w:rPr>
          <w:color w:val="000000"/>
          <w:kern w:val="2"/>
          <w:szCs w:val="24"/>
          <w:lang w:eastAsia="fr-FR" w:bidi="fr-FR"/>
        </w:rPr>
        <w:t>-</w:t>
      </w:r>
      <w:r>
        <w:rPr>
          <w:color w:val="000000"/>
          <w:kern w:val="2"/>
          <w:szCs w:val="24"/>
          <w:lang w:eastAsia="fr-FR" w:bidi="fr-FR"/>
        </w:rPr>
        <w:tab/>
      </w:r>
      <w:r w:rsidRPr="00214D43">
        <w:rPr>
          <w:color w:val="000000"/>
          <w:kern w:val="2"/>
          <w:szCs w:val="24"/>
          <w:lang w:eastAsia="fr-FR" w:bidi="fr-FR"/>
        </w:rPr>
        <w:t>quel est le degré d’ambiguïté du discours électoral ? Dans le discours électoral, quelle est la place occupée par les propos</w:t>
      </w:r>
      <w:r w:rsidRPr="00214D43">
        <w:rPr>
          <w:color w:val="000000"/>
          <w:kern w:val="2"/>
          <w:szCs w:val="24"/>
          <w:lang w:eastAsia="fr-FR" w:bidi="fr-FR"/>
        </w:rPr>
        <w:t>i</w:t>
      </w:r>
      <w:r w:rsidRPr="00214D43">
        <w:rPr>
          <w:color w:val="000000"/>
          <w:kern w:val="2"/>
          <w:szCs w:val="24"/>
          <w:lang w:eastAsia="fr-FR" w:bidi="fr-FR"/>
        </w:rPr>
        <w:t>tions de politiques spécifiques, par les propositions de valeurs, de buts ou encore par les réf</w:t>
      </w:r>
      <w:r w:rsidRPr="00214D43">
        <w:rPr>
          <w:color w:val="000000"/>
          <w:kern w:val="2"/>
          <w:szCs w:val="24"/>
          <w:lang w:eastAsia="fr-FR" w:bidi="fr-FR"/>
        </w:rPr>
        <w:t>é</w:t>
      </w:r>
      <w:r w:rsidRPr="00214D43">
        <w:rPr>
          <w:color w:val="000000"/>
          <w:kern w:val="2"/>
          <w:szCs w:val="24"/>
          <w:lang w:eastAsia="fr-FR" w:bidi="fr-FR"/>
        </w:rPr>
        <w:t>rences aux caractéristiques des candidats ? Quelles sont les caractéristiques personnelles mises en valeur par les cand</w:t>
      </w:r>
      <w:r w:rsidRPr="00214D43">
        <w:rPr>
          <w:color w:val="000000"/>
          <w:kern w:val="2"/>
          <w:szCs w:val="24"/>
          <w:lang w:eastAsia="fr-FR" w:bidi="fr-FR"/>
        </w:rPr>
        <w:t>i</w:t>
      </w:r>
      <w:r w:rsidRPr="00214D43">
        <w:rPr>
          <w:color w:val="000000"/>
          <w:kern w:val="2"/>
          <w:szCs w:val="24"/>
          <w:lang w:eastAsia="fr-FR" w:bidi="fr-FR"/>
        </w:rPr>
        <w:t>dats ?</w:t>
      </w:r>
    </w:p>
    <w:p w14:paraId="712F330D" w14:textId="77777777" w:rsidR="008E1ABB" w:rsidRPr="00214D43" w:rsidRDefault="008E1ABB" w:rsidP="008E1ABB">
      <w:pPr>
        <w:spacing w:before="120" w:after="120"/>
        <w:ind w:left="720" w:hanging="360"/>
        <w:jc w:val="both"/>
        <w:rPr>
          <w:kern w:val="2"/>
        </w:rPr>
      </w:pPr>
      <w:r w:rsidRPr="00214D43">
        <w:rPr>
          <w:color w:val="000000"/>
          <w:kern w:val="2"/>
          <w:szCs w:val="24"/>
          <w:lang w:eastAsia="fr-FR" w:bidi="fr-FR"/>
        </w:rPr>
        <w:t>-</w:t>
      </w:r>
      <w:r>
        <w:rPr>
          <w:color w:val="000000"/>
          <w:kern w:val="2"/>
          <w:szCs w:val="24"/>
          <w:lang w:eastAsia="fr-FR" w:bidi="fr-FR"/>
        </w:rPr>
        <w:tab/>
      </w:r>
      <w:r w:rsidRPr="00214D43">
        <w:rPr>
          <w:color w:val="000000"/>
          <w:kern w:val="2"/>
          <w:szCs w:val="24"/>
          <w:lang w:eastAsia="fr-FR" w:bidi="fr-FR"/>
        </w:rPr>
        <w:t>y a-t-il un écart entre les discours électoraux et le programme du parti ? Si oui, quels sont les champs législatifs où se man</w:t>
      </w:r>
      <w:r w:rsidRPr="00214D43">
        <w:rPr>
          <w:color w:val="000000"/>
          <w:kern w:val="2"/>
          <w:szCs w:val="24"/>
          <w:lang w:eastAsia="fr-FR" w:bidi="fr-FR"/>
        </w:rPr>
        <w:t>i</w:t>
      </w:r>
      <w:r w:rsidRPr="00214D43">
        <w:rPr>
          <w:color w:val="000000"/>
          <w:kern w:val="2"/>
          <w:szCs w:val="24"/>
          <w:lang w:eastAsia="fr-FR" w:bidi="fr-FR"/>
        </w:rPr>
        <w:t>festent les plus grands écarts ?</w:t>
      </w:r>
    </w:p>
    <w:p w14:paraId="3AC660C0" w14:textId="77777777" w:rsidR="008E1ABB" w:rsidRDefault="008E1ABB" w:rsidP="008E1ABB">
      <w:pPr>
        <w:spacing w:before="120" w:after="120"/>
        <w:jc w:val="both"/>
        <w:rPr>
          <w:color w:val="000000"/>
          <w:kern w:val="2"/>
          <w:szCs w:val="24"/>
          <w:lang w:eastAsia="fr-FR" w:bidi="fr-FR"/>
        </w:rPr>
      </w:pPr>
    </w:p>
    <w:p w14:paraId="677A764C" w14:textId="77777777" w:rsidR="008E1ABB" w:rsidRPr="00214D43" w:rsidRDefault="008E1ABB" w:rsidP="008E1ABB">
      <w:pPr>
        <w:spacing w:before="120" w:after="120"/>
        <w:jc w:val="both"/>
        <w:rPr>
          <w:kern w:val="2"/>
        </w:rPr>
      </w:pPr>
      <w:r w:rsidRPr="00214D43">
        <w:rPr>
          <w:color w:val="000000"/>
          <w:kern w:val="2"/>
          <w:szCs w:val="24"/>
          <w:lang w:eastAsia="fr-FR" w:bidi="fr-FR"/>
        </w:rPr>
        <w:t>Après avoir établi les caractéristiques des discours élect</w:t>
      </w:r>
      <w:r w:rsidRPr="00214D43">
        <w:rPr>
          <w:color w:val="000000"/>
          <w:kern w:val="2"/>
          <w:szCs w:val="24"/>
          <w:lang w:eastAsia="fr-FR" w:bidi="fr-FR"/>
        </w:rPr>
        <w:t>o</w:t>
      </w:r>
      <w:r w:rsidRPr="00214D43">
        <w:rPr>
          <w:color w:val="000000"/>
          <w:kern w:val="2"/>
          <w:szCs w:val="24"/>
          <w:lang w:eastAsia="fr-FR" w:bidi="fr-FR"/>
        </w:rPr>
        <w:t>raux, nous examinerons leur degré de fiabilité en</w:t>
      </w:r>
      <w:r>
        <w:rPr>
          <w:color w:val="000000"/>
          <w:kern w:val="2"/>
          <w:szCs w:val="24"/>
          <w:lang w:eastAsia="fr-FR" w:bidi="fr-FR"/>
        </w:rPr>
        <w:t xml:space="preserve"> </w:t>
      </w:r>
      <w:r>
        <w:rPr>
          <w:kern w:val="2"/>
        </w:rPr>
        <w:t xml:space="preserve">[24] </w:t>
      </w:r>
      <w:r w:rsidRPr="00214D43">
        <w:rPr>
          <w:color w:val="000000"/>
          <w:kern w:val="2"/>
          <w:szCs w:val="24"/>
          <w:lang w:eastAsia="fr-FR" w:bidi="fr-FR"/>
        </w:rPr>
        <w:t>comparant les engag</w:t>
      </w:r>
      <w:r w:rsidRPr="00214D43">
        <w:rPr>
          <w:color w:val="000000"/>
          <w:kern w:val="2"/>
          <w:szCs w:val="24"/>
          <w:lang w:eastAsia="fr-FR" w:bidi="fr-FR"/>
        </w:rPr>
        <w:t>e</w:t>
      </w:r>
      <w:r w:rsidRPr="00214D43">
        <w:rPr>
          <w:color w:val="000000"/>
          <w:kern w:val="2"/>
          <w:szCs w:val="24"/>
          <w:lang w:eastAsia="fr-FR" w:bidi="fr-FR"/>
        </w:rPr>
        <w:t>ments électoraux du parti élu avec le bilan de ses actions législatives. Pour ce faire, nous partirons des messages reçus par l’électeur, mess</w:t>
      </w:r>
      <w:r w:rsidRPr="00214D43">
        <w:rPr>
          <w:color w:val="000000"/>
          <w:kern w:val="2"/>
          <w:szCs w:val="24"/>
          <w:lang w:eastAsia="fr-FR" w:bidi="fr-FR"/>
        </w:rPr>
        <w:t>a</w:t>
      </w:r>
      <w:r w:rsidRPr="00214D43">
        <w:rPr>
          <w:color w:val="000000"/>
          <w:kern w:val="2"/>
          <w:szCs w:val="24"/>
          <w:lang w:eastAsia="fr-FR" w:bidi="fr-FR"/>
        </w:rPr>
        <w:t>ges émis et diffusés durant la période élect</w:t>
      </w:r>
      <w:r w:rsidRPr="00214D43">
        <w:rPr>
          <w:color w:val="000000"/>
          <w:kern w:val="2"/>
          <w:szCs w:val="24"/>
          <w:lang w:eastAsia="fr-FR" w:bidi="fr-FR"/>
        </w:rPr>
        <w:t>o</w:t>
      </w:r>
      <w:r w:rsidRPr="00214D43">
        <w:rPr>
          <w:color w:val="000000"/>
          <w:kern w:val="2"/>
          <w:szCs w:val="24"/>
          <w:lang w:eastAsia="fr-FR" w:bidi="fr-FR"/>
        </w:rPr>
        <w:t>rale. C’est à partir de ce que le citoyen reçoit comme informations qu’il faut évaluer la fiabilité du discours électoral. Le support de cette information est la presse écrite et éle</w:t>
      </w:r>
      <w:r w:rsidRPr="00214D43">
        <w:rPr>
          <w:color w:val="000000"/>
          <w:kern w:val="2"/>
          <w:szCs w:val="24"/>
          <w:lang w:eastAsia="fr-FR" w:bidi="fr-FR"/>
        </w:rPr>
        <w:t>c</w:t>
      </w:r>
      <w:r w:rsidRPr="00214D43">
        <w:rPr>
          <w:color w:val="000000"/>
          <w:kern w:val="2"/>
          <w:szCs w:val="24"/>
          <w:lang w:eastAsia="fr-FR" w:bidi="fr-FR"/>
        </w:rPr>
        <w:t>tronique. Une étude, réalisée en 1974, révélait que deux tiers des électeurs au Canada entrent en contact avec les partis polit</w:t>
      </w:r>
      <w:r w:rsidRPr="00214D43">
        <w:rPr>
          <w:color w:val="000000"/>
          <w:kern w:val="2"/>
          <w:szCs w:val="24"/>
          <w:lang w:eastAsia="fr-FR" w:bidi="fr-FR"/>
        </w:rPr>
        <w:t>i</w:t>
      </w:r>
      <w:r w:rsidRPr="00214D43">
        <w:rPr>
          <w:color w:val="000000"/>
          <w:kern w:val="2"/>
          <w:szCs w:val="24"/>
          <w:lang w:eastAsia="fr-FR" w:bidi="fr-FR"/>
        </w:rPr>
        <w:t>ques par le biais de la documentation di</w:t>
      </w:r>
      <w:r w:rsidRPr="00214D43">
        <w:rPr>
          <w:color w:val="000000"/>
          <w:kern w:val="2"/>
          <w:szCs w:val="24"/>
          <w:lang w:eastAsia="fr-FR" w:bidi="fr-FR"/>
        </w:rPr>
        <w:t>f</w:t>
      </w:r>
      <w:r w:rsidRPr="00214D43">
        <w:rPr>
          <w:color w:val="000000"/>
          <w:kern w:val="2"/>
          <w:szCs w:val="24"/>
          <w:lang w:eastAsia="fr-FR" w:bidi="fr-FR"/>
        </w:rPr>
        <w:t xml:space="preserve">fusée par les partis. (Voir Clarke et </w:t>
      </w:r>
      <w:r w:rsidRPr="00214D43">
        <w:rPr>
          <w:kern w:val="2"/>
        </w:rPr>
        <w:t xml:space="preserve">alii., </w:t>
      </w:r>
      <w:r w:rsidRPr="006A1B54">
        <w:rPr>
          <w:i/>
          <w:kern w:val="2"/>
        </w:rPr>
        <w:t>op. cit</w:t>
      </w:r>
      <w:r w:rsidRPr="00214D43">
        <w:rPr>
          <w:color w:val="000000"/>
          <w:kern w:val="2"/>
          <w:szCs w:val="24"/>
          <w:lang w:eastAsia="fr-FR" w:bidi="fr-FR"/>
        </w:rPr>
        <w:t xml:space="preserve">., p. 195 ; et Clarke et </w:t>
      </w:r>
      <w:r>
        <w:rPr>
          <w:kern w:val="2"/>
        </w:rPr>
        <w:t>alii.,</w:t>
      </w:r>
      <w:r w:rsidRPr="00214D43">
        <w:rPr>
          <w:kern w:val="2"/>
        </w:rPr>
        <w:t xml:space="preserve"> </w:t>
      </w:r>
      <w:r w:rsidRPr="006A1B54">
        <w:rPr>
          <w:i/>
          <w:kern w:val="2"/>
        </w:rPr>
        <w:t>Absent Mandate</w:t>
      </w:r>
      <w:r w:rsidRPr="00214D43">
        <w:rPr>
          <w:color w:val="000000"/>
          <w:kern w:val="2"/>
          <w:szCs w:val="24"/>
          <w:lang w:eastAsia="fr-FR" w:bidi="fr-FR"/>
        </w:rPr>
        <w:t>, T</w:t>
      </w:r>
      <w:r w:rsidRPr="00214D43">
        <w:rPr>
          <w:color w:val="000000"/>
          <w:kern w:val="2"/>
          <w:szCs w:val="24"/>
          <w:lang w:eastAsia="fr-FR" w:bidi="fr-FR"/>
        </w:rPr>
        <w:t>o</w:t>
      </w:r>
      <w:r w:rsidRPr="00214D43">
        <w:rPr>
          <w:color w:val="000000"/>
          <w:kern w:val="2"/>
          <w:szCs w:val="24"/>
          <w:lang w:eastAsia="fr-FR" w:bidi="fr-FR"/>
        </w:rPr>
        <w:t>ronto, Gage, 1984)</w:t>
      </w:r>
    </w:p>
    <w:p w14:paraId="60192590" w14:textId="77777777" w:rsidR="008E1ABB" w:rsidRPr="00214D43" w:rsidRDefault="008E1ABB" w:rsidP="008E1ABB">
      <w:pPr>
        <w:spacing w:before="120" w:after="120"/>
        <w:jc w:val="both"/>
        <w:rPr>
          <w:kern w:val="2"/>
        </w:rPr>
      </w:pPr>
      <w:r w:rsidRPr="00214D43">
        <w:rPr>
          <w:color w:val="000000"/>
          <w:kern w:val="2"/>
          <w:szCs w:val="24"/>
          <w:lang w:eastAsia="fr-FR" w:bidi="fr-FR"/>
        </w:rPr>
        <w:t>Il s’agira donc de répertorier les politiques prop</w:t>
      </w:r>
      <w:r w:rsidRPr="00214D43">
        <w:rPr>
          <w:color w:val="000000"/>
          <w:kern w:val="2"/>
          <w:szCs w:val="24"/>
          <w:lang w:eastAsia="fr-FR" w:bidi="fr-FR"/>
        </w:rPr>
        <w:t>o</w:t>
      </w:r>
      <w:r w:rsidRPr="00214D43">
        <w:rPr>
          <w:color w:val="000000"/>
          <w:kern w:val="2"/>
          <w:szCs w:val="24"/>
          <w:lang w:eastAsia="fr-FR" w:bidi="fr-FR"/>
        </w:rPr>
        <w:t>sées par les partis durant la campagne électorale, de les comparer entre elles et de co</w:t>
      </w:r>
      <w:r w:rsidRPr="00214D43">
        <w:rPr>
          <w:color w:val="000000"/>
          <w:kern w:val="2"/>
          <w:szCs w:val="24"/>
          <w:lang w:eastAsia="fr-FR" w:bidi="fr-FR"/>
        </w:rPr>
        <w:t>m</w:t>
      </w:r>
      <w:r w:rsidRPr="00214D43">
        <w:rPr>
          <w:color w:val="000000"/>
          <w:kern w:val="2"/>
          <w:szCs w:val="24"/>
          <w:lang w:eastAsia="fr-FR" w:bidi="fr-FR"/>
        </w:rPr>
        <w:t>parer celles du parti élu avec les actions législatives réalisées durant le mandat suivant cette élection.</w:t>
      </w:r>
    </w:p>
    <w:p w14:paraId="3FC2EAFE" w14:textId="77777777" w:rsidR="008E1ABB" w:rsidRPr="00214D43" w:rsidRDefault="008E1ABB" w:rsidP="008E1ABB">
      <w:pPr>
        <w:spacing w:before="120" w:after="120"/>
        <w:jc w:val="both"/>
        <w:rPr>
          <w:kern w:val="2"/>
        </w:rPr>
      </w:pPr>
      <w:r>
        <w:rPr>
          <w:color w:val="000000"/>
          <w:kern w:val="2"/>
          <w:szCs w:val="24"/>
          <w:lang w:eastAsia="fr-FR" w:bidi="fr-FR"/>
        </w:rPr>
        <w:br w:type="page"/>
      </w:r>
      <w:r w:rsidRPr="00214D43">
        <w:rPr>
          <w:color w:val="000000"/>
          <w:kern w:val="2"/>
          <w:szCs w:val="24"/>
          <w:lang w:eastAsia="fr-FR" w:bidi="fr-FR"/>
        </w:rPr>
        <w:lastRenderedPageBreak/>
        <w:t>Nous tenterons de vérifier l’hypothèse selon laquelle les partis p</w:t>
      </w:r>
      <w:r w:rsidRPr="00214D43">
        <w:rPr>
          <w:color w:val="000000"/>
          <w:kern w:val="2"/>
          <w:szCs w:val="24"/>
          <w:lang w:eastAsia="fr-FR" w:bidi="fr-FR"/>
        </w:rPr>
        <w:t>o</w:t>
      </w:r>
      <w:r w:rsidRPr="00214D43">
        <w:rPr>
          <w:color w:val="000000"/>
          <w:kern w:val="2"/>
          <w:szCs w:val="24"/>
          <w:lang w:eastAsia="fr-FR" w:bidi="fr-FR"/>
        </w:rPr>
        <w:t>litiques ont intérêt à être fiables et d’établir en conséque</w:t>
      </w:r>
      <w:r w:rsidRPr="00214D43">
        <w:rPr>
          <w:color w:val="000000"/>
          <w:kern w:val="2"/>
          <w:szCs w:val="24"/>
          <w:lang w:eastAsia="fr-FR" w:bidi="fr-FR"/>
        </w:rPr>
        <w:t>n</w:t>
      </w:r>
      <w:r w:rsidRPr="00214D43">
        <w:rPr>
          <w:color w:val="000000"/>
          <w:kern w:val="2"/>
          <w:szCs w:val="24"/>
          <w:lang w:eastAsia="fr-FR" w:bidi="fr-FR"/>
        </w:rPr>
        <w:t>ce quel est le coefficient de fiabilité du Parti conservateur.</w:t>
      </w:r>
    </w:p>
    <w:p w14:paraId="33BDD868" w14:textId="77777777" w:rsidR="008E1ABB" w:rsidRPr="00E07116" w:rsidRDefault="008E1ABB" w:rsidP="008E1ABB">
      <w:pPr>
        <w:pStyle w:val="Normal0"/>
      </w:pPr>
    </w:p>
    <w:p w14:paraId="1523E839" w14:textId="77777777" w:rsidR="008E1ABB" w:rsidRPr="00E07116" w:rsidRDefault="008E1ABB" w:rsidP="008E1ABB">
      <w:pPr>
        <w:pStyle w:val="p"/>
      </w:pPr>
      <w:r w:rsidRPr="00E07116">
        <w:br w:type="page"/>
      </w:r>
      <w:r w:rsidRPr="00E07116">
        <w:lastRenderedPageBreak/>
        <w:t>[</w:t>
      </w:r>
      <w:r>
        <w:t>25</w:t>
      </w:r>
      <w:r w:rsidRPr="00E07116">
        <w:t>]</w:t>
      </w:r>
    </w:p>
    <w:p w14:paraId="1D908F67" w14:textId="77777777" w:rsidR="008E1ABB" w:rsidRPr="00E07116" w:rsidRDefault="008E1ABB">
      <w:pPr>
        <w:jc w:val="both"/>
      </w:pPr>
    </w:p>
    <w:p w14:paraId="4DDA1AD7" w14:textId="77777777" w:rsidR="008E1ABB" w:rsidRDefault="008E1ABB">
      <w:pPr>
        <w:jc w:val="both"/>
      </w:pPr>
    </w:p>
    <w:p w14:paraId="43447B54" w14:textId="77777777" w:rsidR="008E1ABB" w:rsidRPr="00E07116" w:rsidRDefault="008E1ABB">
      <w:pPr>
        <w:jc w:val="both"/>
      </w:pPr>
    </w:p>
    <w:p w14:paraId="353C1B76" w14:textId="77777777" w:rsidR="008E1ABB" w:rsidRPr="00334255" w:rsidRDefault="008E1ABB" w:rsidP="008E1ABB">
      <w:pPr>
        <w:ind w:firstLine="0"/>
        <w:jc w:val="center"/>
        <w:rPr>
          <w:b/>
          <w:i/>
        </w:rPr>
      </w:pPr>
      <w:bookmarkStart w:id="5" w:name="Discours_electoral_chap_1"/>
      <w:r w:rsidRPr="00334255">
        <w:rPr>
          <w:b/>
        </w:rPr>
        <w:t>Le discours électoral.</w:t>
      </w:r>
      <w:r w:rsidRPr="00334255">
        <w:rPr>
          <w:b/>
        </w:rPr>
        <w:br/>
      </w:r>
      <w:r w:rsidRPr="00334255">
        <w:rPr>
          <w:b/>
          <w:i/>
        </w:rPr>
        <w:t>Les politiciens sont-ils fiables ?</w:t>
      </w:r>
    </w:p>
    <w:p w14:paraId="5DF63E74"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4AC6D802" w14:textId="77777777" w:rsidR="008E1ABB" w:rsidRPr="00384B20" w:rsidRDefault="008E1ABB" w:rsidP="008E1ABB">
      <w:pPr>
        <w:pStyle w:val="Titreniveau1"/>
      </w:pPr>
      <w:r>
        <w:t>Chapitre 1</w:t>
      </w:r>
    </w:p>
    <w:p w14:paraId="4959A5D5" w14:textId="77777777" w:rsidR="008E1ABB" w:rsidRPr="00E07116" w:rsidRDefault="008E1ABB" w:rsidP="008E1ABB">
      <w:pPr>
        <w:jc w:val="both"/>
        <w:rPr>
          <w:szCs w:val="36"/>
        </w:rPr>
      </w:pPr>
    </w:p>
    <w:p w14:paraId="0F3BC5CE" w14:textId="77777777" w:rsidR="008E1ABB" w:rsidRPr="00E07116" w:rsidRDefault="008E1ABB" w:rsidP="008E1ABB">
      <w:pPr>
        <w:pStyle w:val="Titreniveau2"/>
      </w:pPr>
      <w:r>
        <w:t>La représentation politique</w:t>
      </w:r>
    </w:p>
    <w:bookmarkEnd w:id="5"/>
    <w:p w14:paraId="0320391F" w14:textId="77777777" w:rsidR="008E1ABB" w:rsidRPr="00E07116" w:rsidRDefault="008E1ABB" w:rsidP="008E1ABB">
      <w:pPr>
        <w:jc w:val="both"/>
        <w:rPr>
          <w:szCs w:val="36"/>
        </w:rPr>
      </w:pPr>
    </w:p>
    <w:p w14:paraId="063C001B" w14:textId="77777777" w:rsidR="008E1ABB" w:rsidRPr="00E07116" w:rsidRDefault="008E1ABB">
      <w:pPr>
        <w:jc w:val="both"/>
      </w:pPr>
    </w:p>
    <w:p w14:paraId="46DCB4DF" w14:textId="77777777" w:rsidR="008E1ABB" w:rsidRPr="00E07116" w:rsidRDefault="008E1ABB">
      <w:pPr>
        <w:jc w:val="both"/>
      </w:pPr>
    </w:p>
    <w:p w14:paraId="1C13AE2A" w14:textId="77777777" w:rsidR="008E1ABB" w:rsidRPr="00E07116" w:rsidRDefault="008E1ABB">
      <w:pPr>
        <w:jc w:val="both"/>
      </w:pPr>
    </w:p>
    <w:p w14:paraId="3A0D3FAC" w14:textId="77777777" w:rsidR="008E1ABB" w:rsidRPr="00E07116" w:rsidRDefault="008E1ABB">
      <w:pPr>
        <w:jc w:val="both"/>
      </w:pPr>
    </w:p>
    <w:p w14:paraId="29508F17" w14:textId="77777777" w:rsidR="008E1ABB" w:rsidRPr="00384B20" w:rsidRDefault="008E1ABB">
      <w:pPr>
        <w:ind w:right="90" w:firstLine="0"/>
        <w:jc w:val="both"/>
        <w:rPr>
          <w:sz w:val="20"/>
        </w:rPr>
      </w:pPr>
      <w:hyperlink w:anchor="tdm" w:history="1">
        <w:r w:rsidRPr="00384B20">
          <w:rPr>
            <w:rStyle w:val="Hyperlien"/>
            <w:sz w:val="20"/>
          </w:rPr>
          <w:t>Retour à la table des matières</w:t>
        </w:r>
      </w:hyperlink>
    </w:p>
    <w:p w14:paraId="128E2486" w14:textId="77777777" w:rsidR="008E1ABB" w:rsidRPr="00214D43" w:rsidRDefault="008E1ABB" w:rsidP="008E1ABB">
      <w:pPr>
        <w:spacing w:before="120" w:after="120"/>
        <w:jc w:val="both"/>
        <w:rPr>
          <w:kern w:val="2"/>
        </w:rPr>
      </w:pPr>
      <w:r w:rsidRPr="00214D43">
        <w:rPr>
          <w:color w:val="000000"/>
          <w:kern w:val="2"/>
          <w:szCs w:val="24"/>
          <w:lang w:eastAsia="fr-FR" w:bidi="fr-FR"/>
        </w:rPr>
        <w:t>Une définition simple de la démocratie pourrait tenir dans la fo</w:t>
      </w:r>
      <w:r w:rsidRPr="00214D43">
        <w:rPr>
          <w:color w:val="000000"/>
          <w:kern w:val="2"/>
          <w:szCs w:val="24"/>
          <w:lang w:eastAsia="fr-FR" w:bidi="fr-FR"/>
        </w:rPr>
        <w:t>r</w:t>
      </w:r>
      <w:r w:rsidRPr="00214D43">
        <w:rPr>
          <w:color w:val="000000"/>
          <w:kern w:val="2"/>
          <w:szCs w:val="24"/>
          <w:lang w:eastAsia="fr-FR" w:bidi="fr-FR"/>
        </w:rPr>
        <w:t>mule suivante : le gouvernement du peuple, par le peuple et pour le peuple. Le peuple, par l’élection, délègue son pouvoir de décider et il attend de ses représentants qu’ils gouvernent conformément à ses int</w:t>
      </w:r>
      <w:r w:rsidRPr="00214D43">
        <w:rPr>
          <w:color w:val="000000"/>
          <w:kern w:val="2"/>
          <w:szCs w:val="24"/>
          <w:lang w:eastAsia="fr-FR" w:bidi="fr-FR"/>
        </w:rPr>
        <w:t>é</w:t>
      </w:r>
      <w:r w:rsidRPr="00214D43">
        <w:rPr>
          <w:color w:val="000000"/>
          <w:kern w:val="2"/>
          <w:szCs w:val="24"/>
          <w:lang w:eastAsia="fr-FR" w:bidi="fr-FR"/>
        </w:rPr>
        <w:t>rêts.</w:t>
      </w:r>
    </w:p>
    <w:p w14:paraId="721BE0E0" w14:textId="77777777" w:rsidR="008E1ABB" w:rsidRPr="00214D43" w:rsidRDefault="008E1ABB" w:rsidP="008E1ABB">
      <w:pPr>
        <w:spacing w:before="120" w:after="120"/>
        <w:jc w:val="both"/>
        <w:rPr>
          <w:kern w:val="2"/>
        </w:rPr>
      </w:pPr>
      <w:r w:rsidRPr="00214D43">
        <w:rPr>
          <w:color w:val="000000"/>
          <w:kern w:val="2"/>
          <w:szCs w:val="24"/>
          <w:lang w:eastAsia="fr-FR" w:bidi="fr-FR"/>
        </w:rPr>
        <w:t>Mais la démocratie est une pratique vivante et co</w:t>
      </w:r>
      <w:r w:rsidRPr="00214D43">
        <w:rPr>
          <w:color w:val="000000"/>
          <w:kern w:val="2"/>
          <w:szCs w:val="24"/>
          <w:lang w:eastAsia="fr-FR" w:bidi="fr-FR"/>
        </w:rPr>
        <w:t>m</w:t>
      </w:r>
      <w:r w:rsidRPr="00214D43">
        <w:rPr>
          <w:color w:val="000000"/>
          <w:kern w:val="2"/>
          <w:szCs w:val="24"/>
          <w:lang w:eastAsia="fr-FR" w:bidi="fr-FR"/>
        </w:rPr>
        <w:t>plexe qui évolue et se transforme selon les contextes. Pas étonnant, dès lors, qu’à un principe simple se greffent plusieurs interprétations et de grandes d</w:t>
      </w:r>
      <w:r w:rsidRPr="00214D43">
        <w:rPr>
          <w:color w:val="000000"/>
          <w:kern w:val="2"/>
          <w:szCs w:val="24"/>
          <w:lang w:eastAsia="fr-FR" w:bidi="fr-FR"/>
        </w:rPr>
        <w:t>i</w:t>
      </w:r>
      <w:r w:rsidRPr="00214D43">
        <w:rPr>
          <w:color w:val="000000"/>
          <w:kern w:val="2"/>
          <w:szCs w:val="24"/>
          <w:lang w:eastAsia="fr-FR" w:bidi="fr-FR"/>
        </w:rPr>
        <w:t>vergences théoriques. Même si on s’en tient à la forme la plus coura</w:t>
      </w:r>
      <w:r w:rsidRPr="00214D43">
        <w:rPr>
          <w:color w:val="000000"/>
          <w:kern w:val="2"/>
          <w:szCs w:val="24"/>
          <w:lang w:eastAsia="fr-FR" w:bidi="fr-FR"/>
        </w:rPr>
        <w:t>n</w:t>
      </w:r>
      <w:r w:rsidRPr="00214D43">
        <w:rPr>
          <w:color w:val="000000"/>
          <w:kern w:val="2"/>
          <w:szCs w:val="24"/>
          <w:lang w:eastAsia="fr-FR" w:bidi="fr-FR"/>
        </w:rPr>
        <w:t>te de démocratie qu’on retrouve dans les sociétés occidentales, soit la démocratie de représentation, on constate qu’il y a un large éventail d’études sur cette question où on ne s’entend pas sur le sens et la po</w:t>
      </w:r>
      <w:r w:rsidRPr="00214D43">
        <w:rPr>
          <w:color w:val="000000"/>
          <w:kern w:val="2"/>
          <w:szCs w:val="24"/>
          <w:lang w:eastAsia="fr-FR" w:bidi="fr-FR"/>
        </w:rPr>
        <w:t>r</w:t>
      </w:r>
      <w:r w:rsidRPr="00214D43">
        <w:rPr>
          <w:color w:val="000000"/>
          <w:kern w:val="2"/>
          <w:szCs w:val="24"/>
          <w:lang w:eastAsia="fr-FR" w:bidi="fr-FR"/>
        </w:rPr>
        <w:t xml:space="preserve">tée de ce concept. (Voir A.H. Birch, </w:t>
      </w:r>
      <w:r w:rsidRPr="006A1B54">
        <w:rPr>
          <w:i/>
          <w:kern w:val="2"/>
        </w:rPr>
        <w:t>Representation</w:t>
      </w:r>
      <w:r w:rsidRPr="00214D43">
        <w:rPr>
          <w:kern w:val="2"/>
        </w:rPr>
        <w:t>,</w:t>
      </w:r>
      <w:r w:rsidRPr="00214D43">
        <w:rPr>
          <w:color w:val="000000"/>
          <w:kern w:val="2"/>
          <w:szCs w:val="24"/>
          <w:lang w:eastAsia="fr-FR" w:bidi="fr-FR"/>
        </w:rPr>
        <w:t xml:space="preserve"> London, Ma</w:t>
      </w:r>
      <w:r w:rsidRPr="00214D43">
        <w:rPr>
          <w:color w:val="000000"/>
          <w:kern w:val="2"/>
          <w:szCs w:val="24"/>
          <w:lang w:eastAsia="fr-FR" w:bidi="fr-FR"/>
        </w:rPr>
        <w:t>c</w:t>
      </w:r>
      <w:r w:rsidRPr="00214D43">
        <w:rPr>
          <w:color w:val="000000"/>
          <w:kern w:val="2"/>
          <w:szCs w:val="24"/>
          <w:lang w:eastAsia="fr-FR" w:bidi="fr-FR"/>
        </w:rPr>
        <w:t>millan, 1971)</w:t>
      </w:r>
    </w:p>
    <w:p w14:paraId="328ED40F" w14:textId="77777777" w:rsidR="008E1ABB" w:rsidRPr="00214D43" w:rsidRDefault="008E1ABB" w:rsidP="008E1ABB">
      <w:pPr>
        <w:spacing w:before="120" w:after="120"/>
        <w:jc w:val="both"/>
        <w:rPr>
          <w:kern w:val="2"/>
        </w:rPr>
      </w:pPr>
      <w:r w:rsidRPr="00214D43">
        <w:rPr>
          <w:color w:val="000000"/>
          <w:kern w:val="2"/>
          <w:szCs w:val="24"/>
          <w:lang w:eastAsia="fr-FR" w:bidi="fr-FR"/>
        </w:rPr>
        <w:t>Le concept de représentation prête à confusion parce qu’il souffre de polysémie, c’est-à-dire qu’il recouvre un large spectre de signific</w:t>
      </w:r>
      <w:r w:rsidRPr="00214D43">
        <w:rPr>
          <w:color w:val="000000"/>
          <w:kern w:val="2"/>
          <w:szCs w:val="24"/>
          <w:lang w:eastAsia="fr-FR" w:bidi="fr-FR"/>
        </w:rPr>
        <w:t>a</w:t>
      </w:r>
      <w:r w:rsidRPr="00214D43">
        <w:rPr>
          <w:color w:val="000000"/>
          <w:kern w:val="2"/>
          <w:szCs w:val="24"/>
          <w:lang w:eastAsia="fr-FR" w:bidi="fr-FR"/>
        </w:rPr>
        <w:t>tions allant de l’idée de d</w:t>
      </w:r>
      <w:r w:rsidRPr="00214D43">
        <w:rPr>
          <w:color w:val="000000"/>
          <w:kern w:val="2"/>
          <w:szCs w:val="24"/>
          <w:lang w:eastAsia="fr-FR" w:bidi="fr-FR"/>
        </w:rPr>
        <w:t>é</w:t>
      </w:r>
      <w:r w:rsidRPr="00214D43">
        <w:rPr>
          <w:color w:val="000000"/>
          <w:kern w:val="2"/>
          <w:szCs w:val="24"/>
          <w:lang w:eastAsia="fr-FR" w:bidi="fr-FR"/>
        </w:rPr>
        <w:t>légation et de mandat à celle de spectacle ou de mise en scène ; ces diverses dimensions étant inextricablement liées dans le processus politique. Ce concept suppose aussi une rel</w:t>
      </w:r>
      <w:r w:rsidRPr="00214D43">
        <w:rPr>
          <w:color w:val="000000"/>
          <w:kern w:val="2"/>
          <w:szCs w:val="24"/>
          <w:lang w:eastAsia="fr-FR" w:bidi="fr-FR"/>
        </w:rPr>
        <w:t>a</w:t>
      </w:r>
      <w:r w:rsidRPr="00214D43">
        <w:rPr>
          <w:color w:val="000000"/>
          <w:kern w:val="2"/>
          <w:szCs w:val="24"/>
          <w:lang w:eastAsia="fr-FR" w:bidi="fr-FR"/>
        </w:rPr>
        <w:t>tion</w:t>
      </w:r>
      <w:r>
        <w:rPr>
          <w:color w:val="000000"/>
          <w:kern w:val="2"/>
          <w:szCs w:val="24"/>
          <w:lang w:eastAsia="fr-FR" w:bidi="fr-FR"/>
        </w:rPr>
        <w:t xml:space="preserve"> </w:t>
      </w:r>
      <w:r>
        <w:rPr>
          <w:kern w:val="2"/>
        </w:rPr>
        <w:t xml:space="preserve">[26] </w:t>
      </w:r>
      <w:r w:rsidRPr="00214D43">
        <w:rPr>
          <w:color w:val="000000"/>
          <w:kern w:val="2"/>
          <w:szCs w:val="24"/>
          <w:lang w:eastAsia="fr-FR" w:bidi="fr-FR"/>
        </w:rPr>
        <w:t>entre deux acteurs : le représenté et le représentant ; ce ra</w:t>
      </w:r>
      <w:r w:rsidRPr="00214D43">
        <w:rPr>
          <w:color w:val="000000"/>
          <w:kern w:val="2"/>
          <w:szCs w:val="24"/>
          <w:lang w:eastAsia="fr-FR" w:bidi="fr-FR"/>
        </w:rPr>
        <w:t>p</w:t>
      </w:r>
      <w:r w:rsidRPr="00214D43">
        <w:rPr>
          <w:color w:val="000000"/>
          <w:kern w:val="2"/>
          <w:szCs w:val="24"/>
          <w:lang w:eastAsia="fr-FR" w:bidi="fr-FR"/>
        </w:rPr>
        <w:lastRenderedPageBreak/>
        <w:t>port pouvant aller de la soumission jusqu’à l’autonomie du représe</w:t>
      </w:r>
      <w:r w:rsidRPr="00214D43">
        <w:rPr>
          <w:color w:val="000000"/>
          <w:kern w:val="2"/>
          <w:szCs w:val="24"/>
          <w:lang w:eastAsia="fr-FR" w:bidi="fr-FR"/>
        </w:rPr>
        <w:t>n</w:t>
      </w:r>
      <w:r w:rsidRPr="00214D43">
        <w:rPr>
          <w:color w:val="000000"/>
          <w:kern w:val="2"/>
          <w:szCs w:val="24"/>
          <w:lang w:eastAsia="fr-FR" w:bidi="fr-FR"/>
        </w:rPr>
        <w:t>tant par rapport au représenté.</w:t>
      </w:r>
    </w:p>
    <w:p w14:paraId="2C69FF78" w14:textId="77777777" w:rsidR="008E1ABB" w:rsidRPr="00214D43" w:rsidRDefault="008E1ABB" w:rsidP="008E1ABB">
      <w:pPr>
        <w:spacing w:before="120" w:after="120"/>
        <w:jc w:val="both"/>
        <w:rPr>
          <w:kern w:val="2"/>
        </w:rPr>
      </w:pPr>
      <w:r w:rsidRPr="00214D43">
        <w:rPr>
          <w:color w:val="000000"/>
          <w:kern w:val="2"/>
          <w:szCs w:val="24"/>
          <w:lang w:eastAsia="fr-FR" w:bidi="fr-FR"/>
        </w:rPr>
        <w:t>Représenter signifie agir au nom et pour quelqu’un d’autre. La r</w:t>
      </w:r>
      <w:r w:rsidRPr="00214D43">
        <w:rPr>
          <w:color w:val="000000"/>
          <w:kern w:val="2"/>
          <w:szCs w:val="24"/>
          <w:lang w:eastAsia="fr-FR" w:bidi="fr-FR"/>
        </w:rPr>
        <w:t>e</w:t>
      </w:r>
      <w:r w:rsidRPr="00214D43">
        <w:rPr>
          <w:color w:val="000000"/>
          <w:kern w:val="2"/>
          <w:szCs w:val="24"/>
          <w:lang w:eastAsia="fr-FR" w:bidi="fr-FR"/>
        </w:rPr>
        <w:t>présentation suppose que celui qui est représenté, se r</w:t>
      </w:r>
      <w:r w:rsidRPr="00214D43">
        <w:rPr>
          <w:color w:val="000000"/>
          <w:kern w:val="2"/>
          <w:szCs w:val="24"/>
          <w:lang w:eastAsia="fr-FR" w:bidi="fr-FR"/>
        </w:rPr>
        <w:t>e</w:t>
      </w:r>
      <w:r w:rsidRPr="00214D43">
        <w:rPr>
          <w:color w:val="000000"/>
          <w:kern w:val="2"/>
          <w:szCs w:val="24"/>
          <w:lang w:eastAsia="fr-FR" w:bidi="fr-FR"/>
        </w:rPr>
        <w:t>trouve ou se reconnaisse dans les p</w:t>
      </w:r>
      <w:r w:rsidRPr="00214D43">
        <w:rPr>
          <w:color w:val="000000"/>
          <w:kern w:val="2"/>
          <w:szCs w:val="24"/>
          <w:lang w:eastAsia="fr-FR" w:bidi="fr-FR"/>
        </w:rPr>
        <w:t>a</w:t>
      </w:r>
      <w:r w:rsidRPr="00214D43">
        <w:rPr>
          <w:color w:val="000000"/>
          <w:kern w:val="2"/>
          <w:szCs w:val="24"/>
          <w:lang w:eastAsia="fr-FR" w:bidi="fr-FR"/>
        </w:rPr>
        <w:t>roles et les actes de celui à qui il a confié le mandat de le représenter. Le représentant d</w:t>
      </w:r>
      <w:r w:rsidRPr="00214D43">
        <w:rPr>
          <w:color w:val="000000"/>
          <w:kern w:val="2"/>
          <w:szCs w:val="24"/>
          <w:lang w:eastAsia="fr-FR" w:bidi="fr-FR"/>
        </w:rPr>
        <w:t>e</w:t>
      </w:r>
      <w:r w:rsidRPr="00214D43">
        <w:rPr>
          <w:color w:val="000000"/>
          <w:kern w:val="2"/>
          <w:szCs w:val="24"/>
          <w:lang w:eastAsia="fr-FR" w:bidi="fr-FR"/>
        </w:rPr>
        <w:t>vrait donc agir comme l’aurait fait celui qu’il représente. Cette conformité entre l’action du représentant et les désirs, attentes et intérêts du représenté ne pose pas de difficultés lorsque la relation de confiance n’engage que des ind</w:t>
      </w:r>
      <w:r w:rsidRPr="00214D43">
        <w:rPr>
          <w:color w:val="000000"/>
          <w:kern w:val="2"/>
          <w:szCs w:val="24"/>
          <w:lang w:eastAsia="fr-FR" w:bidi="fr-FR"/>
        </w:rPr>
        <w:t>i</w:t>
      </w:r>
      <w:r w:rsidRPr="00214D43">
        <w:rPr>
          <w:color w:val="000000"/>
          <w:kern w:val="2"/>
          <w:szCs w:val="24"/>
          <w:lang w:eastAsia="fr-FR" w:bidi="fr-FR"/>
        </w:rPr>
        <w:t>vidus ou de petits gro</w:t>
      </w:r>
      <w:r w:rsidRPr="00214D43">
        <w:rPr>
          <w:color w:val="000000"/>
          <w:kern w:val="2"/>
          <w:szCs w:val="24"/>
          <w:lang w:eastAsia="fr-FR" w:bidi="fr-FR"/>
        </w:rPr>
        <w:t>u</w:t>
      </w:r>
      <w:r w:rsidRPr="00214D43">
        <w:rPr>
          <w:color w:val="000000"/>
          <w:kern w:val="2"/>
          <w:szCs w:val="24"/>
          <w:lang w:eastAsia="fr-FR" w:bidi="fr-FR"/>
        </w:rPr>
        <w:t>pes, mais elle devient problématique lorsqu’elle implique une délégation d’autorité d’un grand nombre de citoyens qui ne sont pas organisés, qui n’ont pas nécessairement les mêmes int</w:t>
      </w:r>
      <w:r w:rsidRPr="00214D43">
        <w:rPr>
          <w:color w:val="000000"/>
          <w:kern w:val="2"/>
          <w:szCs w:val="24"/>
          <w:lang w:eastAsia="fr-FR" w:bidi="fr-FR"/>
        </w:rPr>
        <w:t>é</w:t>
      </w:r>
      <w:r w:rsidRPr="00214D43">
        <w:rPr>
          <w:color w:val="000000"/>
          <w:kern w:val="2"/>
          <w:szCs w:val="24"/>
          <w:lang w:eastAsia="fr-FR" w:bidi="fr-FR"/>
        </w:rPr>
        <w:t>rêts, ni la même définition du bien commun.</w:t>
      </w:r>
    </w:p>
    <w:p w14:paraId="797A6506" w14:textId="77777777" w:rsidR="008E1ABB" w:rsidRPr="00214D43" w:rsidRDefault="008E1ABB" w:rsidP="008E1ABB">
      <w:pPr>
        <w:spacing w:before="120" w:after="120"/>
        <w:jc w:val="both"/>
        <w:rPr>
          <w:kern w:val="2"/>
        </w:rPr>
      </w:pPr>
      <w:r w:rsidRPr="00214D43">
        <w:rPr>
          <w:color w:val="000000"/>
          <w:kern w:val="2"/>
          <w:szCs w:val="24"/>
          <w:lang w:eastAsia="fr-FR" w:bidi="fr-FR"/>
        </w:rPr>
        <w:t>Comment le représentant peut-il alors agir comme s’il était lui-même le groupe qu’il représente ? Co</w:t>
      </w:r>
      <w:r w:rsidRPr="00214D43">
        <w:rPr>
          <w:color w:val="000000"/>
          <w:kern w:val="2"/>
          <w:szCs w:val="24"/>
          <w:lang w:eastAsia="fr-FR" w:bidi="fr-FR"/>
        </w:rPr>
        <w:t>m</w:t>
      </w:r>
      <w:r w:rsidRPr="00214D43">
        <w:rPr>
          <w:color w:val="000000"/>
          <w:kern w:val="2"/>
          <w:szCs w:val="24"/>
          <w:lang w:eastAsia="fr-FR" w:bidi="fr-FR"/>
        </w:rPr>
        <w:t>ment la représentation peut-elle satisfaire la diversité des intérêts et des points de vue ? Certes, le représentant peut toujours se réclamer de la volonté de la m</w:t>
      </w:r>
      <w:r w:rsidRPr="00214D43">
        <w:rPr>
          <w:color w:val="000000"/>
          <w:kern w:val="2"/>
          <w:szCs w:val="24"/>
          <w:lang w:eastAsia="fr-FR" w:bidi="fr-FR"/>
        </w:rPr>
        <w:t>a</w:t>
      </w:r>
      <w:r w:rsidRPr="00214D43">
        <w:rPr>
          <w:color w:val="000000"/>
          <w:kern w:val="2"/>
          <w:szCs w:val="24"/>
          <w:lang w:eastAsia="fr-FR" w:bidi="fr-FR"/>
        </w:rPr>
        <w:t>jorité, mais celle-ci est mouvante, elle change selon les questions et les e</w:t>
      </w:r>
      <w:r w:rsidRPr="00214D43">
        <w:rPr>
          <w:color w:val="000000"/>
          <w:kern w:val="2"/>
          <w:szCs w:val="24"/>
          <w:lang w:eastAsia="fr-FR" w:bidi="fr-FR"/>
        </w:rPr>
        <w:t>n</w:t>
      </w:r>
      <w:r w:rsidRPr="00214D43">
        <w:rPr>
          <w:color w:val="000000"/>
          <w:kern w:val="2"/>
          <w:szCs w:val="24"/>
          <w:lang w:eastAsia="fr-FR" w:bidi="fr-FR"/>
        </w:rPr>
        <w:t>jeux. De plus, le problème est amplifié dans les démocraties modernes où le système représentatif est soumis à l’emprise des partis polit</w:t>
      </w:r>
      <w:r w:rsidRPr="00214D43">
        <w:rPr>
          <w:color w:val="000000"/>
          <w:kern w:val="2"/>
          <w:szCs w:val="24"/>
          <w:lang w:eastAsia="fr-FR" w:bidi="fr-FR"/>
        </w:rPr>
        <w:t>i</w:t>
      </w:r>
      <w:r w:rsidRPr="00214D43">
        <w:rPr>
          <w:color w:val="000000"/>
          <w:kern w:val="2"/>
          <w:szCs w:val="24"/>
          <w:lang w:eastAsia="fr-FR" w:bidi="fr-FR"/>
        </w:rPr>
        <w:t>ques qui imposent des contraintes supplémentaires au représentant du pe</w:t>
      </w:r>
      <w:r w:rsidRPr="00214D43">
        <w:rPr>
          <w:color w:val="000000"/>
          <w:kern w:val="2"/>
          <w:szCs w:val="24"/>
          <w:lang w:eastAsia="fr-FR" w:bidi="fr-FR"/>
        </w:rPr>
        <w:t>u</w:t>
      </w:r>
      <w:r w:rsidRPr="00214D43">
        <w:rPr>
          <w:color w:val="000000"/>
          <w:kern w:val="2"/>
          <w:szCs w:val="24"/>
          <w:lang w:eastAsia="fr-FR" w:bidi="fr-FR"/>
        </w:rPr>
        <w:t>ple. Celui-ci n’est pas seulement lié aux volontés de ses électeurs mais encore doit-il accepter la discipline de parti et se conformer à son pr</w:t>
      </w:r>
      <w:r w:rsidRPr="00214D43">
        <w:rPr>
          <w:color w:val="000000"/>
          <w:kern w:val="2"/>
          <w:szCs w:val="24"/>
          <w:lang w:eastAsia="fr-FR" w:bidi="fr-FR"/>
        </w:rPr>
        <w:t>o</w:t>
      </w:r>
      <w:r w:rsidRPr="00214D43">
        <w:rPr>
          <w:color w:val="000000"/>
          <w:kern w:val="2"/>
          <w:szCs w:val="24"/>
          <w:lang w:eastAsia="fr-FR" w:bidi="fr-FR"/>
        </w:rPr>
        <w:t>gramme politique.</w:t>
      </w:r>
    </w:p>
    <w:p w14:paraId="67828D7D" w14:textId="77777777" w:rsidR="008E1ABB" w:rsidRPr="00214D43" w:rsidRDefault="008E1ABB" w:rsidP="008E1ABB">
      <w:pPr>
        <w:spacing w:before="120" w:after="120"/>
        <w:jc w:val="both"/>
        <w:rPr>
          <w:kern w:val="2"/>
        </w:rPr>
      </w:pPr>
      <w:r w:rsidRPr="00214D43">
        <w:rPr>
          <w:color w:val="000000"/>
          <w:kern w:val="2"/>
          <w:szCs w:val="24"/>
          <w:lang w:eastAsia="fr-FR" w:bidi="fr-FR"/>
        </w:rPr>
        <w:t>Dans les débats théoriques sur la démocratie de représent</w:t>
      </w:r>
      <w:r w:rsidRPr="00214D43">
        <w:rPr>
          <w:color w:val="000000"/>
          <w:kern w:val="2"/>
          <w:szCs w:val="24"/>
          <w:lang w:eastAsia="fr-FR" w:bidi="fr-FR"/>
        </w:rPr>
        <w:t>a</w:t>
      </w:r>
      <w:r w:rsidRPr="00214D43">
        <w:rPr>
          <w:color w:val="000000"/>
          <w:kern w:val="2"/>
          <w:szCs w:val="24"/>
          <w:lang w:eastAsia="fr-FR" w:bidi="fr-FR"/>
        </w:rPr>
        <w:t>tion, on trouve deux écoles de pensée qui se distinguent radicalement en pr</w:t>
      </w:r>
      <w:r w:rsidRPr="00214D43">
        <w:rPr>
          <w:color w:val="000000"/>
          <w:kern w:val="2"/>
          <w:szCs w:val="24"/>
          <w:lang w:eastAsia="fr-FR" w:bidi="fr-FR"/>
        </w:rPr>
        <w:t>o</w:t>
      </w:r>
      <w:r w:rsidRPr="00214D43">
        <w:rPr>
          <w:color w:val="000000"/>
          <w:kern w:val="2"/>
          <w:szCs w:val="24"/>
          <w:lang w:eastAsia="fr-FR" w:bidi="fr-FR"/>
        </w:rPr>
        <w:t>posant deux conceptions très différentes de la r</w:t>
      </w:r>
      <w:r w:rsidRPr="00214D43">
        <w:rPr>
          <w:color w:val="000000"/>
          <w:kern w:val="2"/>
          <w:szCs w:val="24"/>
          <w:lang w:eastAsia="fr-FR" w:bidi="fr-FR"/>
        </w:rPr>
        <w:t>e</w:t>
      </w:r>
      <w:r w:rsidRPr="00214D43">
        <w:rPr>
          <w:color w:val="000000"/>
          <w:kern w:val="2"/>
          <w:szCs w:val="24"/>
          <w:lang w:eastAsia="fr-FR" w:bidi="fr-FR"/>
        </w:rPr>
        <w:t>présentation. L’enjeu de ces discussions consiste à savoir s’il est préférable que la coïnc</w:t>
      </w:r>
      <w:r w:rsidRPr="00214D43">
        <w:rPr>
          <w:color w:val="000000"/>
          <w:kern w:val="2"/>
          <w:szCs w:val="24"/>
          <w:lang w:eastAsia="fr-FR" w:bidi="fr-FR"/>
        </w:rPr>
        <w:t>i</w:t>
      </w:r>
      <w:r w:rsidRPr="00214D43">
        <w:rPr>
          <w:color w:val="000000"/>
          <w:kern w:val="2"/>
          <w:szCs w:val="24"/>
          <w:lang w:eastAsia="fr-FR" w:bidi="fr-FR"/>
        </w:rPr>
        <w:t>dence entre la volonté des électeurs et les actions des représentants soit déterminée a priori de sorte que les décisions du représentant soient liées directement aux intérêts de ses électeurs, c’est la thèse du mandat impératif qui limite la marge de manœuvre de l’élu, ou plutôt si cette correspondance doit se vérifier a posteriori</w:t>
      </w:r>
      <w:r>
        <w:rPr>
          <w:color w:val="000000"/>
          <w:kern w:val="2"/>
          <w:szCs w:val="24"/>
          <w:lang w:eastAsia="fr-FR" w:bidi="fr-FR"/>
        </w:rPr>
        <w:t xml:space="preserve"> </w:t>
      </w:r>
      <w:r>
        <w:rPr>
          <w:kern w:val="2"/>
        </w:rPr>
        <w:t xml:space="preserve">[27] </w:t>
      </w:r>
      <w:r w:rsidRPr="00214D43">
        <w:rPr>
          <w:color w:val="000000"/>
          <w:kern w:val="2"/>
          <w:szCs w:val="24"/>
          <w:lang w:eastAsia="fr-FR" w:bidi="fr-FR"/>
        </w:rPr>
        <w:t>comme le so</w:t>
      </w:r>
      <w:r w:rsidRPr="00214D43">
        <w:rPr>
          <w:color w:val="000000"/>
          <w:kern w:val="2"/>
          <w:szCs w:val="24"/>
          <w:lang w:eastAsia="fr-FR" w:bidi="fr-FR"/>
        </w:rPr>
        <w:t>u</w:t>
      </w:r>
      <w:r w:rsidRPr="00214D43">
        <w:rPr>
          <w:color w:val="000000"/>
          <w:kern w:val="2"/>
          <w:szCs w:val="24"/>
          <w:lang w:eastAsia="fr-FR" w:bidi="fr-FR"/>
        </w:rPr>
        <w:t>tiennent les partisans de la démocr</w:t>
      </w:r>
      <w:r w:rsidRPr="00214D43">
        <w:rPr>
          <w:color w:val="000000"/>
          <w:kern w:val="2"/>
          <w:szCs w:val="24"/>
          <w:lang w:eastAsia="fr-FR" w:bidi="fr-FR"/>
        </w:rPr>
        <w:t>a</w:t>
      </w:r>
      <w:r w:rsidRPr="00214D43">
        <w:rPr>
          <w:color w:val="000000"/>
          <w:kern w:val="2"/>
          <w:szCs w:val="24"/>
          <w:lang w:eastAsia="fr-FR" w:bidi="fr-FR"/>
        </w:rPr>
        <w:t xml:space="preserve">tie de confiance. (Cette distinction est empruntée à Stéphane Dion, « Libéralisme et démocratie », </w:t>
      </w:r>
      <w:r w:rsidRPr="006A1B54">
        <w:rPr>
          <w:i/>
          <w:kern w:val="2"/>
        </w:rPr>
        <w:t>Polit</w:t>
      </w:r>
      <w:r w:rsidRPr="006A1B54">
        <w:rPr>
          <w:i/>
          <w:kern w:val="2"/>
        </w:rPr>
        <w:t>i</w:t>
      </w:r>
      <w:r w:rsidRPr="006A1B54">
        <w:rPr>
          <w:i/>
          <w:kern w:val="2"/>
        </w:rPr>
        <w:t>que</w:t>
      </w:r>
      <w:r w:rsidRPr="00214D43">
        <w:rPr>
          <w:color w:val="000000"/>
          <w:kern w:val="2"/>
          <w:szCs w:val="24"/>
          <w:lang w:eastAsia="fr-FR" w:bidi="fr-FR"/>
        </w:rPr>
        <w:t>, n°</w:t>
      </w:r>
      <w:r>
        <w:rPr>
          <w:color w:val="000000"/>
          <w:kern w:val="2"/>
          <w:szCs w:val="24"/>
          <w:lang w:eastAsia="fr-FR" w:bidi="fr-FR"/>
        </w:rPr>
        <w:t> </w:t>
      </w:r>
      <w:r w:rsidRPr="00214D43">
        <w:rPr>
          <w:color w:val="000000"/>
          <w:kern w:val="2"/>
          <w:szCs w:val="24"/>
          <w:lang w:eastAsia="fr-FR" w:bidi="fr-FR"/>
        </w:rPr>
        <w:t>9, p. 5-39.)</w:t>
      </w:r>
    </w:p>
    <w:p w14:paraId="167AED6C"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Cette conception de la démocratie de confiance s’est trouvé des promoteurs en France, en Grande Bretagne et aux États-Unis. Elle a sutout été dévelo</w:t>
      </w:r>
      <w:r w:rsidRPr="00214D43">
        <w:rPr>
          <w:color w:val="000000"/>
          <w:kern w:val="2"/>
          <w:szCs w:val="24"/>
          <w:lang w:eastAsia="fr-FR" w:bidi="fr-FR"/>
        </w:rPr>
        <w:t>p</w:t>
      </w:r>
      <w:r w:rsidRPr="00214D43">
        <w:rPr>
          <w:color w:val="000000"/>
          <w:kern w:val="2"/>
          <w:szCs w:val="24"/>
          <w:lang w:eastAsia="fr-FR" w:bidi="fr-FR"/>
        </w:rPr>
        <w:t>pée par des auteurs classiques comme Montesquieu, Edmund Burke et Jefferson. Montesquieu par exemple reconnaît au peuple la capacité juridique de cho</w:t>
      </w:r>
      <w:r w:rsidRPr="00214D43">
        <w:rPr>
          <w:color w:val="000000"/>
          <w:kern w:val="2"/>
          <w:szCs w:val="24"/>
          <w:lang w:eastAsia="fr-FR" w:bidi="fr-FR"/>
        </w:rPr>
        <w:t>i</w:t>
      </w:r>
      <w:r w:rsidRPr="00214D43">
        <w:rPr>
          <w:color w:val="000000"/>
          <w:kern w:val="2"/>
          <w:szCs w:val="24"/>
          <w:lang w:eastAsia="fr-FR" w:bidi="fr-FR"/>
        </w:rPr>
        <w:t>sir ses représentants, mais il ne lui attribue pas la compétence de discuter de la chose publique et encore moins de faire la loi. « Le grand avantage des représentants, écrit-il, c’est qu’ils sont cap</w:t>
      </w:r>
      <w:r w:rsidRPr="00214D43">
        <w:rPr>
          <w:color w:val="000000"/>
          <w:kern w:val="2"/>
          <w:szCs w:val="24"/>
          <w:lang w:eastAsia="fr-FR" w:bidi="fr-FR"/>
        </w:rPr>
        <w:t>a</w:t>
      </w:r>
      <w:r w:rsidRPr="00214D43">
        <w:rPr>
          <w:color w:val="000000"/>
          <w:kern w:val="2"/>
          <w:szCs w:val="24"/>
          <w:lang w:eastAsia="fr-FR" w:bidi="fr-FR"/>
        </w:rPr>
        <w:t>bles de discuter des affaires. Le peuple n’y est point du tout pr</w:t>
      </w:r>
      <w:r w:rsidRPr="00214D43">
        <w:rPr>
          <w:color w:val="000000"/>
          <w:kern w:val="2"/>
          <w:szCs w:val="24"/>
          <w:lang w:eastAsia="fr-FR" w:bidi="fr-FR"/>
        </w:rPr>
        <w:t>o</w:t>
      </w:r>
      <w:r w:rsidRPr="00214D43">
        <w:rPr>
          <w:color w:val="000000"/>
          <w:kern w:val="2"/>
          <w:szCs w:val="24"/>
          <w:lang w:eastAsia="fr-FR" w:bidi="fr-FR"/>
        </w:rPr>
        <w:t xml:space="preserve">pre. » </w:t>
      </w:r>
      <w:r>
        <w:rPr>
          <w:color w:val="000000"/>
          <w:kern w:val="2"/>
          <w:szCs w:val="24"/>
          <w:lang w:eastAsia="fr-FR" w:bidi="fr-FR"/>
        </w:rPr>
        <w:t>(</w:t>
      </w:r>
      <w:hyperlink r:id="rId28" w:history="1">
        <w:r w:rsidRPr="006A1B54">
          <w:rPr>
            <w:rStyle w:val="Hyperlien"/>
            <w:i/>
            <w:kern w:val="2"/>
          </w:rPr>
          <w:t>De l’esprit des lois</w:t>
        </w:r>
      </w:hyperlink>
      <w:r w:rsidRPr="00214D43">
        <w:rPr>
          <w:color w:val="000000"/>
          <w:kern w:val="2"/>
          <w:szCs w:val="24"/>
          <w:lang w:eastAsia="fr-FR" w:bidi="fr-FR"/>
        </w:rPr>
        <w:t>, XI, 6) L’élection doit avant tout se</w:t>
      </w:r>
      <w:r w:rsidRPr="00214D43">
        <w:rPr>
          <w:color w:val="000000"/>
          <w:kern w:val="2"/>
          <w:szCs w:val="24"/>
          <w:lang w:eastAsia="fr-FR" w:bidi="fr-FR"/>
        </w:rPr>
        <w:t>r</w:t>
      </w:r>
      <w:r w:rsidRPr="00214D43">
        <w:rPr>
          <w:color w:val="000000"/>
          <w:kern w:val="2"/>
          <w:szCs w:val="24"/>
          <w:lang w:eastAsia="fr-FR" w:bidi="fr-FR"/>
        </w:rPr>
        <w:t>vir à la sélection de l’élite qui sera apte à débattre des meilleurs moyens à prendre pour assurer le bo</w:t>
      </w:r>
      <w:r w:rsidRPr="00214D43">
        <w:rPr>
          <w:color w:val="000000"/>
          <w:kern w:val="2"/>
          <w:szCs w:val="24"/>
          <w:lang w:eastAsia="fr-FR" w:bidi="fr-FR"/>
        </w:rPr>
        <w:t>n</w:t>
      </w:r>
      <w:r w:rsidRPr="00214D43">
        <w:rPr>
          <w:color w:val="000000"/>
          <w:kern w:val="2"/>
          <w:szCs w:val="24"/>
          <w:lang w:eastAsia="fr-FR" w:bidi="fr-FR"/>
        </w:rPr>
        <w:t>heur de la nation. Le bon peuple ne peut être qualifié pour définir ce qui est bon pour lui. Condorcet expliquera pour sa part dans ses « Remerciements aux éle</w:t>
      </w:r>
      <w:r w:rsidRPr="00214D43">
        <w:rPr>
          <w:color w:val="000000"/>
          <w:kern w:val="2"/>
          <w:szCs w:val="24"/>
          <w:lang w:eastAsia="fr-FR" w:bidi="fr-FR"/>
        </w:rPr>
        <w:t>c</w:t>
      </w:r>
      <w:r w:rsidRPr="00214D43">
        <w:rPr>
          <w:color w:val="000000"/>
          <w:kern w:val="2"/>
          <w:szCs w:val="24"/>
          <w:lang w:eastAsia="fr-FR" w:bidi="fr-FR"/>
        </w:rPr>
        <w:t>teurs de l’Aisne » que le peuple l’avait élu pour soutenir exclusiv</w:t>
      </w:r>
      <w:r w:rsidRPr="00214D43">
        <w:rPr>
          <w:color w:val="000000"/>
          <w:kern w:val="2"/>
          <w:szCs w:val="24"/>
          <w:lang w:eastAsia="fr-FR" w:bidi="fr-FR"/>
        </w:rPr>
        <w:t>e</w:t>
      </w:r>
      <w:r w:rsidRPr="00214D43">
        <w:rPr>
          <w:color w:val="000000"/>
          <w:kern w:val="2"/>
          <w:szCs w:val="24"/>
          <w:lang w:eastAsia="fr-FR" w:bidi="fr-FR"/>
        </w:rPr>
        <w:t>ment ses opinions. « Ce n’était point à mon zèle seul, mais à mes l</w:t>
      </w:r>
      <w:r w:rsidRPr="00214D43">
        <w:rPr>
          <w:color w:val="000000"/>
          <w:kern w:val="2"/>
          <w:szCs w:val="24"/>
          <w:lang w:eastAsia="fr-FR" w:bidi="fr-FR"/>
        </w:rPr>
        <w:t>u</w:t>
      </w:r>
      <w:r w:rsidRPr="00214D43">
        <w:rPr>
          <w:color w:val="000000"/>
          <w:kern w:val="2"/>
          <w:szCs w:val="24"/>
          <w:lang w:eastAsia="fr-FR" w:bidi="fr-FR"/>
        </w:rPr>
        <w:t>mières qu’il s’est confié, et l’indépendance abs</w:t>
      </w:r>
      <w:r w:rsidRPr="00214D43">
        <w:rPr>
          <w:color w:val="000000"/>
          <w:kern w:val="2"/>
          <w:szCs w:val="24"/>
          <w:lang w:eastAsia="fr-FR" w:bidi="fr-FR"/>
        </w:rPr>
        <w:t>o</w:t>
      </w:r>
      <w:r w:rsidRPr="00214D43">
        <w:rPr>
          <w:color w:val="000000"/>
          <w:kern w:val="2"/>
          <w:szCs w:val="24"/>
          <w:lang w:eastAsia="fr-FR" w:bidi="fr-FR"/>
        </w:rPr>
        <w:t xml:space="preserve">lue de mes opinions est un de mes devoirs envers lui. » (Cité par E. et R. Badinter, </w:t>
      </w:r>
      <w:r w:rsidRPr="006A1B54">
        <w:rPr>
          <w:i/>
          <w:kern w:val="2"/>
        </w:rPr>
        <w:t>Condorcet</w:t>
      </w:r>
      <w:r w:rsidRPr="00214D43">
        <w:rPr>
          <w:color w:val="000000"/>
          <w:kern w:val="2"/>
          <w:szCs w:val="24"/>
          <w:lang w:eastAsia="fr-FR" w:bidi="fr-FR"/>
        </w:rPr>
        <w:t>, Paris, Fayard, 1988, p. 533) L’Américain Jefferson expl</w:t>
      </w:r>
      <w:r w:rsidRPr="00214D43">
        <w:rPr>
          <w:color w:val="000000"/>
          <w:kern w:val="2"/>
          <w:szCs w:val="24"/>
          <w:lang w:eastAsia="fr-FR" w:bidi="fr-FR"/>
        </w:rPr>
        <w:t>i</w:t>
      </w:r>
      <w:r w:rsidRPr="00214D43">
        <w:rPr>
          <w:color w:val="000000"/>
          <w:kern w:val="2"/>
          <w:szCs w:val="24"/>
          <w:lang w:eastAsia="fr-FR" w:bidi="fr-FR"/>
        </w:rPr>
        <w:t>quera clairement que « les gens ordina</w:t>
      </w:r>
      <w:r w:rsidRPr="00214D43">
        <w:rPr>
          <w:color w:val="000000"/>
          <w:kern w:val="2"/>
          <w:szCs w:val="24"/>
          <w:lang w:eastAsia="fr-FR" w:bidi="fr-FR"/>
        </w:rPr>
        <w:t>i</w:t>
      </w:r>
      <w:r w:rsidRPr="00214D43">
        <w:rPr>
          <w:color w:val="000000"/>
          <w:kern w:val="2"/>
          <w:szCs w:val="24"/>
          <w:lang w:eastAsia="fr-FR" w:bidi="fr-FR"/>
        </w:rPr>
        <w:t xml:space="preserve">res ne sont pas qualifiés pour la conduite des affaires qui demandent une intelligence au-dessus de la moyenne. » (Lettre du 24 avril 1816, citée dans H. Mansfield, </w:t>
      </w:r>
      <w:r w:rsidRPr="006A1B54">
        <w:rPr>
          <w:i/>
          <w:kern w:val="2"/>
        </w:rPr>
        <w:t>The Spirit of Liberalism</w:t>
      </w:r>
      <w:r w:rsidRPr="00214D43">
        <w:rPr>
          <w:kern w:val="2"/>
        </w:rPr>
        <w:t>,</w:t>
      </w:r>
      <w:r w:rsidRPr="00214D43">
        <w:rPr>
          <w:color w:val="000000"/>
          <w:kern w:val="2"/>
          <w:szCs w:val="24"/>
          <w:lang w:eastAsia="fr-FR" w:bidi="fr-FR"/>
        </w:rPr>
        <w:t xml:space="preserve"> Cambridge University Press, 1978, p. 69) E</w:t>
      </w:r>
      <w:r w:rsidRPr="00214D43">
        <w:rPr>
          <w:color w:val="000000"/>
          <w:kern w:val="2"/>
          <w:szCs w:val="24"/>
          <w:lang w:eastAsia="fr-FR" w:bidi="fr-FR"/>
        </w:rPr>
        <w:t>d</w:t>
      </w:r>
      <w:r w:rsidRPr="00214D43">
        <w:rPr>
          <w:color w:val="000000"/>
          <w:kern w:val="2"/>
          <w:szCs w:val="24"/>
          <w:lang w:eastAsia="fr-FR" w:bidi="fr-FR"/>
        </w:rPr>
        <w:t>mund Burke dans son célèbre discours aux électeurs de Bristol expose ce que nous qualifions de conception élitiste ou arist</w:t>
      </w:r>
      <w:r w:rsidRPr="00214D43">
        <w:rPr>
          <w:color w:val="000000"/>
          <w:kern w:val="2"/>
          <w:szCs w:val="24"/>
          <w:lang w:eastAsia="fr-FR" w:bidi="fr-FR"/>
        </w:rPr>
        <w:t>o</w:t>
      </w:r>
      <w:r w:rsidRPr="00214D43">
        <w:rPr>
          <w:color w:val="000000"/>
          <w:kern w:val="2"/>
          <w:szCs w:val="24"/>
          <w:lang w:eastAsia="fr-FR" w:bidi="fr-FR"/>
        </w:rPr>
        <w:t>cratique de la démocratie parlementaire.</w:t>
      </w:r>
    </w:p>
    <w:p w14:paraId="04F30920" w14:textId="77777777" w:rsidR="008E1ABB" w:rsidRDefault="008E1ABB" w:rsidP="008E1ABB">
      <w:pPr>
        <w:pStyle w:val="Grillecouleur-Accent1"/>
      </w:pPr>
    </w:p>
    <w:p w14:paraId="7AB1CFA3" w14:textId="77777777" w:rsidR="008E1ABB" w:rsidRDefault="008E1ABB" w:rsidP="008E1ABB">
      <w:pPr>
        <w:pStyle w:val="Grillecouleur-Accent1"/>
      </w:pPr>
      <w:r w:rsidRPr="00214D43">
        <w:t>Parliament is not a congress of ambassadors from different and hostile interests, which interests each must maintain, as an agent and advocate, against other agents and advocates ; but Parliament is a deliberative a</w:t>
      </w:r>
      <w:r w:rsidRPr="00214D43">
        <w:t>s</w:t>
      </w:r>
      <w:r w:rsidRPr="00214D43">
        <w:t>sembly of one nation with one int</w:t>
      </w:r>
      <w:r w:rsidRPr="00214D43">
        <w:t>e</w:t>
      </w:r>
      <w:r w:rsidRPr="00214D43">
        <w:t>rest, that of the whole - where no local pr</w:t>
      </w:r>
      <w:r>
        <w:t>e</w:t>
      </w:r>
      <w:r w:rsidRPr="00214D43">
        <w:t>judices ought to gu</w:t>
      </w:r>
      <w:r w:rsidRPr="00214D43">
        <w:t>i</w:t>
      </w:r>
      <w:r w:rsidRPr="00214D43">
        <w:t>de, but the general good,</w:t>
      </w:r>
      <w:r>
        <w:t xml:space="preserve"> [28] </w:t>
      </w:r>
      <w:r w:rsidRPr="00214D43">
        <w:t>resulting from the general reason of the whole. You choose a member, indeed, but when you h</w:t>
      </w:r>
      <w:r>
        <w:t>a</w:t>
      </w:r>
      <w:r w:rsidRPr="00214D43">
        <w:t>ve chosen him, he is not a member of Bristol ; but he is a member of Parliament. (</w:t>
      </w:r>
      <w:r w:rsidRPr="006A1B54">
        <w:rPr>
          <w:i/>
        </w:rPr>
        <w:t>Government, Politics and Society</w:t>
      </w:r>
      <w:r w:rsidRPr="00214D43">
        <w:t>, Gla</w:t>
      </w:r>
      <w:r w:rsidRPr="00214D43">
        <w:t>s</w:t>
      </w:r>
      <w:r w:rsidRPr="00214D43">
        <w:t>gow, Fontana, 1975, p.158)</w:t>
      </w:r>
    </w:p>
    <w:p w14:paraId="12779734" w14:textId="77777777" w:rsidR="008E1ABB" w:rsidRPr="00214D43" w:rsidRDefault="008E1ABB" w:rsidP="008E1ABB">
      <w:pPr>
        <w:pStyle w:val="Grillecouleur-Accent1"/>
      </w:pPr>
    </w:p>
    <w:p w14:paraId="10F06A74" w14:textId="77777777" w:rsidR="008E1ABB" w:rsidRPr="00214D43" w:rsidRDefault="008E1ABB" w:rsidP="008E1ABB">
      <w:pPr>
        <w:spacing w:before="120" w:after="120"/>
        <w:jc w:val="both"/>
        <w:rPr>
          <w:kern w:val="2"/>
        </w:rPr>
      </w:pPr>
      <w:r w:rsidRPr="00214D43">
        <w:rPr>
          <w:color w:val="000000"/>
          <w:kern w:val="2"/>
          <w:szCs w:val="24"/>
          <w:lang w:eastAsia="fr-FR" w:bidi="fr-FR"/>
        </w:rPr>
        <w:t>Burke estime que le représentant est élu en raison de ses qu</w:t>
      </w:r>
      <w:r w:rsidRPr="00214D43">
        <w:rPr>
          <w:color w:val="000000"/>
          <w:kern w:val="2"/>
          <w:szCs w:val="24"/>
          <w:lang w:eastAsia="fr-FR" w:bidi="fr-FR"/>
        </w:rPr>
        <w:t>a</w:t>
      </w:r>
      <w:r w:rsidRPr="00214D43">
        <w:rPr>
          <w:color w:val="000000"/>
          <w:kern w:val="2"/>
          <w:szCs w:val="24"/>
          <w:lang w:eastAsia="fr-FR" w:bidi="fr-FR"/>
        </w:rPr>
        <w:t>lités personnelles et surtout pour son bon jugement dans les affaires publ</w:t>
      </w:r>
      <w:r w:rsidRPr="00214D43">
        <w:rPr>
          <w:color w:val="000000"/>
          <w:kern w:val="2"/>
          <w:szCs w:val="24"/>
          <w:lang w:eastAsia="fr-FR" w:bidi="fr-FR"/>
        </w:rPr>
        <w:t>i</w:t>
      </w:r>
      <w:r w:rsidRPr="00214D43">
        <w:rPr>
          <w:color w:val="000000"/>
          <w:kern w:val="2"/>
          <w:szCs w:val="24"/>
          <w:lang w:eastAsia="fr-FR" w:bidi="fr-FR"/>
        </w:rPr>
        <w:t>ques. Pour cette raison, il doit avoir les coudées fra</w:t>
      </w:r>
      <w:r w:rsidRPr="00214D43">
        <w:rPr>
          <w:color w:val="000000"/>
          <w:kern w:val="2"/>
          <w:szCs w:val="24"/>
          <w:lang w:eastAsia="fr-FR" w:bidi="fr-FR"/>
        </w:rPr>
        <w:t>n</w:t>
      </w:r>
      <w:r w:rsidRPr="00214D43">
        <w:rPr>
          <w:color w:val="000000"/>
          <w:kern w:val="2"/>
          <w:szCs w:val="24"/>
          <w:lang w:eastAsia="fr-FR" w:bidi="fr-FR"/>
        </w:rPr>
        <w:t xml:space="preserve">ches, il ne peut </w:t>
      </w:r>
      <w:r w:rsidRPr="00214D43">
        <w:rPr>
          <w:color w:val="000000"/>
          <w:kern w:val="2"/>
          <w:szCs w:val="24"/>
          <w:lang w:eastAsia="fr-FR" w:bidi="fr-FR"/>
        </w:rPr>
        <w:lastRenderedPageBreak/>
        <w:t>être asservi aux volontés et aux intérêts partic</w:t>
      </w:r>
      <w:r w:rsidRPr="00214D43">
        <w:rPr>
          <w:color w:val="000000"/>
          <w:kern w:val="2"/>
          <w:szCs w:val="24"/>
          <w:lang w:eastAsia="fr-FR" w:bidi="fr-FR"/>
        </w:rPr>
        <w:t>u</w:t>
      </w:r>
      <w:r w:rsidRPr="00214D43">
        <w:rPr>
          <w:color w:val="000000"/>
          <w:kern w:val="2"/>
          <w:szCs w:val="24"/>
          <w:lang w:eastAsia="fr-FR" w:bidi="fr-FR"/>
        </w:rPr>
        <w:t>liers de son électorat, car son mandat consiste précisément à i</w:t>
      </w:r>
      <w:r w:rsidRPr="00214D43">
        <w:rPr>
          <w:color w:val="000000"/>
          <w:kern w:val="2"/>
          <w:szCs w:val="24"/>
          <w:lang w:eastAsia="fr-FR" w:bidi="fr-FR"/>
        </w:rPr>
        <w:t>n</w:t>
      </w:r>
      <w:r w:rsidRPr="00214D43">
        <w:rPr>
          <w:color w:val="000000"/>
          <w:kern w:val="2"/>
          <w:szCs w:val="24"/>
          <w:lang w:eastAsia="fr-FR" w:bidi="fr-FR"/>
        </w:rPr>
        <w:t>terpréter ce que doit être l’intérêt national. Son jug</w:t>
      </w:r>
      <w:r w:rsidRPr="00214D43">
        <w:rPr>
          <w:color w:val="000000"/>
          <w:kern w:val="2"/>
          <w:szCs w:val="24"/>
          <w:lang w:eastAsia="fr-FR" w:bidi="fr-FR"/>
        </w:rPr>
        <w:t>e</w:t>
      </w:r>
      <w:r w:rsidRPr="00214D43">
        <w:rPr>
          <w:color w:val="000000"/>
          <w:kern w:val="2"/>
          <w:szCs w:val="24"/>
          <w:lang w:eastAsia="fr-FR" w:bidi="fr-FR"/>
        </w:rPr>
        <w:t>ment et sa conscience priment donc sur l’opinion de ses commettants pui</w:t>
      </w:r>
      <w:r w:rsidRPr="00214D43">
        <w:rPr>
          <w:color w:val="000000"/>
          <w:kern w:val="2"/>
          <w:szCs w:val="24"/>
          <w:lang w:eastAsia="fr-FR" w:bidi="fr-FR"/>
        </w:rPr>
        <w:t>s</w:t>
      </w:r>
      <w:r w:rsidRPr="00214D43">
        <w:rPr>
          <w:color w:val="000000"/>
          <w:kern w:val="2"/>
          <w:szCs w:val="24"/>
          <w:lang w:eastAsia="fr-FR" w:bidi="fr-FR"/>
        </w:rPr>
        <w:t>qu’ils l’ont choisi en vertu de ses compétences pour participer aux décisions collectives. Son rôle ne consiste pas à être un simple écho ou m</w:t>
      </w:r>
      <w:r w:rsidRPr="00214D43">
        <w:rPr>
          <w:color w:val="000000"/>
          <w:kern w:val="2"/>
          <w:szCs w:val="24"/>
          <w:lang w:eastAsia="fr-FR" w:bidi="fr-FR"/>
        </w:rPr>
        <w:t>i</w:t>
      </w:r>
      <w:r w:rsidRPr="00214D43">
        <w:rPr>
          <w:color w:val="000000"/>
          <w:kern w:val="2"/>
          <w:szCs w:val="24"/>
          <w:lang w:eastAsia="fr-FR" w:bidi="fr-FR"/>
        </w:rPr>
        <w:t>roir de ses commettants. À cet argument élitiste des qualifications personnelles, Burke ajoute celui de l’intérêt national pour légitimer le libre arbitre du représentant. Il e</w:t>
      </w:r>
      <w:r w:rsidRPr="00214D43">
        <w:rPr>
          <w:color w:val="000000"/>
          <w:kern w:val="2"/>
          <w:szCs w:val="24"/>
          <w:lang w:eastAsia="fr-FR" w:bidi="fr-FR"/>
        </w:rPr>
        <w:t>s</w:t>
      </w:r>
      <w:r w:rsidRPr="00214D43">
        <w:rPr>
          <w:color w:val="000000"/>
          <w:kern w:val="2"/>
          <w:szCs w:val="24"/>
          <w:lang w:eastAsia="fr-FR" w:bidi="fr-FR"/>
        </w:rPr>
        <w:t>time en effet que le député représente la nation dans son ensemble et non pas ceux qui l’ont élu. (Cet argument se retrouve aussi chez Sieyès qui expose dans son discours à la Constituante le 7 se</w:t>
      </w:r>
      <w:r w:rsidRPr="00214D43">
        <w:rPr>
          <w:color w:val="000000"/>
          <w:kern w:val="2"/>
          <w:szCs w:val="24"/>
          <w:lang w:eastAsia="fr-FR" w:bidi="fr-FR"/>
        </w:rPr>
        <w:t>p</w:t>
      </w:r>
      <w:r w:rsidRPr="00214D43">
        <w:rPr>
          <w:color w:val="000000"/>
          <w:kern w:val="2"/>
          <w:szCs w:val="24"/>
          <w:lang w:eastAsia="fr-FR" w:bidi="fr-FR"/>
        </w:rPr>
        <w:t>tembre 1789 la théorie de la souveraineté nationale selon laque</w:t>
      </w:r>
      <w:r w:rsidRPr="00214D43">
        <w:rPr>
          <w:color w:val="000000"/>
          <w:kern w:val="2"/>
          <w:szCs w:val="24"/>
          <w:lang w:eastAsia="fr-FR" w:bidi="fr-FR"/>
        </w:rPr>
        <w:t>l</w:t>
      </w:r>
      <w:r w:rsidRPr="00214D43">
        <w:rPr>
          <w:color w:val="000000"/>
          <w:kern w:val="2"/>
          <w:szCs w:val="24"/>
          <w:lang w:eastAsia="fr-FR" w:bidi="fr-FR"/>
        </w:rPr>
        <w:t>le la nation étant une et indivisible, ch</w:t>
      </w:r>
      <w:r w:rsidRPr="00214D43">
        <w:rPr>
          <w:color w:val="000000"/>
          <w:kern w:val="2"/>
          <w:szCs w:val="24"/>
          <w:lang w:eastAsia="fr-FR" w:bidi="fr-FR"/>
        </w:rPr>
        <w:t>a</w:t>
      </w:r>
      <w:r w:rsidRPr="00214D43">
        <w:rPr>
          <w:color w:val="000000"/>
          <w:kern w:val="2"/>
          <w:szCs w:val="24"/>
          <w:lang w:eastAsia="fr-FR" w:bidi="fr-FR"/>
        </w:rPr>
        <w:t>que représentant est le représentant de la nation enti</w:t>
      </w:r>
      <w:r w:rsidRPr="00214D43">
        <w:rPr>
          <w:color w:val="000000"/>
          <w:kern w:val="2"/>
          <w:szCs w:val="24"/>
          <w:lang w:eastAsia="fr-FR" w:bidi="fr-FR"/>
        </w:rPr>
        <w:t>è</w:t>
      </w:r>
      <w:r w:rsidRPr="00214D43">
        <w:rPr>
          <w:color w:val="000000"/>
          <w:kern w:val="2"/>
          <w:szCs w:val="24"/>
          <w:lang w:eastAsia="fr-FR" w:bidi="fr-FR"/>
        </w:rPr>
        <w:t>re.)</w:t>
      </w:r>
    </w:p>
    <w:p w14:paraId="72309F55" w14:textId="77777777" w:rsidR="008E1ABB" w:rsidRPr="00214D43" w:rsidRDefault="008E1ABB" w:rsidP="008E1ABB">
      <w:pPr>
        <w:spacing w:before="120" w:after="120"/>
        <w:jc w:val="both"/>
        <w:rPr>
          <w:kern w:val="2"/>
        </w:rPr>
      </w:pPr>
      <w:r w:rsidRPr="00214D43">
        <w:rPr>
          <w:color w:val="000000"/>
          <w:kern w:val="2"/>
          <w:szCs w:val="24"/>
          <w:lang w:eastAsia="fr-FR" w:bidi="fr-FR"/>
        </w:rPr>
        <w:t>Dès lors, l’élu ne peut être hé de façon impérative aux intérêts l</w:t>
      </w:r>
      <w:r w:rsidRPr="00214D43">
        <w:rPr>
          <w:color w:val="000000"/>
          <w:kern w:val="2"/>
          <w:szCs w:val="24"/>
          <w:lang w:eastAsia="fr-FR" w:bidi="fr-FR"/>
        </w:rPr>
        <w:t>o</w:t>
      </w:r>
      <w:r w:rsidRPr="00214D43">
        <w:rPr>
          <w:color w:val="000000"/>
          <w:kern w:val="2"/>
          <w:szCs w:val="24"/>
          <w:lang w:eastAsia="fr-FR" w:bidi="fr-FR"/>
        </w:rPr>
        <w:t>caux de ceux qu’il représente. L’élu est d’abord député du parlement avant d’être le représentant de sa circonscription éle</w:t>
      </w:r>
      <w:r w:rsidRPr="00214D43">
        <w:rPr>
          <w:color w:val="000000"/>
          <w:kern w:val="2"/>
          <w:szCs w:val="24"/>
          <w:lang w:eastAsia="fr-FR" w:bidi="fr-FR"/>
        </w:rPr>
        <w:t>c</w:t>
      </w:r>
      <w:r w:rsidRPr="00214D43">
        <w:rPr>
          <w:color w:val="000000"/>
          <w:kern w:val="2"/>
          <w:szCs w:val="24"/>
          <w:lang w:eastAsia="fr-FR" w:bidi="fr-FR"/>
        </w:rPr>
        <w:t>torale. C’est la nation qui doit être représentée et non pas chaque circonscription éle</w:t>
      </w:r>
      <w:r w:rsidRPr="00214D43">
        <w:rPr>
          <w:color w:val="000000"/>
          <w:kern w:val="2"/>
          <w:szCs w:val="24"/>
          <w:lang w:eastAsia="fr-FR" w:bidi="fr-FR"/>
        </w:rPr>
        <w:t>c</w:t>
      </w:r>
      <w:r w:rsidRPr="00214D43">
        <w:rPr>
          <w:color w:val="000000"/>
          <w:kern w:val="2"/>
          <w:szCs w:val="24"/>
          <w:lang w:eastAsia="fr-FR" w:bidi="fr-FR"/>
        </w:rPr>
        <w:t>torale ou encore chaque segment de l’électorat et c’est la relation de confiance qui fonde la délég</w:t>
      </w:r>
      <w:r w:rsidRPr="00214D43">
        <w:rPr>
          <w:color w:val="000000"/>
          <w:kern w:val="2"/>
          <w:szCs w:val="24"/>
          <w:lang w:eastAsia="fr-FR" w:bidi="fr-FR"/>
        </w:rPr>
        <w:t>a</w:t>
      </w:r>
      <w:r w:rsidRPr="00214D43">
        <w:rPr>
          <w:color w:val="000000"/>
          <w:kern w:val="2"/>
          <w:szCs w:val="24"/>
          <w:lang w:eastAsia="fr-FR" w:bidi="fr-FR"/>
        </w:rPr>
        <w:t>tion de pouvoir et non pas la conformité aux caractéristiques socio-économiques ou aux volontés des électeurs. Cette logique élitiste est en dernier re</w:t>
      </w:r>
      <w:r w:rsidRPr="00214D43">
        <w:rPr>
          <w:color w:val="000000"/>
          <w:kern w:val="2"/>
          <w:szCs w:val="24"/>
          <w:lang w:eastAsia="fr-FR" w:bidi="fr-FR"/>
        </w:rPr>
        <w:t>s</w:t>
      </w:r>
      <w:r w:rsidRPr="00214D43">
        <w:rPr>
          <w:color w:val="000000"/>
          <w:kern w:val="2"/>
          <w:szCs w:val="24"/>
          <w:lang w:eastAsia="fr-FR" w:bidi="fr-FR"/>
        </w:rPr>
        <w:t>sort démocratique, car si l’électeur doit faire confia</w:t>
      </w:r>
      <w:r w:rsidRPr="00214D43">
        <w:rPr>
          <w:color w:val="000000"/>
          <w:kern w:val="2"/>
          <w:szCs w:val="24"/>
          <w:lang w:eastAsia="fr-FR" w:bidi="fr-FR"/>
        </w:rPr>
        <w:t>n</w:t>
      </w:r>
      <w:r w:rsidRPr="00214D43">
        <w:rPr>
          <w:color w:val="000000"/>
          <w:kern w:val="2"/>
          <w:szCs w:val="24"/>
          <w:lang w:eastAsia="fr-FR" w:bidi="fr-FR"/>
        </w:rPr>
        <w:t>ce à son représentant, il a malgré tout le dernier mot puisqu’à l’élection suivante, il pourra toujours confirmer ou désavouer les décisions de son représe</w:t>
      </w:r>
      <w:r w:rsidRPr="00214D43">
        <w:rPr>
          <w:color w:val="000000"/>
          <w:kern w:val="2"/>
          <w:szCs w:val="24"/>
          <w:lang w:eastAsia="fr-FR" w:bidi="fr-FR"/>
        </w:rPr>
        <w:t>n</w:t>
      </w:r>
      <w:r w:rsidRPr="00214D43">
        <w:rPr>
          <w:color w:val="000000"/>
          <w:kern w:val="2"/>
          <w:szCs w:val="24"/>
          <w:lang w:eastAsia="fr-FR" w:bidi="fr-FR"/>
        </w:rPr>
        <w:t>tant en le réélisant ou en désignant</w:t>
      </w:r>
      <w:r>
        <w:rPr>
          <w:color w:val="000000"/>
          <w:kern w:val="2"/>
          <w:szCs w:val="24"/>
          <w:lang w:eastAsia="fr-FR" w:bidi="fr-FR"/>
        </w:rPr>
        <w:t xml:space="preserve"> </w:t>
      </w:r>
      <w:r>
        <w:rPr>
          <w:kern w:val="2"/>
        </w:rPr>
        <w:t xml:space="preserve">[29] </w:t>
      </w:r>
      <w:r w:rsidRPr="00214D43">
        <w:rPr>
          <w:color w:val="000000"/>
          <w:kern w:val="2"/>
          <w:szCs w:val="24"/>
          <w:lang w:eastAsia="fr-FR" w:bidi="fr-FR"/>
        </w:rPr>
        <w:t>une autre personne pour le représenter. La valeur et la conformité des choix législatifs doivent donc être jugées a po</w:t>
      </w:r>
      <w:r w:rsidRPr="00214D43">
        <w:rPr>
          <w:color w:val="000000"/>
          <w:kern w:val="2"/>
          <w:szCs w:val="24"/>
          <w:lang w:eastAsia="fr-FR" w:bidi="fr-FR"/>
        </w:rPr>
        <w:t>s</w:t>
      </w:r>
      <w:r w:rsidRPr="00214D43">
        <w:rPr>
          <w:color w:val="000000"/>
          <w:kern w:val="2"/>
          <w:szCs w:val="24"/>
          <w:lang w:eastAsia="fr-FR" w:bidi="fr-FR"/>
        </w:rPr>
        <w:t>teriori, c’est-à-dire au moment où l’électeur aura eu le tem</w:t>
      </w:r>
      <w:r>
        <w:rPr>
          <w:color w:val="000000"/>
          <w:kern w:val="2"/>
          <w:szCs w:val="24"/>
          <w:lang w:eastAsia="fr-FR" w:bidi="fr-FR"/>
        </w:rPr>
        <w:t>p</w:t>
      </w:r>
      <w:r w:rsidRPr="00214D43">
        <w:rPr>
          <w:color w:val="000000"/>
          <w:kern w:val="2"/>
          <w:szCs w:val="24"/>
          <w:lang w:eastAsia="fr-FR" w:bidi="fr-FR"/>
        </w:rPr>
        <w:t>s d’apprécier les effets des décisions.</w:t>
      </w:r>
    </w:p>
    <w:p w14:paraId="4E5D6CC0" w14:textId="77777777" w:rsidR="008E1ABB" w:rsidRPr="00214D43" w:rsidRDefault="008E1ABB" w:rsidP="008E1ABB">
      <w:pPr>
        <w:spacing w:before="120" w:after="120"/>
        <w:jc w:val="both"/>
        <w:rPr>
          <w:kern w:val="2"/>
        </w:rPr>
      </w:pPr>
      <w:r>
        <w:rPr>
          <w:color w:val="000000"/>
          <w:kern w:val="2"/>
          <w:szCs w:val="24"/>
          <w:lang w:eastAsia="fr-FR" w:bidi="fr-FR"/>
        </w:rPr>
        <w:t>À</w:t>
      </w:r>
      <w:r w:rsidRPr="00214D43">
        <w:rPr>
          <w:color w:val="000000"/>
          <w:kern w:val="2"/>
          <w:szCs w:val="24"/>
          <w:lang w:eastAsia="fr-FR" w:bidi="fr-FR"/>
        </w:rPr>
        <w:t xml:space="preserve"> cette conception aristocratique de la démocratie s’oppose une v</w:t>
      </w:r>
      <w:r w:rsidRPr="00214D43">
        <w:rPr>
          <w:color w:val="000000"/>
          <w:kern w:val="2"/>
          <w:szCs w:val="24"/>
          <w:lang w:eastAsia="fr-FR" w:bidi="fr-FR"/>
        </w:rPr>
        <w:t>i</w:t>
      </w:r>
      <w:r w:rsidRPr="00214D43">
        <w:rPr>
          <w:color w:val="000000"/>
          <w:kern w:val="2"/>
          <w:szCs w:val="24"/>
          <w:lang w:eastAsia="fr-FR" w:bidi="fr-FR"/>
        </w:rPr>
        <w:t>sion qu’on qualifie de libérale parce qu’elle est fondée sur un indiv</w:t>
      </w:r>
      <w:r w:rsidRPr="00214D43">
        <w:rPr>
          <w:color w:val="000000"/>
          <w:kern w:val="2"/>
          <w:szCs w:val="24"/>
          <w:lang w:eastAsia="fr-FR" w:bidi="fr-FR"/>
        </w:rPr>
        <w:t>i</w:t>
      </w:r>
      <w:r w:rsidRPr="00214D43">
        <w:rPr>
          <w:color w:val="000000"/>
          <w:kern w:val="2"/>
          <w:szCs w:val="24"/>
          <w:lang w:eastAsia="fr-FR" w:bidi="fr-FR"/>
        </w:rPr>
        <w:t>dualisme radical. Cette tradition intellectuelle se r</w:t>
      </w:r>
      <w:r w:rsidRPr="00214D43">
        <w:rPr>
          <w:color w:val="000000"/>
          <w:kern w:val="2"/>
          <w:szCs w:val="24"/>
          <w:lang w:eastAsia="fr-FR" w:bidi="fr-FR"/>
        </w:rPr>
        <w:t>e</w:t>
      </w:r>
      <w:r w:rsidRPr="00214D43">
        <w:rPr>
          <w:color w:val="000000"/>
          <w:kern w:val="2"/>
          <w:szCs w:val="24"/>
          <w:lang w:eastAsia="fr-FR" w:bidi="fr-FR"/>
        </w:rPr>
        <w:t>trouve surtout chez les utilitaristes anglais comme Jeremy Bentham et chez les fédérali</w:t>
      </w:r>
      <w:r w:rsidRPr="00214D43">
        <w:rPr>
          <w:color w:val="000000"/>
          <w:kern w:val="2"/>
          <w:szCs w:val="24"/>
          <w:lang w:eastAsia="fr-FR" w:bidi="fr-FR"/>
        </w:rPr>
        <w:t>s</w:t>
      </w:r>
      <w:r w:rsidRPr="00214D43">
        <w:rPr>
          <w:color w:val="000000"/>
          <w:kern w:val="2"/>
          <w:szCs w:val="24"/>
          <w:lang w:eastAsia="fr-FR" w:bidi="fr-FR"/>
        </w:rPr>
        <w:t>tes américains (Alexander Hamilton, James Madison). Les tenants de la conception libérale de la représentation adoptent une définition su</w:t>
      </w:r>
      <w:r w:rsidRPr="00214D43">
        <w:rPr>
          <w:color w:val="000000"/>
          <w:kern w:val="2"/>
          <w:szCs w:val="24"/>
          <w:lang w:eastAsia="fr-FR" w:bidi="fr-FR"/>
        </w:rPr>
        <w:t>b</w:t>
      </w:r>
      <w:r w:rsidRPr="00214D43">
        <w:rPr>
          <w:color w:val="000000"/>
          <w:kern w:val="2"/>
          <w:szCs w:val="24"/>
          <w:lang w:eastAsia="fr-FR" w:bidi="fr-FR"/>
        </w:rPr>
        <w:t>jective de l’intérêt et affirment le droit de chaque individu à être r</w:t>
      </w:r>
      <w:r w:rsidRPr="00214D43">
        <w:rPr>
          <w:color w:val="000000"/>
          <w:kern w:val="2"/>
          <w:szCs w:val="24"/>
          <w:lang w:eastAsia="fr-FR" w:bidi="fr-FR"/>
        </w:rPr>
        <w:t>e</w:t>
      </w:r>
      <w:r w:rsidRPr="00214D43">
        <w:rPr>
          <w:color w:val="000000"/>
          <w:kern w:val="2"/>
          <w:szCs w:val="24"/>
          <w:lang w:eastAsia="fr-FR" w:bidi="fr-FR"/>
        </w:rPr>
        <w:t xml:space="preserve">présenté parce que seul l’individu peut savoir ce qui est bon pour lui. Bentham écrit : « Il n’y a personne qui connaît mieux votre intérêt </w:t>
      </w:r>
      <w:r w:rsidRPr="00214D43">
        <w:rPr>
          <w:color w:val="000000"/>
          <w:kern w:val="2"/>
          <w:szCs w:val="24"/>
          <w:lang w:eastAsia="fr-FR" w:bidi="fr-FR"/>
        </w:rPr>
        <w:lastRenderedPageBreak/>
        <w:t xml:space="preserve">que vous-mêmes. » (Voir « A Plan of Parliamentary Reform » dans </w:t>
      </w:r>
      <w:r w:rsidRPr="006A1B54">
        <w:rPr>
          <w:i/>
          <w:kern w:val="2"/>
        </w:rPr>
        <w:t>Works</w:t>
      </w:r>
      <w:r w:rsidRPr="00214D43">
        <w:rPr>
          <w:color w:val="000000"/>
          <w:kern w:val="2"/>
          <w:szCs w:val="24"/>
          <w:lang w:eastAsia="fr-FR" w:bidi="fr-FR"/>
        </w:rPr>
        <w:t>, Ed. par John Bowring, Edinburg, 1843, p. 447) Puisque ce principe est général et que le représentant obéit lui aussi à la règle de l’intérêt et que son intérêt personnel est d’être réélu, il sera nécessa</w:t>
      </w:r>
      <w:r w:rsidRPr="00214D43">
        <w:rPr>
          <w:color w:val="000000"/>
          <w:kern w:val="2"/>
          <w:szCs w:val="24"/>
          <w:lang w:eastAsia="fr-FR" w:bidi="fr-FR"/>
        </w:rPr>
        <w:t>i</w:t>
      </w:r>
      <w:r w:rsidRPr="00214D43">
        <w:rPr>
          <w:color w:val="000000"/>
          <w:kern w:val="2"/>
          <w:szCs w:val="24"/>
          <w:lang w:eastAsia="fr-FR" w:bidi="fr-FR"/>
        </w:rPr>
        <w:t>rement obligé de légiférer conformément à la v</w:t>
      </w:r>
      <w:r w:rsidRPr="00214D43">
        <w:rPr>
          <w:color w:val="000000"/>
          <w:kern w:val="2"/>
          <w:szCs w:val="24"/>
          <w:lang w:eastAsia="fr-FR" w:bidi="fr-FR"/>
        </w:rPr>
        <w:t>o</w:t>
      </w:r>
      <w:r w:rsidRPr="00214D43">
        <w:rPr>
          <w:color w:val="000000"/>
          <w:kern w:val="2"/>
          <w:szCs w:val="24"/>
          <w:lang w:eastAsia="fr-FR" w:bidi="fr-FR"/>
        </w:rPr>
        <w:t>lonté de la majorité de ses électeurs. Dans cette perspective, la démocratie de représent</w:t>
      </w:r>
      <w:r w:rsidRPr="00214D43">
        <w:rPr>
          <w:color w:val="000000"/>
          <w:kern w:val="2"/>
          <w:szCs w:val="24"/>
          <w:lang w:eastAsia="fr-FR" w:bidi="fr-FR"/>
        </w:rPr>
        <w:t>a</w:t>
      </w:r>
      <w:r w:rsidRPr="00214D43">
        <w:rPr>
          <w:color w:val="000000"/>
          <w:kern w:val="2"/>
          <w:szCs w:val="24"/>
          <w:lang w:eastAsia="fr-FR" w:bidi="fr-FR"/>
        </w:rPr>
        <w:t>tion est donc présentée comme un sub</w:t>
      </w:r>
      <w:r w:rsidRPr="00214D43">
        <w:rPr>
          <w:color w:val="000000"/>
          <w:kern w:val="2"/>
          <w:szCs w:val="24"/>
          <w:lang w:eastAsia="fr-FR" w:bidi="fr-FR"/>
        </w:rPr>
        <w:t>s</w:t>
      </w:r>
      <w:r w:rsidRPr="00214D43">
        <w:rPr>
          <w:color w:val="000000"/>
          <w:kern w:val="2"/>
          <w:szCs w:val="24"/>
          <w:lang w:eastAsia="fr-FR" w:bidi="fr-FR"/>
        </w:rPr>
        <w:t>titut de la démocratie directe. Idéalement, chaque individu d</w:t>
      </w:r>
      <w:r w:rsidRPr="00214D43">
        <w:rPr>
          <w:color w:val="000000"/>
          <w:kern w:val="2"/>
          <w:szCs w:val="24"/>
          <w:lang w:eastAsia="fr-FR" w:bidi="fr-FR"/>
        </w:rPr>
        <w:t>e</w:t>
      </w:r>
      <w:r w:rsidRPr="00214D43">
        <w:rPr>
          <w:color w:val="000000"/>
          <w:kern w:val="2"/>
          <w:szCs w:val="24"/>
          <w:lang w:eastAsia="fr-FR" w:bidi="fr-FR"/>
        </w:rPr>
        <w:t>vrait être son porte-parole, mais l’élection des r</w:t>
      </w:r>
      <w:r w:rsidRPr="00214D43">
        <w:rPr>
          <w:color w:val="000000"/>
          <w:kern w:val="2"/>
          <w:szCs w:val="24"/>
          <w:lang w:eastAsia="fr-FR" w:bidi="fr-FR"/>
        </w:rPr>
        <w:t>e</w:t>
      </w:r>
      <w:r w:rsidRPr="00214D43">
        <w:rPr>
          <w:color w:val="000000"/>
          <w:kern w:val="2"/>
          <w:szCs w:val="24"/>
          <w:lang w:eastAsia="fr-FR" w:bidi="fr-FR"/>
        </w:rPr>
        <w:t xml:space="preserve">présentants du peuple s’impose dans la mesure où les citoyens ne peuvent être physiquement réunis dans un même lieu pour délibérer sur les affaires publiques (Voir Hanna F. Pitkin, </w:t>
      </w:r>
      <w:r w:rsidRPr="006A1B54">
        <w:rPr>
          <w:i/>
          <w:kern w:val="2"/>
        </w:rPr>
        <w:t>The Concept of Repr</w:t>
      </w:r>
      <w:r>
        <w:rPr>
          <w:i/>
          <w:kern w:val="2"/>
        </w:rPr>
        <w:t>e</w:t>
      </w:r>
      <w:r w:rsidRPr="006A1B54">
        <w:rPr>
          <w:i/>
          <w:kern w:val="2"/>
        </w:rPr>
        <w:t>sent</w:t>
      </w:r>
      <w:r w:rsidRPr="006A1B54">
        <w:rPr>
          <w:i/>
          <w:kern w:val="2"/>
        </w:rPr>
        <w:t>a</w:t>
      </w:r>
      <w:r w:rsidRPr="006A1B54">
        <w:rPr>
          <w:i/>
          <w:kern w:val="2"/>
        </w:rPr>
        <w:t>tion</w:t>
      </w:r>
      <w:r w:rsidRPr="00214D43">
        <w:rPr>
          <w:kern w:val="2"/>
        </w:rPr>
        <w:t>,</w:t>
      </w:r>
      <w:r w:rsidRPr="00214D43">
        <w:rPr>
          <w:color w:val="000000"/>
          <w:kern w:val="2"/>
          <w:szCs w:val="24"/>
          <w:lang w:eastAsia="fr-FR" w:bidi="fr-FR"/>
        </w:rPr>
        <w:t xml:space="preserve"> Berkeley, University of California Press, 1967) et aussi parce que l’électeur ne peut s’occuper excl</w:t>
      </w:r>
      <w:r w:rsidRPr="00214D43">
        <w:rPr>
          <w:color w:val="000000"/>
          <w:kern w:val="2"/>
          <w:szCs w:val="24"/>
          <w:lang w:eastAsia="fr-FR" w:bidi="fr-FR"/>
        </w:rPr>
        <w:t>u</w:t>
      </w:r>
      <w:r w:rsidRPr="00214D43">
        <w:rPr>
          <w:color w:val="000000"/>
          <w:kern w:val="2"/>
          <w:szCs w:val="24"/>
          <w:lang w:eastAsia="fr-FR" w:bidi="fr-FR"/>
        </w:rPr>
        <w:t>sivement des affaires publiques au détriment de sa vie privée et professionne</w:t>
      </w:r>
      <w:r w:rsidRPr="00214D43">
        <w:rPr>
          <w:color w:val="000000"/>
          <w:kern w:val="2"/>
          <w:szCs w:val="24"/>
          <w:lang w:eastAsia="fr-FR" w:bidi="fr-FR"/>
        </w:rPr>
        <w:t>l</w:t>
      </w:r>
      <w:r w:rsidRPr="00214D43">
        <w:rPr>
          <w:color w:val="000000"/>
          <w:kern w:val="2"/>
          <w:szCs w:val="24"/>
          <w:lang w:eastAsia="fr-FR" w:bidi="fr-FR"/>
        </w:rPr>
        <w:t>le.</w:t>
      </w:r>
    </w:p>
    <w:p w14:paraId="7121D8BD" w14:textId="77777777" w:rsidR="008E1ABB" w:rsidRPr="00214D43" w:rsidRDefault="008E1ABB" w:rsidP="008E1ABB">
      <w:pPr>
        <w:spacing w:before="120" w:after="120"/>
        <w:jc w:val="both"/>
        <w:rPr>
          <w:kern w:val="2"/>
        </w:rPr>
      </w:pPr>
      <w:r w:rsidRPr="00214D43">
        <w:rPr>
          <w:color w:val="000000"/>
          <w:kern w:val="2"/>
          <w:szCs w:val="24"/>
          <w:lang w:eastAsia="fr-FR" w:bidi="fr-FR"/>
        </w:rPr>
        <w:t>L’électeur, étant un être libre et rationnel, accepte de dél</w:t>
      </w:r>
      <w:r w:rsidRPr="00214D43">
        <w:rPr>
          <w:color w:val="000000"/>
          <w:kern w:val="2"/>
          <w:szCs w:val="24"/>
          <w:lang w:eastAsia="fr-FR" w:bidi="fr-FR"/>
        </w:rPr>
        <w:t>é</w:t>
      </w:r>
      <w:r w:rsidRPr="00214D43">
        <w:rPr>
          <w:color w:val="000000"/>
          <w:kern w:val="2"/>
          <w:szCs w:val="24"/>
          <w:lang w:eastAsia="fr-FR" w:bidi="fr-FR"/>
        </w:rPr>
        <w:t>guer son autorité à la condition que les déc</w:t>
      </w:r>
      <w:r w:rsidRPr="00214D43">
        <w:rPr>
          <w:color w:val="000000"/>
          <w:kern w:val="2"/>
          <w:szCs w:val="24"/>
          <w:lang w:eastAsia="fr-FR" w:bidi="fr-FR"/>
        </w:rPr>
        <w:t>i</w:t>
      </w:r>
      <w:r w:rsidRPr="00214D43">
        <w:rPr>
          <w:color w:val="000000"/>
          <w:kern w:val="2"/>
          <w:szCs w:val="24"/>
          <w:lang w:eastAsia="fr-FR" w:bidi="fr-FR"/>
        </w:rPr>
        <w:t>sions prises par son représentant soient conformes à ses intérêts, qu’elles ne l’engagent pas sans son consentement. La liberté d’action du député est limitée au mandat qui lui a été confié par ses éle</w:t>
      </w:r>
      <w:r w:rsidRPr="00214D43">
        <w:rPr>
          <w:color w:val="000000"/>
          <w:kern w:val="2"/>
          <w:szCs w:val="24"/>
          <w:lang w:eastAsia="fr-FR" w:bidi="fr-FR"/>
        </w:rPr>
        <w:t>c</w:t>
      </w:r>
      <w:r w:rsidRPr="00214D43">
        <w:rPr>
          <w:color w:val="000000"/>
          <w:kern w:val="2"/>
          <w:szCs w:val="24"/>
          <w:lang w:eastAsia="fr-FR" w:bidi="fr-FR"/>
        </w:rPr>
        <w:t>teurs. Il doit s’y conformer</w:t>
      </w:r>
      <w:r>
        <w:rPr>
          <w:color w:val="000000"/>
          <w:kern w:val="2"/>
          <w:szCs w:val="24"/>
          <w:lang w:eastAsia="fr-FR" w:bidi="fr-FR"/>
        </w:rPr>
        <w:t>. Le député est alors un porte-</w:t>
      </w:r>
      <w:r w:rsidRPr="00214D43">
        <w:rPr>
          <w:color w:val="000000"/>
          <w:kern w:val="2"/>
          <w:szCs w:val="24"/>
          <w:lang w:eastAsia="fr-FR" w:bidi="fr-FR"/>
        </w:rPr>
        <w:t>par</w:t>
      </w:r>
      <w:r w:rsidRPr="00214D43">
        <w:rPr>
          <w:color w:val="000000"/>
          <w:kern w:val="2"/>
          <w:szCs w:val="24"/>
          <w:lang w:eastAsia="fr-FR" w:bidi="fr-FR"/>
        </w:rPr>
        <w:t>o</w:t>
      </w:r>
      <w:r w:rsidRPr="00214D43">
        <w:rPr>
          <w:color w:val="000000"/>
          <w:kern w:val="2"/>
          <w:szCs w:val="24"/>
          <w:lang w:eastAsia="fr-FR" w:bidi="fr-FR"/>
        </w:rPr>
        <w:t>le, il exprime l’opinion de ses mandants. Au sens strict,</w:t>
      </w:r>
      <w:r>
        <w:rPr>
          <w:color w:val="000000"/>
          <w:kern w:val="2"/>
          <w:szCs w:val="24"/>
          <w:lang w:eastAsia="fr-FR" w:bidi="fr-FR"/>
        </w:rPr>
        <w:t xml:space="preserve"> </w:t>
      </w:r>
      <w:r>
        <w:rPr>
          <w:kern w:val="2"/>
        </w:rPr>
        <w:t xml:space="preserve">[30] </w:t>
      </w:r>
      <w:r w:rsidRPr="00214D43">
        <w:rPr>
          <w:color w:val="000000"/>
          <w:kern w:val="2"/>
          <w:szCs w:val="24"/>
          <w:lang w:eastAsia="fr-FR" w:bidi="fr-FR"/>
        </w:rPr>
        <w:t>la démocratie de conformité existe aux Nations Unies où chaque représentant à l’Assemblée générale doit consulter les autor</w:t>
      </w:r>
      <w:r w:rsidRPr="00214D43">
        <w:rPr>
          <w:color w:val="000000"/>
          <w:kern w:val="2"/>
          <w:szCs w:val="24"/>
          <w:lang w:eastAsia="fr-FR" w:bidi="fr-FR"/>
        </w:rPr>
        <w:t>i</w:t>
      </w:r>
      <w:r w:rsidRPr="00214D43">
        <w:rPr>
          <w:color w:val="000000"/>
          <w:kern w:val="2"/>
          <w:szCs w:val="24"/>
          <w:lang w:eastAsia="fr-FR" w:bidi="fr-FR"/>
        </w:rPr>
        <w:t>tés de son pays avant de se prononcer. Cette logique prévaut aussi dans le collège électoral américain qui désigne le Pr</w:t>
      </w:r>
      <w:r w:rsidRPr="00214D43">
        <w:rPr>
          <w:color w:val="000000"/>
          <w:kern w:val="2"/>
          <w:szCs w:val="24"/>
          <w:lang w:eastAsia="fr-FR" w:bidi="fr-FR"/>
        </w:rPr>
        <w:t>é</w:t>
      </w:r>
      <w:r w:rsidRPr="00214D43">
        <w:rPr>
          <w:color w:val="000000"/>
          <w:kern w:val="2"/>
          <w:szCs w:val="24"/>
          <w:lang w:eastAsia="fr-FR" w:bidi="fr-FR"/>
        </w:rPr>
        <w:t>sident des États-Unis.</w:t>
      </w:r>
    </w:p>
    <w:p w14:paraId="3A84C671" w14:textId="77777777" w:rsidR="008E1ABB" w:rsidRPr="00214D43" w:rsidRDefault="008E1ABB" w:rsidP="008E1ABB">
      <w:pPr>
        <w:spacing w:before="120" w:after="120"/>
        <w:jc w:val="both"/>
        <w:rPr>
          <w:kern w:val="2"/>
        </w:rPr>
      </w:pPr>
      <w:r w:rsidRPr="00214D43">
        <w:rPr>
          <w:color w:val="000000"/>
          <w:kern w:val="2"/>
          <w:szCs w:val="24"/>
          <w:lang w:eastAsia="fr-FR" w:bidi="fr-FR"/>
        </w:rPr>
        <w:t>Mais, il faut bien reconnaître que la démocratie de conform</w:t>
      </w:r>
      <w:r w:rsidRPr="00214D43">
        <w:rPr>
          <w:color w:val="000000"/>
          <w:kern w:val="2"/>
          <w:szCs w:val="24"/>
          <w:lang w:eastAsia="fr-FR" w:bidi="fr-FR"/>
        </w:rPr>
        <w:t>i</w:t>
      </w:r>
      <w:r w:rsidRPr="00214D43">
        <w:rPr>
          <w:color w:val="000000"/>
          <w:kern w:val="2"/>
          <w:szCs w:val="24"/>
          <w:lang w:eastAsia="fr-FR" w:bidi="fr-FR"/>
        </w:rPr>
        <w:t>té pure dans les parlements modernes serait impraticable. En effet, il y a de nombreuses questions sur lesquelles les citoyens n’ont pas d’idées, de positions ou de désirs particuliers ; le d</w:t>
      </w:r>
      <w:r w:rsidRPr="00214D43">
        <w:rPr>
          <w:color w:val="000000"/>
          <w:kern w:val="2"/>
          <w:szCs w:val="24"/>
          <w:lang w:eastAsia="fr-FR" w:bidi="fr-FR"/>
        </w:rPr>
        <w:t>e</w:t>
      </w:r>
      <w:r w:rsidRPr="00214D43">
        <w:rPr>
          <w:color w:val="000000"/>
          <w:kern w:val="2"/>
          <w:szCs w:val="24"/>
          <w:lang w:eastAsia="fr-FR" w:bidi="fr-FR"/>
        </w:rPr>
        <w:t>voir du député est alors de juger de son mieux et d’agir pour le bien de ses commettants, ce qui est souvent le cas par exe</w:t>
      </w:r>
      <w:r w:rsidRPr="00214D43">
        <w:rPr>
          <w:color w:val="000000"/>
          <w:kern w:val="2"/>
          <w:szCs w:val="24"/>
          <w:lang w:eastAsia="fr-FR" w:bidi="fr-FR"/>
        </w:rPr>
        <w:t>m</w:t>
      </w:r>
      <w:r w:rsidRPr="00214D43">
        <w:rPr>
          <w:color w:val="000000"/>
          <w:kern w:val="2"/>
          <w:szCs w:val="24"/>
          <w:lang w:eastAsia="fr-FR" w:bidi="fr-FR"/>
        </w:rPr>
        <w:t>ple en matière de politique étrangère. De plus, tous les problèmes qui se posent à un État moderne ne peuvent être prévus au moment où s’effectue le choix des représentants de so</w:t>
      </w:r>
      <w:r w:rsidRPr="00214D43">
        <w:rPr>
          <w:color w:val="000000"/>
          <w:kern w:val="2"/>
          <w:szCs w:val="24"/>
          <w:lang w:eastAsia="fr-FR" w:bidi="fr-FR"/>
        </w:rPr>
        <w:t>r</w:t>
      </w:r>
      <w:r w:rsidRPr="00214D43">
        <w:rPr>
          <w:color w:val="000000"/>
          <w:kern w:val="2"/>
          <w:szCs w:val="24"/>
          <w:lang w:eastAsia="fr-FR" w:bidi="fr-FR"/>
        </w:rPr>
        <w:t>te que le député doit souvent décider sans pouvoir consulter ses éle</w:t>
      </w:r>
      <w:r w:rsidRPr="00214D43">
        <w:rPr>
          <w:color w:val="000000"/>
          <w:kern w:val="2"/>
          <w:szCs w:val="24"/>
          <w:lang w:eastAsia="fr-FR" w:bidi="fr-FR"/>
        </w:rPr>
        <w:t>c</w:t>
      </w:r>
      <w:r w:rsidRPr="00214D43">
        <w:rPr>
          <w:color w:val="000000"/>
          <w:kern w:val="2"/>
          <w:szCs w:val="24"/>
          <w:lang w:eastAsia="fr-FR" w:bidi="fr-FR"/>
        </w:rPr>
        <w:t>teurs ou sans avoir de mandat explicite pour agir. Cette difficulté est toutefois amoindrie de nos jours par l’usage systématique des sond</w:t>
      </w:r>
      <w:r w:rsidRPr="00214D43">
        <w:rPr>
          <w:color w:val="000000"/>
          <w:kern w:val="2"/>
          <w:szCs w:val="24"/>
          <w:lang w:eastAsia="fr-FR" w:bidi="fr-FR"/>
        </w:rPr>
        <w:t>a</w:t>
      </w:r>
      <w:r w:rsidRPr="00214D43">
        <w:rPr>
          <w:color w:val="000000"/>
          <w:kern w:val="2"/>
          <w:szCs w:val="24"/>
          <w:lang w:eastAsia="fr-FR" w:bidi="fr-FR"/>
        </w:rPr>
        <w:t xml:space="preserve">ges d’opinion. Comme on peut le constater, le problème de </w:t>
      </w:r>
      <w:r w:rsidRPr="00214D43">
        <w:rPr>
          <w:color w:val="000000"/>
          <w:kern w:val="2"/>
          <w:szCs w:val="24"/>
          <w:lang w:eastAsia="fr-FR" w:bidi="fr-FR"/>
        </w:rPr>
        <w:lastRenderedPageBreak/>
        <w:t>l’adéquation entre la décision du représentant et la volonté de ses éle</w:t>
      </w:r>
      <w:r w:rsidRPr="00214D43">
        <w:rPr>
          <w:color w:val="000000"/>
          <w:kern w:val="2"/>
          <w:szCs w:val="24"/>
          <w:lang w:eastAsia="fr-FR" w:bidi="fr-FR"/>
        </w:rPr>
        <w:t>c</w:t>
      </w:r>
      <w:r w:rsidRPr="00214D43">
        <w:rPr>
          <w:color w:val="000000"/>
          <w:kern w:val="2"/>
          <w:szCs w:val="24"/>
          <w:lang w:eastAsia="fr-FR" w:bidi="fr-FR"/>
        </w:rPr>
        <w:t>teurs ne peut trouver de solution parfaitement satisfa</w:t>
      </w:r>
      <w:r w:rsidRPr="00214D43">
        <w:rPr>
          <w:color w:val="000000"/>
          <w:kern w:val="2"/>
          <w:szCs w:val="24"/>
          <w:lang w:eastAsia="fr-FR" w:bidi="fr-FR"/>
        </w:rPr>
        <w:t>i</w:t>
      </w:r>
      <w:r w:rsidRPr="00214D43">
        <w:rPr>
          <w:color w:val="000000"/>
          <w:kern w:val="2"/>
          <w:szCs w:val="24"/>
          <w:lang w:eastAsia="fr-FR" w:bidi="fr-FR"/>
        </w:rPr>
        <w:t>sante.</w:t>
      </w:r>
    </w:p>
    <w:p w14:paraId="12BDB997" w14:textId="77777777" w:rsidR="008E1ABB" w:rsidRPr="00214D43" w:rsidRDefault="008E1ABB" w:rsidP="008E1ABB">
      <w:pPr>
        <w:spacing w:before="120" w:after="120"/>
        <w:jc w:val="both"/>
        <w:rPr>
          <w:kern w:val="2"/>
        </w:rPr>
      </w:pPr>
      <w:r w:rsidRPr="00214D43">
        <w:rPr>
          <w:color w:val="000000"/>
          <w:kern w:val="2"/>
          <w:szCs w:val="24"/>
          <w:lang w:eastAsia="fr-FR" w:bidi="fr-FR"/>
        </w:rPr>
        <w:t>Dans la politique réelle, il y a peu de situations où on retro</w:t>
      </w:r>
      <w:r w:rsidRPr="00214D43">
        <w:rPr>
          <w:color w:val="000000"/>
          <w:kern w:val="2"/>
          <w:szCs w:val="24"/>
          <w:lang w:eastAsia="fr-FR" w:bidi="fr-FR"/>
        </w:rPr>
        <w:t>u</w:t>
      </w:r>
      <w:r w:rsidRPr="00214D43">
        <w:rPr>
          <w:color w:val="000000"/>
          <w:kern w:val="2"/>
          <w:szCs w:val="24"/>
          <w:lang w:eastAsia="fr-FR" w:bidi="fr-FR"/>
        </w:rPr>
        <w:t>ve des formes pures de démocratie de conformité ou de dém</w:t>
      </w:r>
      <w:r w:rsidRPr="00214D43">
        <w:rPr>
          <w:color w:val="000000"/>
          <w:kern w:val="2"/>
          <w:szCs w:val="24"/>
          <w:lang w:eastAsia="fr-FR" w:bidi="fr-FR"/>
        </w:rPr>
        <w:t>o</w:t>
      </w:r>
      <w:r w:rsidRPr="00214D43">
        <w:rPr>
          <w:color w:val="000000"/>
          <w:kern w:val="2"/>
          <w:szCs w:val="24"/>
          <w:lang w:eastAsia="fr-FR" w:bidi="fr-FR"/>
        </w:rPr>
        <w:t>cratie de confiance. Nous retrouvons le plus souvent des syst</w:t>
      </w:r>
      <w:r w:rsidRPr="00214D43">
        <w:rPr>
          <w:color w:val="000000"/>
          <w:kern w:val="2"/>
          <w:szCs w:val="24"/>
          <w:lang w:eastAsia="fr-FR" w:bidi="fr-FR"/>
        </w:rPr>
        <w:t>è</w:t>
      </w:r>
      <w:r w:rsidRPr="00214D43">
        <w:rPr>
          <w:color w:val="000000"/>
          <w:kern w:val="2"/>
          <w:szCs w:val="24"/>
          <w:lang w:eastAsia="fr-FR" w:bidi="fr-FR"/>
        </w:rPr>
        <w:t>mes hybrides qui concilient les avantages des deux modèles : identification des polit</w:t>
      </w:r>
      <w:r w:rsidRPr="00214D43">
        <w:rPr>
          <w:color w:val="000000"/>
          <w:kern w:val="2"/>
          <w:szCs w:val="24"/>
          <w:lang w:eastAsia="fr-FR" w:bidi="fr-FR"/>
        </w:rPr>
        <w:t>i</w:t>
      </w:r>
      <w:r w:rsidRPr="00214D43">
        <w:rPr>
          <w:color w:val="000000"/>
          <w:kern w:val="2"/>
          <w:szCs w:val="24"/>
          <w:lang w:eastAsia="fr-FR" w:bidi="fr-FR"/>
        </w:rPr>
        <w:t>ques à adopter, liberté de jugement de l’élu et évaluation périodique par le peuple des résu</w:t>
      </w:r>
      <w:r w:rsidRPr="00214D43">
        <w:rPr>
          <w:color w:val="000000"/>
          <w:kern w:val="2"/>
          <w:szCs w:val="24"/>
          <w:lang w:eastAsia="fr-FR" w:bidi="fr-FR"/>
        </w:rPr>
        <w:t>l</w:t>
      </w:r>
      <w:r w:rsidRPr="00214D43">
        <w:rPr>
          <w:color w:val="000000"/>
          <w:kern w:val="2"/>
          <w:szCs w:val="24"/>
          <w:lang w:eastAsia="fr-FR" w:bidi="fr-FR"/>
        </w:rPr>
        <w:t>tats de l’action gouvernementale. Quoi qu’il en soit, il devrait y avoir dans tout processus démocratique une relation directe ou ind</w:t>
      </w:r>
      <w:r w:rsidRPr="00214D43">
        <w:rPr>
          <w:color w:val="000000"/>
          <w:kern w:val="2"/>
          <w:szCs w:val="24"/>
          <w:lang w:eastAsia="fr-FR" w:bidi="fr-FR"/>
        </w:rPr>
        <w:t>i</w:t>
      </w:r>
      <w:r w:rsidRPr="00214D43">
        <w:rPr>
          <w:color w:val="000000"/>
          <w:kern w:val="2"/>
          <w:szCs w:val="24"/>
          <w:lang w:eastAsia="fr-FR" w:bidi="fr-FR"/>
        </w:rPr>
        <w:t>recte entre la nature des projets de loi débattus et votés par le parlement et la volonté des électeurs.</w:t>
      </w:r>
    </w:p>
    <w:p w14:paraId="138595D9" w14:textId="77777777" w:rsidR="008E1ABB" w:rsidRDefault="008E1ABB" w:rsidP="008E1ABB">
      <w:pPr>
        <w:spacing w:before="120" w:after="120"/>
        <w:jc w:val="both"/>
        <w:rPr>
          <w:color w:val="000000"/>
          <w:kern w:val="2"/>
          <w:szCs w:val="24"/>
          <w:lang w:eastAsia="fr-FR" w:bidi="fr-FR"/>
        </w:rPr>
      </w:pPr>
    </w:p>
    <w:p w14:paraId="06D25DF5" w14:textId="77777777" w:rsidR="008E1ABB" w:rsidRPr="00214D43" w:rsidRDefault="008E1ABB" w:rsidP="008E1ABB">
      <w:pPr>
        <w:pStyle w:val="planche"/>
        <w:rPr>
          <w:kern w:val="2"/>
        </w:rPr>
      </w:pPr>
      <w:bookmarkStart w:id="6" w:name="Discours_electoral_chap_1_a"/>
      <w:r>
        <w:rPr>
          <w:kern w:val="2"/>
          <w:lang w:eastAsia="fr-FR" w:bidi="fr-FR"/>
        </w:rPr>
        <w:t>LES FONCTIONS</w:t>
      </w:r>
      <w:r>
        <w:rPr>
          <w:kern w:val="2"/>
          <w:lang w:eastAsia="fr-FR" w:bidi="fr-FR"/>
        </w:rPr>
        <w:br/>
      </w:r>
      <w:r w:rsidRPr="00214D43">
        <w:rPr>
          <w:kern w:val="2"/>
          <w:lang w:eastAsia="fr-FR" w:bidi="fr-FR"/>
        </w:rPr>
        <w:t>DU PROCESSUS ÉLECT</w:t>
      </w:r>
      <w:r w:rsidRPr="00214D43">
        <w:rPr>
          <w:kern w:val="2"/>
          <w:lang w:eastAsia="fr-FR" w:bidi="fr-FR"/>
        </w:rPr>
        <w:t>O</w:t>
      </w:r>
      <w:r w:rsidRPr="00214D43">
        <w:rPr>
          <w:kern w:val="2"/>
          <w:lang w:eastAsia="fr-FR" w:bidi="fr-FR"/>
        </w:rPr>
        <w:t>RAL</w:t>
      </w:r>
    </w:p>
    <w:bookmarkEnd w:id="6"/>
    <w:p w14:paraId="4F6B355A" w14:textId="77777777" w:rsidR="008E1ABB" w:rsidRDefault="008E1ABB" w:rsidP="008E1ABB">
      <w:pPr>
        <w:spacing w:before="120" w:after="120"/>
        <w:jc w:val="both"/>
        <w:rPr>
          <w:color w:val="000000"/>
          <w:kern w:val="2"/>
          <w:szCs w:val="24"/>
          <w:lang w:eastAsia="fr-FR" w:bidi="fr-FR"/>
        </w:rPr>
      </w:pPr>
    </w:p>
    <w:p w14:paraId="5EEAA41F"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6AA71EB6" w14:textId="77777777" w:rsidR="008E1ABB" w:rsidRPr="00214D43" w:rsidRDefault="008E1ABB" w:rsidP="008E1ABB">
      <w:pPr>
        <w:spacing w:before="120" w:after="120"/>
        <w:jc w:val="both"/>
        <w:rPr>
          <w:kern w:val="2"/>
        </w:rPr>
      </w:pPr>
      <w:r w:rsidRPr="00214D43">
        <w:rPr>
          <w:color w:val="000000"/>
          <w:kern w:val="2"/>
          <w:szCs w:val="24"/>
          <w:lang w:eastAsia="fr-FR" w:bidi="fr-FR"/>
        </w:rPr>
        <w:t>Le problème central de la théorie démocratique est donc c</w:t>
      </w:r>
      <w:r w:rsidRPr="00214D43">
        <w:rPr>
          <w:color w:val="000000"/>
          <w:kern w:val="2"/>
          <w:szCs w:val="24"/>
          <w:lang w:eastAsia="fr-FR" w:bidi="fr-FR"/>
        </w:rPr>
        <w:t>e</w:t>
      </w:r>
      <w:r w:rsidRPr="00214D43">
        <w:rPr>
          <w:color w:val="000000"/>
          <w:kern w:val="2"/>
          <w:szCs w:val="24"/>
          <w:lang w:eastAsia="fr-FR" w:bidi="fr-FR"/>
        </w:rPr>
        <w:t>lui de la représentation car le peuple, pour diverses raisons pr</w:t>
      </w:r>
      <w:r w:rsidRPr="00214D43">
        <w:rPr>
          <w:color w:val="000000"/>
          <w:kern w:val="2"/>
          <w:szCs w:val="24"/>
          <w:lang w:eastAsia="fr-FR" w:bidi="fr-FR"/>
        </w:rPr>
        <w:t>a</w:t>
      </w:r>
      <w:r w:rsidRPr="00214D43">
        <w:rPr>
          <w:color w:val="000000"/>
          <w:kern w:val="2"/>
          <w:szCs w:val="24"/>
          <w:lang w:eastAsia="fr-FR" w:bidi="fr-FR"/>
        </w:rPr>
        <w:t>tiques comme le nombre, la dispe</w:t>
      </w:r>
      <w:r w:rsidRPr="00214D43">
        <w:rPr>
          <w:color w:val="000000"/>
          <w:kern w:val="2"/>
          <w:szCs w:val="24"/>
          <w:lang w:eastAsia="fr-FR" w:bidi="fr-FR"/>
        </w:rPr>
        <w:t>r</w:t>
      </w:r>
      <w:r w:rsidRPr="00214D43">
        <w:rPr>
          <w:color w:val="000000"/>
          <w:kern w:val="2"/>
          <w:szCs w:val="24"/>
          <w:lang w:eastAsia="fr-FR" w:bidi="fr-FR"/>
        </w:rPr>
        <w:t>sion géographique ou le temps disponible, ne peut lui-même faire la loi. Il doit donc</w:t>
      </w:r>
      <w:r>
        <w:rPr>
          <w:color w:val="000000"/>
          <w:kern w:val="2"/>
          <w:szCs w:val="24"/>
          <w:lang w:eastAsia="fr-FR" w:bidi="fr-FR"/>
        </w:rPr>
        <w:t xml:space="preserve"> </w:t>
      </w:r>
      <w:r>
        <w:rPr>
          <w:kern w:val="2"/>
        </w:rPr>
        <w:t xml:space="preserve">[31] </w:t>
      </w:r>
      <w:r w:rsidRPr="00214D43">
        <w:rPr>
          <w:color w:val="000000"/>
          <w:kern w:val="2"/>
          <w:szCs w:val="24"/>
          <w:lang w:eastAsia="fr-FR" w:bidi="fr-FR"/>
        </w:rPr>
        <w:t>déléguer cette responsabilité à ses représentants. L’élection est le moyen de les choisir et de les contr</w:t>
      </w:r>
      <w:r w:rsidRPr="00214D43">
        <w:rPr>
          <w:color w:val="000000"/>
          <w:kern w:val="2"/>
          <w:szCs w:val="24"/>
          <w:lang w:eastAsia="fr-FR" w:bidi="fr-FR"/>
        </w:rPr>
        <w:t>ô</w:t>
      </w:r>
      <w:r w:rsidRPr="00214D43">
        <w:rPr>
          <w:color w:val="000000"/>
          <w:kern w:val="2"/>
          <w:szCs w:val="24"/>
          <w:lang w:eastAsia="fr-FR" w:bidi="fr-FR"/>
        </w:rPr>
        <w:t>ler puisqu’à période plus ou moins fixe, ils doivent rendre compte au peuple de leur administr</w:t>
      </w:r>
      <w:r w:rsidRPr="00214D43">
        <w:rPr>
          <w:color w:val="000000"/>
          <w:kern w:val="2"/>
          <w:szCs w:val="24"/>
          <w:lang w:eastAsia="fr-FR" w:bidi="fr-FR"/>
        </w:rPr>
        <w:t>a</w:t>
      </w:r>
      <w:r w:rsidRPr="00214D43">
        <w:rPr>
          <w:color w:val="000000"/>
          <w:kern w:val="2"/>
          <w:szCs w:val="24"/>
          <w:lang w:eastAsia="fr-FR" w:bidi="fr-FR"/>
        </w:rPr>
        <w:t>tion.</w:t>
      </w:r>
    </w:p>
    <w:p w14:paraId="28522A13" w14:textId="77777777" w:rsidR="008E1ABB" w:rsidRPr="00214D43" w:rsidRDefault="008E1ABB" w:rsidP="008E1ABB">
      <w:pPr>
        <w:spacing w:before="120" w:after="120"/>
        <w:jc w:val="both"/>
        <w:rPr>
          <w:kern w:val="2"/>
        </w:rPr>
      </w:pPr>
      <w:r w:rsidRPr="00214D43">
        <w:rPr>
          <w:color w:val="000000"/>
          <w:kern w:val="2"/>
          <w:szCs w:val="24"/>
          <w:lang w:eastAsia="fr-FR" w:bidi="fr-FR"/>
        </w:rPr>
        <w:t>L’élection a pour fonction d’effectuer la sélection du personnel p</w:t>
      </w:r>
      <w:r w:rsidRPr="00214D43">
        <w:rPr>
          <w:color w:val="000000"/>
          <w:kern w:val="2"/>
          <w:szCs w:val="24"/>
          <w:lang w:eastAsia="fr-FR" w:bidi="fr-FR"/>
        </w:rPr>
        <w:t>o</w:t>
      </w:r>
      <w:r w:rsidRPr="00214D43">
        <w:rPr>
          <w:color w:val="000000"/>
          <w:kern w:val="2"/>
          <w:szCs w:val="24"/>
          <w:lang w:eastAsia="fr-FR" w:bidi="fr-FR"/>
        </w:rPr>
        <w:t>litique, mais dans ce processus de r</w:t>
      </w:r>
      <w:r w:rsidRPr="00214D43">
        <w:rPr>
          <w:color w:val="000000"/>
          <w:kern w:val="2"/>
          <w:szCs w:val="24"/>
          <w:lang w:eastAsia="fr-FR" w:bidi="fr-FR"/>
        </w:rPr>
        <w:t>e</w:t>
      </w:r>
      <w:r w:rsidRPr="00214D43">
        <w:rPr>
          <w:color w:val="000000"/>
          <w:kern w:val="2"/>
          <w:szCs w:val="24"/>
          <w:lang w:eastAsia="fr-FR" w:bidi="fr-FR"/>
        </w:rPr>
        <w:t>présentation, l’électeur ne vote pas seulement pour des personnes, il vote au</w:t>
      </w:r>
      <w:r w:rsidRPr="00214D43">
        <w:rPr>
          <w:color w:val="000000"/>
          <w:kern w:val="2"/>
          <w:szCs w:val="24"/>
          <w:lang w:eastAsia="fr-FR" w:bidi="fr-FR"/>
        </w:rPr>
        <w:t>s</w:t>
      </w:r>
      <w:r w:rsidRPr="00214D43">
        <w:rPr>
          <w:color w:val="000000"/>
          <w:kern w:val="2"/>
          <w:szCs w:val="24"/>
          <w:lang w:eastAsia="fr-FR" w:bidi="fr-FR"/>
        </w:rPr>
        <w:t>si pour ce que représente les candidats eux-mêmes. En effet, on peut penser que s’il ne s’agissait que de choisir des personnes, l’élection pourrait se faire au hasard par un système de loterie ou encore par un concours de comp</w:t>
      </w:r>
      <w:r w:rsidRPr="00214D43">
        <w:rPr>
          <w:color w:val="000000"/>
          <w:kern w:val="2"/>
          <w:szCs w:val="24"/>
          <w:lang w:eastAsia="fr-FR" w:bidi="fr-FR"/>
        </w:rPr>
        <w:t>é</w:t>
      </w:r>
      <w:r w:rsidRPr="00214D43">
        <w:rPr>
          <w:color w:val="000000"/>
          <w:kern w:val="2"/>
          <w:szCs w:val="24"/>
          <w:lang w:eastAsia="fr-FR" w:bidi="fr-FR"/>
        </w:rPr>
        <w:t>tence gestionnaire. On pourrait ainsi faire l’économie des campagnes électorales d’autant plus que selon la théorie des choix collectifs la principale raison m</w:t>
      </w:r>
      <w:r w:rsidRPr="00214D43">
        <w:rPr>
          <w:color w:val="000000"/>
          <w:kern w:val="2"/>
          <w:szCs w:val="24"/>
          <w:lang w:eastAsia="fr-FR" w:bidi="fr-FR"/>
        </w:rPr>
        <w:t>o</w:t>
      </w:r>
      <w:r w:rsidRPr="00214D43">
        <w:rPr>
          <w:color w:val="000000"/>
          <w:kern w:val="2"/>
          <w:szCs w:val="24"/>
          <w:lang w:eastAsia="fr-FR" w:bidi="fr-FR"/>
        </w:rPr>
        <w:t>tivant le choix électoral des citoyens n’est pas l’influence pe</w:t>
      </w:r>
      <w:r w:rsidRPr="00214D43">
        <w:rPr>
          <w:color w:val="000000"/>
          <w:kern w:val="2"/>
          <w:szCs w:val="24"/>
          <w:lang w:eastAsia="fr-FR" w:bidi="fr-FR"/>
        </w:rPr>
        <w:t>r</w:t>
      </w:r>
      <w:r w:rsidRPr="00214D43">
        <w:rPr>
          <w:color w:val="000000"/>
          <w:kern w:val="2"/>
          <w:szCs w:val="24"/>
          <w:lang w:eastAsia="fr-FR" w:bidi="fr-FR"/>
        </w:rPr>
        <w:t xml:space="preserve">sonnelle des candidats. (Voir A. Downs, </w:t>
      </w:r>
      <w:r w:rsidRPr="006A1B54">
        <w:rPr>
          <w:i/>
          <w:kern w:val="2"/>
        </w:rPr>
        <w:t>An Economic Theory of Democracy</w:t>
      </w:r>
      <w:r w:rsidRPr="00214D43">
        <w:rPr>
          <w:kern w:val="2"/>
        </w:rPr>
        <w:t>,</w:t>
      </w:r>
      <w:r w:rsidRPr="00214D43">
        <w:rPr>
          <w:color w:val="000000"/>
          <w:kern w:val="2"/>
          <w:szCs w:val="24"/>
          <w:lang w:eastAsia="fr-FR" w:bidi="fr-FR"/>
        </w:rPr>
        <w:t xml:space="preserve"> New York, Harper &amp; Row, 1957)</w:t>
      </w:r>
    </w:p>
    <w:p w14:paraId="7324DB56"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Dans une enquête effectuée en 1968, Robert Cunningham a déco</w:t>
      </w:r>
      <w:r w:rsidRPr="00214D43">
        <w:rPr>
          <w:color w:val="000000"/>
          <w:kern w:val="2"/>
          <w:szCs w:val="24"/>
          <w:lang w:eastAsia="fr-FR" w:bidi="fr-FR"/>
        </w:rPr>
        <w:t>u</w:t>
      </w:r>
      <w:r w:rsidRPr="00214D43">
        <w:rPr>
          <w:color w:val="000000"/>
          <w:kern w:val="2"/>
          <w:szCs w:val="24"/>
          <w:lang w:eastAsia="fr-FR" w:bidi="fr-FR"/>
        </w:rPr>
        <w:t>vert qu’aux élections fédérales, il y avait seulement</w:t>
      </w:r>
      <w:r>
        <w:rPr>
          <w:color w:val="000000"/>
          <w:kern w:val="2"/>
          <w:szCs w:val="24"/>
          <w:lang w:eastAsia="fr-FR" w:bidi="fr-FR"/>
        </w:rPr>
        <w:t xml:space="preserve"> 10</w:t>
      </w:r>
      <w:r w:rsidRPr="00214D43">
        <w:rPr>
          <w:color w:val="000000"/>
          <w:kern w:val="2"/>
          <w:szCs w:val="24"/>
          <w:lang w:eastAsia="fr-FR" w:bidi="fr-FR"/>
        </w:rPr>
        <w:t>% des répo</w:t>
      </w:r>
      <w:r w:rsidRPr="00214D43">
        <w:rPr>
          <w:color w:val="000000"/>
          <w:kern w:val="2"/>
          <w:szCs w:val="24"/>
          <w:lang w:eastAsia="fr-FR" w:bidi="fr-FR"/>
        </w:rPr>
        <w:t>n</w:t>
      </w:r>
      <w:r w:rsidRPr="00214D43">
        <w:rPr>
          <w:color w:val="000000"/>
          <w:kern w:val="2"/>
          <w:szCs w:val="24"/>
          <w:lang w:eastAsia="fr-FR" w:bidi="fr-FR"/>
        </w:rPr>
        <w:t>dants qui fondaient leur choix sur les qualités personnelles des cand</w:t>
      </w:r>
      <w:r w:rsidRPr="00214D43">
        <w:rPr>
          <w:color w:val="000000"/>
          <w:kern w:val="2"/>
          <w:szCs w:val="24"/>
          <w:lang w:eastAsia="fr-FR" w:bidi="fr-FR"/>
        </w:rPr>
        <w:t>i</w:t>
      </w:r>
      <w:r w:rsidRPr="00214D43">
        <w:rPr>
          <w:color w:val="000000"/>
          <w:kern w:val="2"/>
          <w:szCs w:val="24"/>
          <w:lang w:eastAsia="fr-FR" w:bidi="fr-FR"/>
        </w:rPr>
        <w:t>dats. (Voir « The Impact of the Local Candidate in Canadian F</w:t>
      </w:r>
      <w:r>
        <w:rPr>
          <w:color w:val="000000"/>
          <w:kern w:val="2"/>
          <w:szCs w:val="24"/>
          <w:lang w:eastAsia="fr-FR" w:bidi="fr-FR"/>
        </w:rPr>
        <w:t>e</w:t>
      </w:r>
      <w:r w:rsidRPr="00214D43">
        <w:rPr>
          <w:color w:val="000000"/>
          <w:kern w:val="2"/>
          <w:szCs w:val="24"/>
          <w:lang w:eastAsia="fr-FR" w:bidi="fr-FR"/>
        </w:rPr>
        <w:t>d</w:t>
      </w:r>
      <w:r>
        <w:rPr>
          <w:color w:val="000000"/>
          <w:kern w:val="2"/>
          <w:szCs w:val="24"/>
          <w:lang w:eastAsia="fr-FR" w:bidi="fr-FR"/>
        </w:rPr>
        <w:t>e</w:t>
      </w:r>
      <w:r w:rsidRPr="00214D43">
        <w:rPr>
          <w:color w:val="000000"/>
          <w:kern w:val="2"/>
          <w:szCs w:val="24"/>
          <w:lang w:eastAsia="fr-FR" w:bidi="fr-FR"/>
        </w:rPr>
        <w:t>ral Ele</w:t>
      </w:r>
      <w:r w:rsidRPr="00214D43">
        <w:rPr>
          <w:color w:val="000000"/>
          <w:kern w:val="2"/>
          <w:szCs w:val="24"/>
          <w:lang w:eastAsia="fr-FR" w:bidi="fr-FR"/>
        </w:rPr>
        <w:t>c</w:t>
      </w:r>
      <w:r w:rsidRPr="00214D43">
        <w:rPr>
          <w:color w:val="000000"/>
          <w:kern w:val="2"/>
          <w:szCs w:val="24"/>
          <w:lang w:eastAsia="fr-FR" w:bidi="fr-FR"/>
        </w:rPr>
        <w:t xml:space="preserve">tion », </w:t>
      </w:r>
      <w:r w:rsidRPr="006A1B54">
        <w:rPr>
          <w:i/>
          <w:kern w:val="2"/>
        </w:rPr>
        <w:t>Revue canadienne de science politique</w:t>
      </w:r>
      <w:r w:rsidRPr="00214D43">
        <w:rPr>
          <w:color w:val="000000"/>
          <w:kern w:val="2"/>
          <w:szCs w:val="24"/>
          <w:lang w:eastAsia="fr-FR" w:bidi="fr-FR"/>
        </w:rPr>
        <w:t>, 1971, p. 287-290) Selon W.R. Irvine, le ca</w:t>
      </w:r>
      <w:r w:rsidRPr="00214D43">
        <w:rPr>
          <w:color w:val="000000"/>
          <w:kern w:val="2"/>
          <w:szCs w:val="24"/>
          <w:lang w:eastAsia="fr-FR" w:bidi="fr-FR"/>
        </w:rPr>
        <w:t>n</w:t>
      </w:r>
      <w:r w:rsidRPr="00214D43">
        <w:rPr>
          <w:color w:val="000000"/>
          <w:kern w:val="2"/>
          <w:szCs w:val="24"/>
          <w:lang w:eastAsia="fr-FR" w:bidi="fr-FR"/>
        </w:rPr>
        <w:t>didat n’est le principal facteur de choix que pour 7% de l’électorat. (« Does the Candidate Make a Diff</w:t>
      </w:r>
      <w:r>
        <w:rPr>
          <w:color w:val="000000"/>
          <w:kern w:val="2"/>
          <w:szCs w:val="24"/>
          <w:lang w:eastAsia="fr-FR" w:bidi="fr-FR"/>
        </w:rPr>
        <w:t>e</w:t>
      </w:r>
      <w:r w:rsidRPr="00214D43">
        <w:rPr>
          <w:color w:val="000000"/>
          <w:kern w:val="2"/>
          <w:szCs w:val="24"/>
          <w:lang w:eastAsia="fr-FR" w:bidi="fr-FR"/>
        </w:rPr>
        <w:t xml:space="preserve">rence », </w:t>
      </w:r>
      <w:r w:rsidRPr="006A1B54">
        <w:rPr>
          <w:i/>
          <w:kern w:val="2"/>
        </w:rPr>
        <w:t>Revue canadienne de science politique</w:t>
      </w:r>
      <w:r w:rsidRPr="00214D43">
        <w:rPr>
          <w:color w:val="000000"/>
          <w:kern w:val="2"/>
          <w:szCs w:val="24"/>
          <w:lang w:eastAsia="fr-FR" w:bidi="fr-FR"/>
        </w:rPr>
        <w:t>, 1982, p. 760) On sait par ai</w:t>
      </w:r>
      <w:r w:rsidRPr="00214D43">
        <w:rPr>
          <w:color w:val="000000"/>
          <w:kern w:val="2"/>
          <w:szCs w:val="24"/>
          <w:lang w:eastAsia="fr-FR" w:bidi="fr-FR"/>
        </w:rPr>
        <w:t>l</w:t>
      </w:r>
      <w:r w:rsidRPr="00214D43">
        <w:rPr>
          <w:color w:val="000000"/>
          <w:kern w:val="2"/>
          <w:szCs w:val="24"/>
          <w:lang w:eastAsia="fr-FR" w:bidi="fr-FR"/>
        </w:rPr>
        <w:t>leurs que les facteurs les plus déterminants sont les performa</w:t>
      </w:r>
      <w:r w:rsidRPr="00214D43">
        <w:rPr>
          <w:color w:val="000000"/>
          <w:kern w:val="2"/>
          <w:szCs w:val="24"/>
          <w:lang w:eastAsia="fr-FR" w:bidi="fr-FR"/>
        </w:rPr>
        <w:t>n</w:t>
      </w:r>
      <w:r w:rsidRPr="00214D43">
        <w:rPr>
          <w:color w:val="000000"/>
          <w:kern w:val="2"/>
          <w:szCs w:val="24"/>
          <w:lang w:eastAsia="fr-FR" w:bidi="fr-FR"/>
        </w:rPr>
        <w:t>ces des leaders et les positions des partis sur les questions de l’heure et qu’en général les électeurs ont tendance à suivre les v</w:t>
      </w:r>
      <w:r w:rsidRPr="00214D43">
        <w:rPr>
          <w:color w:val="000000"/>
          <w:kern w:val="2"/>
          <w:szCs w:val="24"/>
          <w:lang w:eastAsia="fr-FR" w:bidi="fr-FR"/>
        </w:rPr>
        <w:t>a</w:t>
      </w:r>
      <w:r w:rsidRPr="00214D43">
        <w:rPr>
          <w:color w:val="000000"/>
          <w:kern w:val="2"/>
          <w:szCs w:val="24"/>
          <w:lang w:eastAsia="fr-FR" w:bidi="fr-FR"/>
        </w:rPr>
        <w:t xml:space="preserve">gues. (Voir Clarke et </w:t>
      </w:r>
      <w:r w:rsidRPr="00214D43">
        <w:rPr>
          <w:kern w:val="2"/>
        </w:rPr>
        <w:t xml:space="preserve">alii., </w:t>
      </w:r>
      <w:r w:rsidRPr="006A1B54">
        <w:rPr>
          <w:i/>
          <w:kern w:val="2"/>
        </w:rPr>
        <w:t>The Absent Mandate</w:t>
      </w:r>
      <w:r w:rsidRPr="00214D43">
        <w:rPr>
          <w:color w:val="000000"/>
          <w:kern w:val="2"/>
          <w:szCs w:val="24"/>
          <w:lang w:eastAsia="fr-FR" w:bidi="fr-FR"/>
        </w:rPr>
        <w:t>, Toronto, Gage, 1984, p. 108) Cette affi</w:t>
      </w:r>
      <w:r w:rsidRPr="00214D43">
        <w:rPr>
          <w:color w:val="000000"/>
          <w:kern w:val="2"/>
          <w:szCs w:val="24"/>
          <w:lang w:eastAsia="fr-FR" w:bidi="fr-FR"/>
        </w:rPr>
        <w:t>r</w:t>
      </w:r>
      <w:r w:rsidRPr="00214D43">
        <w:rPr>
          <w:color w:val="000000"/>
          <w:kern w:val="2"/>
          <w:szCs w:val="24"/>
          <w:lang w:eastAsia="fr-FR" w:bidi="fr-FR"/>
        </w:rPr>
        <w:t xml:space="preserve">mation a été confirmée au Québec par un sondage publié dans </w:t>
      </w:r>
      <w:r w:rsidRPr="00214D43">
        <w:rPr>
          <w:kern w:val="2"/>
        </w:rPr>
        <w:t>La Presse</w:t>
      </w:r>
      <w:r w:rsidRPr="00214D43">
        <w:rPr>
          <w:color w:val="000000"/>
          <w:kern w:val="2"/>
          <w:szCs w:val="24"/>
          <w:lang w:eastAsia="fr-FR" w:bidi="fr-FR"/>
        </w:rPr>
        <w:t xml:space="preserve"> le</w:t>
      </w:r>
      <w:r>
        <w:rPr>
          <w:color w:val="000000"/>
          <w:kern w:val="2"/>
          <w:szCs w:val="24"/>
          <w:lang w:eastAsia="fr-FR" w:bidi="fr-FR"/>
        </w:rPr>
        <w:t xml:space="preserve"> 11 </w:t>
      </w:r>
      <w:r w:rsidRPr="00214D43">
        <w:rPr>
          <w:color w:val="000000"/>
          <w:kern w:val="2"/>
          <w:szCs w:val="24"/>
          <w:lang w:eastAsia="fr-FR" w:bidi="fr-FR"/>
        </w:rPr>
        <w:t>avril 1981 qui révélait que 41% des électeurs se disaient davantage influencés par les partis et les pr</w:t>
      </w:r>
      <w:r w:rsidRPr="00214D43">
        <w:rPr>
          <w:color w:val="000000"/>
          <w:kern w:val="2"/>
          <w:szCs w:val="24"/>
          <w:lang w:eastAsia="fr-FR" w:bidi="fr-FR"/>
        </w:rPr>
        <w:t>o</w:t>
      </w:r>
      <w:r w:rsidRPr="00214D43">
        <w:rPr>
          <w:color w:val="000000"/>
          <w:kern w:val="2"/>
          <w:szCs w:val="24"/>
          <w:lang w:eastAsia="fr-FR" w:bidi="fr-FR"/>
        </w:rPr>
        <w:t>grammes qu’ils ne le sont par les candidats locaux ou par les chefs. Ces données confirment au</w:t>
      </w:r>
      <w:r w:rsidRPr="00214D43">
        <w:rPr>
          <w:color w:val="000000"/>
          <w:kern w:val="2"/>
          <w:szCs w:val="24"/>
          <w:lang w:eastAsia="fr-FR" w:bidi="fr-FR"/>
        </w:rPr>
        <w:t>s</w:t>
      </w:r>
      <w:r w:rsidRPr="00214D43">
        <w:rPr>
          <w:color w:val="000000"/>
          <w:kern w:val="2"/>
          <w:szCs w:val="24"/>
          <w:lang w:eastAsia="fr-FR" w:bidi="fr-FR"/>
        </w:rPr>
        <w:t>si la célèbre thèse de V.O. Key qui soutient que le choix électoral d</w:t>
      </w:r>
      <w:r w:rsidRPr="00214D43">
        <w:rPr>
          <w:color w:val="000000"/>
          <w:kern w:val="2"/>
          <w:szCs w:val="24"/>
          <w:lang w:eastAsia="fr-FR" w:bidi="fr-FR"/>
        </w:rPr>
        <w:t>é</w:t>
      </w:r>
      <w:r w:rsidRPr="00214D43">
        <w:rPr>
          <w:color w:val="000000"/>
          <w:kern w:val="2"/>
          <w:szCs w:val="24"/>
          <w:lang w:eastAsia="fr-FR" w:bidi="fr-FR"/>
        </w:rPr>
        <w:t>pend des prises de position et des engag</w:t>
      </w:r>
      <w:r w:rsidRPr="00214D43">
        <w:rPr>
          <w:color w:val="000000"/>
          <w:kern w:val="2"/>
          <w:szCs w:val="24"/>
          <w:lang w:eastAsia="fr-FR" w:bidi="fr-FR"/>
        </w:rPr>
        <w:t>e</w:t>
      </w:r>
      <w:r w:rsidRPr="00214D43">
        <w:rPr>
          <w:color w:val="000000"/>
          <w:kern w:val="2"/>
          <w:szCs w:val="24"/>
          <w:lang w:eastAsia="fr-FR" w:bidi="fr-FR"/>
        </w:rPr>
        <w:t>ments du candidat ainsi que de la probabilité</w:t>
      </w:r>
      <w:r>
        <w:rPr>
          <w:color w:val="000000"/>
          <w:kern w:val="2"/>
          <w:szCs w:val="24"/>
          <w:lang w:eastAsia="fr-FR" w:bidi="fr-FR"/>
        </w:rPr>
        <w:t xml:space="preserve"> </w:t>
      </w:r>
      <w:r>
        <w:rPr>
          <w:kern w:val="2"/>
        </w:rPr>
        <w:t xml:space="preserve">[32] </w:t>
      </w:r>
      <w:r w:rsidRPr="00214D43">
        <w:rPr>
          <w:color w:val="000000"/>
          <w:kern w:val="2"/>
          <w:szCs w:val="24"/>
          <w:lang w:eastAsia="fr-FR" w:bidi="fr-FR"/>
        </w:rPr>
        <w:t xml:space="preserve">qu’il les réalise une fois élu. L’électeur serait donc rationnel. (Voir </w:t>
      </w:r>
      <w:r w:rsidRPr="006A1B54">
        <w:rPr>
          <w:i/>
          <w:kern w:val="2"/>
        </w:rPr>
        <w:t>The Responsible Electorate : Rationality in Pr</w:t>
      </w:r>
      <w:r w:rsidRPr="006A1B54">
        <w:rPr>
          <w:i/>
          <w:kern w:val="2"/>
        </w:rPr>
        <w:t>e</w:t>
      </w:r>
      <w:r w:rsidRPr="006A1B54">
        <w:rPr>
          <w:i/>
          <w:kern w:val="2"/>
        </w:rPr>
        <w:t>sidential Voting</w:t>
      </w:r>
      <w:r w:rsidRPr="00214D43">
        <w:rPr>
          <w:color w:val="000000"/>
          <w:kern w:val="2"/>
          <w:szCs w:val="24"/>
          <w:lang w:eastAsia="fr-FR" w:bidi="fr-FR"/>
        </w:rPr>
        <w:t>, Ca</w:t>
      </w:r>
      <w:r w:rsidRPr="00214D43">
        <w:rPr>
          <w:color w:val="000000"/>
          <w:kern w:val="2"/>
          <w:szCs w:val="24"/>
          <w:lang w:eastAsia="fr-FR" w:bidi="fr-FR"/>
        </w:rPr>
        <w:t>m</w:t>
      </w:r>
      <w:r w:rsidRPr="00214D43">
        <w:rPr>
          <w:color w:val="000000"/>
          <w:kern w:val="2"/>
          <w:szCs w:val="24"/>
          <w:lang w:eastAsia="fr-FR" w:bidi="fr-FR"/>
        </w:rPr>
        <w:t>bridge, 1966, p. xiv)</w:t>
      </w:r>
    </w:p>
    <w:p w14:paraId="67FF7A89" w14:textId="77777777" w:rsidR="008E1ABB" w:rsidRPr="00214D43" w:rsidRDefault="008E1ABB" w:rsidP="008E1ABB">
      <w:pPr>
        <w:spacing w:before="120" w:after="120"/>
        <w:jc w:val="both"/>
        <w:rPr>
          <w:kern w:val="2"/>
        </w:rPr>
      </w:pPr>
      <w:r w:rsidRPr="00214D43">
        <w:rPr>
          <w:color w:val="000000"/>
          <w:kern w:val="2"/>
          <w:szCs w:val="24"/>
          <w:lang w:eastAsia="fr-FR" w:bidi="fr-FR"/>
        </w:rPr>
        <w:t>La fonction du vote n’est pas seulement de désigner les dir</w:t>
      </w:r>
      <w:r w:rsidRPr="00214D43">
        <w:rPr>
          <w:color w:val="000000"/>
          <w:kern w:val="2"/>
          <w:szCs w:val="24"/>
          <w:lang w:eastAsia="fr-FR" w:bidi="fr-FR"/>
        </w:rPr>
        <w:t>i</w:t>
      </w:r>
      <w:r w:rsidRPr="00214D43">
        <w:rPr>
          <w:color w:val="000000"/>
          <w:kern w:val="2"/>
          <w:szCs w:val="24"/>
          <w:lang w:eastAsia="fr-FR" w:bidi="fr-FR"/>
        </w:rPr>
        <w:t>geants, elle consiste aussi à déterminer les orientations des politiques publ</w:t>
      </w:r>
      <w:r w:rsidRPr="00214D43">
        <w:rPr>
          <w:color w:val="000000"/>
          <w:kern w:val="2"/>
          <w:szCs w:val="24"/>
          <w:lang w:eastAsia="fr-FR" w:bidi="fr-FR"/>
        </w:rPr>
        <w:t>i</w:t>
      </w:r>
      <w:r w:rsidRPr="00214D43">
        <w:rPr>
          <w:color w:val="000000"/>
          <w:kern w:val="2"/>
          <w:szCs w:val="24"/>
          <w:lang w:eastAsia="fr-FR" w:bidi="fr-FR"/>
        </w:rPr>
        <w:t>ques. L’électeur veut bien donner sa confiance à des représentants, mais en retour, il veut savoir à quoi s’en tenir sur l’avenir, il veut être en mesure de prévoir avec un coefficient de fiabilité raisonnable les actions de ceux qui seront élus. Il n’aime pas signer un chèque en blanc. La s</w:t>
      </w:r>
      <w:r w:rsidRPr="00214D43">
        <w:rPr>
          <w:color w:val="000000"/>
          <w:kern w:val="2"/>
          <w:szCs w:val="24"/>
          <w:lang w:eastAsia="fr-FR" w:bidi="fr-FR"/>
        </w:rPr>
        <w:t>a</w:t>
      </w:r>
      <w:r w:rsidRPr="00214D43">
        <w:rPr>
          <w:color w:val="000000"/>
          <w:kern w:val="2"/>
          <w:szCs w:val="24"/>
          <w:lang w:eastAsia="fr-FR" w:bidi="fr-FR"/>
        </w:rPr>
        <w:t>gesse démocratique implique que les personnes qui sont élues ne sont pas seulement appelées à gouverner, mais qu’elles sont aussi appelées à réal</w:t>
      </w:r>
      <w:r w:rsidRPr="00214D43">
        <w:rPr>
          <w:color w:val="000000"/>
          <w:kern w:val="2"/>
          <w:szCs w:val="24"/>
          <w:lang w:eastAsia="fr-FR" w:bidi="fr-FR"/>
        </w:rPr>
        <w:t>i</w:t>
      </w:r>
      <w:r w:rsidRPr="00214D43">
        <w:rPr>
          <w:color w:val="000000"/>
          <w:kern w:val="2"/>
          <w:szCs w:val="24"/>
          <w:lang w:eastAsia="fr-FR" w:bidi="fr-FR"/>
        </w:rPr>
        <w:t>ser un mandat. L’électeur a besoin d’un système de référe</w:t>
      </w:r>
      <w:r w:rsidRPr="00214D43">
        <w:rPr>
          <w:color w:val="000000"/>
          <w:kern w:val="2"/>
          <w:szCs w:val="24"/>
          <w:lang w:eastAsia="fr-FR" w:bidi="fr-FR"/>
        </w:rPr>
        <w:t>n</w:t>
      </w:r>
      <w:r w:rsidRPr="00214D43">
        <w:rPr>
          <w:color w:val="000000"/>
          <w:kern w:val="2"/>
          <w:szCs w:val="24"/>
          <w:lang w:eastAsia="fr-FR" w:bidi="fr-FR"/>
        </w:rPr>
        <w:t>ce pour évaluer la performance de ses représentants. Il consent à déléguer son pouvoir de décider aux pe</w:t>
      </w:r>
      <w:r w:rsidRPr="00214D43">
        <w:rPr>
          <w:color w:val="000000"/>
          <w:kern w:val="2"/>
          <w:szCs w:val="24"/>
          <w:lang w:eastAsia="fr-FR" w:bidi="fr-FR"/>
        </w:rPr>
        <w:t>r</w:t>
      </w:r>
      <w:r w:rsidRPr="00214D43">
        <w:rPr>
          <w:color w:val="000000"/>
          <w:kern w:val="2"/>
          <w:szCs w:val="24"/>
          <w:lang w:eastAsia="fr-FR" w:bidi="fr-FR"/>
        </w:rPr>
        <w:t>sonnes en qui il a confiance, mais cette confiance ne doit pas être aveugle, elle repose sur la capacité de réaliser un certain nombre d’engagements. Ainsi, lorsqu’il sollicite un mandat, le candidat expose ses intentions, ce qu’il se propose de réaliser, ce pour quoi il veut être élu de sorte que l’électeur peut cho</w:t>
      </w:r>
      <w:r w:rsidRPr="00214D43">
        <w:rPr>
          <w:color w:val="000000"/>
          <w:kern w:val="2"/>
          <w:szCs w:val="24"/>
          <w:lang w:eastAsia="fr-FR" w:bidi="fr-FR"/>
        </w:rPr>
        <w:t>i</w:t>
      </w:r>
      <w:r w:rsidRPr="00214D43">
        <w:rPr>
          <w:color w:val="000000"/>
          <w:kern w:val="2"/>
          <w:szCs w:val="24"/>
          <w:lang w:eastAsia="fr-FR" w:bidi="fr-FR"/>
        </w:rPr>
        <w:t>sir entre des options plus ou moins différenciées.</w:t>
      </w:r>
    </w:p>
    <w:p w14:paraId="4F0CC331"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Ainsi, à l’intérieur même du processus électif, il doit y avoir un certain niveau de concordance entre la volonté des électeurs et les orientations futures des décisions législatives. À l’occasion de la ca</w:t>
      </w:r>
      <w:r w:rsidRPr="00214D43">
        <w:rPr>
          <w:color w:val="000000"/>
          <w:kern w:val="2"/>
          <w:szCs w:val="24"/>
          <w:lang w:eastAsia="fr-FR" w:bidi="fr-FR"/>
        </w:rPr>
        <w:t>m</w:t>
      </w:r>
      <w:r w:rsidRPr="00214D43">
        <w:rPr>
          <w:color w:val="000000"/>
          <w:kern w:val="2"/>
          <w:szCs w:val="24"/>
          <w:lang w:eastAsia="fr-FR" w:bidi="fr-FR"/>
        </w:rPr>
        <w:t>pagne électorale, les divers aspirants à la représentation politique pr</w:t>
      </w:r>
      <w:r w:rsidRPr="00214D43">
        <w:rPr>
          <w:color w:val="000000"/>
          <w:kern w:val="2"/>
          <w:szCs w:val="24"/>
          <w:lang w:eastAsia="fr-FR" w:bidi="fr-FR"/>
        </w:rPr>
        <w:t>é</w:t>
      </w:r>
      <w:r w:rsidRPr="00214D43">
        <w:rPr>
          <w:color w:val="000000"/>
          <w:kern w:val="2"/>
          <w:szCs w:val="24"/>
          <w:lang w:eastAsia="fr-FR" w:bidi="fr-FR"/>
        </w:rPr>
        <w:t>sentent leurs visions de la gouverne ou leurs intentions législatives. En prenant des engagements, en annonçant à l’avance ce qu’il compte faire s’il est élu, le cand</w:t>
      </w:r>
      <w:r w:rsidRPr="00214D43">
        <w:rPr>
          <w:color w:val="000000"/>
          <w:kern w:val="2"/>
          <w:szCs w:val="24"/>
          <w:lang w:eastAsia="fr-FR" w:bidi="fr-FR"/>
        </w:rPr>
        <w:t>i</w:t>
      </w:r>
      <w:r w:rsidRPr="00214D43">
        <w:rPr>
          <w:color w:val="000000"/>
          <w:kern w:val="2"/>
          <w:szCs w:val="24"/>
          <w:lang w:eastAsia="fr-FR" w:bidi="fr-FR"/>
        </w:rPr>
        <w:t>dat permet au citoyen d’évaluer le degré de correspondance e</w:t>
      </w:r>
      <w:r w:rsidRPr="00214D43">
        <w:rPr>
          <w:color w:val="000000"/>
          <w:kern w:val="2"/>
          <w:szCs w:val="24"/>
          <w:lang w:eastAsia="fr-FR" w:bidi="fr-FR"/>
        </w:rPr>
        <w:t>n</w:t>
      </w:r>
      <w:r w:rsidRPr="00214D43">
        <w:rPr>
          <w:color w:val="000000"/>
          <w:kern w:val="2"/>
          <w:szCs w:val="24"/>
          <w:lang w:eastAsia="fr-FR" w:bidi="fr-FR"/>
        </w:rPr>
        <w:t>tre ses intérêts et les objectifs de ceux qui désirent le représenter. L’électeur peut ainsi voter pour le candidat dont les vues corre</w:t>
      </w:r>
      <w:r w:rsidRPr="00214D43">
        <w:rPr>
          <w:color w:val="000000"/>
          <w:kern w:val="2"/>
          <w:szCs w:val="24"/>
          <w:lang w:eastAsia="fr-FR" w:bidi="fr-FR"/>
        </w:rPr>
        <w:t>s</w:t>
      </w:r>
      <w:r w:rsidRPr="00214D43">
        <w:rPr>
          <w:color w:val="000000"/>
          <w:kern w:val="2"/>
          <w:szCs w:val="24"/>
          <w:lang w:eastAsia="fr-FR" w:bidi="fr-FR"/>
        </w:rPr>
        <w:t>pondent le mieux aux siennes. Il accorde sa confiance et délègue son pouvoir à un parti dont les intentions législatives répo</w:t>
      </w:r>
      <w:r w:rsidRPr="00214D43">
        <w:rPr>
          <w:color w:val="000000"/>
          <w:kern w:val="2"/>
          <w:szCs w:val="24"/>
          <w:lang w:eastAsia="fr-FR" w:bidi="fr-FR"/>
        </w:rPr>
        <w:t>n</w:t>
      </w:r>
      <w:r w:rsidRPr="00214D43">
        <w:rPr>
          <w:color w:val="000000"/>
          <w:kern w:val="2"/>
          <w:szCs w:val="24"/>
          <w:lang w:eastAsia="fr-FR" w:bidi="fr-FR"/>
        </w:rPr>
        <w:t>dent à ses attentes. On peut donc dire que l’élection est plus qu’un choix, c’est un contrat où s’échangent des politiques contre des votes.</w:t>
      </w:r>
    </w:p>
    <w:p w14:paraId="37A91E72" w14:textId="77777777" w:rsidR="008E1ABB" w:rsidRPr="00214D43" w:rsidRDefault="008E1ABB" w:rsidP="008E1ABB">
      <w:pPr>
        <w:spacing w:before="120" w:after="120"/>
        <w:jc w:val="both"/>
        <w:rPr>
          <w:kern w:val="2"/>
        </w:rPr>
      </w:pPr>
      <w:r w:rsidRPr="00214D43">
        <w:rPr>
          <w:color w:val="000000"/>
          <w:kern w:val="2"/>
          <w:szCs w:val="24"/>
          <w:lang w:eastAsia="fr-FR" w:bidi="fr-FR"/>
        </w:rPr>
        <w:t>Le concept de représentation ne désigne donc pas seulement le choix des représentants, il implique aussi que</w:t>
      </w:r>
      <w:r>
        <w:rPr>
          <w:color w:val="000000"/>
          <w:kern w:val="2"/>
          <w:szCs w:val="24"/>
          <w:lang w:eastAsia="fr-FR" w:bidi="fr-FR"/>
        </w:rPr>
        <w:t xml:space="preserve"> </w:t>
      </w:r>
      <w:r>
        <w:rPr>
          <w:kern w:val="2"/>
        </w:rPr>
        <w:t xml:space="preserve">[33] </w:t>
      </w:r>
      <w:r w:rsidRPr="00214D43">
        <w:rPr>
          <w:color w:val="000000"/>
          <w:kern w:val="2"/>
          <w:szCs w:val="24"/>
          <w:lang w:eastAsia="fr-FR" w:bidi="fr-FR"/>
        </w:rPr>
        <w:t>les décisions prises seront conformes à la volonté du ma</w:t>
      </w:r>
      <w:r w:rsidRPr="00214D43">
        <w:rPr>
          <w:color w:val="000000"/>
          <w:kern w:val="2"/>
          <w:szCs w:val="24"/>
          <w:lang w:eastAsia="fr-FR" w:bidi="fr-FR"/>
        </w:rPr>
        <w:t>n</w:t>
      </w:r>
      <w:r w:rsidRPr="00214D43">
        <w:rPr>
          <w:color w:val="000000"/>
          <w:kern w:val="2"/>
          <w:szCs w:val="24"/>
          <w:lang w:eastAsia="fr-FR" w:bidi="fr-FR"/>
        </w:rPr>
        <w:t>dant. Ce n’est pas seulement l’élection qui doit être démocratique, mais c’est aussi le gouvern</w:t>
      </w:r>
      <w:r w:rsidRPr="00214D43">
        <w:rPr>
          <w:color w:val="000000"/>
          <w:kern w:val="2"/>
          <w:szCs w:val="24"/>
          <w:lang w:eastAsia="fr-FR" w:bidi="fr-FR"/>
        </w:rPr>
        <w:t>e</w:t>
      </w:r>
      <w:r w:rsidRPr="00214D43">
        <w:rPr>
          <w:color w:val="000000"/>
          <w:kern w:val="2"/>
          <w:szCs w:val="24"/>
          <w:lang w:eastAsia="fr-FR" w:bidi="fr-FR"/>
        </w:rPr>
        <w:t>ment. Dès lors, une des fonctions des campagnes électorales est de déterminer l’orientation des décisions gouverneme</w:t>
      </w:r>
      <w:r w:rsidRPr="00214D43">
        <w:rPr>
          <w:color w:val="000000"/>
          <w:kern w:val="2"/>
          <w:szCs w:val="24"/>
          <w:lang w:eastAsia="fr-FR" w:bidi="fr-FR"/>
        </w:rPr>
        <w:t>n</w:t>
      </w:r>
      <w:r w:rsidRPr="00214D43">
        <w:rPr>
          <w:color w:val="000000"/>
          <w:kern w:val="2"/>
          <w:szCs w:val="24"/>
          <w:lang w:eastAsia="fr-FR" w:bidi="fr-FR"/>
        </w:rPr>
        <w:t>tales. En vertu de la logique démocratique, il doit donc y avoir deux niveaux de repr</w:t>
      </w:r>
      <w:r w:rsidRPr="00214D43">
        <w:rPr>
          <w:color w:val="000000"/>
          <w:kern w:val="2"/>
          <w:szCs w:val="24"/>
          <w:lang w:eastAsia="fr-FR" w:bidi="fr-FR"/>
        </w:rPr>
        <w:t>é</w:t>
      </w:r>
      <w:r w:rsidRPr="00214D43">
        <w:rPr>
          <w:color w:val="000000"/>
          <w:kern w:val="2"/>
          <w:szCs w:val="24"/>
          <w:lang w:eastAsia="fr-FR" w:bidi="fr-FR"/>
        </w:rPr>
        <w:t>sentation : le premier porte sur le choix des perso</w:t>
      </w:r>
      <w:r w:rsidRPr="00214D43">
        <w:rPr>
          <w:color w:val="000000"/>
          <w:kern w:val="2"/>
          <w:szCs w:val="24"/>
          <w:lang w:eastAsia="fr-FR" w:bidi="fr-FR"/>
        </w:rPr>
        <w:t>n</w:t>
      </w:r>
      <w:r w:rsidRPr="00214D43">
        <w:rPr>
          <w:color w:val="000000"/>
          <w:kern w:val="2"/>
          <w:szCs w:val="24"/>
          <w:lang w:eastAsia="fr-FR" w:bidi="fr-FR"/>
        </w:rPr>
        <w:t>nes et le second sur le choix des politiques. Ce sont les deux dimensions fondamentales du processus éle</w:t>
      </w:r>
      <w:r w:rsidRPr="00214D43">
        <w:rPr>
          <w:color w:val="000000"/>
          <w:kern w:val="2"/>
          <w:szCs w:val="24"/>
          <w:lang w:eastAsia="fr-FR" w:bidi="fr-FR"/>
        </w:rPr>
        <w:t>c</w:t>
      </w:r>
      <w:r w:rsidRPr="00214D43">
        <w:rPr>
          <w:color w:val="000000"/>
          <w:kern w:val="2"/>
          <w:szCs w:val="24"/>
          <w:lang w:eastAsia="fr-FR" w:bidi="fr-FR"/>
        </w:rPr>
        <w:t>toral.</w:t>
      </w:r>
    </w:p>
    <w:p w14:paraId="6E01C79D" w14:textId="77777777" w:rsidR="008E1ABB" w:rsidRDefault="008E1ABB" w:rsidP="008E1ABB">
      <w:pPr>
        <w:spacing w:before="120" w:after="120"/>
        <w:jc w:val="both"/>
        <w:rPr>
          <w:color w:val="000000"/>
          <w:kern w:val="2"/>
          <w:szCs w:val="24"/>
          <w:lang w:eastAsia="fr-FR" w:bidi="fr-FR"/>
        </w:rPr>
      </w:pPr>
    </w:p>
    <w:p w14:paraId="5553C7D2" w14:textId="77777777" w:rsidR="008E1ABB" w:rsidRPr="00214D43" w:rsidRDefault="008E1ABB" w:rsidP="008E1ABB">
      <w:pPr>
        <w:pStyle w:val="planche"/>
        <w:rPr>
          <w:kern w:val="2"/>
        </w:rPr>
      </w:pPr>
      <w:bookmarkStart w:id="7" w:name="Discours_electoral_chap_1_b"/>
      <w:r>
        <w:rPr>
          <w:kern w:val="2"/>
          <w:lang w:eastAsia="fr-FR" w:bidi="fr-FR"/>
        </w:rPr>
        <w:t>UNE QUESTION DE FI</w:t>
      </w:r>
      <w:r w:rsidRPr="00214D43">
        <w:rPr>
          <w:kern w:val="2"/>
          <w:lang w:eastAsia="fr-FR" w:bidi="fr-FR"/>
        </w:rPr>
        <w:t>ABILITÉ</w:t>
      </w:r>
    </w:p>
    <w:bookmarkEnd w:id="7"/>
    <w:p w14:paraId="0A25B1D0" w14:textId="77777777" w:rsidR="008E1ABB" w:rsidRDefault="008E1ABB" w:rsidP="008E1ABB">
      <w:pPr>
        <w:spacing w:before="120" w:after="120"/>
        <w:jc w:val="both"/>
        <w:rPr>
          <w:color w:val="000000"/>
          <w:kern w:val="2"/>
          <w:szCs w:val="24"/>
          <w:lang w:eastAsia="fr-FR" w:bidi="fr-FR"/>
        </w:rPr>
      </w:pPr>
    </w:p>
    <w:p w14:paraId="632328F7"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56E7729B" w14:textId="77777777" w:rsidR="008E1ABB" w:rsidRPr="00214D43" w:rsidRDefault="008E1ABB" w:rsidP="008E1ABB">
      <w:pPr>
        <w:spacing w:before="120" w:after="120"/>
        <w:jc w:val="both"/>
        <w:rPr>
          <w:kern w:val="2"/>
        </w:rPr>
      </w:pPr>
      <w:r w:rsidRPr="00214D43">
        <w:rPr>
          <w:color w:val="000000"/>
          <w:kern w:val="2"/>
          <w:szCs w:val="24"/>
          <w:lang w:eastAsia="fr-FR" w:bidi="fr-FR"/>
        </w:rPr>
        <w:t>Ce problème théorique a surtout été exploré par l’école du Public Choice qui estime qu’on peut mieux comprendre les comportements politiques si on les assimile aux comportements économiques. On post</w:t>
      </w:r>
      <w:r w:rsidRPr="00214D43">
        <w:rPr>
          <w:color w:val="000000"/>
          <w:kern w:val="2"/>
          <w:szCs w:val="24"/>
          <w:lang w:eastAsia="fr-FR" w:bidi="fr-FR"/>
        </w:rPr>
        <w:t>u</w:t>
      </w:r>
      <w:r w:rsidRPr="00214D43">
        <w:rPr>
          <w:color w:val="000000"/>
          <w:kern w:val="2"/>
          <w:szCs w:val="24"/>
          <w:lang w:eastAsia="fr-FR" w:bidi="fr-FR"/>
        </w:rPr>
        <w:t>le qu’il n’y a aucune raison pour que les motifs de l’action de l’individu changent selon les circonsta</w:t>
      </w:r>
      <w:r w:rsidRPr="00214D43">
        <w:rPr>
          <w:color w:val="000000"/>
          <w:kern w:val="2"/>
          <w:szCs w:val="24"/>
          <w:lang w:eastAsia="fr-FR" w:bidi="fr-FR"/>
        </w:rPr>
        <w:t>n</w:t>
      </w:r>
      <w:r w:rsidRPr="00214D43">
        <w:rPr>
          <w:color w:val="000000"/>
          <w:kern w:val="2"/>
          <w:szCs w:val="24"/>
          <w:lang w:eastAsia="fr-FR" w:bidi="fr-FR"/>
        </w:rPr>
        <w:t>ces. Ainsi, qu’on soit électeur ou consommateur, nos actions seront déterminées par la même log</w:t>
      </w:r>
      <w:r w:rsidRPr="00214D43">
        <w:rPr>
          <w:color w:val="000000"/>
          <w:kern w:val="2"/>
          <w:szCs w:val="24"/>
          <w:lang w:eastAsia="fr-FR" w:bidi="fr-FR"/>
        </w:rPr>
        <w:t>i</w:t>
      </w:r>
      <w:r w:rsidRPr="00214D43">
        <w:rPr>
          <w:color w:val="000000"/>
          <w:kern w:val="2"/>
          <w:szCs w:val="24"/>
          <w:lang w:eastAsia="fr-FR" w:bidi="fr-FR"/>
        </w:rPr>
        <w:t xml:space="preserve">que de choix. Les motivations de l’action économique et de l’action politique seraient identiques : la recherche de l’intérêt personnel et la maximisation du gain. On pourrait donc par analogie appliquer aux </w:t>
      </w:r>
      <w:r w:rsidRPr="00214D43">
        <w:rPr>
          <w:color w:val="000000"/>
          <w:kern w:val="2"/>
          <w:szCs w:val="24"/>
          <w:lang w:eastAsia="fr-FR" w:bidi="fr-FR"/>
        </w:rPr>
        <w:lastRenderedPageBreak/>
        <w:t>relations e</w:t>
      </w:r>
      <w:r w:rsidRPr="00214D43">
        <w:rPr>
          <w:color w:val="000000"/>
          <w:kern w:val="2"/>
          <w:szCs w:val="24"/>
          <w:lang w:eastAsia="fr-FR" w:bidi="fr-FR"/>
        </w:rPr>
        <w:t>n</w:t>
      </w:r>
      <w:r w:rsidRPr="00214D43">
        <w:rPr>
          <w:color w:val="000000"/>
          <w:kern w:val="2"/>
          <w:szCs w:val="24"/>
          <w:lang w:eastAsia="fr-FR" w:bidi="fr-FR"/>
        </w:rPr>
        <w:t>tre les partis et les électeurs les principes qui gouvernent les comportements des acteurs dans les relations de marché. Ainsi, la log</w:t>
      </w:r>
      <w:r w:rsidRPr="00214D43">
        <w:rPr>
          <w:color w:val="000000"/>
          <w:kern w:val="2"/>
          <w:szCs w:val="24"/>
          <w:lang w:eastAsia="fr-FR" w:bidi="fr-FR"/>
        </w:rPr>
        <w:t>i</w:t>
      </w:r>
      <w:r w:rsidRPr="00214D43">
        <w:rPr>
          <w:color w:val="000000"/>
          <w:kern w:val="2"/>
          <w:szCs w:val="24"/>
          <w:lang w:eastAsia="fr-FR" w:bidi="fr-FR"/>
        </w:rPr>
        <w:t>que du choix électoral serait fondée sur l’idée que se fait l’électeur de son intérêt et le comportement rationnel serait celui qui vise à a</w:t>
      </w:r>
      <w:r w:rsidRPr="00214D43">
        <w:rPr>
          <w:color w:val="000000"/>
          <w:kern w:val="2"/>
          <w:szCs w:val="24"/>
          <w:lang w:eastAsia="fr-FR" w:bidi="fr-FR"/>
        </w:rPr>
        <w:t>t</w:t>
      </w:r>
      <w:r w:rsidRPr="00214D43">
        <w:rPr>
          <w:color w:val="000000"/>
          <w:kern w:val="2"/>
          <w:szCs w:val="24"/>
          <w:lang w:eastAsia="fr-FR" w:bidi="fr-FR"/>
        </w:rPr>
        <w:t>teindre le rendement optimum en investissant le minimum de ressou</w:t>
      </w:r>
      <w:r w:rsidRPr="00214D43">
        <w:rPr>
          <w:color w:val="000000"/>
          <w:kern w:val="2"/>
          <w:szCs w:val="24"/>
          <w:lang w:eastAsia="fr-FR" w:bidi="fr-FR"/>
        </w:rPr>
        <w:t>r</w:t>
      </w:r>
      <w:r w:rsidRPr="00214D43">
        <w:rPr>
          <w:color w:val="000000"/>
          <w:kern w:val="2"/>
          <w:szCs w:val="24"/>
          <w:lang w:eastAsia="fr-FR" w:bidi="fr-FR"/>
        </w:rPr>
        <w:t>ces.</w:t>
      </w:r>
    </w:p>
    <w:p w14:paraId="08248D36" w14:textId="77777777" w:rsidR="008E1ABB" w:rsidRPr="00214D43" w:rsidRDefault="008E1ABB" w:rsidP="008E1ABB">
      <w:pPr>
        <w:spacing w:before="120" w:after="120"/>
        <w:jc w:val="both"/>
        <w:rPr>
          <w:kern w:val="2"/>
        </w:rPr>
      </w:pPr>
      <w:r w:rsidRPr="00214D43">
        <w:rPr>
          <w:color w:val="000000"/>
          <w:kern w:val="2"/>
          <w:szCs w:val="24"/>
          <w:lang w:eastAsia="fr-FR" w:bidi="fr-FR"/>
        </w:rPr>
        <w:t>La théorie économique de la démocratie stipule que l’élaboration d’un programme politique par un parti n’est pas motivée par la r</w:t>
      </w:r>
      <w:r w:rsidRPr="00214D43">
        <w:rPr>
          <w:color w:val="000000"/>
          <w:kern w:val="2"/>
          <w:szCs w:val="24"/>
          <w:lang w:eastAsia="fr-FR" w:bidi="fr-FR"/>
        </w:rPr>
        <w:t>e</w:t>
      </w:r>
      <w:r w:rsidRPr="00214D43">
        <w:rPr>
          <w:color w:val="000000"/>
          <w:kern w:val="2"/>
          <w:szCs w:val="24"/>
          <w:lang w:eastAsia="fr-FR" w:bidi="fr-FR"/>
        </w:rPr>
        <w:t>cherche de la justice ou du bien commun, mais plutôt par la recherche du nombre maximum de votes pour prendre et conserver le pouvoir. En démocratie, les partis politiques se comportent comme des entr</w:t>
      </w:r>
      <w:r w:rsidRPr="00214D43">
        <w:rPr>
          <w:color w:val="000000"/>
          <w:kern w:val="2"/>
          <w:szCs w:val="24"/>
          <w:lang w:eastAsia="fr-FR" w:bidi="fr-FR"/>
        </w:rPr>
        <w:t>e</w:t>
      </w:r>
      <w:r w:rsidRPr="00214D43">
        <w:rPr>
          <w:color w:val="000000"/>
          <w:kern w:val="2"/>
          <w:szCs w:val="24"/>
          <w:lang w:eastAsia="fr-FR" w:bidi="fr-FR"/>
        </w:rPr>
        <w:t>prises. Ils sont en compét</w:t>
      </w:r>
      <w:r w:rsidRPr="00214D43">
        <w:rPr>
          <w:color w:val="000000"/>
          <w:kern w:val="2"/>
          <w:szCs w:val="24"/>
          <w:lang w:eastAsia="fr-FR" w:bidi="fr-FR"/>
        </w:rPr>
        <w:t>i</w:t>
      </w:r>
      <w:r w:rsidRPr="00214D43">
        <w:rPr>
          <w:color w:val="000000"/>
          <w:kern w:val="2"/>
          <w:szCs w:val="24"/>
          <w:lang w:eastAsia="fr-FR" w:bidi="fr-FR"/>
        </w:rPr>
        <w:t>tion sur le marché des électeurs et vendent des politiques pour obtenir en échange des votes.</w:t>
      </w:r>
    </w:p>
    <w:p w14:paraId="7D4A0F7B" w14:textId="77777777" w:rsidR="008E1ABB" w:rsidRPr="00214D43" w:rsidRDefault="008E1ABB" w:rsidP="008E1ABB">
      <w:pPr>
        <w:spacing w:before="120" w:after="120"/>
        <w:jc w:val="both"/>
        <w:rPr>
          <w:kern w:val="2"/>
        </w:rPr>
      </w:pPr>
      <w:r w:rsidRPr="00214D43">
        <w:rPr>
          <w:color w:val="000000"/>
          <w:kern w:val="2"/>
          <w:szCs w:val="24"/>
          <w:lang w:eastAsia="fr-FR" w:bidi="fr-FR"/>
        </w:rPr>
        <w:t>Dans ce cadre théorique, les élections servent à choisir les repr</w:t>
      </w:r>
      <w:r w:rsidRPr="00214D43">
        <w:rPr>
          <w:color w:val="000000"/>
          <w:kern w:val="2"/>
          <w:szCs w:val="24"/>
          <w:lang w:eastAsia="fr-FR" w:bidi="fr-FR"/>
        </w:rPr>
        <w:t>é</w:t>
      </w:r>
      <w:r w:rsidRPr="00214D43">
        <w:rPr>
          <w:color w:val="000000"/>
          <w:kern w:val="2"/>
          <w:szCs w:val="24"/>
          <w:lang w:eastAsia="fr-FR" w:bidi="fr-FR"/>
        </w:rPr>
        <w:t>sentants qui proposent les politiques les plus désirées</w:t>
      </w:r>
      <w:r>
        <w:rPr>
          <w:color w:val="000000"/>
          <w:kern w:val="2"/>
          <w:szCs w:val="24"/>
          <w:lang w:eastAsia="fr-FR" w:bidi="fr-FR"/>
        </w:rPr>
        <w:t xml:space="preserve"> </w:t>
      </w:r>
      <w:r>
        <w:rPr>
          <w:kern w:val="2"/>
        </w:rPr>
        <w:t xml:space="preserve">[34] </w:t>
      </w:r>
      <w:r w:rsidRPr="00214D43">
        <w:rPr>
          <w:color w:val="000000"/>
          <w:kern w:val="2"/>
          <w:szCs w:val="24"/>
          <w:lang w:eastAsia="fr-FR" w:bidi="fr-FR"/>
        </w:rPr>
        <w:t>par le p</w:t>
      </w:r>
      <w:r w:rsidRPr="00214D43">
        <w:rPr>
          <w:color w:val="000000"/>
          <w:kern w:val="2"/>
          <w:szCs w:val="24"/>
          <w:lang w:eastAsia="fr-FR" w:bidi="fr-FR"/>
        </w:rPr>
        <w:t>u</w:t>
      </w:r>
      <w:r w:rsidRPr="00214D43">
        <w:rPr>
          <w:color w:val="000000"/>
          <w:kern w:val="2"/>
          <w:szCs w:val="24"/>
          <w:lang w:eastAsia="fr-FR" w:bidi="fr-FR"/>
        </w:rPr>
        <w:t xml:space="preserve">blic. B. Page décrit ainsi cette logique : « the </w:t>
      </w:r>
      <w:r>
        <w:rPr>
          <w:color w:val="000000"/>
          <w:kern w:val="2"/>
          <w:szCs w:val="24"/>
          <w:lang w:eastAsia="fr-FR" w:bidi="fr-FR"/>
        </w:rPr>
        <w:t>e</w:t>
      </w:r>
      <w:r w:rsidRPr="00214D43">
        <w:rPr>
          <w:color w:val="000000"/>
          <w:kern w:val="2"/>
          <w:szCs w:val="24"/>
          <w:lang w:eastAsia="fr-FR" w:bidi="fr-FR"/>
        </w:rPr>
        <w:t>conomi</w:t>
      </w:r>
      <w:r>
        <w:rPr>
          <w:color w:val="000000"/>
          <w:kern w:val="2"/>
          <w:szCs w:val="24"/>
          <w:lang w:eastAsia="fr-FR" w:bidi="fr-FR"/>
        </w:rPr>
        <w:t>c</w:t>
      </w:r>
      <w:r w:rsidRPr="00214D43">
        <w:rPr>
          <w:color w:val="000000"/>
          <w:kern w:val="2"/>
          <w:szCs w:val="24"/>
          <w:lang w:eastAsia="fr-FR" w:bidi="fr-FR"/>
        </w:rPr>
        <w:t xml:space="preserve"> theory of d</w:t>
      </w:r>
      <w:r w:rsidRPr="00214D43">
        <w:rPr>
          <w:color w:val="000000"/>
          <w:kern w:val="2"/>
          <w:szCs w:val="24"/>
          <w:lang w:eastAsia="fr-FR" w:bidi="fr-FR"/>
        </w:rPr>
        <w:t>e</w:t>
      </w:r>
      <w:r w:rsidRPr="00214D43">
        <w:rPr>
          <w:color w:val="000000"/>
          <w:kern w:val="2"/>
          <w:szCs w:val="24"/>
          <w:lang w:eastAsia="fr-FR" w:bidi="fr-FR"/>
        </w:rPr>
        <w:t>mocracy calls for a candidate’s policy stands to echoe the policy pr</w:t>
      </w:r>
      <w:r>
        <w:rPr>
          <w:color w:val="000000"/>
          <w:kern w:val="2"/>
          <w:szCs w:val="24"/>
          <w:lang w:eastAsia="fr-FR" w:bidi="fr-FR"/>
        </w:rPr>
        <w:t>e</w:t>
      </w:r>
      <w:r w:rsidRPr="00214D43">
        <w:rPr>
          <w:color w:val="000000"/>
          <w:kern w:val="2"/>
          <w:szCs w:val="24"/>
          <w:lang w:eastAsia="fr-FR" w:bidi="fr-FR"/>
        </w:rPr>
        <w:t>f</w:t>
      </w:r>
      <w:r>
        <w:rPr>
          <w:color w:val="000000"/>
          <w:kern w:val="2"/>
          <w:szCs w:val="24"/>
          <w:lang w:eastAsia="fr-FR" w:bidi="fr-FR"/>
        </w:rPr>
        <w:t>e</w:t>
      </w:r>
      <w:r w:rsidRPr="00214D43">
        <w:rPr>
          <w:color w:val="000000"/>
          <w:kern w:val="2"/>
          <w:szCs w:val="24"/>
          <w:lang w:eastAsia="fr-FR" w:bidi="fr-FR"/>
        </w:rPr>
        <w:t>rences of the public... predict that the midpoint of public opinion on issues has an important influence upon stands that a cand</w:t>
      </w:r>
      <w:r w:rsidRPr="00214D43">
        <w:rPr>
          <w:color w:val="000000"/>
          <w:kern w:val="2"/>
          <w:szCs w:val="24"/>
          <w:lang w:eastAsia="fr-FR" w:bidi="fr-FR"/>
        </w:rPr>
        <w:t>i</w:t>
      </w:r>
      <w:r w:rsidRPr="00214D43">
        <w:rPr>
          <w:color w:val="000000"/>
          <w:kern w:val="2"/>
          <w:szCs w:val="24"/>
          <w:lang w:eastAsia="fr-FR" w:bidi="fr-FR"/>
        </w:rPr>
        <w:t xml:space="preserve">date takes ». </w:t>
      </w:r>
      <w:r w:rsidRPr="00214D43">
        <w:rPr>
          <w:kern w:val="2"/>
        </w:rPr>
        <w:t>(</w:t>
      </w:r>
      <w:r w:rsidRPr="004F4663">
        <w:rPr>
          <w:i/>
          <w:kern w:val="2"/>
        </w:rPr>
        <w:t>Choices and Echoes in Pres</w:t>
      </w:r>
      <w:r w:rsidRPr="004F4663">
        <w:rPr>
          <w:i/>
          <w:kern w:val="2"/>
        </w:rPr>
        <w:t>i</w:t>
      </w:r>
      <w:r w:rsidRPr="004F4663">
        <w:rPr>
          <w:i/>
          <w:kern w:val="2"/>
        </w:rPr>
        <w:t>dential Elections</w:t>
      </w:r>
      <w:r w:rsidRPr="00214D43">
        <w:rPr>
          <w:color w:val="000000"/>
          <w:kern w:val="2"/>
          <w:szCs w:val="24"/>
          <w:lang w:eastAsia="fr-FR" w:bidi="fr-FR"/>
        </w:rPr>
        <w:t>, Chicago, University of Chicago Press, 1978, p. 29) Normalement, les partis ajustent leurs di</w:t>
      </w:r>
      <w:r w:rsidRPr="00214D43">
        <w:rPr>
          <w:color w:val="000000"/>
          <w:kern w:val="2"/>
          <w:szCs w:val="24"/>
          <w:lang w:eastAsia="fr-FR" w:bidi="fr-FR"/>
        </w:rPr>
        <w:t>s</w:t>
      </w:r>
      <w:r w:rsidRPr="00214D43">
        <w:rPr>
          <w:color w:val="000000"/>
          <w:kern w:val="2"/>
          <w:szCs w:val="24"/>
          <w:lang w:eastAsia="fr-FR" w:bidi="fr-FR"/>
        </w:rPr>
        <w:t>cours aux demandes de la volonté majoritaire afin de gagner le plus de votes possible. Pour les économistes, la main cachée de la concurre</w:t>
      </w:r>
      <w:r w:rsidRPr="00214D43">
        <w:rPr>
          <w:color w:val="000000"/>
          <w:kern w:val="2"/>
          <w:szCs w:val="24"/>
          <w:lang w:eastAsia="fr-FR" w:bidi="fr-FR"/>
        </w:rPr>
        <w:t>n</w:t>
      </w:r>
      <w:r w:rsidRPr="00214D43">
        <w:rPr>
          <w:color w:val="000000"/>
          <w:kern w:val="2"/>
          <w:szCs w:val="24"/>
          <w:lang w:eastAsia="fr-FR" w:bidi="fr-FR"/>
        </w:rPr>
        <w:t>ce produit donc des résultats socialement optima et favorise le mim</w:t>
      </w:r>
      <w:r w:rsidRPr="00214D43">
        <w:rPr>
          <w:color w:val="000000"/>
          <w:kern w:val="2"/>
          <w:szCs w:val="24"/>
          <w:lang w:eastAsia="fr-FR" w:bidi="fr-FR"/>
        </w:rPr>
        <w:t>é</w:t>
      </w:r>
      <w:r w:rsidRPr="00214D43">
        <w:rPr>
          <w:color w:val="000000"/>
          <w:kern w:val="2"/>
          <w:szCs w:val="24"/>
          <w:lang w:eastAsia="fr-FR" w:bidi="fr-FR"/>
        </w:rPr>
        <w:t>tisme idéologique des partis dominants qui conve</w:t>
      </w:r>
      <w:r w:rsidRPr="00214D43">
        <w:rPr>
          <w:color w:val="000000"/>
          <w:kern w:val="2"/>
          <w:szCs w:val="24"/>
          <w:lang w:eastAsia="fr-FR" w:bidi="fr-FR"/>
        </w:rPr>
        <w:t>r</w:t>
      </w:r>
      <w:r w:rsidRPr="00214D43">
        <w:rPr>
          <w:color w:val="000000"/>
          <w:kern w:val="2"/>
          <w:szCs w:val="24"/>
          <w:lang w:eastAsia="fr-FR" w:bidi="fr-FR"/>
        </w:rPr>
        <w:t>gent vers le centre de l’opinion publique lorsque les électeurs se répa</w:t>
      </w:r>
      <w:r w:rsidRPr="00214D43">
        <w:rPr>
          <w:color w:val="000000"/>
          <w:kern w:val="2"/>
          <w:szCs w:val="24"/>
          <w:lang w:eastAsia="fr-FR" w:bidi="fr-FR"/>
        </w:rPr>
        <w:t>r</w:t>
      </w:r>
      <w:r w:rsidRPr="00214D43">
        <w:rPr>
          <w:color w:val="000000"/>
          <w:kern w:val="2"/>
          <w:szCs w:val="24"/>
          <w:lang w:eastAsia="fr-FR" w:bidi="fr-FR"/>
        </w:rPr>
        <w:t>tissent selon une courbe normale sur le continuum des idé</w:t>
      </w:r>
      <w:r w:rsidRPr="00214D43">
        <w:rPr>
          <w:color w:val="000000"/>
          <w:kern w:val="2"/>
          <w:szCs w:val="24"/>
          <w:lang w:eastAsia="fr-FR" w:bidi="fr-FR"/>
        </w:rPr>
        <w:t>o</w:t>
      </w:r>
      <w:r w:rsidRPr="00214D43">
        <w:rPr>
          <w:color w:val="000000"/>
          <w:kern w:val="2"/>
          <w:szCs w:val="24"/>
          <w:lang w:eastAsia="fr-FR" w:bidi="fr-FR"/>
        </w:rPr>
        <w:t>logies.</w:t>
      </w:r>
    </w:p>
    <w:p w14:paraId="1D40CABC" w14:textId="77777777" w:rsidR="008E1ABB" w:rsidRPr="00214D43" w:rsidRDefault="008E1ABB" w:rsidP="008E1ABB">
      <w:pPr>
        <w:spacing w:before="120" w:after="120"/>
        <w:jc w:val="both"/>
        <w:rPr>
          <w:kern w:val="2"/>
        </w:rPr>
      </w:pPr>
      <w:r w:rsidRPr="00214D43">
        <w:rPr>
          <w:color w:val="000000"/>
          <w:kern w:val="2"/>
          <w:szCs w:val="24"/>
          <w:lang w:eastAsia="fr-FR" w:bidi="fr-FR"/>
        </w:rPr>
        <w:t>Ces hypothèses ne sont que partiellement fondées, car la r</w:t>
      </w:r>
      <w:r w:rsidRPr="00214D43">
        <w:rPr>
          <w:color w:val="000000"/>
          <w:kern w:val="2"/>
          <w:szCs w:val="24"/>
          <w:lang w:eastAsia="fr-FR" w:bidi="fr-FR"/>
        </w:rPr>
        <w:t>é</w:t>
      </w:r>
      <w:r w:rsidRPr="00214D43">
        <w:rPr>
          <w:color w:val="000000"/>
          <w:kern w:val="2"/>
          <w:szCs w:val="24"/>
          <w:lang w:eastAsia="fr-FR" w:bidi="fr-FR"/>
        </w:rPr>
        <w:t>alité est plus complexe. On constate, d’une part, que sur certa</w:t>
      </w:r>
      <w:r w:rsidRPr="00214D43">
        <w:rPr>
          <w:color w:val="000000"/>
          <w:kern w:val="2"/>
          <w:szCs w:val="24"/>
          <w:lang w:eastAsia="fr-FR" w:bidi="fr-FR"/>
        </w:rPr>
        <w:t>i</w:t>
      </w:r>
      <w:r w:rsidRPr="00214D43">
        <w:rPr>
          <w:color w:val="000000"/>
          <w:kern w:val="2"/>
          <w:szCs w:val="24"/>
          <w:lang w:eastAsia="fr-FR" w:bidi="fr-FR"/>
        </w:rPr>
        <w:t>nes questions d’ordre moral les candidats peuvent diverger considérablement du point médian de l’opinion publique, co</w:t>
      </w:r>
      <w:r w:rsidRPr="00214D43">
        <w:rPr>
          <w:color w:val="000000"/>
          <w:kern w:val="2"/>
          <w:szCs w:val="24"/>
          <w:lang w:eastAsia="fr-FR" w:bidi="fr-FR"/>
        </w:rPr>
        <w:t>m</w:t>
      </w:r>
      <w:r w:rsidRPr="00214D43">
        <w:rPr>
          <w:color w:val="000000"/>
          <w:kern w:val="2"/>
          <w:szCs w:val="24"/>
          <w:lang w:eastAsia="fr-FR" w:bidi="fr-FR"/>
        </w:rPr>
        <w:t>me sur la question de la peine de mort, et, d’autre part, que les différences entre l’opinion publique et les politiques des partis peuvent s’expliquer par les préférences sp</w:t>
      </w:r>
      <w:r w:rsidRPr="00214D43">
        <w:rPr>
          <w:color w:val="000000"/>
          <w:kern w:val="2"/>
          <w:szCs w:val="24"/>
          <w:lang w:eastAsia="fr-FR" w:bidi="fr-FR"/>
        </w:rPr>
        <w:t>é</w:t>
      </w:r>
      <w:r w:rsidRPr="00214D43">
        <w:rPr>
          <w:color w:val="000000"/>
          <w:kern w:val="2"/>
          <w:szCs w:val="24"/>
          <w:lang w:eastAsia="fr-FR" w:bidi="fr-FR"/>
        </w:rPr>
        <w:t>cifiques des militants des partis politiques qui constituent au</w:t>
      </w:r>
      <w:r w:rsidRPr="00214D43">
        <w:rPr>
          <w:color w:val="000000"/>
          <w:kern w:val="2"/>
          <w:szCs w:val="24"/>
          <w:lang w:eastAsia="fr-FR" w:bidi="fr-FR"/>
        </w:rPr>
        <w:t>s</w:t>
      </w:r>
      <w:r w:rsidRPr="00214D43">
        <w:rPr>
          <w:color w:val="000000"/>
          <w:kern w:val="2"/>
          <w:szCs w:val="24"/>
          <w:lang w:eastAsia="fr-FR" w:bidi="fr-FR"/>
        </w:rPr>
        <w:t>si une clientèle que les partis doivent satisfaire.</w:t>
      </w:r>
    </w:p>
    <w:p w14:paraId="59AE5B3F" w14:textId="77777777" w:rsidR="008E1ABB" w:rsidRPr="00214D43" w:rsidRDefault="008E1ABB" w:rsidP="008E1ABB">
      <w:pPr>
        <w:spacing w:before="120" w:after="120"/>
        <w:jc w:val="both"/>
        <w:rPr>
          <w:kern w:val="2"/>
        </w:rPr>
      </w:pPr>
      <w:r w:rsidRPr="00214D43">
        <w:rPr>
          <w:color w:val="000000"/>
          <w:kern w:val="2"/>
          <w:szCs w:val="24"/>
          <w:lang w:eastAsia="fr-FR" w:bidi="fr-FR"/>
        </w:rPr>
        <w:t>La stratégie idéale pour un parti consisterait év</w:t>
      </w:r>
      <w:r w:rsidRPr="00214D43">
        <w:rPr>
          <w:color w:val="000000"/>
          <w:kern w:val="2"/>
          <w:szCs w:val="24"/>
          <w:lang w:eastAsia="fr-FR" w:bidi="fr-FR"/>
        </w:rPr>
        <w:t>i</w:t>
      </w:r>
      <w:r w:rsidRPr="00214D43">
        <w:rPr>
          <w:color w:val="000000"/>
          <w:kern w:val="2"/>
          <w:szCs w:val="24"/>
          <w:lang w:eastAsia="fr-FR" w:bidi="fr-FR"/>
        </w:rPr>
        <w:t>demment à dire à chaque électeur ce qu’il veut entendre, quand il veut l’entendre. Il s</w:t>
      </w:r>
      <w:r w:rsidRPr="00214D43">
        <w:rPr>
          <w:color w:val="000000"/>
          <w:kern w:val="2"/>
          <w:szCs w:val="24"/>
          <w:lang w:eastAsia="fr-FR" w:bidi="fr-FR"/>
        </w:rPr>
        <w:t>e</w:t>
      </w:r>
      <w:r w:rsidRPr="00214D43">
        <w:rPr>
          <w:color w:val="000000"/>
          <w:kern w:val="2"/>
          <w:szCs w:val="24"/>
          <w:lang w:eastAsia="fr-FR" w:bidi="fr-FR"/>
        </w:rPr>
        <w:lastRenderedPageBreak/>
        <w:t>rait alors certain de maximiser son vote. Mais ne pouvant s’adresser à chaque individu, le parti cherchera plutôt à diviser ses électeurs pote</w:t>
      </w:r>
      <w:r w:rsidRPr="00214D43">
        <w:rPr>
          <w:color w:val="000000"/>
          <w:kern w:val="2"/>
          <w:szCs w:val="24"/>
          <w:lang w:eastAsia="fr-FR" w:bidi="fr-FR"/>
        </w:rPr>
        <w:t>n</w:t>
      </w:r>
      <w:r w:rsidRPr="00214D43">
        <w:rPr>
          <w:color w:val="000000"/>
          <w:kern w:val="2"/>
          <w:szCs w:val="24"/>
          <w:lang w:eastAsia="fr-FR" w:bidi="fr-FR"/>
        </w:rPr>
        <w:t>tiels en segments plus ou moins diff</w:t>
      </w:r>
      <w:r w:rsidRPr="00214D43">
        <w:rPr>
          <w:color w:val="000000"/>
          <w:kern w:val="2"/>
          <w:szCs w:val="24"/>
          <w:lang w:eastAsia="fr-FR" w:bidi="fr-FR"/>
        </w:rPr>
        <w:t>é</w:t>
      </w:r>
      <w:r w:rsidRPr="00214D43">
        <w:rPr>
          <w:color w:val="000000"/>
          <w:kern w:val="2"/>
          <w:szCs w:val="24"/>
          <w:lang w:eastAsia="fr-FR" w:bidi="fr-FR"/>
        </w:rPr>
        <w:t>renciés et à moduler son discours selon les attentes de chacune de ces audiences. Dans quelle mesure alors, pour maximiser son vote, un parti peut-il changer de position, osciller selon ses clientèles ? Comment concilier cette exigence tout en inspirant la confiance et en faisant preuve de consistance et de continuité dans ses prises de position ? Voilà un des dilemmes de l’homme politique en démocratie de représentation.</w:t>
      </w:r>
    </w:p>
    <w:p w14:paraId="10EF6EA2" w14:textId="77777777" w:rsidR="008E1ABB" w:rsidRPr="00214D43" w:rsidRDefault="008E1ABB" w:rsidP="008E1ABB">
      <w:pPr>
        <w:spacing w:before="120" w:after="120"/>
        <w:jc w:val="both"/>
        <w:rPr>
          <w:kern w:val="2"/>
        </w:rPr>
      </w:pPr>
      <w:r w:rsidRPr="00214D43">
        <w:rPr>
          <w:color w:val="000000"/>
          <w:kern w:val="2"/>
          <w:szCs w:val="24"/>
          <w:lang w:eastAsia="fr-FR" w:bidi="fr-FR"/>
        </w:rPr>
        <w:t>Pour maintenir sa crédibilité, un parti doit non se</w:t>
      </w:r>
      <w:r w:rsidRPr="00214D43">
        <w:rPr>
          <w:color w:val="000000"/>
          <w:kern w:val="2"/>
          <w:szCs w:val="24"/>
          <w:lang w:eastAsia="fr-FR" w:bidi="fr-FR"/>
        </w:rPr>
        <w:t>u</w:t>
      </w:r>
      <w:r w:rsidRPr="00214D43">
        <w:rPr>
          <w:color w:val="000000"/>
          <w:kern w:val="2"/>
          <w:szCs w:val="24"/>
          <w:lang w:eastAsia="fr-FR" w:bidi="fr-FR"/>
        </w:rPr>
        <w:t>lement adapter son discours à la conjoncture qui est par définition changeante, mais il est aussi obligé de répondre à la</w:t>
      </w:r>
      <w:r>
        <w:rPr>
          <w:color w:val="000000"/>
          <w:kern w:val="2"/>
          <w:szCs w:val="24"/>
          <w:lang w:eastAsia="fr-FR" w:bidi="fr-FR"/>
        </w:rPr>
        <w:t xml:space="preserve"> </w:t>
      </w:r>
      <w:r>
        <w:rPr>
          <w:color w:val="000000"/>
          <w:kern w:val="2"/>
          <w:lang w:eastAsia="fr-FR" w:bidi="fr-FR"/>
        </w:rPr>
        <w:t xml:space="preserve">[35] </w:t>
      </w:r>
      <w:r w:rsidRPr="00214D43">
        <w:rPr>
          <w:color w:val="000000"/>
          <w:kern w:val="2"/>
          <w:szCs w:val="24"/>
          <w:lang w:eastAsia="fr-FR" w:bidi="fr-FR"/>
        </w:rPr>
        <w:t>dynamique même des idéologies partisanes qui ne sont jamais st</w:t>
      </w:r>
      <w:r w:rsidRPr="00214D43">
        <w:rPr>
          <w:color w:val="000000"/>
          <w:kern w:val="2"/>
          <w:szCs w:val="24"/>
          <w:lang w:eastAsia="fr-FR" w:bidi="fr-FR"/>
        </w:rPr>
        <w:t>a</w:t>
      </w:r>
      <w:r w:rsidRPr="00214D43">
        <w:rPr>
          <w:color w:val="000000"/>
          <w:kern w:val="2"/>
          <w:szCs w:val="24"/>
          <w:lang w:eastAsia="fr-FR" w:bidi="fr-FR"/>
        </w:rPr>
        <w:t>tiques. Chaque parti définissant son discours en fonction de l’idéologie des partis concurrents, il y a néce</w:t>
      </w:r>
      <w:r w:rsidRPr="00214D43">
        <w:rPr>
          <w:color w:val="000000"/>
          <w:kern w:val="2"/>
          <w:szCs w:val="24"/>
          <w:lang w:eastAsia="fr-FR" w:bidi="fr-FR"/>
        </w:rPr>
        <w:t>s</w:t>
      </w:r>
      <w:r w:rsidRPr="00214D43">
        <w:rPr>
          <w:color w:val="000000"/>
          <w:kern w:val="2"/>
          <w:szCs w:val="24"/>
          <w:lang w:eastAsia="fr-FR" w:bidi="fr-FR"/>
        </w:rPr>
        <w:t>sairement des changements de pos</w:t>
      </w:r>
      <w:r w:rsidRPr="00214D43">
        <w:rPr>
          <w:color w:val="000000"/>
          <w:kern w:val="2"/>
          <w:szCs w:val="24"/>
          <w:lang w:eastAsia="fr-FR" w:bidi="fr-FR"/>
        </w:rPr>
        <w:t>i</w:t>
      </w:r>
      <w:r w:rsidRPr="00214D43">
        <w:rPr>
          <w:color w:val="000000"/>
          <w:kern w:val="2"/>
          <w:szCs w:val="24"/>
          <w:lang w:eastAsia="fr-FR" w:bidi="fr-FR"/>
        </w:rPr>
        <w:t>tion dans le temps. L’incertitude quant aux préférences de l’électorat explique aussi les flottements, amb</w:t>
      </w:r>
      <w:r w:rsidRPr="00214D43">
        <w:rPr>
          <w:color w:val="000000"/>
          <w:kern w:val="2"/>
          <w:szCs w:val="24"/>
          <w:lang w:eastAsia="fr-FR" w:bidi="fr-FR"/>
        </w:rPr>
        <w:t>i</w:t>
      </w:r>
      <w:r w:rsidRPr="00214D43">
        <w:rPr>
          <w:color w:val="000000"/>
          <w:kern w:val="2"/>
          <w:szCs w:val="24"/>
          <w:lang w:eastAsia="fr-FR" w:bidi="fr-FR"/>
        </w:rPr>
        <w:t>guïtés et variations du discours politique. Les partis ne savent pas exactement qu’elle est la distribution des préférences des électeurs. Afin de préciser leurs perceptions, ils procèdent souvent par essais et erreurs. Ils testent différentes positions, anal</w:t>
      </w:r>
      <w:r w:rsidRPr="00214D43">
        <w:rPr>
          <w:color w:val="000000"/>
          <w:kern w:val="2"/>
          <w:szCs w:val="24"/>
          <w:lang w:eastAsia="fr-FR" w:bidi="fr-FR"/>
        </w:rPr>
        <w:t>y</w:t>
      </w:r>
      <w:r w:rsidRPr="00214D43">
        <w:rPr>
          <w:color w:val="000000"/>
          <w:kern w:val="2"/>
          <w:szCs w:val="24"/>
          <w:lang w:eastAsia="fr-FR" w:bidi="fr-FR"/>
        </w:rPr>
        <w:t>sent la réponse de l’électorat et réorientent si nécessaire leur tir si la cible n’a pas été a</w:t>
      </w:r>
      <w:r w:rsidRPr="00214D43">
        <w:rPr>
          <w:color w:val="000000"/>
          <w:kern w:val="2"/>
          <w:szCs w:val="24"/>
          <w:lang w:eastAsia="fr-FR" w:bidi="fr-FR"/>
        </w:rPr>
        <w:t>t</w:t>
      </w:r>
      <w:r w:rsidRPr="00214D43">
        <w:rPr>
          <w:color w:val="000000"/>
          <w:kern w:val="2"/>
          <w:szCs w:val="24"/>
          <w:lang w:eastAsia="fr-FR" w:bidi="fr-FR"/>
        </w:rPr>
        <w:t>teinte. Les contraintes imp</w:t>
      </w:r>
      <w:r w:rsidRPr="00214D43">
        <w:rPr>
          <w:color w:val="000000"/>
          <w:kern w:val="2"/>
          <w:szCs w:val="24"/>
          <w:lang w:eastAsia="fr-FR" w:bidi="fr-FR"/>
        </w:rPr>
        <w:t>o</w:t>
      </w:r>
      <w:r w:rsidRPr="00214D43">
        <w:rPr>
          <w:color w:val="000000"/>
          <w:kern w:val="2"/>
          <w:szCs w:val="24"/>
          <w:lang w:eastAsia="fr-FR" w:bidi="fr-FR"/>
        </w:rPr>
        <w:t>sées par l’incertitude peuvent expliquer l’ambivalence et les valses hésitations des partis surtout en période pré-électorale. Enfin, les v</w:t>
      </w:r>
      <w:r w:rsidRPr="00214D43">
        <w:rPr>
          <w:color w:val="000000"/>
          <w:kern w:val="2"/>
          <w:szCs w:val="24"/>
          <w:lang w:eastAsia="fr-FR" w:bidi="fr-FR"/>
        </w:rPr>
        <w:t>a</w:t>
      </w:r>
      <w:r w:rsidRPr="00214D43">
        <w:rPr>
          <w:color w:val="000000"/>
          <w:kern w:val="2"/>
          <w:szCs w:val="24"/>
          <w:lang w:eastAsia="fr-FR" w:bidi="fr-FR"/>
        </w:rPr>
        <w:t>riations de position peuvent s’expliquer par les attentes contradictoires ou différentes entre les militants et les électeurs d’un parti. Il peut arriver que pour satisfaire et mobiliser ses m</w:t>
      </w:r>
      <w:r w:rsidRPr="00214D43">
        <w:rPr>
          <w:color w:val="000000"/>
          <w:kern w:val="2"/>
          <w:szCs w:val="24"/>
          <w:lang w:eastAsia="fr-FR" w:bidi="fr-FR"/>
        </w:rPr>
        <w:t>i</w:t>
      </w:r>
      <w:r w:rsidRPr="00214D43">
        <w:rPr>
          <w:color w:val="000000"/>
          <w:kern w:val="2"/>
          <w:szCs w:val="24"/>
          <w:lang w:eastAsia="fr-FR" w:bidi="fr-FR"/>
        </w:rPr>
        <w:t>litants un parti adopte un discours radical qu’il devra par la suite nuancer ou modérer pour r</w:t>
      </w:r>
      <w:r w:rsidRPr="00214D43">
        <w:rPr>
          <w:color w:val="000000"/>
          <w:kern w:val="2"/>
          <w:szCs w:val="24"/>
          <w:lang w:eastAsia="fr-FR" w:bidi="fr-FR"/>
        </w:rPr>
        <w:t>é</w:t>
      </w:r>
      <w:r w:rsidRPr="00214D43">
        <w:rPr>
          <w:color w:val="000000"/>
          <w:kern w:val="2"/>
          <w:szCs w:val="24"/>
          <w:lang w:eastAsia="fr-FR" w:bidi="fr-FR"/>
        </w:rPr>
        <w:t>pondre aux attentes d’une clientèle plus large. Les militants seront certes dépités et désorientés mais, règle g</w:t>
      </w:r>
      <w:r w:rsidRPr="00214D43">
        <w:rPr>
          <w:color w:val="000000"/>
          <w:kern w:val="2"/>
          <w:szCs w:val="24"/>
          <w:lang w:eastAsia="fr-FR" w:bidi="fr-FR"/>
        </w:rPr>
        <w:t>é</w:t>
      </w:r>
      <w:r w:rsidRPr="00214D43">
        <w:rPr>
          <w:color w:val="000000"/>
          <w:kern w:val="2"/>
          <w:szCs w:val="24"/>
          <w:lang w:eastAsia="fr-FR" w:bidi="fr-FR"/>
        </w:rPr>
        <w:t>nérale, ils se résignent comprenant que ces vir</w:t>
      </w:r>
      <w:r w:rsidRPr="00214D43">
        <w:rPr>
          <w:color w:val="000000"/>
          <w:kern w:val="2"/>
          <w:szCs w:val="24"/>
          <w:lang w:eastAsia="fr-FR" w:bidi="fr-FR"/>
        </w:rPr>
        <w:t>a</w:t>
      </w:r>
      <w:r w:rsidRPr="00214D43">
        <w:rPr>
          <w:color w:val="000000"/>
          <w:kern w:val="2"/>
          <w:szCs w:val="24"/>
          <w:lang w:eastAsia="fr-FR" w:bidi="fr-FR"/>
        </w:rPr>
        <w:t>ges, ces changements de cap répondent à des exigences stratég</w:t>
      </w:r>
      <w:r w:rsidRPr="00214D43">
        <w:rPr>
          <w:color w:val="000000"/>
          <w:kern w:val="2"/>
          <w:szCs w:val="24"/>
          <w:lang w:eastAsia="fr-FR" w:bidi="fr-FR"/>
        </w:rPr>
        <w:t>i</w:t>
      </w:r>
      <w:r w:rsidRPr="00214D43">
        <w:rPr>
          <w:color w:val="000000"/>
          <w:kern w:val="2"/>
          <w:szCs w:val="24"/>
          <w:lang w:eastAsia="fr-FR" w:bidi="fr-FR"/>
        </w:rPr>
        <w:t>ques. Cette contradiction est habituellement régulée par la distinction que les partis font entre le programme et les engagements électoraux. Mais, au-delà de ces osci</w:t>
      </w:r>
      <w:r w:rsidRPr="00214D43">
        <w:rPr>
          <w:color w:val="000000"/>
          <w:kern w:val="2"/>
          <w:szCs w:val="24"/>
          <w:lang w:eastAsia="fr-FR" w:bidi="fr-FR"/>
        </w:rPr>
        <w:t>l</w:t>
      </w:r>
      <w:r w:rsidRPr="00214D43">
        <w:rPr>
          <w:color w:val="000000"/>
          <w:kern w:val="2"/>
          <w:szCs w:val="24"/>
          <w:lang w:eastAsia="fr-FR" w:bidi="fr-FR"/>
        </w:rPr>
        <w:t>lations commandées par les circonstances, les théoriciens s’entendent pour dire que les partis ont intérêt à être consistants, fiables sur leurs positions fondamentales.</w:t>
      </w:r>
    </w:p>
    <w:p w14:paraId="4C740229" w14:textId="77777777" w:rsidR="008E1ABB" w:rsidRPr="00214D43" w:rsidRDefault="008E1ABB" w:rsidP="008E1ABB">
      <w:pPr>
        <w:spacing w:before="120" w:after="120"/>
        <w:jc w:val="both"/>
        <w:rPr>
          <w:kern w:val="2"/>
        </w:rPr>
      </w:pPr>
      <w:r w:rsidRPr="00214D43">
        <w:rPr>
          <w:color w:val="000000"/>
          <w:kern w:val="2"/>
          <w:szCs w:val="24"/>
          <w:lang w:eastAsia="fr-FR" w:bidi="fr-FR"/>
        </w:rPr>
        <w:t>Ce raisonnement économique sert non seulement à compre</w:t>
      </w:r>
      <w:r w:rsidRPr="00214D43">
        <w:rPr>
          <w:color w:val="000000"/>
          <w:kern w:val="2"/>
          <w:szCs w:val="24"/>
          <w:lang w:eastAsia="fr-FR" w:bidi="fr-FR"/>
        </w:rPr>
        <w:t>n</w:t>
      </w:r>
      <w:r w:rsidRPr="00214D43">
        <w:rPr>
          <w:color w:val="000000"/>
          <w:kern w:val="2"/>
          <w:szCs w:val="24"/>
          <w:lang w:eastAsia="fr-FR" w:bidi="fr-FR"/>
        </w:rPr>
        <w:t>dre la stratégie des partis mais aussi la log</w:t>
      </w:r>
      <w:r w:rsidRPr="00214D43">
        <w:rPr>
          <w:color w:val="000000"/>
          <w:kern w:val="2"/>
          <w:szCs w:val="24"/>
          <w:lang w:eastAsia="fr-FR" w:bidi="fr-FR"/>
        </w:rPr>
        <w:t>i</w:t>
      </w:r>
      <w:r w:rsidRPr="00214D43">
        <w:rPr>
          <w:color w:val="000000"/>
          <w:kern w:val="2"/>
          <w:szCs w:val="24"/>
          <w:lang w:eastAsia="fr-FR" w:bidi="fr-FR"/>
        </w:rPr>
        <w:t xml:space="preserve">que du choix de l’électeur. Downs </w:t>
      </w:r>
      <w:r w:rsidRPr="00214D43">
        <w:rPr>
          <w:color w:val="000000"/>
          <w:kern w:val="2"/>
          <w:szCs w:val="24"/>
          <w:lang w:eastAsia="fr-FR" w:bidi="fr-FR"/>
        </w:rPr>
        <w:lastRenderedPageBreak/>
        <w:t>soutient qu’en s</w:t>
      </w:r>
      <w:r w:rsidRPr="00214D43">
        <w:rPr>
          <w:color w:val="000000"/>
          <w:kern w:val="2"/>
          <w:szCs w:val="24"/>
          <w:lang w:eastAsia="fr-FR" w:bidi="fr-FR"/>
        </w:rPr>
        <w:t>i</w:t>
      </w:r>
      <w:r w:rsidRPr="00214D43">
        <w:rPr>
          <w:color w:val="000000"/>
          <w:kern w:val="2"/>
          <w:szCs w:val="24"/>
          <w:lang w:eastAsia="fr-FR" w:bidi="fr-FR"/>
        </w:rPr>
        <w:t>tuation idéale, c’est-à-dire si l’information était gr</w:t>
      </w:r>
      <w:r w:rsidRPr="00214D43">
        <w:rPr>
          <w:color w:val="000000"/>
          <w:kern w:val="2"/>
          <w:szCs w:val="24"/>
          <w:lang w:eastAsia="fr-FR" w:bidi="fr-FR"/>
        </w:rPr>
        <w:t>a</w:t>
      </w:r>
      <w:r w:rsidRPr="00214D43">
        <w:rPr>
          <w:color w:val="000000"/>
          <w:kern w:val="2"/>
          <w:szCs w:val="24"/>
          <w:lang w:eastAsia="fr-FR" w:bidi="fr-FR"/>
        </w:rPr>
        <w:t>tuite ou parfaitement distribuée, l’électeur rationnel devrait fonder son choix sur le bilan de l’action gouvernementale. Il ne d</w:t>
      </w:r>
      <w:r w:rsidRPr="00214D43">
        <w:rPr>
          <w:color w:val="000000"/>
          <w:kern w:val="2"/>
          <w:szCs w:val="24"/>
          <w:lang w:eastAsia="fr-FR" w:bidi="fr-FR"/>
        </w:rPr>
        <w:t>e</w:t>
      </w:r>
      <w:r w:rsidRPr="00214D43">
        <w:rPr>
          <w:color w:val="000000"/>
          <w:kern w:val="2"/>
          <w:szCs w:val="24"/>
          <w:lang w:eastAsia="fr-FR" w:bidi="fr-FR"/>
        </w:rPr>
        <w:t>vrait pas se fier aux discours ou aux pr</w:t>
      </w:r>
      <w:r w:rsidRPr="00214D43">
        <w:rPr>
          <w:color w:val="000000"/>
          <w:kern w:val="2"/>
          <w:szCs w:val="24"/>
          <w:lang w:eastAsia="fr-FR" w:bidi="fr-FR"/>
        </w:rPr>
        <w:t>o</w:t>
      </w:r>
      <w:r w:rsidRPr="00214D43">
        <w:rPr>
          <w:color w:val="000000"/>
          <w:kern w:val="2"/>
          <w:szCs w:val="24"/>
          <w:lang w:eastAsia="fr-FR" w:bidi="fr-FR"/>
        </w:rPr>
        <w:t>messes des hommes politiques en période électorale. Ainsi, la décision que l’électeur prend en votant devrait s’appuyer sur une comparaison entre les avantages qu’il a r</w:t>
      </w:r>
      <w:r w:rsidRPr="00214D43">
        <w:rPr>
          <w:color w:val="000000"/>
          <w:kern w:val="2"/>
          <w:szCs w:val="24"/>
          <w:lang w:eastAsia="fr-FR" w:bidi="fr-FR"/>
        </w:rPr>
        <w:t>e</w:t>
      </w:r>
      <w:r w:rsidRPr="00214D43">
        <w:rPr>
          <w:color w:val="000000"/>
          <w:kern w:val="2"/>
          <w:szCs w:val="24"/>
          <w:lang w:eastAsia="fr-FR" w:bidi="fr-FR"/>
        </w:rPr>
        <w:t>çus grâce aux polit</w:t>
      </w:r>
      <w:r w:rsidRPr="00214D43">
        <w:rPr>
          <w:color w:val="000000"/>
          <w:kern w:val="2"/>
          <w:szCs w:val="24"/>
          <w:lang w:eastAsia="fr-FR" w:bidi="fr-FR"/>
        </w:rPr>
        <w:t>i</w:t>
      </w:r>
      <w:r w:rsidRPr="00214D43">
        <w:rPr>
          <w:color w:val="000000"/>
          <w:kern w:val="2"/>
          <w:szCs w:val="24"/>
          <w:lang w:eastAsia="fr-FR" w:bidi="fr-FR"/>
        </w:rPr>
        <w:t>ques du parti au</w:t>
      </w:r>
      <w:r>
        <w:rPr>
          <w:color w:val="000000"/>
          <w:kern w:val="2"/>
          <w:szCs w:val="24"/>
          <w:lang w:eastAsia="fr-FR" w:bidi="fr-FR"/>
        </w:rPr>
        <w:t xml:space="preserve"> </w:t>
      </w:r>
      <w:r>
        <w:rPr>
          <w:kern w:val="2"/>
        </w:rPr>
        <w:t xml:space="preserve">[36] </w:t>
      </w:r>
      <w:r w:rsidRPr="00214D43">
        <w:rPr>
          <w:color w:val="000000"/>
          <w:kern w:val="2"/>
          <w:szCs w:val="24"/>
          <w:lang w:eastAsia="fr-FR" w:bidi="fr-FR"/>
        </w:rPr>
        <w:t>pouvoir et les bénéfices qu’il aurait reçus de chaque parti d’opposition si ceux-ci avaient été au po</w:t>
      </w:r>
      <w:r w:rsidRPr="00214D43">
        <w:rPr>
          <w:color w:val="000000"/>
          <w:kern w:val="2"/>
          <w:szCs w:val="24"/>
          <w:lang w:eastAsia="fr-FR" w:bidi="fr-FR"/>
        </w:rPr>
        <w:t>u</w:t>
      </w:r>
      <w:r w:rsidRPr="00214D43">
        <w:rPr>
          <w:color w:val="000000"/>
          <w:kern w:val="2"/>
          <w:szCs w:val="24"/>
          <w:lang w:eastAsia="fr-FR" w:bidi="fr-FR"/>
        </w:rPr>
        <w:t>voir.</w:t>
      </w:r>
    </w:p>
    <w:p w14:paraId="1983B969" w14:textId="77777777" w:rsidR="008E1ABB" w:rsidRPr="00214D43" w:rsidRDefault="008E1ABB" w:rsidP="008E1ABB">
      <w:pPr>
        <w:spacing w:before="120" w:after="120"/>
        <w:jc w:val="both"/>
        <w:rPr>
          <w:kern w:val="2"/>
        </w:rPr>
      </w:pPr>
      <w:r w:rsidRPr="00214D43">
        <w:rPr>
          <w:color w:val="000000"/>
          <w:kern w:val="2"/>
          <w:szCs w:val="24"/>
          <w:lang w:eastAsia="fr-FR" w:bidi="fr-FR"/>
        </w:rPr>
        <w:t>Malheureusement, cette logique de choix ne peut correspo</w:t>
      </w:r>
      <w:r w:rsidRPr="00214D43">
        <w:rPr>
          <w:color w:val="000000"/>
          <w:kern w:val="2"/>
          <w:szCs w:val="24"/>
          <w:lang w:eastAsia="fr-FR" w:bidi="fr-FR"/>
        </w:rPr>
        <w:t>n</w:t>
      </w:r>
      <w:r w:rsidRPr="00214D43">
        <w:rPr>
          <w:color w:val="000000"/>
          <w:kern w:val="2"/>
          <w:szCs w:val="24"/>
          <w:lang w:eastAsia="fr-FR" w:bidi="fr-FR"/>
        </w:rPr>
        <w:t>dre tout à fait à la réalité, car l’information des acteurs et des électeurs n’est jamais parfaite. Les partis ne savent pas exactement ce que les c</w:t>
      </w:r>
      <w:r w:rsidRPr="00214D43">
        <w:rPr>
          <w:color w:val="000000"/>
          <w:kern w:val="2"/>
          <w:szCs w:val="24"/>
          <w:lang w:eastAsia="fr-FR" w:bidi="fr-FR"/>
        </w:rPr>
        <w:t>i</w:t>
      </w:r>
      <w:r w:rsidRPr="00214D43">
        <w:rPr>
          <w:color w:val="000000"/>
          <w:kern w:val="2"/>
          <w:szCs w:val="24"/>
          <w:lang w:eastAsia="fr-FR" w:bidi="fr-FR"/>
        </w:rPr>
        <w:t>toyens désirent et les électeurs ne peuvent pas évaluer avec précision les positions des différents partis car les coûts en temps et en argent d’une telle opération seraient proh</w:t>
      </w:r>
      <w:r w:rsidRPr="00214D43">
        <w:rPr>
          <w:color w:val="000000"/>
          <w:kern w:val="2"/>
          <w:szCs w:val="24"/>
          <w:lang w:eastAsia="fr-FR" w:bidi="fr-FR"/>
        </w:rPr>
        <w:t>i</w:t>
      </w:r>
      <w:r w:rsidRPr="00214D43">
        <w:rPr>
          <w:color w:val="000000"/>
          <w:kern w:val="2"/>
          <w:szCs w:val="24"/>
          <w:lang w:eastAsia="fr-FR" w:bidi="fr-FR"/>
        </w:rPr>
        <w:t>bitifs. Il n’est donc pas rationnel pour l’électeur de connaître et de comparer systématiquement les b</w:t>
      </w:r>
      <w:r w:rsidRPr="00214D43">
        <w:rPr>
          <w:color w:val="000000"/>
          <w:kern w:val="2"/>
          <w:szCs w:val="24"/>
          <w:lang w:eastAsia="fr-FR" w:bidi="fr-FR"/>
        </w:rPr>
        <w:t>i</w:t>
      </w:r>
      <w:r w:rsidRPr="00214D43">
        <w:rPr>
          <w:color w:val="000000"/>
          <w:kern w:val="2"/>
          <w:szCs w:val="24"/>
          <w:lang w:eastAsia="fr-FR" w:bidi="fr-FR"/>
        </w:rPr>
        <w:t>lans législatifs du parti au pouvoir et des partis d’opposition pour identifier le parti qui lui procurera le plus d’avantages. Le choix éle</w:t>
      </w:r>
      <w:r w:rsidRPr="00214D43">
        <w:rPr>
          <w:color w:val="000000"/>
          <w:kern w:val="2"/>
          <w:szCs w:val="24"/>
          <w:lang w:eastAsia="fr-FR" w:bidi="fr-FR"/>
        </w:rPr>
        <w:t>c</w:t>
      </w:r>
      <w:r w:rsidRPr="00214D43">
        <w:rPr>
          <w:color w:val="000000"/>
          <w:kern w:val="2"/>
          <w:szCs w:val="24"/>
          <w:lang w:eastAsia="fr-FR" w:bidi="fr-FR"/>
        </w:rPr>
        <w:t>toral est une décision qui se caractérise par l’incertitude du résu</w:t>
      </w:r>
      <w:r w:rsidRPr="00214D43">
        <w:rPr>
          <w:color w:val="000000"/>
          <w:kern w:val="2"/>
          <w:szCs w:val="24"/>
          <w:lang w:eastAsia="fr-FR" w:bidi="fr-FR"/>
        </w:rPr>
        <w:t>l</w:t>
      </w:r>
      <w:r w:rsidRPr="00214D43">
        <w:rPr>
          <w:color w:val="000000"/>
          <w:kern w:val="2"/>
          <w:szCs w:val="24"/>
          <w:lang w:eastAsia="fr-FR" w:bidi="fr-FR"/>
        </w:rPr>
        <w:t>tat.</w:t>
      </w:r>
    </w:p>
    <w:p w14:paraId="6D6CB4CD" w14:textId="77777777" w:rsidR="008E1ABB" w:rsidRPr="00214D43" w:rsidRDefault="008E1ABB" w:rsidP="008E1ABB">
      <w:pPr>
        <w:spacing w:before="120" w:after="120"/>
        <w:jc w:val="both"/>
        <w:rPr>
          <w:kern w:val="2"/>
        </w:rPr>
      </w:pPr>
      <w:r w:rsidRPr="00214D43">
        <w:rPr>
          <w:color w:val="000000"/>
          <w:kern w:val="2"/>
          <w:szCs w:val="24"/>
          <w:lang w:eastAsia="fr-FR" w:bidi="fr-FR"/>
        </w:rPr>
        <w:t>L’électeur ne peut pas non plus établir avec cert</w:t>
      </w:r>
      <w:r w:rsidRPr="00214D43">
        <w:rPr>
          <w:color w:val="000000"/>
          <w:kern w:val="2"/>
          <w:szCs w:val="24"/>
          <w:lang w:eastAsia="fr-FR" w:bidi="fr-FR"/>
        </w:rPr>
        <w:t>i</w:t>
      </w:r>
      <w:r w:rsidRPr="00214D43">
        <w:rPr>
          <w:color w:val="000000"/>
          <w:kern w:val="2"/>
          <w:szCs w:val="24"/>
          <w:lang w:eastAsia="fr-FR" w:bidi="fr-FR"/>
        </w:rPr>
        <w:t>tude quelles sont les causes de sa situation matérielle et de ses frustrations. Sa privation relative s’explique-t-elle par les décisions du gouvernement, par les tendances de l’économie ou par la situation internation</w:t>
      </w:r>
      <w:r w:rsidRPr="00214D43">
        <w:rPr>
          <w:color w:val="000000"/>
          <w:kern w:val="2"/>
          <w:szCs w:val="24"/>
          <w:lang w:eastAsia="fr-FR" w:bidi="fr-FR"/>
        </w:rPr>
        <w:t>a</w:t>
      </w:r>
      <w:r w:rsidRPr="00214D43">
        <w:rPr>
          <w:color w:val="000000"/>
          <w:kern w:val="2"/>
          <w:szCs w:val="24"/>
          <w:lang w:eastAsia="fr-FR" w:bidi="fr-FR"/>
        </w:rPr>
        <w:t>le ? De plus, l’électeur n’est pas en mesure d’évaluer les conséquences des déc</w:t>
      </w:r>
      <w:r w:rsidRPr="00214D43">
        <w:rPr>
          <w:color w:val="000000"/>
          <w:kern w:val="2"/>
          <w:szCs w:val="24"/>
          <w:lang w:eastAsia="fr-FR" w:bidi="fr-FR"/>
        </w:rPr>
        <w:t>i</w:t>
      </w:r>
      <w:r w:rsidRPr="00214D43">
        <w:rPr>
          <w:color w:val="000000"/>
          <w:kern w:val="2"/>
          <w:szCs w:val="24"/>
          <w:lang w:eastAsia="fr-FR" w:bidi="fr-FR"/>
        </w:rPr>
        <w:t>sions gouvernementales ; il ne connaît d’ailleurs pas toutes les déc</w:t>
      </w:r>
      <w:r w:rsidRPr="00214D43">
        <w:rPr>
          <w:color w:val="000000"/>
          <w:kern w:val="2"/>
          <w:szCs w:val="24"/>
          <w:lang w:eastAsia="fr-FR" w:bidi="fr-FR"/>
        </w:rPr>
        <w:t>i</w:t>
      </w:r>
      <w:r w:rsidRPr="00214D43">
        <w:rPr>
          <w:color w:val="000000"/>
          <w:kern w:val="2"/>
          <w:szCs w:val="24"/>
          <w:lang w:eastAsia="fr-FR" w:bidi="fr-FR"/>
        </w:rPr>
        <w:t>sions prises par le gouvernement, et encore moins les solutions prop</w:t>
      </w:r>
      <w:r w:rsidRPr="00214D43">
        <w:rPr>
          <w:color w:val="000000"/>
          <w:kern w:val="2"/>
          <w:szCs w:val="24"/>
          <w:lang w:eastAsia="fr-FR" w:bidi="fr-FR"/>
        </w:rPr>
        <w:t>o</w:t>
      </w:r>
      <w:r w:rsidRPr="00214D43">
        <w:rPr>
          <w:color w:val="000000"/>
          <w:kern w:val="2"/>
          <w:szCs w:val="24"/>
          <w:lang w:eastAsia="fr-FR" w:bidi="fr-FR"/>
        </w:rPr>
        <w:t>sées par les partis d’opposition.</w:t>
      </w:r>
    </w:p>
    <w:p w14:paraId="7E611D7F" w14:textId="77777777" w:rsidR="008E1ABB" w:rsidRPr="00214D43" w:rsidRDefault="008E1ABB" w:rsidP="008E1ABB">
      <w:pPr>
        <w:spacing w:before="120" w:after="120"/>
        <w:jc w:val="both"/>
        <w:rPr>
          <w:kern w:val="2"/>
        </w:rPr>
      </w:pPr>
      <w:r w:rsidRPr="00214D43">
        <w:rPr>
          <w:color w:val="000000"/>
          <w:kern w:val="2"/>
          <w:szCs w:val="24"/>
          <w:lang w:eastAsia="fr-FR" w:bidi="fr-FR"/>
        </w:rPr>
        <w:t>Enfin, l’incertitude provient du fait que l’électeur ne peut non plus prévoir avec exactitude les comportements des autres éle</w:t>
      </w:r>
      <w:r w:rsidRPr="00214D43">
        <w:rPr>
          <w:color w:val="000000"/>
          <w:kern w:val="2"/>
          <w:szCs w:val="24"/>
          <w:lang w:eastAsia="fr-FR" w:bidi="fr-FR"/>
        </w:rPr>
        <w:t>c</w:t>
      </w:r>
      <w:r w:rsidRPr="00214D43">
        <w:rPr>
          <w:color w:val="000000"/>
          <w:kern w:val="2"/>
          <w:szCs w:val="24"/>
          <w:lang w:eastAsia="fr-FR" w:bidi="fr-FR"/>
        </w:rPr>
        <w:t>teurs. En matière d’opinion, l’aléatoire est roi. Comment, dès lors, l’ignorance peut-elle être rationnelle ? Comment dans un univers incertain et complexe, les électeurs peuvent-ils ranger par ordre de préférence les possibilités qui s’offrent à eux sur le marché politique, réduire le coût de la pa</w:t>
      </w:r>
      <w:r w:rsidRPr="00214D43">
        <w:rPr>
          <w:color w:val="000000"/>
          <w:kern w:val="2"/>
          <w:szCs w:val="24"/>
          <w:lang w:eastAsia="fr-FR" w:bidi="fr-FR"/>
        </w:rPr>
        <w:t>r</w:t>
      </w:r>
      <w:r w:rsidRPr="00214D43">
        <w:rPr>
          <w:color w:val="000000"/>
          <w:kern w:val="2"/>
          <w:szCs w:val="24"/>
          <w:lang w:eastAsia="fr-FR" w:bidi="fr-FR"/>
        </w:rPr>
        <w:t>ticipation politique et obtenir le rendement optimal ?</w:t>
      </w:r>
    </w:p>
    <w:p w14:paraId="6EB5893F" w14:textId="77777777" w:rsidR="008E1ABB" w:rsidRPr="00214D43" w:rsidRDefault="008E1ABB" w:rsidP="008E1ABB">
      <w:pPr>
        <w:spacing w:before="120" w:after="120"/>
        <w:jc w:val="both"/>
        <w:rPr>
          <w:kern w:val="2"/>
        </w:rPr>
      </w:pPr>
      <w:r w:rsidRPr="00214D43">
        <w:rPr>
          <w:color w:val="000000"/>
          <w:kern w:val="2"/>
          <w:szCs w:val="24"/>
          <w:lang w:eastAsia="fr-FR" w:bidi="fr-FR"/>
        </w:rPr>
        <w:t>La réponse à ce dilemme est contenue dans la l</w:t>
      </w:r>
      <w:r w:rsidRPr="00214D43">
        <w:rPr>
          <w:color w:val="000000"/>
          <w:kern w:val="2"/>
          <w:szCs w:val="24"/>
          <w:lang w:eastAsia="fr-FR" w:bidi="fr-FR"/>
        </w:rPr>
        <w:t>o</w:t>
      </w:r>
      <w:r w:rsidRPr="00214D43">
        <w:rPr>
          <w:color w:val="000000"/>
          <w:kern w:val="2"/>
          <w:szCs w:val="24"/>
          <w:lang w:eastAsia="fr-FR" w:bidi="fr-FR"/>
        </w:rPr>
        <w:t>gique du marché où toute demande fait apparaître son offre. Ainsi, pour répondre au besoin de certitude des électeurs, les partis cherch</w:t>
      </w:r>
      <w:r w:rsidRPr="00214D43">
        <w:rPr>
          <w:color w:val="000000"/>
          <w:kern w:val="2"/>
          <w:szCs w:val="24"/>
          <w:lang w:eastAsia="fr-FR" w:bidi="fr-FR"/>
        </w:rPr>
        <w:t>e</w:t>
      </w:r>
      <w:r w:rsidRPr="00214D43">
        <w:rPr>
          <w:color w:val="000000"/>
          <w:kern w:val="2"/>
          <w:szCs w:val="24"/>
          <w:lang w:eastAsia="fr-FR" w:bidi="fr-FR"/>
        </w:rPr>
        <w:t xml:space="preserve">ront à démontrer </w:t>
      </w:r>
      <w:r w:rsidRPr="00214D43">
        <w:rPr>
          <w:color w:val="000000"/>
          <w:kern w:val="2"/>
          <w:szCs w:val="24"/>
          <w:lang w:eastAsia="fr-FR" w:bidi="fr-FR"/>
        </w:rPr>
        <w:lastRenderedPageBreak/>
        <w:t>qu’ils sont fiables et responsables. Ils ont int</w:t>
      </w:r>
      <w:r w:rsidRPr="00214D43">
        <w:rPr>
          <w:color w:val="000000"/>
          <w:kern w:val="2"/>
          <w:szCs w:val="24"/>
          <w:lang w:eastAsia="fr-FR" w:bidi="fr-FR"/>
        </w:rPr>
        <w:t>é</w:t>
      </w:r>
      <w:r w:rsidRPr="00214D43">
        <w:rPr>
          <w:color w:val="000000"/>
          <w:kern w:val="2"/>
          <w:szCs w:val="24"/>
          <w:lang w:eastAsia="fr-FR" w:bidi="fr-FR"/>
        </w:rPr>
        <w:t>rêt à le faire. Jacques Attali définit ainsi la fiabilité des partis pol</w:t>
      </w:r>
      <w:r w:rsidRPr="00214D43">
        <w:rPr>
          <w:color w:val="000000"/>
          <w:kern w:val="2"/>
          <w:szCs w:val="24"/>
          <w:lang w:eastAsia="fr-FR" w:bidi="fr-FR"/>
        </w:rPr>
        <w:t>i</w:t>
      </w:r>
      <w:r w:rsidRPr="00214D43">
        <w:rPr>
          <w:color w:val="000000"/>
          <w:kern w:val="2"/>
          <w:szCs w:val="24"/>
          <w:lang w:eastAsia="fr-FR" w:bidi="fr-FR"/>
        </w:rPr>
        <w:t>tiques :</w:t>
      </w:r>
    </w:p>
    <w:p w14:paraId="455F1652" w14:textId="77777777" w:rsidR="008E1ABB" w:rsidRDefault="008E1ABB" w:rsidP="008E1ABB">
      <w:pPr>
        <w:spacing w:before="120" w:after="120"/>
        <w:jc w:val="both"/>
        <w:rPr>
          <w:kern w:val="2"/>
        </w:rPr>
      </w:pPr>
      <w:r>
        <w:rPr>
          <w:kern w:val="2"/>
        </w:rPr>
        <w:t>[37]</w:t>
      </w:r>
    </w:p>
    <w:p w14:paraId="6BE818EF" w14:textId="77777777" w:rsidR="008E1ABB" w:rsidRDefault="008E1ABB" w:rsidP="008E1ABB">
      <w:pPr>
        <w:pStyle w:val="Grillecouleur-Accent1"/>
      </w:pPr>
    </w:p>
    <w:p w14:paraId="42117E2A" w14:textId="77777777" w:rsidR="008E1ABB" w:rsidRPr="007D7A11" w:rsidRDefault="008E1ABB" w:rsidP="008E1ABB">
      <w:pPr>
        <w:pStyle w:val="Grillecouleur-Accent1"/>
      </w:pPr>
      <w:r w:rsidRPr="007D7A11">
        <w:t>Un parti est fiable si les affirmations qu’il a faites pendant la p</w:t>
      </w:r>
      <w:r w:rsidRPr="007D7A11">
        <w:t>é</w:t>
      </w:r>
      <w:r w:rsidRPr="007D7A11">
        <w:t xml:space="preserve">riode </w:t>
      </w:r>
      <w:r w:rsidRPr="007D7A11">
        <w:rPr>
          <w:i/>
        </w:rPr>
        <w:t>t</w:t>
      </w:r>
      <w:r w:rsidRPr="007D7A11">
        <w:t xml:space="preserve"> peuvent servir à prédire son comportement pour la période t+1... un parti pour lequel on peut prévoir une relation stable entre les promesses et l’action est fiable. (</w:t>
      </w:r>
      <w:r w:rsidRPr="007D7A11">
        <w:rPr>
          <w:i/>
        </w:rPr>
        <w:t>Analyse économique de la vie politique</w:t>
      </w:r>
      <w:r w:rsidRPr="007D7A11">
        <w:t>, Paris, Presses Un</w:t>
      </w:r>
      <w:r w:rsidRPr="007D7A11">
        <w:t>i</w:t>
      </w:r>
      <w:r w:rsidRPr="007D7A11">
        <w:t>versitaires de France, 1972, p. 159)</w:t>
      </w:r>
    </w:p>
    <w:p w14:paraId="3421D61E" w14:textId="77777777" w:rsidR="008E1ABB" w:rsidRPr="00214D43" w:rsidRDefault="008E1ABB" w:rsidP="008E1ABB">
      <w:pPr>
        <w:pStyle w:val="Grillecouleur-Accent1"/>
      </w:pPr>
    </w:p>
    <w:p w14:paraId="112013F8" w14:textId="77777777" w:rsidR="008E1ABB" w:rsidRPr="00214D43" w:rsidRDefault="008E1ABB" w:rsidP="008E1ABB">
      <w:pPr>
        <w:spacing w:before="120" w:after="120"/>
        <w:jc w:val="both"/>
        <w:rPr>
          <w:kern w:val="2"/>
        </w:rPr>
      </w:pPr>
      <w:r w:rsidRPr="00214D43">
        <w:rPr>
          <w:color w:val="000000"/>
          <w:kern w:val="2"/>
          <w:szCs w:val="24"/>
          <w:lang w:eastAsia="fr-FR" w:bidi="fr-FR"/>
        </w:rPr>
        <w:t>C’est la concurrence qui force les partis à être fi</w:t>
      </w:r>
      <w:r w:rsidRPr="00214D43">
        <w:rPr>
          <w:color w:val="000000"/>
          <w:kern w:val="2"/>
          <w:szCs w:val="24"/>
          <w:lang w:eastAsia="fr-FR" w:bidi="fr-FR"/>
        </w:rPr>
        <w:t>a</w:t>
      </w:r>
      <w:r w:rsidRPr="00214D43">
        <w:rPr>
          <w:color w:val="000000"/>
          <w:kern w:val="2"/>
          <w:szCs w:val="24"/>
          <w:lang w:eastAsia="fr-FR" w:bidi="fr-FR"/>
        </w:rPr>
        <w:t>bles, car en vertu de la logique du choix rationnel, les électeurs ne voteront pas pour un parti en qui ils ne peuvent avoir confiance. L’électeur a deux obje</w:t>
      </w:r>
      <w:r w:rsidRPr="00214D43">
        <w:rPr>
          <w:color w:val="000000"/>
          <w:kern w:val="2"/>
          <w:szCs w:val="24"/>
          <w:lang w:eastAsia="fr-FR" w:bidi="fr-FR"/>
        </w:rPr>
        <w:t>c</w:t>
      </w:r>
      <w:r w:rsidRPr="00214D43">
        <w:rPr>
          <w:color w:val="000000"/>
          <w:kern w:val="2"/>
          <w:szCs w:val="24"/>
          <w:lang w:eastAsia="fr-FR" w:bidi="fr-FR"/>
        </w:rPr>
        <w:t>tifs : réduire l’incertitude et réduire le coût d’un choix rationnel. Pui</w:t>
      </w:r>
      <w:r w:rsidRPr="00214D43">
        <w:rPr>
          <w:color w:val="000000"/>
          <w:kern w:val="2"/>
          <w:szCs w:val="24"/>
          <w:lang w:eastAsia="fr-FR" w:bidi="fr-FR"/>
        </w:rPr>
        <w:t>s</w:t>
      </w:r>
      <w:r w:rsidRPr="00214D43">
        <w:rPr>
          <w:color w:val="000000"/>
          <w:kern w:val="2"/>
          <w:szCs w:val="24"/>
          <w:lang w:eastAsia="fr-FR" w:bidi="fr-FR"/>
        </w:rPr>
        <w:t>qu’il ne peut connaître et comp</w:t>
      </w:r>
      <w:r w:rsidRPr="00214D43">
        <w:rPr>
          <w:color w:val="000000"/>
          <w:kern w:val="2"/>
          <w:szCs w:val="24"/>
          <w:lang w:eastAsia="fr-FR" w:bidi="fr-FR"/>
        </w:rPr>
        <w:t>a</w:t>
      </w:r>
      <w:r w:rsidRPr="00214D43">
        <w:rPr>
          <w:color w:val="000000"/>
          <w:kern w:val="2"/>
          <w:szCs w:val="24"/>
          <w:lang w:eastAsia="fr-FR" w:bidi="fr-FR"/>
        </w:rPr>
        <w:t>rer toutes les positions et politiques adoptées par les partis d</w:t>
      </w:r>
      <w:r w:rsidRPr="00214D43">
        <w:rPr>
          <w:color w:val="000000"/>
          <w:kern w:val="2"/>
          <w:szCs w:val="24"/>
          <w:lang w:eastAsia="fr-FR" w:bidi="fr-FR"/>
        </w:rPr>
        <w:t>u</w:t>
      </w:r>
      <w:r w:rsidRPr="00214D43">
        <w:rPr>
          <w:color w:val="000000"/>
          <w:kern w:val="2"/>
          <w:szCs w:val="24"/>
          <w:lang w:eastAsia="fr-FR" w:bidi="fr-FR"/>
        </w:rPr>
        <w:t>rant le dernier mandat, il doit s’en remettre aux discours qui véhiculent les positions de chaque parti d</w:t>
      </w:r>
      <w:r w:rsidRPr="00214D43">
        <w:rPr>
          <w:color w:val="000000"/>
          <w:kern w:val="2"/>
          <w:szCs w:val="24"/>
          <w:lang w:eastAsia="fr-FR" w:bidi="fr-FR"/>
        </w:rPr>
        <w:t>u</w:t>
      </w:r>
      <w:r w:rsidRPr="00214D43">
        <w:rPr>
          <w:color w:val="000000"/>
          <w:kern w:val="2"/>
          <w:szCs w:val="24"/>
          <w:lang w:eastAsia="fr-FR" w:bidi="fr-FR"/>
        </w:rPr>
        <w:t>rant les campagnes éle</w:t>
      </w:r>
      <w:r w:rsidRPr="00214D43">
        <w:rPr>
          <w:color w:val="000000"/>
          <w:kern w:val="2"/>
          <w:szCs w:val="24"/>
          <w:lang w:eastAsia="fr-FR" w:bidi="fr-FR"/>
        </w:rPr>
        <w:t>c</w:t>
      </w:r>
      <w:r w:rsidRPr="00214D43">
        <w:rPr>
          <w:color w:val="000000"/>
          <w:kern w:val="2"/>
          <w:szCs w:val="24"/>
          <w:lang w:eastAsia="fr-FR" w:bidi="fr-FR"/>
        </w:rPr>
        <w:t>torales. La fiabilité est donc nécessaire pour un parti qui veut gagner les élections parce qu’elle est une condition indispe</w:t>
      </w:r>
      <w:r w:rsidRPr="00214D43">
        <w:rPr>
          <w:color w:val="000000"/>
          <w:kern w:val="2"/>
          <w:szCs w:val="24"/>
          <w:lang w:eastAsia="fr-FR" w:bidi="fr-FR"/>
        </w:rPr>
        <w:t>n</w:t>
      </w:r>
      <w:r w:rsidRPr="00214D43">
        <w:rPr>
          <w:color w:val="000000"/>
          <w:kern w:val="2"/>
          <w:szCs w:val="24"/>
          <w:lang w:eastAsia="fr-FR" w:bidi="fr-FR"/>
        </w:rPr>
        <w:t>sable du comportement rationnel de l’électeur. « The absence of reli</w:t>
      </w:r>
      <w:r w:rsidRPr="00214D43">
        <w:rPr>
          <w:color w:val="000000"/>
          <w:kern w:val="2"/>
          <w:szCs w:val="24"/>
          <w:lang w:eastAsia="fr-FR" w:bidi="fr-FR"/>
        </w:rPr>
        <w:t>a</w:t>
      </w:r>
      <w:r w:rsidRPr="00214D43">
        <w:rPr>
          <w:color w:val="000000"/>
          <w:kern w:val="2"/>
          <w:szCs w:val="24"/>
          <w:lang w:eastAsia="fr-FR" w:bidi="fr-FR"/>
        </w:rPr>
        <w:t>bility means that voters cannot predict the behavior of pa</w:t>
      </w:r>
      <w:r w:rsidRPr="00214D43">
        <w:rPr>
          <w:color w:val="000000"/>
          <w:kern w:val="2"/>
          <w:szCs w:val="24"/>
          <w:lang w:eastAsia="fr-FR" w:bidi="fr-FR"/>
        </w:rPr>
        <w:t>r</w:t>
      </w:r>
      <w:r>
        <w:rPr>
          <w:color w:val="000000"/>
          <w:kern w:val="2"/>
          <w:szCs w:val="24"/>
          <w:lang w:eastAsia="fr-FR" w:bidi="fr-FR"/>
        </w:rPr>
        <w:t>ties fr</w:t>
      </w:r>
      <w:r w:rsidRPr="00214D43">
        <w:rPr>
          <w:color w:val="000000"/>
          <w:kern w:val="2"/>
          <w:szCs w:val="24"/>
          <w:lang w:eastAsia="fr-FR" w:bidi="fr-FR"/>
        </w:rPr>
        <w:t xml:space="preserve">om what the parties say they will do. » (A. Downs, </w:t>
      </w:r>
      <w:r w:rsidRPr="004F4663">
        <w:rPr>
          <w:i/>
          <w:kern w:val="2"/>
        </w:rPr>
        <w:t>op. cit</w:t>
      </w:r>
      <w:r w:rsidRPr="00214D43">
        <w:rPr>
          <w:color w:val="000000"/>
          <w:kern w:val="2"/>
          <w:szCs w:val="24"/>
          <w:lang w:eastAsia="fr-FR" w:bidi="fr-FR"/>
        </w:rPr>
        <w:t>., p. 105) Par conséquent, il devrait y avoir une forte corrélation entre le discours du parti et ses actions subséquentes.</w:t>
      </w:r>
    </w:p>
    <w:p w14:paraId="16AAC71F" w14:textId="77777777" w:rsidR="008E1ABB" w:rsidRPr="00214D43" w:rsidRDefault="008E1ABB" w:rsidP="008E1ABB">
      <w:pPr>
        <w:spacing w:before="120" w:after="120"/>
        <w:jc w:val="both"/>
        <w:rPr>
          <w:kern w:val="2"/>
        </w:rPr>
      </w:pPr>
      <w:r w:rsidRPr="00214D43">
        <w:rPr>
          <w:color w:val="000000"/>
          <w:kern w:val="2"/>
          <w:szCs w:val="24"/>
          <w:lang w:eastAsia="fr-FR" w:bidi="fr-FR"/>
        </w:rPr>
        <w:t>Selon Downs, l’éthique politique découle de la rationalité écon</w:t>
      </w:r>
      <w:r w:rsidRPr="00214D43">
        <w:rPr>
          <w:color w:val="000000"/>
          <w:kern w:val="2"/>
          <w:szCs w:val="24"/>
          <w:lang w:eastAsia="fr-FR" w:bidi="fr-FR"/>
        </w:rPr>
        <w:t>o</w:t>
      </w:r>
      <w:r w:rsidRPr="00214D43">
        <w:rPr>
          <w:color w:val="000000"/>
          <w:kern w:val="2"/>
          <w:szCs w:val="24"/>
          <w:lang w:eastAsia="fr-FR" w:bidi="fr-FR"/>
        </w:rPr>
        <w:t>mique, car le coût de la communication est moindre dans une société qui valorise l’honnêteté que dans une société fondée sur le mensonge. Les électeurs préfèrent donc les partis qui sont fiables à ceux qui ne le sont pas, et les partis, parce qu’ils sont en concurrence sur le marché électoral, cherchent à satisfaire ce besoin :</w:t>
      </w:r>
    </w:p>
    <w:p w14:paraId="30A5A251" w14:textId="77777777" w:rsidR="008E1ABB" w:rsidRDefault="008E1ABB" w:rsidP="008E1ABB">
      <w:pPr>
        <w:pStyle w:val="Grillecouleur-Accent1"/>
      </w:pPr>
    </w:p>
    <w:p w14:paraId="5D50BDCA" w14:textId="77777777" w:rsidR="008E1ABB" w:rsidRDefault="008E1ABB" w:rsidP="008E1ABB">
      <w:pPr>
        <w:pStyle w:val="Grillecouleur-Accent1"/>
      </w:pPr>
      <w:r w:rsidRPr="00214D43">
        <w:t>Once a party is elected it must d</w:t>
      </w:r>
      <w:r>
        <w:t>e</w:t>
      </w:r>
      <w:r w:rsidRPr="00214D43">
        <w:t>cid</w:t>
      </w:r>
      <w:r>
        <w:t>e</w:t>
      </w:r>
      <w:r w:rsidRPr="00214D43">
        <w:t xml:space="preserve"> what politics to enact. Even if it is not honest, it will probably try to carry out the pr</w:t>
      </w:r>
      <w:r w:rsidRPr="00214D43">
        <w:t>o</w:t>
      </w:r>
      <w:r w:rsidRPr="00214D43">
        <w:t>mises it made in its campaign...To win votes, ail parties are forced by comp</w:t>
      </w:r>
      <w:r>
        <w:t>e</w:t>
      </w:r>
      <w:r w:rsidRPr="00214D43">
        <w:t>tition to be relat</w:t>
      </w:r>
      <w:r w:rsidRPr="00214D43">
        <w:t>i</w:t>
      </w:r>
      <w:r w:rsidRPr="00214D43">
        <w:t>vely honest and responsible in regard to both policies and id</w:t>
      </w:r>
      <w:r>
        <w:t>e</w:t>
      </w:r>
      <w:r w:rsidRPr="00214D43">
        <w:t xml:space="preserve">ologies. (A. Downs, </w:t>
      </w:r>
      <w:r w:rsidRPr="004F4663">
        <w:rPr>
          <w:i/>
        </w:rPr>
        <w:t>op. cit</w:t>
      </w:r>
      <w:r w:rsidRPr="00214D43">
        <w:t>., p. 111 et 113)</w:t>
      </w:r>
    </w:p>
    <w:p w14:paraId="7D8DC958" w14:textId="77777777" w:rsidR="008E1ABB" w:rsidRPr="00214D43" w:rsidRDefault="008E1ABB" w:rsidP="008E1ABB">
      <w:pPr>
        <w:pStyle w:val="Grillecouleur-Accent1"/>
      </w:pPr>
    </w:p>
    <w:p w14:paraId="43722270" w14:textId="77777777" w:rsidR="008E1ABB" w:rsidRPr="00214D43" w:rsidRDefault="008E1ABB" w:rsidP="008E1ABB">
      <w:pPr>
        <w:spacing w:before="120" w:after="120"/>
        <w:jc w:val="both"/>
        <w:rPr>
          <w:kern w:val="2"/>
        </w:rPr>
      </w:pPr>
      <w:r>
        <w:rPr>
          <w:kern w:val="2"/>
        </w:rPr>
        <w:lastRenderedPageBreak/>
        <w:t>[38]</w:t>
      </w:r>
    </w:p>
    <w:p w14:paraId="0CA00B11" w14:textId="77777777" w:rsidR="008E1ABB" w:rsidRPr="00214D43" w:rsidRDefault="008E1ABB" w:rsidP="008E1ABB">
      <w:pPr>
        <w:spacing w:before="120" w:after="120"/>
        <w:jc w:val="both"/>
        <w:rPr>
          <w:kern w:val="2"/>
        </w:rPr>
      </w:pPr>
      <w:r w:rsidRPr="00214D43">
        <w:rPr>
          <w:color w:val="000000"/>
          <w:kern w:val="2"/>
          <w:szCs w:val="24"/>
          <w:lang w:eastAsia="fr-FR" w:bidi="fr-FR"/>
        </w:rPr>
        <w:t>Notre objectif sera donc de vérifier le bien-fondé de cette logique qui veut que les partis aient intérêt à être honnêtes, responsables et fiables.</w:t>
      </w:r>
    </w:p>
    <w:p w14:paraId="72D53F9F" w14:textId="77777777" w:rsidR="008E1ABB" w:rsidRDefault="008E1ABB" w:rsidP="008E1ABB">
      <w:pPr>
        <w:pStyle w:val="p"/>
        <w:rPr>
          <w:kern w:val="2"/>
        </w:rPr>
      </w:pPr>
      <w:r w:rsidRPr="00214D43">
        <w:rPr>
          <w:kern w:val="2"/>
        </w:rPr>
        <w:br w:type="page"/>
      </w:r>
      <w:r>
        <w:rPr>
          <w:kern w:val="2"/>
        </w:rPr>
        <w:lastRenderedPageBreak/>
        <w:t>[39]</w:t>
      </w:r>
    </w:p>
    <w:p w14:paraId="79F6BCA8" w14:textId="77777777" w:rsidR="008E1ABB" w:rsidRDefault="008E1ABB" w:rsidP="008E1ABB">
      <w:pPr>
        <w:jc w:val="both"/>
      </w:pPr>
    </w:p>
    <w:p w14:paraId="09B069A7" w14:textId="77777777" w:rsidR="008E1ABB" w:rsidRPr="00E07116" w:rsidRDefault="008E1ABB" w:rsidP="008E1ABB">
      <w:pPr>
        <w:jc w:val="both"/>
      </w:pPr>
    </w:p>
    <w:p w14:paraId="4FD1DF71" w14:textId="77777777" w:rsidR="008E1ABB" w:rsidRPr="00E07116" w:rsidRDefault="008E1ABB" w:rsidP="008E1ABB">
      <w:pPr>
        <w:jc w:val="both"/>
      </w:pPr>
    </w:p>
    <w:p w14:paraId="4175DF99" w14:textId="77777777" w:rsidR="008E1ABB" w:rsidRPr="00334255" w:rsidRDefault="008E1ABB" w:rsidP="008E1ABB">
      <w:pPr>
        <w:ind w:firstLine="0"/>
        <w:jc w:val="center"/>
        <w:rPr>
          <w:b/>
          <w:i/>
        </w:rPr>
      </w:pPr>
      <w:bookmarkStart w:id="8" w:name="Discours_electoral_chap_2"/>
      <w:r w:rsidRPr="00334255">
        <w:rPr>
          <w:b/>
        </w:rPr>
        <w:t>Le discours électoral.</w:t>
      </w:r>
      <w:r w:rsidRPr="00334255">
        <w:rPr>
          <w:b/>
        </w:rPr>
        <w:br/>
      </w:r>
      <w:r w:rsidRPr="00334255">
        <w:rPr>
          <w:b/>
          <w:i/>
        </w:rPr>
        <w:t>Les politiciens sont-ils fiables ?</w:t>
      </w:r>
    </w:p>
    <w:p w14:paraId="620FB97C"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104BC023" w14:textId="77777777" w:rsidR="008E1ABB" w:rsidRPr="00384B20" w:rsidRDefault="008E1ABB" w:rsidP="008E1ABB">
      <w:pPr>
        <w:pStyle w:val="Titreniveau1"/>
      </w:pPr>
      <w:r>
        <w:t>Chapitre 2</w:t>
      </w:r>
    </w:p>
    <w:p w14:paraId="4516BC61" w14:textId="77777777" w:rsidR="008E1ABB" w:rsidRPr="00E07116" w:rsidRDefault="008E1ABB" w:rsidP="008E1ABB">
      <w:pPr>
        <w:jc w:val="both"/>
        <w:rPr>
          <w:szCs w:val="36"/>
        </w:rPr>
      </w:pPr>
    </w:p>
    <w:p w14:paraId="1445C1E3" w14:textId="77777777" w:rsidR="008E1ABB" w:rsidRPr="00E07116" w:rsidRDefault="008E1ABB" w:rsidP="008E1ABB">
      <w:pPr>
        <w:pStyle w:val="Titreniveau2"/>
      </w:pPr>
      <w:r>
        <w:t>Les fonctions</w:t>
      </w:r>
      <w:r>
        <w:br/>
        <w:t>du discours électoral</w:t>
      </w:r>
    </w:p>
    <w:bookmarkEnd w:id="8"/>
    <w:p w14:paraId="532BE37A" w14:textId="77777777" w:rsidR="008E1ABB" w:rsidRPr="00E07116" w:rsidRDefault="008E1ABB" w:rsidP="008E1ABB">
      <w:pPr>
        <w:jc w:val="both"/>
        <w:rPr>
          <w:szCs w:val="36"/>
        </w:rPr>
      </w:pPr>
    </w:p>
    <w:p w14:paraId="55C29A22" w14:textId="77777777" w:rsidR="008E1ABB" w:rsidRPr="00E07116" w:rsidRDefault="008E1ABB" w:rsidP="008E1ABB">
      <w:pPr>
        <w:jc w:val="both"/>
      </w:pPr>
    </w:p>
    <w:p w14:paraId="259FE9E3" w14:textId="77777777" w:rsidR="008E1ABB" w:rsidRPr="00E07116" w:rsidRDefault="008E1ABB" w:rsidP="008E1ABB">
      <w:pPr>
        <w:jc w:val="both"/>
      </w:pPr>
    </w:p>
    <w:p w14:paraId="02DC73A6" w14:textId="77777777" w:rsidR="008E1ABB" w:rsidRPr="00E07116" w:rsidRDefault="008E1ABB" w:rsidP="008E1ABB">
      <w:pPr>
        <w:jc w:val="both"/>
      </w:pPr>
    </w:p>
    <w:p w14:paraId="5E4D5409" w14:textId="77777777" w:rsidR="008E1ABB" w:rsidRPr="00E07116" w:rsidRDefault="008E1ABB" w:rsidP="008E1ABB">
      <w:pPr>
        <w:jc w:val="both"/>
      </w:pPr>
    </w:p>
    <w:p w14:paraId="579DC7F8"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5B0D58BF" w14:textId="77777777" w:rsidR="008E1ABB" w:rsidRPr="00214D43" w:rsidRDefault="008E1ABB" w:rsidP="008E1ABB">
      <w:pPr>
        <w:spacing w:before="120" w:after="120"/>
        <w:jc w:val="both"/>
        <w:rPr>
          <w:kern w:val="2"/>
        </w:rPr>
      </w:pPr>
      <w:r w:rsidRPr="00214D43">
        <w:rPr>
          <w:color w:val="000000"/>
          <w:kern w:val="2"/>
          <w:szCs w:val="24"/>
          <w:lang w:eastAsia="fr-FR" w:bidi="fr-FR"/>
        </w:rPr>
        <w:t xml:space="preserve">On peut dire en reprenant l’expression de D. Bell que le discours est le sang de la vie politique, qu’il ne peut y avoir de politique sans discours. (Voir </w:t>
      </w:r>
      <w:r w:rsidRPr="004F4663">
        <w:rPr>
          <w:i/>
          <w:kern w:val="2"/>
        </w:rPr>
        <w:t>Power, Influence and Authority</w:t>
      </w:r>
      <w:r w:rsidRPr="00214D43">
        <w:rPr>
          <w:kern w:val="2"/>
        </w:rPr>
        <w:t>,</w:t>
      </w:r>
      <w:r w:rsidRPr="00214D43">
        <w:rPr>
          <w:color w:val="000000"/>
          <w:kern w:val="2"/>
          <w:szCs w:val="24"/>
          <w:lang w:eastAsia="fr-FR" w:bidi="fr-FR"/>
        </w:rPr>
        <w:t xml:space="preserve"> New York, Oxford University Press, 1975) Le politicien agit et séduit par la par</w:t>
      </w:r>
      <w:r w:rsidRPr="00214D43">
        <w:rPr>
          <w:color w:val="000000"/>
          <w:kern w:val="2"/>
          <w:szCs w:val="24"/>
          <w:lang w:eastAsia="fr-FR" w:bidi="fr-FR"/>
        </w:rPr>
        <w:t>o</w:t>
      </w:r>
      <w:r w:rsidRPr="00214D43">
        <w:rPr>
          <w:color w:val="000000"/>
          <w:kern w:val="2"/>
          <w:szCs w:val="24"/>
          <w:lang w:eastAsia="fr-FR" w:bidi="fr-FR"/>
        </w:rPr>
        <w:t>le. Les rapports entre le citoyen et l’élu passent par le discours à tel point qu’on ne pourrait pas imaginer une campagne électorale silencieuse où les candidats resteraient muets. C’est par le discours que s’incarnent les acteurs politiques : ainsi, le Premier ministre ou le chef de l’opposition nous apparaissent toujours en situation de discours, en discussion à l’Assemblée nationale, en conférence de presse, en entr</w:t>
      </w:r>
      <w:r w:rsidRPr="00214D43">
        <w:rPr>
          <w:color w:val="000000"/>
          <w:kern w:val="2"/>
          <w:szCs w:val="24"/>
          <w:lang w:eastAsia="fr-FR" w:bidi="fr-FR"/>
        </w:rPr>
        <w:t>e</w:t>
      </w:r>
      <w:r w:rsidRPr="00214D43">
        <w:rPr>
          <w:color w:val="000000"/>
          <w:kern w:val="2"/>
          <w:szCs w:val="24"/>
          <w:lang w:eastAsia="fr-FR" w:bidi="fr-FR"/>
        </w:rPr>
        <w:t>vue, à la tribune d’une réunion partisane ou d’une association volo</w:t>
      </w:r>
      <w:r w:rsidRPr="00214D43">
        <w:rPr>
          <w:color w:val="000000"/>
          <w:kern w:val="2"/>
          <w:szCs w:val="24"/>
          <w:lang w:eastAsia="fr-FR" w:bidi="fr-FR"/>
        </w:rPr>
        <w:t>n</w:t>
      </w:r>
      <w:r w:rsidRPr="00214D43">
        <w:rPr>
          <w:color w:val="000000"/>
          <w:kern w:val="2"/>
          <w:szCs w:val="24"/>
          <w:lang w:eastAsia="fr-FR" w:bidi="fr-FR"/>
        </w:rPr>
        <w:t>taire.</w:t>
      </w:r>
    </w:p>
    <w:p w14:paraId="2A12878E" w14:textId="77777777" w:rsidR="008E1ABB" w:rsidRPr="00214D43" w:rsidRDefault="008E1ABB" w:rsidP="008E1ABB">
      <w:pPr>
        <w:spacing w:before="120" w:after="120"/>
        <w:jc w:val="both"/>
        <w:rPr>
          <w:kern w:val="2"/>
        </w:rPr>
      </w:pPr>
      <w:r w:rsidRPr="00214D43">
        <w:rPr>
          <w:color w:val="000000"/>
          <w:kern w:val="2"/>
          <w:szCs w:val="24"/>
          <w:lang w:eastAsia="fr-FR" w:bidi="fr-FR"/>
        </w:rPr>
        <w:t>On peut définir le discours politique comme une activité qui, par la manipulation des symboles, vise à former l’opinion, à orienter les att</w:t>
      </w:r>
      <w:r w:rsidRPr="00214D43">
        <w:rPr>
          <w:color w:val="000000"/>
          <w:kern w:val="2"/>
          <w:szCs w:val="24"/>
          <w:lang w:eastAsia="fr-FR" w:bidi="fr-FR"/>
        </w:rPr>
        <w:t>i</w:t>
      </w:r>
      <w:r w:rsidRPr="00214D43">
        <w:rPr>
          <w:color w:val="000000"/>
          <w:kern w:val="2"/>
          <w:szCs w:val="24"/>
          <w:lang w:eastAsia="fr-FR" w:bidi="fr-FR"/>
        </w:rPr>
        <w:t>tudes et à rallier le consentement et le soutien des citoyens à une cause ou à un objectif politique spécifique. Le discours politique se disti</w:t>
      </w:r>
      <w:r w:rsidRPr="00214D43">
        <w:rPr>
          <w:color w:val="000000"/>
          <w:kern w:val="2"/>
          <w:szCs w:val="24"/>
          <w:lang w:eastAsia="fr-FR" w:bidi="fr-FR"/>
        </w:rPr>
        <w:t>n</w:t>
      </w:r>
      <w:r w:rsidRPr="00214D43">
        <w:rPr>
          <w:color w:val="000000"/>
          <w:kern w:val="2"/>
          <w:szCs w:val="24"/>
          <w:lang w:eastAsia="fr-FR" w:bidi="fr-FR"/>
        </w:rPr>
        <w:t>gue des autres registres de discours par sa fonction générale qui est la régulation des conflits. Il structure et reproduit des relations de po</w:t>
      </w:r>
      <w:r w:rsidRPr="00214D43">
        <w:rPr>
          <w:color w:val="000000"/>
          <w:kern w:val="2"/>
          <w:szCs w:val="24"/>
          <w:lang w:eastAsia="fr-FR" w:bidi="fr-FR"/>
        </w:rPr>
        <w:t>u</w:t>
      </w:r>
      <w:r w:rsidRPr="00214D43">
        <w:rPr>
          <w:color w:val="000000"/>
          <w:kern w:val="2"/>
          <w:szCs w:val="24"/>
          <w:lang w:eastAsia="fr-FR" w:bidi="fr-FR"/>
        </w:rPr>
        <w:t>voir, d’influence et d’autorité dans une société. (Voir Dan</w:t>
      </w:r>
      <w:r>
        <w:rPr>
          <w:color w:val="000000"/>
          <w:kern w:val="2"/>
          <w:szCs w:val="24"/>
          <w:lang w:eastAsia="fr-FR" w:bidi="fr-FR"/>
        </w:rPr>
        <w:t xml:space="preserve"> </w:t>
      </w:r>
      <w:r>
        <w:rPr>
          <w:kern w:val="2"/>
        </w:rPr>
        <w:t xml:space="preserve">[40] </w:t>
      </w:r>
      <w:r w:rsidRPr="00214D43">
        <w:rPr>
          <w:color w:val="000000"/>
          <w:kern w:val="2"/>
          <w:szCs w:val="24"/>
          <w:lang w:eastAsia="fr-FR" w:bidi="fr-FR"/>
        </w:rPr>
        <w:lastRenderedPageBreak/>
        <w:t>Ni</w:t>
      </w:r>
      <w:r w:rsidRPr="00214D43">
        <w:rPr>
          <w:color w:val="000000"/>
          <w:kern w:val="2"/>
          <w:szCs w:val="24"/>
          <w:lang w:eastAsia="fr-FR" w:bidi="fr-FR"/>
        </w:rPr>
        <w:t>m</w:t>
      </w:r>
      <w:r w:rsidRPr="00214D43">
        <w:rPr>
          <w:color w:val="000000"/>
          <w:kern w:val="2"/>
          <w:szCs w:val="24"/>
          <w:lang w:eastAsia="fr-FR" w:bidi="fr-FR"/>
        </w:rPr>
        <w:t xml:space="preserve">mo, </w:t>
      </w:r>
      <w:r w:rsidRPr="004F4663">
        <w:rPr>
          <w:i/>
          <w:kern w:val="2"/>
        </w:rPr>
        <w:t>Political Communication and Public Op</w:t>
      </w:r>
      <w:r w:rsidRPr="004F4663">
        <w:rPr>
          <w:i/>
          <w:kern w:val="2"/>
        </w:rPr>
        <w:t>i</w:t>
      </w:r>
      <w:r w:rsidRPr="004F4663">
        <w:rPr>
          <w:i/>
          <w:kern w:val="2"/>
        </w:rPr>
        <w:t>nion in America</w:t>
      </w:r>
      <w:r>
        <w:rPr>
          <w:kern w:val="2"/>
        </w:rPr>
        <w:t>,</w:t>
      </w:r>
      <w:r w:rsidRPr="00214D43">
        <w:rPr>
          <w:color w:val="000000"/>
          <w:kern w:val="2"/>
          <w:szCs w:val="24"/>
          <w:lang w:eastAsia="fr-FR" w:bidi="fr-FR"/>
        </w:rPr>
        <w:t xml:space="preserve"> Santa Monica, Goodyear Publ., 1978, p. 82) Le concept de discours polit</w:t>
      </w:r>
      <w:r w:rsidRPr="00214D43">
        <w:rPr>
          <w:color w:val="000000"/>
          <w:kern w:val="2"/>
          <w:szCs w:val="24"/>
          <w:lang w:eastAsia="fr-FR" w:bidi="fr-FR"/>
        </w:rPr>
        <w:t>i</w:t>
      </w:r>
      <w:r w:rsidRPr="00214D43">
        <w:rPr>
          <w:color w:val="000000"/>
          <w:kern w:val="2"/>
          <w:szCs w:val="24"/>
          <w:lang w:eastAsia="fr-FR" w:bidi="fr-FR"/>
        </w:rPr>
        <w:t>que désigne sur le plan empirique l’ensemble des interventions des acteurs dans l’arène politique, aussi bien dans le processus électif que dans le processus législatif. Cela inclut les programmes élect</w:t>
      </w:r>
      <w:r w:rsidRPr="00214D43">
        <w:rPr>
          <w:color w:val="000000"/>
          <w:kern w:val="2"/>
          <w:szCs w:val="24"/>
          <w:lang w:eastAsia="fr-FR" w:bidi="fr-FR"/>
        </w:rPr>
        <w:t>o</w:t>
      </w:r>
      <w:r w:rsidRPr="00214D43">
        <w:rPr>
          <w:color w:val="000000"/>
          <w:kern w:val="2"/>
          <w:szCs w:val="24"/>
          <w:lang w:eastAsia="fr-FR" w:bidi="fr-FR"/>
        </w:rPr>
        <w:t>raux, les allocutions, les entrevues, les communiqués de presse ainsi que la p</w:t>
      </w:r>
      <w:r w:rsidRPr="00214D43">
        <w:rPr>
          <w:color w:val="000000"/>
          <w:kern w:val="2"/>
          <w:szCs w:val="24"/>
          <w:lang w:eastAsia="fr-FR" w:bidi="fr-FR"/>
        </w:rPr>
        <w:t>u</w:t>
      </w:r>
      <w:r w:rsidRPr="00214D43">
        <w:rPr>
          <w:color w:val="000000"/>
          <w:kern w:val="2"/>
          <w:szCs w:val="24"/>
          <w:lang w:eastAsia="fr-FR" w:bidi="fr-FR"/>
        </w:rPr>
        <w:t>blicité électorale. Ces discours proposent une vision de la société, d</w:t>
      </w:r>
      <w:r w:rsidRPr="00214D43">
        <w:rPr>
          <w:color w:val="000000"/>
          <w:kern w:val="2"/>
          <w:szCs w:val="24"/>
          <w:lang w:eastAsia="fr-FR" w:bidi="fr-FR"/>
        </w:rPr>
        <w:t>é</w:t>
      </w:r>
      <w:r w:rsidRPr="00214D43">
        <w:rPr>
          <w:color w:val="000000"/>
          <w:kern w:val="2"/>
          <w:szCs w:val="24"/>
          <w:lang w:eastAsia="fr-FR" w:bidi="fr-FR"/>
        </w:rPr>
        <w:t>finissent des objectifs par lesquels le parti cherche à orienter le dév</w:t>
      </w:r>
      <w:r w:rsidRPr="00214D43">
        <w:rPr>
          <w:color w:val="000000"/>
          <w:kern w:val="2"/>
          <w:szCs w:val="24"/>
          <w:lang w:eastAsia="fr-FR" w:bidi="fr-FR"/>
        </w:rPr>
        <w:t>e</w:t>
      </w:r>
      <w:r w:rsidRPr="00214D43">
        <w:rPr>
          <w:color w:val="000000"/>
          <w:kern w:val="2"/>
          <w:szCs w:val="24"/>
          <w:lang w:eastAsia="fr-FR" w:bidi="fr-FR"/>
        </w:rPr>
        <w:t>loppement de la société et indiquent les moyens qu’il faut prendre pour atteindre ces fins (les politiques).</w:t>
      </w:r>
    </w:p>
    <w:p w14:paraId="23E72935" w14:textId="77777777" w:rsidR="008E1ABB" w:rsidRPr="00214D43" w:rsidRDefault="008E1ABB" w:rsidP="008E1ABB">
      <w:pPr>
        <w:spacing w:before="120" w:after="120"/>
        <w:jc w:val="both"/>
        <w:rPr>
          <w:kern w:val="2"/>
        </w:rPr>
      </w:pPr>
      <w:r w:rsidRPr="00214D43">
        <w:rPr>
          <w:color w:val="000000"/>
          <w:kern w:val="2"/>
          <w:szCs w:val="24"/>
          <w:lang w:eastAsia="fr-FR" w:bidi="fr-FR"/>
        </w:rPr>
        <w:t>Pour les fins de cette recherche, nous utilisons une définition lim</w:t>
      </w:r>
      <w:r w:rsidRPr="00214D43">
        <w:rPr>
          <w:color w:val="000000"/>
          <w:kern w:val="2"/>
          <w:szCs w:val="24"/>
          <w:lang w:eastAsia="fr-FR" w:bidi="fr-FR"/>
        </w:rPr>
        <w:t>i</w:t>
      </w:r>
      <w:r w:rsidRPr="00214D43">
        <w:rPr>
          <w:color w:val="000000"/>
          <w:kern w:val="2"/>
          <w:szCs w:val="24"/>
          <w:lang w:eastAsia="fr-FR" w:bidi="fr-FR"/>
        </w:rPr>
        <w:t>tative du discours politique c’est-à-dire restreinte aux institutions sp</w:t>
      </w:r>
      <w:r w:rsidRPr="00214D43">
        <w:rPr>
          <w:color w:val="000000"/>
          <w:kern w:val="2"/>
          <w:szCs w:val="24"/>
          <w:lang w:eastAsia="fr-FR" w:bidi="fr-FR"/>
        </w:rPr>
        <w:t>é</w:t>
      </w:r>
      <w:r w:rsidRPr="00214D43">
        <w:rPr>
          <w:color w:val="000000"/>
          <w:kern w:val="2"/>
          <w:szCs w:val="24"/>
          <w:lang w:eastAsia="fr-FR" w:bidi="fr-FR"/>
        </w:rPr>
        <w:t>cialisées dans la repr</w:t>
      </w:r>
      <w:r w:rsidRPr="00214D43">
        <w:rPr>
          <w:color w:val="000000"/>
          <w:kern w:val="2"/>
          <w:szCs w:val="24"/>
          <w:lang w:eastAsia="fr-FR" w:bidi="fr-FR"/>
        </w:rPr>
        <w:t>é</w:t>
      </w:r>
      <w:r w:rsidRPr="00214D43">
        <w:rPr>
          <w:color w:val="000000"/>
          <w:kern w:val="2"/>
          <w:szCs w:val="24"/>
          <w:lang w:eastAsia="fr-FR" w:bidi="fr-FR"/>
        </w:rPr>
        <w:t>sentation politique, ce qui n’épuise évidemment pas la variété des composantes qu’on peut regrouper sous cette cat</w:t>
      </w:r>
      <w:r w:rsidRPr="00214D43">
        <w:rPr>
          <w:color w:val="000000"/>
          <w:kern w:val="2"/>
          <w:szCs w:val="24"/>
          <w:lang w:eastAsia="fr-FR" w:bidi="fr-FR"/>
        </w:rPr>
        <w:t>é</w:t>
      </w:r>
      <w:r w:rsidRPr="00214D43">
        <w:rPr>
          <w:color w:val="000000"/>
          <w:kern w:val="2"/>
          <w:szCs w:val="24"/>
          <w:lang w:eastAsia="fr-FR" w:bidi="fr-FR"/>
        </w:rPr>
        <w:t>gorie conceptuelle. On pourrait en effet par souci d’exhaustivité considérer comme politiques les énoncés des organisations patronales, syndicales ou culturelles. Nous allons limiter notre objet de reche</w:t>
      </w:r>
      <w:r w:rsidRPr="00214D43">
        <w:rPr>
          <w:color w:val="000000"/>
          <w:kern w:val="2"/>
          <w:szCs w:val="24"/>
          <w:lang w:eastAsia="fr-FR" w:bidi="fr-FR"/>
        </w:rPr>
        <w:t>r</w:t>
      </w:r>
      <w:r w:rsidRPr="00214D43">
        <w:rPr>
          <w:color w:val="000000"/>
          <w:kern w:val="2"/>
          <w:szCs w:val="24"/>
          <w:lang w:eastAsia="fr-FR" w:bidi="fr-FR"/>
        </w:rPr>
        <w:t>che aux discours prononcés dans le cadre d’une ca</w:t>
      </w:r>
      <w:r w:rsidRPr="00214D43">
        <w:rPr>
          <w:color w:val="000000"/>
          <w:kern w:val="2"/>
          <w:szCs w:val="24"/>
          <w:lang w:eastAsia="fr-FR" w:bidi="fr-FR"/>
        </w:rPr>
        <w:t>m</w:t>
      </w:r>
      <w:r w:rsidRPr="00214D43">
        <w:rPr>
          <w:color w:val="000000"/>
          <w:kern w:val="2"/>
          <w:szCs w:val="24"/>
          <w:lang w:eastAsia="fr-FR" w:bidi="fr-FR"/>
        </w:rPr>
        <w:t>pagne électorale.</w:t>
      </w:r>
    </w:p>
    <w:p w14:paraId="762488D4" w14:textId="77777777" w:rsidR="008E1ABB" w:rsidRDefault="008E1ABB" w:rsidP="008E1ABB">
      <w:pPr>
        <w:spacing w:before="120" w:after="120"/>
        <w:jc w:val="both"/>
        <w:rPr>
          <w:color w:val="000000"/>
          <w:kern w:val="2"/>
          <w:szCs w:val="24"/>
          <w:lang w:eastAsia="fr-FR" w:bidi="fr-FR"/>
        </w:rPr>
      </w:pPr>
    </w:p>
    <w:p w14:paraId="72A21E28" w14:textId="77777777" w:rsidR="008E1ABB" w:rsidRPr="00214D43" w:rsidRDefault="008E1ABB" w:rsidP="008E1ABB">
      <w:pPr>
        <w:pStyle w:val="planche"/>
        <w:rPr>
          <w:kern w:val="2"/>
        </w:rPr>
      </w:pPr>
      <w:bookmarkStart w:id="9" w:name="Discours_electoral_chap_2_a"/>
      <w:r>
        <w:rPr>
          <w:kern w:val="2"/>
          <w:lang w:eastAsia="fr-FR" w:bidi="fr-FR"/>
        </w:rPr>
        <w:t>LE RÔLE</w:t>
      </w:r>
      <w:r>
        <w:rPr>
          <w:kern w:val="2"/>
          <w:lang w:eastAsia="fr-FR" w:bidi="fr-FR"/>
        </w:rPr>
        <w:br/>
      </w:r>
      <w:r w:rsidRPr="00214D43">
        <w:rPr>
          <w:kern w:val="2"/>
          <w:lang w:eastAsia="fr-FR" w:bidi="fr-FR"/>
        </w:rPr>
        <w:t>DES CAMPAGNES ÉLECTORALES</w:t>
      </w:r>
    </w:p>
    <w:bookmarkEnd w:id="9"/>
    <w:p w14:paraId="506BC929" w14:textId="77777777" w:rsidR="008E1ABB" w:rsidRDefault="008E1ABB" w:rsidP="008E1ABB">
      <w:pPr>
        <w:spacing w:before="120" w:after="120"/>
        <w:jc w:val="both"/>
        <w:rPr>
          <w:color w:val="000000"/>
          <w:kern w:val="2"/>
          <w:szCs w:val="24"/>
          <w:lang w:eastAsia="fr-FR" w:bidi="fr-FR"/>
        </w:rPr>
      </w:pPr>
    </w:p>
    <w:p w14:paraId="521101A3"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1789896" w14:textId="77777777" w:rsidR="008E1ABB" w:rsidRPr="00214D43" w:rsidRDefault="008E1ABB" w:rsidP="008E1ABB">
      <w:pPr>
        <w:spacing w:before="120" w:after="120"/>
        <w:jc w:val="both"/>
        <w:rPr>
          <w:kern w:val="2"/>
        </w:rPr>
      </w:pPr>
      <w:r w:rsidRPr="00214D43">
        <w:rPr>
          <w:color w:val="000000"/>
          <w:kern w:val="2"/>
          <w:szCs w:val="24"/>
          <w:lang w:eastAsia="fr-FR" w:bidi="fr-FR"/>
        </w:rPr>
        <w:t>Les analystes politiques ne s’entendent pas sur le rôle que jouent les campagnes électorales. B. Bere</w:t>
      </w:r>
      <w:r w:rsidRPr="00214D43">
        <w:rPr>
          <w:color w:val="000000"/>
          <w:kern w:val="2"/>
          <w:szCs w:val="24"/>
          <w:lang w:eastAsia="fr-FR" w:bidi="fr-FR"/>
        </w:rPr>
        <w:t>l</w:t>
      </w:r>
      <w:r w:rsidRPr="00214D43">
        <w:rPr>
          <w:color w:val="000000"/>
          <w:kern w:val="2"/>
          <w:szCs w:val="24"/>
          <w:lang w:eastAsia="fr-FR" w:bidi="fr-FR"/>
        </w:rPr>
        <w:t xml:space="preserve">son et P. Lazarsfeld, dans </w:t>
      </w:r>
      <w:r w:rsidRPr="004F4663">
        <w:rPr>
          <w:i/>
          <w:kern w:val="2"/>
        </w:rPr>
        <w:t>The People’s Choice</w:t>
      </w:r>
      <w:r w:rsidRPr="00214D43">
        <w:rPr>
          <w:color w:val="000000"/>
          <w:kern w:val="2"/>
          <w:szCs w:val="24"/>
          <w:lang w:eastAsia="fr-FR" w:bidi="fr-FR"/>
        </w:rPr>
        <w:t xml:space="preserve"> et dans </w:t>
      </w:r>
      <w:r w:rsidRPr="004F4663">
        <w:rPr>
          <w:i/>
          <w:kern w:val="2"/>
        </w:rPr>
        <w:t>Voting</w:t>
      </w:r>
      <w:r w:rsidRPr="00214D43">
        <w:rPr>
          <w:color w:val="000000"/>
          <w:kern w:val="2"/>
          <w:szCs w:val="24"/>
          <w:lang w:eastAsia="fr-FR" w:bidi="fr-FR"/>
        </w:rPr>
        <w:t xml:space="preserve"> qui sont devenus des classiques sur le sujet, soutiennent que les comportements électoraux sont stables et que les campagnes électorales changent rarement le choix des éle</w:t>
      </w:r>
      <w:r w:rsidRPr="00214D43">
        <w:rPr>
          <w:color w:val="000000"/>
          <w:kern w:val="2"/>
          <w:szCs w:val="24"/>
          <w:lang w:eastAsia="fr-FR" w:bidi="fr-FR"/>
        </w:rPr>
        <w:t>c</w:t>
      </w:r>
      <w:r w:rsidRPr="00214D43">
        <w:rPr>
          <w:color w:val="000000"/>
          <w:kern w:val="2"/>
          <w:szCs w:val="24"/>
          <w:lang w:eastAsia="fr-FR" w:bidi="fr-FR"/>
        </w:rPr>
        <w:t>teurs, ce qui tend à marg</w:t>
      </w:r>
      <w:r w:rsidRPr="00214D43">
        <w:rPr>
          <w:color w:val="000000"/>
          <w:kern w:val="2"/>
          <w:szCs w:val="24"/>
          <w:lang w:eastAsia="fr-FR" w:bidi="fr-FR"/>
        </w:rPr>
        <w:t>i</w:t>
      </w:r>
      <w:r w:rsidRPr="00214D43">
        <w:rPr>
          <w:color w:val="000000"/>
          <w:kern w:val="2"/>
          <w:szCs w:val="24"/>
          <w:lang w:eastAsia="fr-FR" w:bidi="fr-FR"/>
        </w:rPr>
        <w:t>naliser l’impact des discours électoraux :</w:t>
      </w:r>
    </w:p>
    <w:p w14:paraId="3A82B28C" w14:textId="77777777" w:rsidR="008E1ABB" w:rsidRDefault="008E1ABB" w:rsidP="008E1ABB">
      <w:pPr>
        <w:spacing w:before="120" w:after="120"/>
        <w:jc w:val="both"/>
        <w:rPr>
          <w:color w:val="000000"/>
          <w:kern w:val="2"/>
          <w:szCs w:val="24"/>
          <w:lang w:eastAsia="fr-FR" w:bidi="fr-FR"/>
        </w:rPr>
      </w:pPr>
    </w:p>
    <w:p w14:paraId="430868AB" w14:textId="77777777" w:rsidR="008E1ABB" w:rsidRPr="00214D43" w:rsidRDefault="008E1ABB" w:rsidP="008E1ABB">
      <w:pPr>
        <w:pStyle w:val="Citation0"/>
      </w:pPr>
      <w:r w:rsidRPr="00214D43">
        <w:t>the time of final decision, that point after which the voter does not change his intention occured prior to the campaign for most voters - and thus “no real decision” was made in the campaign in the sense of waiting to cons</w:t>
      </w:r>
      <w:r w:rsidRPr="00214D43">
        <w:t>i</w:t>
      </w:r>
      <w:r w:rsidRPr="00214D43">
        <w:t>der alternatives. (</w:t>
      </w:r>
      <w:r w:rsidRPr="004F4663">
        <w:rPr>
          <w:i/>
        </w:rPr>
        <w:t>Voting</w:t>
      </w:r>
      <w:r w:rsidRPr="00214D43">
        <w:t>, Chicago, The University of Chicago Press, 1954, p. 18)</w:t>
      </w:r>
    </w:p>
    <w:p w14:paraId="34A450B9" w14:textId="77777777" w:rsidR="008E1ABB" w:rsidRDefault="008E1ABB" w:rsidP="008E1ABB">
      <w:pPr>
        <w:spacing w:before="120" w:after="120"/>
        <w:jc w:val="both"/>
        <w:rPr>
          <w:kern w:val="2"/>
        </w:rPr>
      </w:pPr>
    </w:p>
    <w:p w14:paraId="1EB99290" w14:textId="77777777" w:rsidR="008E1ABB" w:rsidRPr="00214D43" w:rsidRDefault="008E1ABB" w:rsidP="008E1ABB">
      <w:pPr>
        <w:spacing w:before="120" w:after="120"/>
        <w:jc w:val="both"/>
        <w:rPr>
          <w:kern w:val="2"/>
        </w:rPr>
      </w:pPr>
      <w:r>
        <w:rPr>
          <w:kern w:val="2"/>
        </w:rPr>
        <w:lastRenderedPageBreak/>
        <w:t>[41]</w:t>
      </w:r>
    </w:p>
    <w:p w14:paraId="5038717B" w14:textId="77777777" w:rsidR="008E1ABB" w:rsidRPr="00214D43" w:rsidRDefault="008E1ABB" w:rsidP="008E1ABB">
      <w:pPr>
        <w:spacing w:before="120" w:after="120"/>
        <w:jc w:val="both"/>
        <w:rPr>
          <w:kern w:val="2"/>
        </w:rPr>
      </w:pPr>
      <w:r w:rsidRPr="00214D43">
        <w:rPr>
          <w:color w:val="000000"/>
          <w:kern w:val="2"/>
          <w:szCs w:val="24"/>
          <w:lang w:eastAsia="fr-FR" w:bidi="fr-FR"/>
        </w:rPr>
        <w:t>À leur avis, les campagnes électorales ne sont pas pour autant in</w:t>
      </w:r>
      <w:r w:rsidRPr="00214D43">
        <w:rPr>
          <w:color w:val="000000"/>
          <w:kern w:val="2"/>
          <w:szCs w:val="24"/>
          <w:lang w:eastAsia="fr-FR" w:bidi="fr-FR"/>
        </w:rPr>
        <w:t>u</w:t>
      </w:r>
      <w:r w:rsidRPr="00214D43">
        <w:rPr>
          <w:color w:val="000000"/>
          <w:kern w:val="2"/>
          <w:szCs w:val="24"/>
          <w:lang w:eastAsia="fr-FR" w:bidi="fr-FR"/>
        </w:rPr>
        <w:t>tiles. Elles servent à éveiller l’intérêt des citoyens au débat politique et à renforcer les convictions et les allégeances partisanes déjà acqu</w:t>
      </w:r>
      <w:r w:rsidRPr="00214D43">
        <w:rPr>
          <w:color w:val="000000"/>
          <w:kern w:val="2"/>
          <w:szCs w:val="24"/>
          <w:lang w:eastAsia="fr-FR" w:bidi="fr-FR"/>
        </w:rPr>
        <w:t>i</w:t>
      </w:r>
      <w:r w:rsidRPr="00214D43">
        <w:rPr>
          <w:color w:val="000000"/>
          <w:kern w:val="2"/>
          <w:szCs w:val="24"/>
          <w:lang w:eastAsia="fr-FR" w:bidi="fr-FR"/>
        </w:rPr>
        <w:t>ses. Toutefois, leur effet de conversion est limité ; e</w:t>
      </w:r>
      <w:r w:rsidRPr="00214D43">
        <w:rPr>
          <w:color w:val="000000"/>
          <w:kern w:val="2"/>
          <w:szCs w:val="24"/>
          <w:lang w:eastAsia="fr-FR" w:bidi="fr-FR"/>
        </w:rPr>
        <w:t>l</w:t>
      </w:r>
      <w:r w:rsidRPr="00214D43">
        <w:rPr>
          <w:color w:val="000000"/>
          <w:kern w:val="2"/>
          <w:szCs w:val="24"/>
          <w:lang w:eastAsia="fr-FR" w:bidi="fr-FR"/>
        </w:rPr>
        <w:t>les ne réussissent pas à modifier les préférences partisanes de ceux qui ont déjà une all</w:t>
      </w:r>
      <w:r w:rsidRPr="00214D43">
        <w:rPr>
          <w:color w:val="000000"/>
          <w:kern w:val="2"/>
          <w:szCs w:val="24"/>
          <w:lang w:eastAsia="fr-FR" w:bidi="fr-FR"/>
        </w:rPr>
        <w:t>é</w:t>
      </w:r>
      <w:r w:rsidRPr="00214D43">
        <w:rPr>
          <w:color w:val="000000"/>
          <w:kern w:val="2"/>
          <w:szCs w:val="24"/>
          <w:lang w:eastAsia="fr-FR" w:bidi="fr-FR"/>
        </w:rPr>
        <w:t>geance politique d’une part parce qu’un grand nombre d’électeurs ont déjà fait leur choix avant le début de la campagne électorale, et d’autre part parce que les électeurs ont tendance à être sélectifs et à ne s’exposer qu’aux discours qui renforcent leurs opinions. Ils sont peu o</w:t>
      </w:r>
      <w:r w:rsidRPr="00214D43">
        <w:rPr>
          <w:color w:val="000000"/>
          <w:kern w:val="2"/>
          <w:szCs w:val="24"/>
          <w:lang w:eastAsia="fr-FR" w:bidi="fr-FR"/>
        </w:rPr>
        <w:t>u</w:t>
      </w:r>
      <w:r w:rsidRPr="00214D43">
        <w:rPr>
          <w:color w:val="000000"/>
          <w:kern w:val="2"/>
          <w:szCs w:val="24"/>
          <w:lang w:eastAsia="fr-FR" w:bidi="fr-FR"/>
        </w:rPr>
        <w:t>verts ou réceptifs aux arguments des partis adverses. En fait, ceux qui s’intéressent le plus aux élections et qui seraient les plus suscept</w:t>
      </w:r>
      <w:r w:rsidRPr="00214D43">
        <w:rPr>
          <w:color w:val="000000"/>
          <w:kern w:val="2"/>
          <w:szCs w:val="24"/>
          <w:lang w:eastAsia="fr-FR" w:bidi="fr-FR"/>
        </w:rPr>
        <w:t>i</w:t>
      </w:r>
      <w:r w:rsidRPr="00214D43">
        <w:rPr>
          <w:color w:val="000000"/>
          <w:kern w:val="2"/>
          <w:szCs w:val="24"/>
          <w:lang w:eastAsia="fr-FR" w:bidi="fr-FR"/>
        </w:rPr>
        <w:t>bles d’être atteints par la propagande des autres partis sont ceux-là mêmes qui ont les plus fortes convictions partisanes et qui dès lors seront peu influencés par les discours des autres. Le discours politique ne persuade pas l’électeur, mais il lui permet d’identifier la bonne f</w:t>
      </w:r>
      <w:r w:rsidRPr="00214D43">
        <w:rPr>
          <w:color w:val="000000"/>
          <w:kern w:val="2"/>
          <w:szCs w:val="24"/>
          <w:lang w:eastAsia="fr-FR" w:bidi="fr-FR"/>
        </w:rPr>
        <w:t>a</w:t>
      </w:r>
      <w:r w:rsidRPr="00214D43">
        <w:rPr>
          <w:color w:val="000000"/>
          <w:kern w:val="2"/>
          <w:szCs w:val="24"/>
          <w:lang w:eastAsia="fr-FR" w:bidi="fr-FR"/>
        </w:rPr>
        <w:t>çon de penser et de voter en activant des prédispositions et des cond</w:t>
      </w:r>
      <w:r w:rsidRPr="00214D43">
        <w:rPr>
          <w:color w:val="000000"/>
          <w:kern w:val="2"/>
          <w:szCs w:val="24"/>
          <w:lang w:eastAsia="fr-FR" w:bidi="fr-FR"/>
        </w:rPr>
        <w:t>i</w:t>
      </w:r>
      <w:r w:rsidRPr="00214D43">
        <w:rPr>
          <w:color w:val="000000"/>
          <w:kern w:val="2"/>
          <w:szCs w:val="24"/>
          <w:lang w:eastAsia="fr-FR" w:bidi="fr-FR"/>
        </w:rPr>
        <w:t>tionnements qui sont latents chez lui. Dans les années 70, la validité du paradigme de Chicago fut remise en cause en raison des chang</w:t>
      </w:r>
      <w:r w:rsidRPr="00214D43">
        <w:rPr>
          <w:color w:val="000000"/>
          <w:kern w:val="2"/>
          <w:szCs w:val="24"/>
          <w:lang w:eastAsia="fr-FR" w:bidi="fr-FR"/>
        </w:rPr>
        <w:t>e</w:t>
      </w:r>
      <w:r w:rsidRPr="00214D43">
        <w:rPr>
          <w:color w:val="000000"/>
          <w:kern w:val="2"/>
          <w:szCs w:val="24"/>
          <w:lang w:eastAsia="fr-FR" w:bidi="fr-FR"/>
        </w:rPr>
        <w:t>ments qui survinrent dans les comportements politiques.</w:t>
      </w:r>
    </w:p>
    <w:p w14:paraId="20666D5A" w14:textId="77777777" w:rsidR="008E1ABB" w:rsidRPr="00214D43" w:rsidRDefault="008E1ABB" w:rsidP="008E1ABB">
      <w:pPr>
        <w:spacing w:before="120" w:after="120"/>
        <w:jc w:val="both"/>
        <w:rPr>
          <w:kern w:val="2"/>
        </w:rPr>
      </w:pPr>
      <w:r w:rsidRPr="00214D43">
        <w:rPr>
          <w:color w:val="000000"/>
          <w:kern w:val="2"/>
          <w:szCs w:val="24"/>
          <w:lang w:eastAsia="fr-FR" w:bidi="fr-FR"/>
        </w:rPr>
        <w:t xml:space="preserve">Nie, Verba et Petrocik dans </w:t>
      </w:r>
      <w:r w:rsidRPr="004F4663">
        <w:rPr>
          <w:i/>
          <w:kern w:val="2"/>
        </w:rPr>
        <w:t>The Changing American Voter</w:t>
      </w:r>
      <w:r w:rsidRPr="00214D43">
        <w:rPr>
          <w:color w:val="000000"/>
          <w:kern w:val="2"/>
          <w:szCs w:val="24"/>
          <w:lang w:eastAsia="fr-FR" w:bidi="fr-FR"/>
        </w:rPr>
        <w:t>, (Ca</w:t>
      </w:r>
      <w:r w:rsidRPr="00214D43">
        <w:rPr>
          <w:color w:val="000000"/>
          <w:kern w:val="2"/>
          <w:szCs w:val="24"/>
          <w:lang w:eastAsia="fr-FR" w:bidi="fr-FR"/>
        </w:rPr>
        <w:t>m</w:t>
      </w:r>
      <w:r w:rsidRPr="00214D43">
        <w:rPr>
          <w:color w:val="000000"/>
          <w:kern w:val="2"/>
          <w:szCs w:val="24"/>
          <w:lang w:eastAsia="fr-FR" w:bidi="fr-FR"/>
        </w:rPr>
        <w:t>bridge, Harvard University Press, 1976) ont montré qu’il n’y avait plus de stabilité des identités partisanes. Ils ont constaté que, dans les années 60 et 70, le pourcentage d’électeurs qui ref</w:t>
      </w:r>
      <w:r w:rsidRPr="00214D43">
        <w:rPr>
          <w:color w:val="000000"/>
          <w:kern w:val="2"/>
          <w:szCs w:val="24"/>
          <w:lang w:eastAsia="fr-FR" w:bidi="fr-FR"/>
        </w:rPr>
        <w:t>u</w:t>
      </w:r>
      <w:r w:rsidRPr="00214D43">
        <w:rPr>
          <w:color w:val="000000"/>
          <w:kern w:val="2"/>
          <w:szCs w:val="24"/>
          <w:lang w:eastAsia="fr-FR" w:bidi="fr-FR"/>
        </w:rPr>
        <w:t>saient de s’identifier à un parti était passé de 20% à 40%. Ils en concluent que l’électeur ne se comporte plus autant de façon atavique ou automat</w:t>
      </w:r>
      <w:r w:rsidRPr="00214D43">
        <w:rPr>
          <w:color w:val="000000"/>
          <w:kern w:val="2"/>
          <w:szCs w:val="24"/>
          <w:lang w:eastAsia="fr-FR" w:bidi="fr-FR"/>
        </w:rPr>
        <w:t>i</w:t>
      </w:r>
      <w:r w:rsidRPr="00214D43">
        <w:rPr>
          <w:color w:val="000000"/>
          <w:kern w:val="2"/>
          <w:szCs w:val="24"/>
          <w:lang w:eastAsia="fr-FR" w:bidi="fr-FR"/>
        </w:rPr>
        <w:t>que et qu’il est plus sensible aux enjeux et aux positions des partis débattus durant les campagnes électorales. Au Canada, certains a</w:t>
      </w:r>
      <w:r w:rsidRPr="00214D43">
        <w:rPr>
          <w:color w:val="000000"/>
          <w:kern w:val="2"/>
          <w:szCs w:val="24"/>
          <w:lang w:eastAsia="fr-FR" w:bidi="fr-FR"/>
        </w:rPr>
        <w:t>u</w:t>
      </w:r>
      <w:r w:rsidRPr="00214D43">
        <w:rPr>
          <w:color w:val="000000"/>
          <w:kern w:val="2"/>
          <w:szCs w:val="24"/>
          <w:lang w:eastAsia="fr-FR" w:bidi="fr-FR"/>
        </w:rPr>
        <w:t>teurs estiment qu’environ deux tiers des électeurs ont des attach</w:t>
      </w:r>
      <w:r w:rsidRPr="00214D43">
        <w:rPr>
          <w:color w:val="000000"/>
          <w:kern w:val="2"/>
          <w:szCs w:val="24"/>
          <w:lang w:eastAsia="fr-FR" w:bidi="fr-FR"/>
        </w:rPr>
        <w:t>e</w:t>
      </w:r>
      <w:r w:rsidRPr="00214D43">
        <w:rPr>
          <w:color w:val="000000"/>
          <w:kern w:val="2"/>
          <w:szCs w:val="24"/>
          <w:lang w:eastAsia="fr-FR" w:bidi="fr-FR"/>
        </w:rPr>
        <w:t>ments partisans flexibles et qu’ils modifient leur choix électoral selon l’image des chefs et la position adoptée par les partis sur les princ</w:t>
      </w:r>
      <w:r w:rsidRPr="00214D43">
        <w:rPr>
          <w:color w:val="000000"/>
          <w:kern w:val="2"/>
          <w:szCs w:val="24"/>
          <w:lang w:eastAsia="fr-FR" w:bidi="fr-FR"/>
        </w:rPr>
        <w:t>i</w:t>
      </w:r>
      <w:r w:rsidRPr="00214D43">
        <w:rPr>
          <w:color w:val="000000"/>
          <w:kern w:val="2"/>
          <w:szCs w:val="24"/>
          <w:lang w:eastAsia="fr-FR" w:bidi="fr-FR"/>
        </w:rPr>
        <w:t xml:space="preserve">paux enjeux. (Voir Clarke et </w:t>
      </w:r>
      <w:r w:rsidRPr="00214D43">
        <w:rPr>
          <w:kern w:val="2"/>
        </w:rPr>
        <w:t>alii</w:t>
      </w:r>
      <w:r>
        <w:rPr>
          <w:kern w:val="2"/>
        </w:rPr>
        <w:t>.</w:t>
      </w:r>
      <w:r w:rsidRPr="00214D43">
        <w:rPr>
          <w:kern w:val="2"/>
        </w:rPr>
        <w:t xml:space="preserve">, </w:t>
      </w:r>
      <w:r w:rsidRPr="004F4663">
        <w:rPr>
          <w:i/>
          <w:kern w:val="2"/>
        </w:rPr>
        <w:t>The Absent Ma</w:t>
      </w:r>
      <w:r w:rsidRPr="004F4663">
        <w:rPr>
          <w:i/>
          <w:kern w:val="2"/>
        </w:rPr>
        <w:t>n</w:t>
      </w:r>
      <w:r w:rsidRPr="004F4663">
        <w:rPr>
          <w:i/>
          <w:kern w:val="2"/>
        </w:rPr>
        <w:t>date</w:t>
      </w:r>
      <w:r w:rsidRPr="00214D43">
        <w:rPr>
          <w:color w:val="000000"/>
          <w:kern w:val="2"/>
          <w:szCs w:val="24"/>
          <w:lang w:eastAsia="fr-FR" w:bidi="fr-FR"/>
        </w:rPr>
        <w:t>, chapitre 3)</w:t>
      </w:r>
    </w:p>
    <w:p w14:paraId="147DDE3B" w14:textId="77777777" w:rsidR="008E1ABB" w:rsidRPr="00214D43" w:rsidRDefault="008E1ABB" w:rsidP="008E1ABB">
      <w:pPr>
        <w:spacing w:before="120" w:after="120"/>
        <w:jc w:val="both"/>
        <w:rPr>
          <w:kern w:val="2"/>
        </w:rPr>
      </w:pPr>
      <w:r w:rsidRPr="00214D43">
        <w:rPr>
          <w:color w:val="000000"/>
          <w:kern w:val="2"/>
          <w:szCs w:val="24"/>
          <w:lang w:eastAsia="fr-FR" w:bidi="fr-FR"/>
        </w:rPr>
        <w:t>Cette nouvelle attitude rend les comportements électoraux plus v</w:t>
      </w:r>
      <w:r w:rsidRPr="00214D43">
        <w:rPr>
          <w:color w:val="000000"/>
          <w:kern w:val="2"/>
          <w:szCs w:val="24"/>
          <w:lang w:eastAsia="fr-FR" w:bidi="fr-FR"/>
        </w:rPr>
        <w:t>o</w:t>
      </w:r>
      <w:r w:rsidRPr="00214D43">
        <w:rPr>
          <w:color w:val="000000"/>
          <w:kern w:val="2"/>
          <w:szCs w:val="24"/>
          <w:lang w:eastAsia="fr-FR" w:bidi="fr-FR"/>
        </w:rPr>
        <w:t>latils puisqu’ils dépendent d’une multitude de</w:t>
      </w:r>
      <w:r>
        <w:rPr>
          <w:color w:val="000000"/>
          <w:kern w:val="2"/>
          <w:szCs w:val="24"/>
          <w:lang w:eastAsia="fr-FR" w:bidi="fr-FR"/>
        </w:rPr>
        <w:t xml:space="preserve"> </w:t>
      </w:r>
      <w:r>
        <w:rPr>
          <w:kern w:val="2"/>
        </w:rPr>
        <w:t xml:space="preserve">[42] </w:t>
      </w:r>
      <w:r w:rsidRPr="00214D43">
        <w:rPr>
          <w:color w:val="000000"/>
          <w:kern w:val="2"/>
          <w:szCs w:val="24"/>
          <w:lang w:eastAsia="fr-FR" w:bidi="fr-FR"/>
        </w:rPr>
        <w:t xml:space="preserve">positions adoptées par les partis. Selon Alt </w:t>
      </w:r>
      <w:r w:rsidRPr="00214D43">
        <w:rPr>
          <w:kern w:val="2"/>
        </w:rPr>
        <w:t>(</w:t>
      </w:r>
      <w:r w:rsidRPr="004F4663">
        <w:rPr>
          <w:i/>
          <w:kern w:val="2"/>
        </w:rPr>
        <w:t>The Politics of Economic Decline</w:t>
      </w:r>
      <w:r w:rsidRPr="00214D43">
        <w:rPr>
          <w:color w:val="000000"/>
          <w:kern w:val="2"/>
          <w:szCs w:val="24"/>
          <w:lang w:eastAsia="fr-FR" w:bidi="fr-FR"/>
        </w:rPr>
        <w:t>, Cambri</w:t>
      </w:r>
      <w:r w:rsidRPr="00214D43">
        <w:rPr>
          <w:color w:val="000000"/>
          <w:kern w:val="2"/>
          <w:szCs w:val="24"/>
          <w:lang w:eastAsia="fr-FR" w:bidi="fr-FR"/>
        </w:rPr>
        <w:t>d</w:t>
      </w:r>
      <w:r w:rsidRPr="00214D43">
        <w:rPr>
          <w:color w:val="000000"/>
          <w:kern w:val="2"/>
          <w:szCs w:val="24"/>
          <w:lang w:eastAsia="fr-FR" w:bidi="fr-FR"/>
        </w:rPr>
        <w:t>ge, Cambridge University Press, 1979), cette volatilité de l’électorat s’expliquerait par le contexte de crise écon</w:t>
      </w:r>
      <w:r w:rsidRPr="00214D43">
        <w:rPr>
          <w:color w:val="000000"/>
          <w:kern w:val="2"/>
          <w:szCs w:val="24"/>
          <w:lang w:eastAsia="fr-FR" w:bidi="fr-FR"/>
        </w:rPr>
        <w:t>o</w:t>
      </w:r>
      <w:r w:rsidRPr="00214D43">
        <w:rPr>
          <w:color w:val="000000"/>
          <w:kern w:val="2"/>
          <w:szCs w:val="24"/>
          <w:lang w:eastAsia="fr-FR" w:bidi="fr-FR"/>
        </w:rPr>
        <w:t xml:space="preserve">mique qui a touché les démocraties occidentales, la dégradation de la situation </w:t>
      </w:r>
      <w:r w:rsidRPr="00214D43">
        <w:rPr>
          <w:color w:val="000000"/>
          <w:kern w:val="2"/>
          <w:szCs w:val="24"/>
          <w:lang w:eastAsia="fr-FR" w:bidi="fr-FR"/>
        </w:rPr>
        <w:lastRenderedPageBreak/>
        <w:t>économique des individus provoquant une polarisation e</w:t>
      </w:r>
      <w:r w:rsidRPr="00214D43">
        <w:rPr>
          <w:color w:val="000000"/>
          <w:kern w:val="2"/>
          <w:szCs w:val="24"/>
          <w:lang w:eastAsia="fr-FR" w:bidi="fr-FR"/>
        </w:rPr>
        <w:t>x</w:t>
      </w:r>
      <w:r w:rsidRPr="00214D43">
        <w:rPr>
          <w:color w:val="000000"/>
          <w:kern w:val="2"/>
          <w:szCs w:val="24"/>
          <w:lang w:eastAsia="fr-FR" w:bidi="fr-FR"/>
        </w:rPr>
        <w:t>trême des électeurs et un déplac</w:t>
      </w:r>
      <w:r w:rsidRPr="00214D43">
        <w:rPr>
          <w:color w:val="000000"/>
          <w:kern w:val="2"/>
          <w:szCs w:val="24"/>
          <w:lang w:eastAsia="fr-FR" w:bidi="fr-FR"/>
        </w:rPr>
        <w:t>e</w:t>
      </w:r>
      <w:r w:rsidRPr="00214D43">
        <w:rPr>
          <w:color w:val="000000"/>
          <w:kern w:val="2"/>
          <w:szCs w:val="24"/>
          <w:lang w:eastAsia="fr-FR" w:bidi="fr-FR"/>
        </w:rPr>
        <w:t>ment des perspectives idéologiques de l’électorat. Ainsi, selon ces chercheurs, le discours électoral i</w:t>
      </w:r>
      <w:r w:rsidRPr="00214D43">
        <w:rPr>
          <w:color w:val="000000"/>
          <w:kern w:val="2"/>
          <w:szCs w:val="24"/>
          <w:lang w:eastAsia="fr-FR" w:bidi="fr-FR"/>
        </w:rPr>
        <w:t>n</w:t>
      </w:r>
      <w:r w:rsidRPr="00214D43">
        <w:rPr>
          <w:color w:val="000000"/>
          <w:kern w:val="2"/>
          <w:szCs w:val="24"/>
          <w:lang w:eastAsia="fr-FR" w:bidi="fr-FR"/>
        </w:rPr>
        <w:t>fluence de façon significative le sens du vote surtout dans les conjon</w:t>
      </w:r>
      <w:r w:rsidRPr="00214D43">
        <w:rPr>
          <w:color w:val="000000"/>
          <w:kern w:val="2"/>
          <w:szCs w:val="24"/>
          <w:lang w:eastAsia="fr-FR" w:bidi="fr-FR"/>
        </w:rPr>
        <w:t>c</w:t>
      </w:r>
      <w:r w:rsidRPr="00214D43">
        <w:rPr>
          <w:color w:val="000000"/>
          <w:kern w:val="2"/>
          <w:szCs w:val="24"/>
          <w:lang w:eastAsia="fr-FR" w:bidi="fr-FR"/>
        </w:rPr>
        <w:t>tures où l’identification partisane s’affaiblit. Certes, le discours d’un parti politique ne modifiera pas le choix de ceux qui ont déjà une forte identification partisane, mais il peut avoir un effet d’attraction ou de répulsion sur certaines catégories d’électeurs qu’on qualifie d’électeurs critiques. En ce sens, on a con</w:t>
      </w:r>
      <w:r w:rsidRPr="00214D43">
        <w:rPr>
          <w:color w:val="000000"/>
          <w:kern w:val="2"/>
          <w:szCs w:val="24"/>
          <w:lang w:eastAsia="fr-FR" w:bidi="fr-FR"/>
        </w:rPr>
        <w:t>s</w:t>
      </w:r>
      <w:r w:rsidRPr="00214D43">
        <w:rPr>
          <w:color w:val="000000"/>
          <w:kern w:val="2"/>
          <w:szCs w:val="24"/>
          <w:lang w:eastAsia="fr-FR" w:bidi="fr-FR"/>
        </w:rPr>
        <w:t>taté que souvent la victoire ou la défaite des partis en compétition d</w:t>
      </w:r>
      <w:r w:rsidRPr="00214D43">
        <w:rPr>
          <w:color w:val="000000"/>
          <w:kern w:val="2"/>
          <w:szCs w:val="24"/>
          <w:lang w:eastAsia="fr-FR" w:bidi="fr-FR"/>
        </w:rPr>
        <w:t>é</w:t>
      </w:r>
      <w:r w:rsidRPr="00214D43">
        <w:rPr>
          <w:color w:val="000000"/>
          <w:kern w:val="2"/>
          <w:szCs w:val="24"/>
          <w:lang w:eastAsia="fr-FR" w:bidi="fr-FR"/>
        </w:rPr>
        <w:t>pendait du soutien de cette clientèle flottante.</w:t>
      </w:r>
    </w:p>
    <w:p w14:paraId="3BC32A51" w14:textId="77777777" w:rsidR="008E1ABB" w:rsidRPr="00214D43" w:rsidRDefault="008E1ABB" w:rsidP="008E1ABB">
      <w:pPr>
        <w:spacing w:before="120" w:after="120"/>
        <w:jc w:val="both"/>
        <w:rPr>
          <w:kern w:val="2"/>
        </w:rPr>
      </w:pPr>
      <w:r w:rsidRPr="00214D43">
        <w:rPr>
          <w:color w:val="000000"/>
          <w:kern w:val="2"/>
          <w:szCs w:val="24"/>
          <w:lang w:eastAsia="fr-FR" w:bidi="fr-FR"/>
        </w:rPr>
        <w:t>Ainsi, Janowitz et Marvick ont montré, dans « Comp</w:t>
      </w:r>
      <w:r>
        <w:rPr>
          <w:color w:val="000000"/>
          <w:kern w:val="2"/>
          <w:szCs w:val="24"/>
          <w:lang w:eastAsia="fr-FR" w:bidi="fr-FR"/>
        </w:rPr>
        <w:t>e</w:t>
      </w:r>
      <w:r w:rsidRPr="00214D43">
        <w:rPr>
          <w:color w:val="000000"/>
          <w:kern w:val="2"/>
          <w:szCs w:val="24"/>
          <w:lang w:eastAsia="fr-FR" w:bidi="fr-FR"/>
        </w:rPr>
        <w:t>titive Press</w:t>
      </w:r>
      <w:r w:rsidRPr="00214D43">
        <w:rPr>
          <w:color w:val="000000"/>
          <w:kern w:val="2"/>
          <w:szCs w:val="24"/>
          <w:lang w:eastAsia="fr-FR" w:bidi="fr-FR"/>
        </w:rPr>
        <w:t>u</w:t>
      </w:r>
      <w:r w:rsidRPr="00214D43">
        <w:rPr>
          <w:color w:val="000000"/>
          <w:kern w:val="2"/>
          <w:szCs w:val="24"/>
          <w:lang w:eastAsia="fr-FR" w:bidi="fr-FR"/>
        </w:rPr>
        <w:t>re and D</w:t>
      </w:r>
      <w:r>
        <w:rPr>
          <w:color w:val="000000"/>
          <w:kern w:val="2"/>
          <w:szCs w:val="24"/>
          <w:lang w:eastAsia="fr-FR" w:bidi="fr-FR"/>
        </w:rPr>
        <w:t>e</w:t>
      </w:r>
      <w:r w:rsidRPr="00214D43">
        <w:rPr>
          <w:color w:val="000000"/>
          <w:kern w:val="2"/>
          <w:szCs w:val="24"/>
          <w:lang w:eastAsia="fr-FR" w:bidi="fr-FR"/>
        </w:rPr>
        <w:t>mocratie Consent », (</w:t>
      </w:r>
      <w:r w:rsidRPr="004F4663">
        <w:rPr>
          <w:i/>
          <w:kern w:val="2"/>
        </w:rPr>
        <w:t>Public Opinion Quarterly</w:t>
      </w:r>
      <w:r w:rsidRPr="00214D43">
        <w:rPr>
          <w:kern w:val="2"/>
        </w:rPr>
        <w:t>,</w:t>
      </w:r>
      <w:r w:rsidRPr="00214D43">
        <w:rPr>
          <w:color w:val="000000"/>
          <w:kern w:val="2"/>
          <w:szCs w:val="24"/>
          <w:lang w:eastAsia="fr-FR" w:bidi="fr-FR"/>
        </w:rPr>
        <w:t xml:space="preserve"> vol.</w:t>
      </w:r>
      <w:r>
        <w:rPr>
          <w:color w:val="000000"/>
          <w:kern w:val="2"/>
          <w:szCs w:val="24"/>
          <w:lang w:eastAsia="fr-FR" w:bidi="fr-FR"/>
        </w:rPr>
        <w:t> </w:t>
      </w:r>
      <w:r w:rsidRPr="00214D43">
        <w:rPr>
          <w:color w:val="000000"/>
          <w:kern w:val="2"/>
          <w:szCs w:val="24"/>
          <w:lang w:eastAsia="fr-FR" w:bidi="fr-FR"/>
        </w:rPr>
        <w:t>19, 1955-1956, p. 381-401), qu’il y avait une corrélation entre le choix que les électeurs font et les programmes respectifs des candidats. Ce point de vue est aussi partagé par V.O. Key qui soutient dans son o</w:t>
      </w:r>
      <w:r w:rsidRPr="00214D43">
        <w:rPr>
          <w:color w:val="000000"/>
          <w:kern w:val="2"/>
          <w:szCs w:val="24"/>
          <w:lang w:eastAsia="fr-FR" w:bidi="fr-FR"/>
        </w:rPr>
        <w:t>u</w:t>
      </w:r>
      <w:r w:rsidRPr="00214D43">
        <w:rPr>
          <w:color w:val="000000"/>
          <w:kern w:val="2"/>
          <w:szCs w:val="24"/>
          <w:lang w:eastAsia="fr-FR" w:bidi="fr-FR"/>
        </w:rPr>
        <w:t xml:space="preserve">vrage </w:t>
      </w:r>
      <w:r w:rsidRPr="004F4663">
        <w:rPr>
          <w:i/>
          <w:kern w:val="2"/>
        </w:rPr>
        <w:t>The Responsible Electorate</w:t>
      </w:r>
      <w:r w:rsidRPr="00214D43">
        <w:rPr>
          <w:color w:val="000000"/>
          <w:kern w:val="2"/>
          <w:szCs w:val="24"/>
          <w:lang w:eastAsia="fr-FR" w:bidi="fr-FR"/>
        </w:rPr>
        <w:t xml:space="preserve"> qu’il y a une relation significative entre le changement d’allégeance partisane et les enjeux débattus d</w:t>
      </w:r>
      <w:r w:rsidRPr="00214D43">
        <w:rPr>
          <w:color w:val="000000"/>
          <w:kern w:val="2"/>
          <w:szCs w:val="24"/>
          <w:lang w:eastAsia="fr-FR" w:bidi="fr-FR"/>
        </w:rPr>
        <w:t>u</w:t>
      </w:r>
      <w:r w:rsidRPr="00214D43">
        <w:rPr>
          <w:color w:val="000000"/>
          <w:kern w:val="2"/>
          <w:szCs w:val="24"/>
          <w:lang w:eastAsia="fr-FR" w:bidi="fr-FR"/>
        </w:rPr>
        <w:t xml:space="preserve">rant la campagne électorale. D’autres études plus récentes en arrivent à la même conclusion. (Voir J.E. Jackson, « Issues, Party Choices and Presidential Votes », </w:t>
      </w:r>
      <w:r w:rsidRPr="004F4663">
        <w:rPr>
          <w:i/>
          <w:kern w:val="2"/>
        </w:rPr>
        <w:t>American Journal of Political Science</w:t>
      </w:r>
      <w:r w:rsidRPr="00214D43">
        <w:rPr>
          <w:color w:val="000000"/>
          <w:kern w:val="2"/>
          <w:szCs w:val="24"/>
          <w:lang w:eastAsia="fr-FR" w:bidi="fr-FR"/>
        </w:rPr>
        <w:t>, vol.</w:t>
      </w:r>
      <w:r>
        <w:rPr>
          <w:color w:val="000000"/>
          <w:kern w:val="2"/>
          <w:szCs w:val="24"/>
          <w:lang w:eastAsia="fr-FR" w:bidi="fr-FR"/>
        </w:rPr>
        <w:t> </w:t>
      </w:r>
      <w:r w:rsidRPr="00214D43">
        <w:rPr>
          <w:color w:val="000000"/>
          <w:kern w:val="2"/>
          <w:szCs w:val="24"/>
          <w:lang w:eastAsia="fr-FR" w:bidi="fr-FR"/>
        </w:rPr>
        <w:t xml:space="preserve">19, 1975, p. 161-175 ; et G.M. Pomper, </w:t>
      </w:r>
      <w:r w:rsidRPr="004F4663">
        <w:rPr>
          <w:i/>
          <w:kern w:val="2"/>
        </w:rPr>
        <w:t>Voter’s Choice</w:t>
      </w:r>
      <w:r w:rsidRPr="00214D43">
        <w:rPr>
          <w:color w:val="000000"/>
          <w:kern w:val="2"/>
          <w:szCs w:val="24"/>
          <w:lang w:eastAsia="fr-FR" w:bidi="fr-FR"/>
        </w:rPr>
        <w:t>, New York, Ha</w:t>
      </w:r>
      <w:r w:rsidRPr="00214D43">
        <w:rPr>
          <w:color w:val="000000"/>
          <w:kern w:val="2"/>
          <w:szCs w:val="24"/>
          <w:lang w:eastAsia="fr-FR" w:bidi="fr-FR"/>
        </w:rPr>
        <w:t>r</w:t>
      </w:r>
      <w:r w:rsidRPr="00214D43">
        <w:rPr>
          <w:color w:val="000000"/>
          <w:kern w:val="2"/>
          <w:szCs w:val="24"/>
          <w:lang w:eastAsia="fr-FR" w:bidi="fr-FR"/>
        </w:rPr>
        <w:t>per and Row, 1975) En somme, les électeurs ne sont pas fous, ils ont tendance à soutenir les partis qui offrent des politiques avec lesquelles ils sont en accord. Les enjeux et les débats électoraux ont donc une importance dans le choix électoral. Il y a toutefois différents types d’enjeux et ceux-ci n’ont pas tous la même influence dans le choix du citoyen. Il y a des enjeux plus spécialisés ou plus techniques qui a</w:t>
      </w:r>
      <w:r w:rsidRPr="00214D43">
        <w:rPr>
          <w:color w:val="000000"/>
          <w:kern w:val="2"/>
          <w:szCs w:val="24"/>
          <w:lang w:eastAsia="fr-FR" w:bidi="fr-FR"/>
        </w:rPr>
        <w:t>u</w:t>
      </w:r>
      <w:r w:rsidRPr="00214D43">
        <w:rPr>
          <w:color w:val="000000"/>
          <w:kern w:val="2"/>
          <w:szCs w:val="24"/>
          <w:lang w:eastAsia="fr-FR" w:bidi="fr-FR"/>
        </w:rPr>
        <w:t>ront une portée plus limitée et une attention plus faible alors que</w:t>
      </w:r>
      <w:r>
        <w:rPr>
          <w:color w:val="000000"/>
          <w:kern w:val="2"/>
          <w:szCs w:val="24"/>
          <w:lang w:eastAsia="fr-FR" w:bidi="fr-FR"/>
        </w:rPr>
        <w:t xml:space="preserve"> </w:t>
      </w:r>
      <w:r>
        <w:rPr>
          <w:kern w:val="2"/>
        </w:rPr>
        <w:t xml:space="preserve">[43] </w:t>
      </w:r>
      <w:r w:rsidRPr="00214D43">
        <w:rPr>
          <w:color w:val="000000"/>
          <w:kern w:val="2"/>
          <w:szCs w:val="24"/>
          <w:lang w:eastAsia="fr-FR" w:bidi="fr-FR"/>
        </w:rPr>
        <w:t>d’autres seront considérés comme stratégiques et polariseront le débat.</w:t>
      </w:r>
    </w:p>
    <w:p w14:paraId="493B37B2" w14:textId="77777777" w:rsidR="008E1ABB" w:rsidRPr="00214D43" w:rsidRDefault="008E1ABB" w:rsidP="008E1ABB">
      <w:pPr>
        <w:spacing w:before="120" w:after="120"/>
        <w:jc w:val="both"/>
        <w:rPr>
          <w:kern w:val="2"/>
        </w:rPr>
      </w:pPr>
      <w:r w:rsidRPr="00214D43">
        <w:rPr>
          <w:color w:val="000000"/>
          <w:kern w:val="2"/>
          <w:szCs w:val="24"/>
          <w:lang w:eastAsia="fr-FR" w:bidi="fr-FR"/>
        </w:rPr>
        <w:t>Une campagne électorale peut donc contribuer à changer un co</w:t>
      </w:r>
      <w:r w:rsidRPr="00214D43">
        <w:rPr>
          <w:color w:val="000000"/>
          <w:kern w:val="2"/>
          <w:szCs w:val="24"/>
          <w:lang w:eastAsia="fr-FR" w:bidi="fr-FR"/>
        </w:rPr>
        <w:t>u</w:t>
      </w:r>
      <w:r w:rsidRPr="00214D43">
        <w:rPr>
          <w:color w:val="000000"/>
          <w:kern w:val="2"/>
          <w:szCs w:val="24"/>
          <w:lang w:eastAsia="fr-FR" w:bidi="fr-FR"/>
        </w:rPr>
        <w:t>rant d’opinion, la performance rhétor</w:t>
      </w:r>
      <w:r w:rsidRPr="00214D43">
        <w:rPr>
          <w:color w:val="000000"/>
          <w:kern w:val="2"/>
          <w:szCs w:val="24"/>
          <w:lang w:eastAsia="fr-FR" w:bidi="fr-FR"/>
        </w:rPr>
        <w:t>i</w:t>
      </w:r>
      <w:r w:rsidRPr="00214D43">
        <w:rPr>
          <w:color w:val="000000"/>
          <w:kern w:val="2"/>
          <w:szCs w:val="24"/>
          <w:lang w:eastAsia="fr-FR" w:bidi="fr-FR"/>
        </w:rPr>
        <w:t>que faisant basculer un serment de l’électorat dans un camp plutôt que dans l’autre. A titre d’exemple, me</w:t>
      </w:r>
      <w:r w:rsidRPr="00214D43">
        <w:rPr>
          <w:color w:val="000000"/>
          <w:kern w:val="2"/>
          <w:szCs w:val="24"/>
          <w:lang w:eastAsia="fr-FR" w:bidi="fr-FR"/>
        </w:rPr>
        <w:t>n</w:t>
      </w:r>
      <w:r w:rsidRPr="00214D43">
        <w:rPr>
          <w:color w:val="000000"/>
          <w:kern w:val="2"/>
          <w:szCs w:val="24"/>
          <w:lang w:eastAsia="fr-FR" w:bidi="fr-FR"/>
        </w:rPr>
        <w:t>tionnons l’élection présidentielle française de 1981 où 57% des électeurs ont modifié leur vote au cours de la campagne. (Voir C. Y</w:t>
      </w:r>
      <w:r w:rsidRPr="00214D43">
        <w:rPr>
          <w:color w:val="000000"/>
          <w:kern w:val="2"/>
          <w:szCs w:val="24"/>
          <w:lang w:eastAsia="fr-FR" w:bidi="fr-FR"/>
        </w:rPr>
        <w:t>s</w:t>
      </w:r>
      <w:r>
        <w:rPr>
          <w:color w:val="000000"/>
          <w:kern w:val="2"/>
          <w:szCs w:val="24"/>
          <w:lang w:eastAsia="fr-FR" w:bidi="fr-FR"/>
        </w:rPr>
        <w:t>mal,</w:t>
      </w:r>
      <w:r w:rsidRPr="00214D43">
        <w:rPr>
          <w:color w:val="000000"/>
          <w:kern w:val="2"/>
          <w:szCs w:val="24"/>
          <w:lang w:eastAsia="fr-FR" w:bidi="fr-FR"/>
        </w:rPr>
        <w:t xml:space="preserve"> </w:t>
      </w:r>
      <w:r w:rsidRPr="004F4663">
        <w:rPr>
          <w:i/>
          <w:kern w:val="2"/>
        </w:rPr>
        <w:t>Le comportement éle</w:t>
      </w:r>
      <w:r w:rsidRPr="004F4663">
        <w:rPr>
          <w:i/>
          <w:kern w:val="2"/>
        </w:rPr>
        <w:t>c</w:t>
      </w:r>
      <w:r w:rsidRPr="004F4663">
        <w:rPr>
          <w:i/>
          <w:kern w:val="2"/>
        </w:rPr>
        <w:t>toral des Français</w:t>
      </w:r>
      <w:r w:rsidRPr="00214D43">
        <w:rPr>
          <w:color w:val="000000"/>
          <w:kern w:val="2"/>
          <w:szCs w:val="24"/>
          <w:lang w:eastAsia="fr-FR" w:bidi="fr-FR"/>
        </w:rPr>
        <w:t xml:space="preserve">, Paris, La Découverte, 1986, p. 107) Au Québec en 1981, le Parti québécois, quelques mois avant les élections, était donné perdant par les sondages. En effet, un </w:t>
      </w:r>
      <w:r w:rsidRPr="00214D43">
        <w:rPr>
          <w:color w:val="000000"/>
          <w:kern w:val="2"/>
          <w:szCs w:val="24"/>
          <w:lang w:eastAsia="fr-FR" w:bidi="fr-FR"/>
        </w:rPr>
        <w:lastRenderedPageBreak/>
        <w:t>sondage effectué entre le 18 et le 23 février accordait 49% des inte</w:t>
      </w:r>
      <w:r w:rsidRPr="00214D43">
        <w:rPr>
          <w:color w:val="000000"/>
          <w:kern w:val="2"/>
          <w:szCs w:val="24"/>
          <w:lang w:eastAsia="fr-FR" w:bidi="fr-FR"/>
        </w:rPr>
        <w:t>n</w:t>
      </w:r>
      <w:r w:rsidRPr="00214D43">
        <w:rPr>
          <w:color w:val="000000"/>
          <w:kern w:val="2"/>
          <w:szCs w:val="24"/>
          <w:lang w:eastAsia="fr-FR" w:bidi="fr-FR"/>
        </w:rPr>
        <w:t>tions de vote au Parti libéral du Québec et seulement 32% au Parti québécois. Mais deux sondages effectués durant la campagne élect</w:t>
      </w:r>
      <w:r w:rsidRPr="00214D43">
        <w:rPr>
          <w:color w:val="000000"/>
          <w:kern w:val="2"/>
          <w:szCs w:val="24"/>
          <w:lang w:eastAsia="fr-FR" w:bidi="fr-FR"/>
        </w:rPr>
        <w:t>o</w:t>
      </w:r>
      <w:r w:rsidRPr="00214D43">
        <w:rPr>
          <w:color w:val="000000"/>
          <w:kern w:val="2"/>
          <w:szCs w:val="24"/>
          <w:lang w:eastAsia="fr-FR" w:bidi="fr-FR"/>
        </w:rPr>
        <w:t>rale et publiés le 28 mars indiquaient un renversement de tendance, le premier celui de CROP accordant 41% des intentions de vote au PQ et 32% au PLQ, le second, celui de SORECOM do</w:t>
      </w:r>
      <w:r w:rsidRPr="00214D43">
        <w:rPr>
          <w:color w:val="000000"/>
          <w:kern w:val="2"/>
          <w:szCs w:val="24"/>
          <w:lang w:eastAsia="fr-FR" w:bidi="fr-FR"/>
        </w:rPr>
        <w:t>n</w:t>
      </w:r>
      <w:r w:rsidRPr="00214D43">
        <w:rPr>
          <w:color w:val="000000"/>
          <w:kern w:val="2"/>
          <w:szCs w:val="24"/>
          <w:lang w:eastAsia="fr-FR" w:bidi="fr-FR"/>
        </w:rPr>
        <w:t>nant 44% au PQ et 38% au PLQ. La performance persuasive des leaders de ce parti avait réussi à inverser le courant majoritaire, ce qui lui conserva le po</w:t>
      </w:r>
      <w:r w:rsidRPr="00214D43">
        <w:rPr>
          <w:color w:val="000000"/>
          <w:kern w:val="2"/>
          <w:szCs w:val="24"/>
          <w:lang w:eastAsia="fr-FR" w:bidi="fr-FR"/>
        </w:rPr>
        <w:t>u</w:t>
      </w:r>
      <w:r w:rsidRPr="00214D43">
        <w:rPr>
          <w:color w:val="000000"/>
          <w:kern w:val="2"/>
          <w:szCs w:val="24"/>
          <w:lang w:eastAsia="fr-FR" w:bidi="fr-FR"/>
        </w:rPr>
        <w:t>voir avec le soutien de 49% des électeurs alors que la thèse de ce parti n’avait recueilli que 40% des suffr</w:t>
      </w:r>
      <w:r w:rsidRPr="00214D43">
        <w:rPr>
          <w:color w:val="000000"/>
          <w:kern w:val="2"/>
          <w:szCs w:val="24"/>
          <w:lang w:eastAsia="fr-FR" w:bidi="fr-FR"/>
        </w:rPr>
        <w:t>a</w:t>
      </w:r>
      <w:r w:rsidRPr="00214D43">
        <w:rPr>
          <w:color w:val="000000"/>
          <w:kern w:val="2"/>
          <w:szCs w:val="24"/>
          <w:lang w:eastAsia="fr-FR" w:bidi="fr-FR"/>
        </w:rPr>
        <w:t xml:space="preserve">ges au référendum de mai 1980. (Voir A. Bernard, </w:t>
      </w:r>
      <w:r w:rsidRPr="004F4663">
        <w:rPr>
          <w:i/>
          <w:kern w:val="2"/>
        </w:rPr>
        <w:t xml:space="preserve">Élections </w:t>
      </w:r>
      <w:r w:rsidRPr="00C554FD">
        <w:rPr>
          <w:i/>
          <w:kern w:val="2"/>
        </w:rPr>
        <w:t>81</w:t>
      </w:r>
      <w:r w:rsidRPr="00214D43">
        <w:rPr>
          <w:color w:val="000000"/>
          <w:kern w:val="2"/>
          <w:szCs w:val="24"/>
          <w:lang w:eastAsia="fr-FR" w:bidi="fr-FR"/>
        </w:rPr>
        <w:t>, Montréal, HMH, 1981)</w:t>
      </w:r>
    </w:p>
    <w:p w14:paraId="7FD4926F" w14:textId="77777777" w:rsidR="008E1ABB" w:rsidRPr="00214D43" w:rsidRDefault="008E1ABB" w:rsidP="008E1ABB">
      <w:pPr>
        <w:spacing w:before="120" w:after="120"/>
        <w:jc w:val="both"/>
        <w:rPr>
          <w:kern w:val="2"/>
        </w:rPr>
      </w:pPr>
      <w:r w:rsidRPr="00214D43">
        <w:rPr>
          <w:color w:val="000000"/>
          <w:kern w:val="2"/>
          <w:szCs w:val="24"/>
          <w:lang w:eastAsia="fr-FR" w:bidi="fr-FR"/>
        </w:rPr>
        <w:t>Le même scénario s’est reproduit aux élections f</w:t>
      </w:r>
      <w:r w:rsidRPr="00214D43">
        <w:rPr>
          <w:color w:val="000000"/>
          <w:kern w:val="2"/>
          <w:szCs w:val="24"/>
          <w:lang w:eastAsia="fr-FR" w:bidi="fr-FR"/>
        </w:rPr>
        <w:t>é</w:t>
      </w:r>
      <w:r w:rsidRPr="00214D43">
        <w:rPr>
          <w:color w:val="000000"/>
          <w:kern w:val="2"/>
          <w:szCs w:val="24"/>
          <w:lang w:eastAsia="fr-FR" w:bidi="fr-FR"/>
        </w:rPr>
        <w:t>dérales de 1984 où on a assisté à un réalignement des allégeances partisanes au cours de la campagne électorale. Ainsi, avant le déclenchement des éle</w:t>
      </w:r>
      <w:r w:rsidRPr="00214D43">
        <w:rPr>
          <w:color w:val="000000"/>
          <w:kern w:val="2"/>
          <w:szCs w:val="24"/>
          <w:lang w:eastAsia="fr-FR" w:bidi="fr-FR"/>
        </w:rPr>
        <w:t>c</w:t>
      </w:r>
      <w:r w:rsidRPr="00214D43">
        <w:rPr>
          <w:color w:val="000000"/>
          <w:kern w:val="2"/>
          <w:szCs w:val="24"/>
          <w:lang w:eastAsia="fr-FR" w:bidi="fr-FR"/>
        </w:rPr>
        <w:t>tions, le 10 juillet, le Parti libéral avait 3 points d’avance sur les conservateurs, mais un sondage effectué le 4 août, après le débat des chefs, révélait que les conservateurs menaient les libéraux par 9 points dans les intentions de vote.</w:t>
      </w:r>
    </w:p>
    <w:p w14:paraId="1902A64F" w14:textId="77777777" w:rsidR="008E1ABB" w:rsidRPr="00214D43" w:rsidRDefault="008E1ABB" w:rsidP="008E1ABB">
      <w:pPr>
        <w:spacing w:before="120" w:after="120"/>
        <w:jc w:val="both"/>
        <w:rPr>
          <w:kern w:val="2"/>
        </w:rPr>
      </w:pPr>
      <w:r w:rsidRPr="00214D43">
        <w:rPr>
          <w:color w:val="000000"/>
          <w:kern w:val="2"/>
          <w:szCs w:val="24"/>
          <w:lang w:eastAsia="fr-FR" w:bidi="fr-FR"/>
        </w:rPr>
        <w:t>Les politologues américains ont découvert que, lors des élections présidentielles, les électeurs ont de plus en plus tendance à attendre la campagne électorale pour faire leur choix. Ainsi, alors qu’en 1948 seulement 10% de l’électorat se décidait durant la péri</w:t>
      </w:r>
      <w:r w:rsidRPr="00214D43">
        <w:rPr>
          <w:color w:val="000000"/>
          <w:kern w:val="2"/>
          <w:szCs w:val="24"/>
          <w:lang w:eastAsia="fr-FR" w:bidi="fr-FR"/>
        </w:rPr>
        <w:t>o</w:t>
      </w:r>
      <w:r w:rsidRPr="00214D43">
        <w:rPr>
          <w:color w:val="000000"/>
          <w:kern w:val="2"/>
          <w:szCs w:val="24"/>
          <w:lang w:eastAsia="fr-FR" w:bidi="fr-FR"/>
        </w:rPr>
        <w:t>de électorale, cette proportion</w:t>
      </w:r>
      <w:r>
        <w:rPr>
          <w:color w:val="000000"/>
          <w:kern w:val="2"/>
          <w:szCs w:val="24"/>
          <w:lang w:eastAsia="fr-FR" w:bidi="fr-FR"/>
        </w:rPr>
        <w:t xml:space="preserve"> </w:t>
      </w:r>
      <w:r>
        <w:rPr>
          <w:kern w:val="2"/>
        </w:rPr>
        <w:t xml:space="preserve">[44] </w:t>
      </w:r>
      <w:r w:rsidRPr="00214D43">
        <w:rPr>
          <w:color w:val="000000"/>
          <w:kern w:val="2"/>
          <w:szCs w:val="24"/>
          <w:lang w:eastAsia="fr-FR" w:bidi="fr-FR"/>
        </w:rPr>
        <w:t>atteignait 38% en 1968. (Voir W.H.</w:t>
      </w:r>
      <w:r>
        <w:rPr>
          <w:color w:val="000000"/>
          <w:kern w:val="2"/>
          <w:szCs w:val="24"/>
          <w:lang w:eastAsia="fr-FR" w:bidi="fr-FR"/>
        </w:rPr>
        <w:t xml:space="preserve"> </w:t>
      </w:r>
      <w:r w:rsidRPr="00214D43">
        <w:rPr>
          <w:color w:val="000000"/>
          <w:kern w:val="2"/>
          <w:szCs w:val="24"/>
          <w:lang w:eastAsia="fr-FR" w:bidi="fr-FR"/>
        </w:rPr>
        <w:t xml:space="preserve">Flanigan, </w:t>
      </w:r>
      <w:r w:rsidRPr="004F4663">
        <w:rPr>
          <w:i/>
          <w:kern w:val="2"/>
        </w:rPr>
        <w:t>Political Behavior of the American Electorate</w:t>
      </w:r>
      <w:r w:rsidRPr="00214D43">
        <w:rPr>
          <w:color w:val="000000"/>
          <w:kern w:val="2"/>
          <w:szCs w:val="24"/>
          <w:lang w:eastAsia="fr-FR" w:bidi="fr-FR"/>
        </w:rPr>
        <w:t>, Boston, Allyn and B</w:t>
      </w:r>
      <w:r w:rsidRPr="00214D43">
        <w:rPr>
          <w:color w:val="000000"/>
          <w:kern w:val="2"/>
          <w:szCs w:val="24"/>
          <w:lang w:eastAsia="fr-FR" w:bidi="fr-FR"/>
        </w:rPr>
        <w:t>a</w:t>
      </w:r>
      <w:r w:rsidRPr="00214D43">
        <w:rPr>
          <w:color w:val="000000"/>
          <w:kern w:val="2"/>
          <w:szCs w:val="24"/>
          <w:lang w:eastAsia="fr-FR" w:bidi="fr-FR"/>
        </w:rPr>
        <w:t>con, 1972, p. 109) Une étude plus réce</w:t>
      </w:r>
      <w:r w:rsidRPr="00214D43">
        <w:rPr>
          <w:color w:val="000000"/>
          <w:kern w:val="2"/>
          <w:szCs w:val="24"/>
          <w:lang w:eastAsia="fr-FR" w:bidi="fr-FR"/>
        </w:rPr>
        <w:t>n</w:t>
      </w:r>
      <w:r w:rsidRPr="00214D43">
        <w:rPr>
          <w:color w:val="000000"/>
          <w:kern w:val="2"/>
          <w:szCs w:val="24"/>
          <w:lang w:eastAsia="fr-FR" w:bidi="fr-FR"/>
        </w:rPr>
        <w:t>te révèle qu’en 1980, 35% des électeurs ont admis avoir fait leur choix dans les deux dernières s</w:t>
      </w:r>
      <w:r w:rsidRPr="00214D43">
        <w:rPr>
          <w:color w:val="000000"/>
          <w:kern w:val="2"/>
          <w:szCs w:val="24"/>
          <w:lang w:eastAsia="fr-FR" w:bidi="fr-FR"/>
        </w:rPr>
        <w:t>e</w:t>
      </w:r>
      <w:r w:rsidRPr="00214D43">
        <w:rPr>
          <w:color w:val="000000"/>
          <w:kern w:val="2"/>
          <w:szCs w:val="24"/>
          <w:lang w:eastAsia="fr-FR" w:bidi="fr-FR"/>
        </w:rPr>
        <w:t xml:space="preserve">maines de la campagne alors que les retardataires n’étaient que 12% en 1960. (Voir </w:t>
      </w:r>
      <w:r w:rsidRPr="00214D43">
        <w:rPr>
          <w:kern w:val="2"/>
        </w:rPr>
        <w:t>Public Opinion</w:t>
      </w:r>
      <w:r w:rsidRPr="00214D43">
        <w:rPr>
          <w:color w:val="000000"/>
          <w:kern w:val="2"/>
          <w:szCs w:val="24"/>
          <w:lang w:eastAsia="fr-FR" w:bidi="fr-FR"/>
        </w:rPr>
        <w:t>, vol. 7, a</w:t>
      </w:r>
      <w:r w:rsidRPr="00214D43">
        <w:rPr>
          <w:color w:val="000000"/>
          <w:kern w:val="2"/>
          <w:szCs w:val="24"/>
          <w:lang w:eastAsia="fr-FR" w:bidi="fr-FR"/>
        </w:rPr>
        <w:t>u</w:t>
      </w:r>
      <w:r w:rsidRPr="00214D43">
        <w:rPr>
          <w:color w:val="000000"/>
          <w:kern w:val="2"/>
          <w:szCs w:val="24"/>
          <w:lang w:eastAsia="fr-FR" w:bidi="fr-FR"/>
        </w:rPr>
        <w:t>tomne 1985, p. 27) André Blais, Jean Crête et Guy Lachapelle ont aussi noté cette volatilité de l’électorat : « Au Canada, 21% des électeurs se seraient décidés durant la dernière semaine de la ca</w:t>
      </w:r>
      <w:r w:rsidRPr="00214D43">
        <w:rPr>
          <w:color w:val="000000"/>
          <w:kern w:val="2"/>
          <w:szCs w:val="24"/>
          <w:lang w:eastAsia="fr-FR" w:bidi="fr-FR"/>
        </w:rPr>
        <w:t>m</w:t>
      </w:r>
      <w:r w:rsidRPr="00214D43">
        <w:rPr>
          <w:color w:val="000000"/>
          <w:kern w:val="2"/>
          <w:szCs w:val="24"/>
          <w:lang w:eastAsia="fr-FR" w:bidi="fr-FR"/>
        </w:rPr>
        <w:t xml:space="preserve">pagne lors des élections de 1979. Au Québec, en 1985, le sondage CROP- </w:t>
      </w:r>
      <w:r w:rsidRPr="004F4663">
        <w:rPr>
          <w:i/>
          <w:kern w:val="2"/>
        </w:rPr>
        <w:t>La Presse</w:t>
      </w:r>
      <w:r w:rsidRPr="00214D43">
        <w:rPr>
          <w:color w:val="000000"/>
          <w:kern w:val="2"/>
          <w:szCs w:val="24"/>
          <w:lang w:eastAsia="fr-FR" w:bidi="fr-FR"/>
        </w:rPr>
        <w:t xml:space="preserve"> du 22 au 24 novembre indiquait que 31% des éle</w:t>
      </w:r>
      <w:r w:rsidRPr="00214D43">
        <w:rPr>
          <w:color w:val="000000"/>
          <w:kern w:val="2"/>
          <w:szCs w:val="24"/>
          <w:lang w:eastAsia="fr-FR" w:bidi="fr-FR"/>
        </w:rPr>
        <w:t>c</w:t>
      </w:r>
      <w:r w:rsidRPr="00214D43">
        <w:rPr>
          <w:color w:val="000000"/>
          <w:kern w:val="2"/>
          <w:szCs w:val="24"/>
          <w:lang w:eastAsia="fr-FR" w:bidi="fr-FR"/>
        </w:rPr>
        <w:t>teurs décidés avaient pris leur décision au cours de la campagne. » (« L’élection québécoise de 1985 : un bilan des sond</w:t>
      </w:r>
      <w:r w:rsidRPr="00214D43">
        <w:rPr>
          <w:color w:val="000000"/>
          <w:kern w:val="2"/>
          <w:szCs w:val="24"/>
          <w:lang w:eastAsia="fr-FR" w:bidi="fr-FR"/>
        </w:rPr>
        <w:t>a</w:t>
      </w:r>
      <w:r w:rsidRPr="00214D43">
        <w:rPr>
          <w:color w:val="000000"/>
          <w:kern w:val="2"/>
          <w:szCs w:val="24"/>
          <w:lang w:eastAsia="fr-FR" w:bidi="fr-FR"/>
        </w:rPr>
        <w:t xml:space="preserve">ges », </w:t>
      </w:r>
      <w:r w:rsidRPr="00214D43">
        <w:rPr>
          <w:kern w:val="2"/>
        </w:rPr>
        <w:t>Revue canadienne de science politique</w:t>
      </w:r>
      <w:r w:rsidRPr="00214D43">
        <w:rPr>
          <w:color w:val="000000"/>
          <w:kern w:val="2"/>
          <w:szCs w:val="24"/>
          <w:lang w:eastAsia="fr-FR" w:bidi="fr-FR"/>
        </w:rPr>
        <w:t>, juin 1986, p. 336) Fred Fletcher e</w:t>
      </w:r>
      <w:r w:rsidRPr="00214D43">
        <w:rPr>
          <w:color w:val="000000"/>
          <w:kern w:val="2"/>
          <w:szCs w:val="24"/>
          <w:lang w:eastAsia="fr-FR" w:bidi="fr-FR"/>
        </w:rPr>
        <w:t>s</w:t>
      </w:r>
      <w:r w:rsidRPr="00214D43">
        <w:rPr>
          <w:color w:val="000000"/>
          <w:kern w:val="2"/>
          <w:szCs w:val="24"/>
          <w:lang w:eastAsia="fr-FR" w:bidi="fr-FR"/>
        </w:rPr>
        <w:t xml:space="preserve">time pour sa part qu’en 1984, 50% des électeurs ont fait leur choix durant la campagne électorale. (Voir « The Media </w:t>
      </w:r>
      <w:r w:rsidRPr="00214D43">
        <w:rPr>
          <w:color w:val="000000"/>
          <w:kern w:val="2"/>
          <w:szCs w:val="24"/>
          <w:lang w:eastAsia="fr-FR" w:bidi="fr-FR"/>
        </w:rPr>
        <w:lastRenderedPageBreak/>
        <w:t>and the 1984 Lan</w:t>
      </w:r>
      <w:r w:rsidRPr="00214D43">
        <w:rPr>
          <w:color w:val="000000"/>
          <w:kern w:val="2"/>
          <w:szCs w:val="24"/>
          <w:lang w:eastAsia="fr-FR" w:bidi="fr-FR"/>
        </w:rPr>
        <w:t>d</w:t>
      </w:r>
      <w:r w:rsidRPr="00214D43">
        <w:rPr>
          <w:color w:val="000000"/>
          <w:kern w:val="2"/>
          <w:szCs w:val="24"/>
          <w:lang w:eastAsia="fr-FR" w:bidi="fr-FR"/>
        </w:rPr>
        <w:t xml:space="preserve">slide » dans Howard Penniman, </w:t>
      </w:r>
      <w:r w:rsidRPr="004F4663">
        <w:rPr>
          <w:i/>
          <w:kern w:val="2"/>
        </w:rPr>
        <w:t>Canada at the Poll</w:t>
      </w:r>
      <w:r w:rsidRPr="00214D43">
        <w:rPr>
          <w:color w:val="000000"/>
          <w:kern w:val="2"/>
          <w:szCs w:val="24"/>
          <w:lang w:eastAsia="fr-FR" w:bidi="fr-FR"/>
        </w:rPr>
        <w:t>, Duke University Press, 1988, p. 161)</w:t>
      </w:r>
    </w:p>
    <w:p w14:paraId="15B2F374" w14:textId="77777777" w:rsidR="008E1ABB" w:rsidRPr="00214D43" w:rsidRDefault="008E1ABB" w:rsidP="008E1ABB">
      <w:pPr>
        <w:spacing w:before="120" w:after="120"/>
        <w:jc w:val="both"/>
        <w:rPr>
          <w:kern w:val="2"/>
        </w:rPr>
      </w:pPr>
      <w:r w:rsidRPr="00214D43">
        <w:rPr>
          <w:color w:val="000000"/>
          <w:kern w:val="2"/>
          <w:szCs w:val="24"/>
          <w:lang w:eastAsia="fr-FR" w:bidi="fr-FR"/>
        </w:rPr>
        <w:t>La politique moderne, surtout depuis l’irruption de la télévision dans les stratégies électorales, se caractériserait par le déclin des ide</w:t>
      </w:r>
      <w:r w:rsidRPr="00214D43">
        <w:rPr>
          <w:color w:val="000000"/>
          <w:kern w:val="2"/>
          <w:szCs w:val="24"/>
          <w:lang w:eastAsia="fr-FR" w:bidi="fr-FR"/>
        </w:rPr>
        <w:t>n</w:t>
      </w:r>
      <w:r w:rsidRPr="00214D43">
        <w:rPr>
          <w:color w:val="000000"/>
          <w:kern w:val="2"/>
          <w:szCs w:val="24"/>
          <w:lang w:eastAsia="fr-FR" w:bidi="fr-FR"/>
        </w:rPr>
        <w:t>tifications partisanes et des loyautés ataviques et par la montée des électeurs indépen</w:t>
      </w:r>
      <w:r>
        <w:rPr>
          <w:color w:val="000000"/>
          <w:kern w:val="2"/>
          <w:szCs w:val="24"/>
          <w:lang w:eastAsia="fr-FR" w:bidi="fr-FR"/>
        </w:rPr>
        <w:t>dants. Une enquête menée par Korn</w:t>
      </w:r>
      <w:r w:rsidRPr="00214D43">
        <w:rPr>
          <w:color w:val="000000"/>
          <w:kern w:val="2"/>
          <w:szCs w:val="24"/>
          <w:lang w:eastAsia="fr-FR" w:bidi="fr-FR"/>
        </w:rPr>
        <w:t>berg, au Canada en 1979, a montré que l’attachement partisan était contingent plutôt qu’atavique et que les chang</w:t>
      </w:r>
      <w:r w:rsidRPr="00214D43">
        <w:rPr>
          <w:color w:val="000000"/>
          <w:kern w:val="2"/>
          <w:szCs w:val="24"/>
          <w:lang w:eastAsia="fr-FR" w:bidi="fr-FR"/>
        </w:rPr>
        <w:t>e</w:t>
      </w:r>
      <w:r w:rsidRPr="00214D43">
        <w:rPr>
          <w:color w:val="000000"/>
          <w:kern w:val="2"/>
          <w:szCs w:val="24"/>
          <w:lang w:eastAsia="fr-FR" w:bidi="fr-FR"/>
        </w:rPr>
        <w:t>ments d’allégeance partisane résultaient souvent d’une insatisfaction envers les politiques et les pe</w:t>
      </w:r>
      <w:r w:rsidRPr="00214D43">
        <w:rPr>
          <w:color w:val="000000"/>
          <w:kern w:val="2"/>
          <w:szCs w:val="24"/>
          <w:lang w:eastAsia="fr-FR" w:bidi="fr-FR"/>
        </w:rPr>
        <w:t>r</w:t>
      </w:r>
      <w:r w:rsidRPr="00214D43">
        <w:rPr>
          <w:color w:val="000000"/>
          <w:kern w:val="2"/>
          <w:szCs w:val="24"/>
          <w:lang w:eastAsia="fr-FR" w:bidi="fr-FR"/>
        </w:rPr>
        <w:t>formances des partis. Ainsi, 42% des personnes inte</w:t>
      </w:r>
      <w:r w:rsidRPr="00214D43">
        <w:rPr>
          <w:color w:val="000000"/>
          <w:kern w:val="2"/>
          <w:szCs w:val="24"/>
          <w:lang w:eastAsia="fr-FR" w:bidi="fr-FR"/>
        </w:rPr>
        <w:t>r</w:t>
      </w:r>
      <w:r w:rsidRPr="00214D43">
        <w:rPr>
          <w:color w:val="000000"/>
          <w:kern w:val="2"/>
          <w:szCs w:val="24"/>
          <w:lang w:eastAsia="fr-FR" w:bidi="fr-FR"/>
        </w:rPr>
        <w:t>rogées déclaraient avoir abandonné leur identification partisane antérieure parce qu’elles avaient fait une évaluation négative de leur parti alors que 35% r</w:t>
      </w:r>
      <w:r w:rsidRPr="00214D43">
        <w:rPr>
          <w:color w:val="000000"/>
          <w:kern w:val="2"/>
          <w:szCs w:val="24"/>
          <w:lang w:eastAsia="fr-FR" w:bidi="fr-FR"/>
        </w:rPr>
        <w:t>e</w:t>
      </w:r>
      <w:r w:rsidRPr="00214D43">
        <w:rPr>
          <w:color w:val="000000"/>
          <w:kern w:val="2"/>
          <w:szCs w:val="24"/>
          <w:lang w:eastAsia="fr-FR" w:bidi="fr-FR"/>
        </w:rPr>
        <w:t>liaient ce changement à une attirance positive p</w:t>
      </w:r>
      <w:r>
        <w:rPr>
          <w:color w:val="000000"/>
          <w:kern w:val="2"/>
          <w:szCs w:val="24"/>
          <w:lang w:eastAsia="fr-FR" w:bidi="fr-FR"/>
        </w:rPr>
        <w:t>our un autre parti. (Voir A. Korn</w:t>
      </w:r>
      <w:r w:rsidRPr="00214D43">
        <w:rPr>
          <w:color w:val="000000"/>
          <w:kern w:val="2"/>
          <w:szCs w:val="24"/>
          <w:lang w:eastAsia="fr-FR" w:bidi="fr-FR"/>
        </w:rPr>
        <w:t xml:space="preserve">berg, W. Mishler et H. Clarke, </w:t>
      </w:r>
      <w:r w:rsidRPr="00752F2C">
        <w:rPr>
          <w:i/>
          <w:kern w:val="2"/>
        </w:rPr>
        <w:t>Representative Dem</w:t>
      </w:r>
      <w:r w:rsidRPr="00752F2C">
        <w:rPr>
          <w:i/>
          <w:kern w:val="2"/>
        </w:rPr>
        <w:t>o</w:t>
      </w:r>
      <w:r w:rsidRPr="00752F2C">
        <w:rPr>
          <w:i/>
          <w:kern w:val="2"/>
        </w:rPr>
        <w:t>cracy in the Canadian Pr</w:t>
      </w:r>
      <w:r w:rsidRPr="00752F2C">
        <w:rPr>
          <w:i/>
          <w:kern w:val="2"/>
        </w:rPr>
        <w:t>o</w:t>
      </w:r>
      <w:r w:rsidRPr="00752F2C">
        <w:rPr>
          <w:i/>
          <w:kern w:val="2"/>
        </w:rPr>
        <w:t>vinces</w:t>
      </w:r>
      <w:r w:rsidRPr="00214D43">
        <w:rPr>
          <w:kern w:val="2"/>
        </w:rPr>
        <w:t>,</w:t>
      </w:r>
      <w:r w:rsidRPr="00214D43">
        <w:rPr>
          <w:color w:val="000000"/>
          <w:kern w:val="2"/>
          <w:szCs w:val="24"/>
          <w:lang w:eastAsia="fr-FR" w:bidi="fr-FR"/>
        </w:rPr>
        <w:t xml:space="preserve"> Scarborough, Prentice-Hall, 1982, p. 119-120)</w:t>
      </w:r>
    </w:p>
    <w:p w14:paraId="0D3258F3" w14:textId="77777777" w:rsidR="008E1ABB" w:rsidRPr="00214D43" w:rsidRDefault="008E1ABB" w:rsidP="008E1ABB">
      <w:pPr>
        <w:spacing w:before="120" w:after="120"/>
        <w:jc w:val="both"/>
        <w:rPr>
          <w:kern w:val="2"/>
        </w:rPr>
      </w:pPr>
      <w:r w:rsidRPr="00214D43">
        <w:rPr>
          <w:color w:val="000000"/>
          <w:kern w:val="2"/>
          <w:szCs w:val="24"/>
          <w:lang w:eastAsia="fr-FR" w:bidi="fr-FR"/>
        </w:rPr>
        <w:t>Cette volatilité de l’électorat amplifie donc l’importance des ca</w:t>
      </w:r>
      <w:r w:rsidRPr="00214D43">
        <w:rPr>
          <w:color w:val="000000"/>
          <w:kern w:val="2"/>
          <w:szCs w:val="24"/>
          <w:lang w:eastAsia="fr-FR" w:bidi="fr-FR"/>
        </w:rPr>
        <w:t>m</w:t>
      </w:r>
      <w:r w:rsidRPr="00214D43">
        <w:rPr>
          <w:color w:val="000000"/>
          <w:kern w:val="2"/>
          <w:szCs w:val="24"/>
          <w:lang w:eastAsia="fr-FR" w:bidi="fr-FR"/>
        </w:rPr>
        <w:t>pagnes électorales. Cette te</w:t>
      </w:r>
      <w:r w:rsidRPr="00214D43">
        <w:rPr>
          <w:color w:val="000000"/>
          <w:kern w:val="2"/>
          <w:szCs w:val="24"/>
          <w:lang w:eastAsia="fr-FR" w:bidi="fr-FR"/>
        </w:rPr>
        <w:t>n</w:t>
      </w:r>
      <w:r w:rsidRPr="00214D43">
        <w:rPr>
          <w:color w:val="000000"/>
          <w:kern w:val="2"/>
          <w:szCs w:val="24"/>
          <w:lang w:eastAsia="fr-FR" w:bidi="fr-FR"/>
        </w:rPr>
        <w:t>dance serait renforcée,</w:t>
      </w:r>
      <w:r>
        <w:rPr>
          <w:color w:val="000000"/>
          <w:kern w:val="2"/>
          <w:szCs w:val="24"/>
          <w:lang w:eastAsia="fr-FR" w:bidi="fr-FR"/>
        </w:rPr>
        <w:t xml:space="preserve"> </w:t>
      </w:r>
      <w:r>
        <w:rPr>
          <w:kern w:val="2"/>
        </w:rPr>
        <w:t xml:space="preserve">[45] </w:t>
      </w:r>
      <w:r w:rsidRPr="00214D43">
        <w:rPr>
          <w:color w:val="000000"/>
          <w:kern w:val="2"/>
          <w:szCs w:val="24"/>
          <w:lang w:eastAsia="fr-FR" w:bidi="fr-FR"/>
        </w:rPr>
        <w:t>selon G. Pomper, par le fait que les électeurs perçoivent une diff</w:t>
      </w:r>
      <w:r w:rsidRPr="00214D43">
        <w:rPr>
          <w:color w:val="000000"/>
          <w:kern w:val="2"/>
          <w:szCs w:val="24"/>
          <w:lang w:eastAsia="fr-FR" w:bidi="fr-FR"/>
        </w:rPr>
        <w:t>é</w:t>
      </w:r>
      <w:r w:rsidRPr="00214D43">
        <w:rPr>
          <w:color w:val="000000"/>
          <w:kern w:val="2"/>
          <w:szCs w:val="24"/>
          <w:lang w:eastAsia="fr-FR" w:bidi="fr-FR"/>
        </w:rPr>
        <w:t>renciation plus marquée des polit</w:t>
      </w:r>
      <w:r w:rsidRPr="00214D43">
        <w:rPr>
          <w:color w:val="000000"/>
          <w:kern w:val="2"/>
          <w:szCs w:val="24"/>
          <w:lang w:eastAsia="fr-FR" w:bidi="fr-FR"/>
        </w:rPr>
        <w:t>i</w:t>
      </w:r>
      <w:r w:rsidRPr="00214D43">
        <w:rPr>
          <w:color w:val="000000"/>
          <w:kern w:val="2"/>
          <w:szCs w:val="24"/>
          <w:lang w:eastAsia="fr-FR" w:bidi="fr-FR"/>
        </w:rPr>
        <w:t>ques proposées par les partis et s’intéressent plus activement aux questions débattues durant les éle</w:t>
      </w:r>
      <w:r w:rsidRPr="00214D43">
        <w:rPr>
          <w:color w:val="000000"/>
          <w:kern w:val="2"/>
          <w:szCs w:val="24"/>
          <w:lang w:eastAsia="fr-FR" w:bidi="fr-FR"/>
        </w:rPr>
        <w:t>c</w:t>
      </w:r>
      <w:r w:rsidRPr="00214D43">
        <w:rPr>
          <w:color w:val="000000"/>
          <w:kern w:val="2"/>
          <w:szCs w:val="24"/>
          <w:lang w:eastAsia="fr-FR" w:bidi="fr-FR"/>
        </w:rPr>
        <w:t xml:space="preserve">tions. (Voir « From Confusion to Clarity : Issues and American Voters », </w:t>
      </w:r>
      <w:r w:rsidRPr="00752F2C">
        <w:rPr>
          <w:i/>
          <w:kern w:val="2"/>
        </w:rPr>
        <w:t>Amer</w:t>
      </w:r>
      <w:r w:rsidRPr="00752F2C">
        <w:rPr>
          <w:i/>
          <w:kern w:val="2"/>
        </w:rPr>
        <w:t>i</w:t>
      </w:r>
      <w:r w:rsidRPr="00752F2C">
        <w:rPr>
          <w:i/>
          <w:kern w:val="2"/>
        </w:rPr>
        <w:t>can Political Science Review</w:t>
      </w:r>
      <w:r w:rsidRPr="00214D43">
        <w:rPr>
          <w:kern w:val="2"/>
        </w:rPr>
        <w:t>,</w:t>
      </w:r>
      <w:r w:rsidRPr="00214D43">
        <w:rPr>
          <w:color w:val="000000"/>
          <w:kern w:val="2"/>
          <w:szCs w:val="24"/>
          <w:lang w:eastAsia="fr-FR" w:bidi="fr-FR"/>
        </w:rPr>
        <w:t xml:space="preserve"> 66 [juin 1972], p. 418) Le choix élect</w:t>
      </w:r>
      <w:r w:rsidRPr="00214D43">
        <w:rPr>
          <w:color w:val="000000"/>
          <w:kern w:val="2"/>
          <w:szCs w:val="24"/>
          <w:lang w:eastAsia="fr-FR" w:bidi="fr-FR"/>
        </w:rPr>
        <w:t>o</w:t>
      </w:r>
      <w:r w:rsidRPr="00214D43">
        <w:rPr>
          <w:color w:val="000000"/>
          <w:kern w:val="2"/>
          <w:szCs w:val="24"/>
          <w:lang w:eastAsia="fr-FR" w:bidi="fr-FR"/>
        </w:rPr>
        <w:t>ral, dans le conte</w:t>
      </w:r>
      <w:r w:rsidRPr="00214D43">
        <w:rPr>
          <w:color w:val="000000"/>
          <w:kern w:val="2"/>
          <w:szCs w:val="24"/>
          <w:lang w:eastAsia="fr-FR" w:bidi="fr-FR"/>
        </w:rPr>
        <w:t>x</w:t>
      </w:r>
      <w:r w:rsidRPr="00214D43">
        <w:rPr>
          <w:color w:val="000000"/>
          <w:kern w:val="2"/>
          <w:szCs w:val="24"/>
          <w:lang w:eastAsia="fr-FR" w:bidi="fr-FR"/>
        </w:rPr>
        <w:t>te de la « New Politic » serait donc de plus en plus conditionné par les positions que prennent les partis sur des problèmes spécifiques et dépendrait de moins en moins des identifications part</w:t>
      </w:r>
      <w:r w:rsidRPr="00214D43">
        <w:rPr>
          <w:color w:val="000000"/>
          <w:kern w:val="2"/>
          <w:szCs w:val="24"/>
          <w:lang w:eastAsia="fr-FR" w:bidi="fr-FR"/>
        </w:rPr>
        <w:t>i</w:t>
      </w:r>
      <w:r w:rsidRPr="00214D43">
        <w:rPr>
          <w:color w:val="000000"/>
          <w:kern w:val="2"/>
          <w:szCs w:val="24"/>
          <w:lang w:eastAsia="fr-FR" w:bidi="fr-FR"/>
        </w:rPr>
        <w:t xml:space="preserve">sanes. (Voir D.S. Ippolito, T.G. Walker et K.L. Kolson, </w:t>
      </w:r>
      <w:r w:rsidRPr="00752F2C">
        <w:rPr>
          <w:i/>
          <w:kern w:val="2"/>
        </w:rPr>
        <w:t>Public Op</w:t>
      </w:r>
      <w:r w:rsidRPr="00752F2C">
        <w:rPr>
          <w:i/>
          <w:kern w:val="2"/>
        </w:rPr>
        <w:t>i</w:t>
      </w:r>
      <w:r w:rsidRPr="00752F2C">
        <w:rPr>
          <w:i/>
          <w:kern w:val="2"/>
        </w:rPr>
        <w:t>nion and Responsible Democracy</w:t>
      </w:r>
      <w:r w:rsidRPr="00214D43">
        <w:rPr>
          <w:kern w:val="2"/>
        </w:rPr>
        <w:t>,</w:t>
      </w:r>
      <w:r w:rsidRPr="00214D43">
        <w:rPr>
          <w:color w:val="000000"/>
          <w:kern w:val="2"/>
          <w:szCs w:val="24"/>
          <w:lang w:eastAsia="fr-FR" w:bidi="fr-FR"/>
        </w:rPr>
        <w:t xml:space="preserve"> Englewood Cliffs, Pre</w:t>
      </w:r>
      <w:r w:rsidRPr="00214D43">
        <w:rPr>
          <w:color w:val="000000"/>
          <w:kern w:val="2"/>
          <w:szCs w:val="24"/>
          <w:lang w:eastAsia="fr-FR" w:bidi="fr-FR"/>
        </w:rPr>
        <w:t>n</w:t>
      </w:r>
      <w:r w:rsidRPr="00214D43">
        <w:rPr>
          <w:color w:val="000000"/>
          <w:kern w:val="2"/>
          <w:szCs w:val="24"/>
          <w:lang w:eastAsia="fr-FR" w:bidi="fr-FR"/>
        </w:rPr>
        <w:t>tice-Hall, 1976, p. 222) Cette conclusion montre toute l’importance que revêtent les discours électoraux dans le choix des électeurs pui</w:t>
      </w:r>
      <w:r w:rsidRPr="00214D43">
        <w:rPr>
          <w:color w:val="000000"/>
          <w:kern w:val="2"/>
          <w:szCs w:val="24"/>
          <w:lang w:eastAsia="fr-FR" w:bidi="fr-FR"/>
        </w:rPr>
        <w:t>s</w:t>
      </w:r>
      <w:r w:rsidRPr="00214D43">
        <w:rPr>
          <w:color w:val="000000"/>
          <w:kern w:val="2"/>
          <w:szCs w:val="24"/>
          <w:lang w:eastAsia="fr-FR" w:bidi="fr-FR"/>
        </w:rPr>
        <w:t>que ceux-ci sont de plus en plus nombreux à s’y référer pour prendre une décision.</w:t>
      </w:r>
    </w:p>
    <w:p w14:paraId="5F8B1168" w14:textId="77777777" w:rsidR="008E1ABB" w:rsidRDefault="008E1ABB" w:rsidP="008E1ABB">
      <w:pPr>
        <w:spacing w:before="120" w:after="120"/>
        <w:jc w:val="both"/>
        <w:rPr>
          <w:color w:val="000000"/>
          <w:kern w:val="2"/>
          <w:szCs w:val="24"/>
          <w:lang w:eastAsia="fr-FR" w:bidi="fr-FR"/>
        </w:rPr>
      </w:pPr>
      <w:r>
        <w:rPr>
          <w:color w:val="000000"/>
          <w:kern w:val="2"/>
          <w:szCs w:val="24"/>
          <w:lang w:eastAsia="fr-FR" w:bidi="fr-FR"/>
        </w:rPr>
        <w:br w:type="page"/>
      </w:r>
    </w:p>
    <w:p w14:paraId="7527A648" w14:textId="77777777" w:rsidR="008E1ABB" w:rsidRPr="00214D43" w:rsidRDefault="008E1ABB" w:rsidP="008E1ABB">
      <w:pPr>
        <w:pStyle w:val="planche"/>
        <w:rPr>
          <w:kern w:val="2"/>
        </w:rPr>
      </w:pPr>
      <w:bookmarkStart w:id="10" w:name="Discours_electoral_chap_2_b"/>
      <w:r>
        <w:rPr>
          <w:kern w:val="2"/>
          <w:lang w:eastAsia="fr-FR" w:bidi="fr-FR"/>
        </w:rPr>
        <w:t>LE RÔLE</w:t>
      </w:r>
      <w:r>
        <w:rPr>
          <w:kern w:val="2"/>
          <w:lang w:eastAsia="fr-FR" w:bidi="fr-FR"/>
        </w:rPr>
        <w:br/>
      </w:r>
      <w:r w:rsidRPr="00214D43">
        <w:rPr>
          <w:kern w:val="2"/>
          <w:lang w:eastAsia="fr-FR" w:bidi="fr-FR"/>
        </w:rPr>
        <w:t>DES DISCOURS ÉLECTORAUX</w:t>
      </w:r>
    </w:p>
    <w:bookmarkEnd w:id="10"/>
    <w:p w14:paraId="0D2320C1" w14:textId="77777777" w:rsidR="008E1ABB" w:rsidRPr="00E07116" w:rsidRDefault="008E1ABB" w:rsidP="008E1ABB">
      <w:pPr>
        <w:jc w:val="both"/>
      </w:pPr>
    </w:p>
    <w:p w14:paraId="17AC44B0"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46D3CCBC" w14:textId="77777777" w:rsidR="008E1ABB" w:rsidRPr="00214D43" w:rsidRDefault="008E1ABB" w:rsidP="008E1ABB">
      <w:pPr>
        <w:spacing w:before="120" w:after="120"/>
        <w:jc w:val="both"/>
        <w:rPr>
          <w:kern w:val="2"/>
        </w:rPr>
      </w:pPr>
      <w:r w:rsidRPr="00214D43">
        <w:rPr>
          <w:color w:val="000000"/>
          <w:kern w:val="2"/>
          <w:szCs w:val="24"/>
          <w:lang w:eastAsia="fr-FR" w:bidi="fr-FR"/>
        </w:rPr>
        <w:t>On attribue généralement deux fonctions aux di</w:t>
      </w:r>
      <w:r w:rsidRPr="00214D43">
        <w:rPr>
          <w:color w:val="000000"/>
          <w:kern w:val="2"/>
          <w:szCs w:val="24"/>
          <w:lang w:eastAsia="fr-FR" w:bidi="fr-FR"/>
        </w:rPr>
        <w:t>s</w:t>
      </w:r>
      <w:r w:rsidRPr="00214D43">
        <w:rPr>
          <w:color w:val="000000"/>
          <w:kern w:val="2"/>
          <w:szCs w:val="24"/>
          <w:lang w:eastAsia="fr-FR" w:bidi="fr-FR"/>
        </w:rPr>
        <w:t>cours électoraux : la fonction de mobilisation et la fonction d’agrégation. Ces deux fon</w:t>
      </w:r>
      <w:r w:rsidRPr="00214D43">
        <w:rPr>
          <w:color w:val="000000"/>
          <w:kern w:val="2"/>
          <w:szCs w:val="24"/>
          <w:lang w:eastAsia="fr-FR" w:bidi="fr-FR"/>
        </w:rPr>
        <w:t>c</w:t>
      </w:r>
      <w:r w:rsidRPr="00214D43">
        <w:rPr>
          <w:color w:val="000000"/>
          <w:kern w:val="2"/>
          <w:szCs w:val="24"/>
          <w:lang w:eastAsia="fr-FR" w:bidi="fr-FR"/>
        </w:rPr>
        <w:t>tions sont la pl</w:t>
      </w:r>
      <w:r w:rsidRPr="00214D43">
        <w:rPr>
          <w:color w:val="000000"/>
          <w:kern w:val="2"/>
          <w:szCs w:val="24"/>
          <w:lang w:eastAsia="fr-FR" w:bidi="fr-FR"/>
        </w:rPr>
        <w:t>u</w:t>
      </w:r>
      <w:r w:rsidRPr="00214D43">
        <w:rPr>
          <w:color w:val="000000"/>
          <w:kern w:val="2"/>
          <w:szCs w:val="24"/>
          <w:lang w:eastAsia="fr-FR" w:bidi="fr-FR"/>
        </w:rPr>
        <w:t>part du temps séparées dans le temps et ne visent pas les mêmes clientèles. À ces deux premières fonctions s’ajoutent la fonction de légitimation et la fonction d’information.</w:t>
      </w:r>
    </w:p>
    <w:p w14:paraId="466215FF" w14:textId="77777777" w:rsidR="008E1ABB" w:rsidRPr="00214D43" w:rsidRDefault="008E1ABB" w:rsidP="008E1ABB">
      <w:pPr>
        <w:spacing w:before="120" w:after="120"/>
        <w:jc w:val="both"/>
        <w:rPr>
          <w:kern w:val="2"/>
        </w:rPr>
      </w:pPr>
      <w:r w:rsidRPr="00214D43">
        <w:rPr>
          <w:color w:val="000000"/>
          <w:kern w:val="2"/>
          <w:szCs w:val="24"/>
          <w:lang w:eastAsia="fr-FR" w:bidi="fr-FR"/>
        </w:rPr>
        <w:t>La fonction de mobilisation s’adresse principal</w:t>
      </w:r>
      <w:r w:rsidRPr="00214D43">
        <w:rPr>
          <w:color w:val="000000"/>
          <w:kern w:val="2"/>
          <w:szCs w:val="24"/>
          <w:lang w:eastAsia="fr-FR" w:bidi="fr-FR"/>
        </w:rPr>
        <w:t>e</w:t>
      </w:r>
      <w:r w:rsidRPr="00214D43">
        <w:rPr>
          <w:color w:val="000000"/>
          <w:kern w:val="2"/>
          <w:szCs w:val="24"/>
          <w:lang w:eastAsia="fr-FR" w:bidi="fr-FR"/>
        </w:rPr>
        <w:t>ment aux militants des partis, à ceux qui les soutie</w:t>
      </w:r>
      <w:r w:rsidRPr="00214D43">
        <w:rPr>
          <w:color w:val="000000"/>
          <w:kern w:val="2"/>
          <w:szCs w:val="24"/>
          <w:lang w:eastAsia="fr-FR" w:bidi="fr-FR"/>
        </w:rPr>
        <w:t>n</w:t>
      </w:r>
      <w:r w:rsidRPr="00214D43">
        <w:rPr>
          <w:color w:val="000000"/>
          <w:kern w:val="2"/>
          <w:szCs w:val="24"/>
          <w:lang w:eastAsia="fr-FR" w:bidi="fr-FR"/>
        </w:rPr>
        <w:t>nent matériellement, physiquement ou moralement. En effet, un candidat ou un parti ne peut faire camp</w:t>
      </w:r>
      <w:r w:rsidRPr="00214D43">
        <w:rPr>
          <w:color w:val="000000"/>
          <w:kern w:val="2"/>
          <w:szCs w:val="24"/>
          <w:lang w:eastAsia="fr-FR" w:bidi="fr-FR"/>
        </w:rPr>
        <w:t>a</w:t>
      </w:r>
      <w:r w:rsidRPr="00214D43">
        <w:rPr>
          <w:color w:val="000000"/>
          <w:kern w:val="2"/>
          <w:szCs w:val="24"/>
          <w:lang w:eastAsia="fr-FR" w:bidi="fr-FR"/>
        </w:rPr>
        <w:t>gne sur le thème : « Aidez-moi à prendre le pouvoir parce que je suis le meilleur ». Pris à la lettre, un tel argument ne rallierait pas beaucoup de soutiens. Pour stimuler l’action et l’engagement politique, l’homme politique doit proposer un programme, des objectifs, des idéaux, des raisons de dépenser temps et argent pour participer à une campagne électorale et faire él</w:t>
      </w:r>
      <w:r w:rsidRPr="00214D43">
        <w:rPr>
          <w:color w:val="000000"/>
          <w:kern w:val="2"/>
          <w:szCs w:val="24"/>
          <w:lang w:eastAsia="fr-FR" w:bidi="fr-FR"/>
        </w:rPr>
        <w:t>i</w:t>
      </w:r>
      <w:r w:rsidRPr="00214D43">
        <w:rPr>
          <w:color w:val="000000"/>
          <w:kern w:val="2"/>
          <w:szCs w:val="24"/>
          <w:lang w:eastAsia="fr-FR" w:bidi="fr-FR"/>
        </w:rPr>
        <w:t>re un candidat ou un parti. La mobilisation ne peut donc se faire que par le discours dont la fonction est de donner un sens à la lutte électorale en définissant les valeurs et les politiques qu’on désire voir adopter.</w:t>
      </w:r>
    </w:p>
    <w:p w14:paraId="3BF2BF57" w14:textId="77777777" w:rsidR="008E1ABB" w:rsidRPr="00214D43" w:rsidRDefault="008E1ABB" w:rsidP="008E1ABB">
      <w:pPr>
        <w:spacing w:before="120" w:after="120"/>
        <w:jc w:val="both"/>
        <w:rPr>
          <w:kern w:val="2"/>
        </w:rPr>
      </w:pPr>
      <w:r>
        <w:rPr>
          <w:kern w:val="2"/>
        </w:rPr>
        <w:t>[46]</w:t>
      </w:r>
    </w:p>
    <w:p w14:paraId="6AA32F11" w14:textId="77777777" w:rsidR="008E1ABB" w:rsidRPr="00214D43" w:rsidRDefault="008E1ABB" w:rsidP="008E1ABB">
      <w:pPr>
        <w:spacing w:before="120" w:after="120"/>
        <w:jc w:val="both"/>
        <w:rPr>
          <w:kern w:val="2"/>
        </w:rPr>
      </w:pPr>
      <w:r w:rsidRPr="00214D43">
        <w:rPr>
          <w:color w:val="000000"/>
          <w:kern w:val="2"/>
          <w:szCs w:val="24"/>
          <w:lang w:eastAsia="fr-FR" w:bidi="fr-FR"/>
        </w:rPr>
        <w:t>Le discours électoral sert à battre le rappel des clientèles naturelles d’un parti. Il a pour fonction de renforcer les convictions des partisans qui sont so</w:t>
      </w:r>
      <w:r w:rsidRPr="00214D43">
        <w:rPr>
          <w:color w:val="000000"/>
          <w:kern w:val="2"/>
          <w:szCs w:val="24"/>
          <w:lang w:eastAsia="fr-FR" w:bidi="fr-FR"/>
        </w:rPr>
        <w:t>u</w:t>
      </w:r>
      <w:r w:rsidRPr="00214D43">
        <w:rPr>
          <w:color w:val="000000"/>
          <w:kern w:val="2"/>
          <w:szCs w:val="24"/>
          <w:lang w:eastAsia="fr-FR" w:bidi="fr-FR"/>
        </w:rPr>
        <w:t>mis à un flux incessant de nouveaux événements et d’arguments contradictoires. Il rass</w:t>
      </w:r>
      <w:r>
        <w:rPr>
          <w:color w:val="000000"/>
          <w:kern w:val="2"/>
          <w:szCs w:val="24"/>
          <w:lang w:eastAsia="fr-FR" w:bidi="fr-FR"/>
        </w:rPr>
        <w:t>ure la clientèle et confirme l’</w:t>
      </w:r>
      <w:r w:rsidRPr="00214D43">
        <w:rPr>
          <w:color w:val="000000"/>
          <w:kern w:val="2"/>
          <w:szCs w:val="24"/>
          <w:lang w:eastAsia="fr-FR" w:bidi="fr-FR"/>
        </w:rPr>
        <w:t>i</w:t>
      </w:r>
      <w:r w:rsidRPr="00214D43">
        <w:rPr>
          <w:color w:val="000000"/>
          <w:kern w:val="2"/>
          <w:szCs w:val="24"/>
          <w:lang w:eastAsia="fr-FR" w:bidi="fr-FR"/>
        </w:rPr>
        <w:t>n</w:t>
      </w:r>
      <w:r w:rsidRPr="00214D43">
        <w:rPr>
          <w:color w:val="000000"/>
          <w:kern w:val="2"/>
          <w:szCs w:val="24"/>
          <w:lang w:eastAsia="fr-FR" w:bidi="fr-FR"/>
        </w:rPr>
        <w:t>tention de vote du partisan à qui on dit qu’il a raison d’être loyal et qu’il n’est pas le seul à penser de cette façon, qu’il y en a beaucoup d’autres qui sont d’accord avec lui. Le discours contribue ainsi à maintenir la stabilité des opinions politiques.</w:t>
      </w:r>
    </w:p>
    <w:p w14:paraId="11517D70" w14:textId="77777777" w:rsidR="008E1ABB" w:rsidRPr="00214D43" w:rsidRDefault="008E1ABB" w:rsidP="008E1ABB">
      <w:pPr>
        <w:spacing w:before="120" w:after="120"/>
        <w:jc w:val="both"/>
        <w:rPr>
          <w:kern w:val="2"/>
        </w:rPr>
      </w:pPr>
      <w:r w:rsidRPr="00214D43">
        <w:rPr>
          <w:color w:val="000000"/>
          <w:kern w:val="2"/>
          <w:szCs w:val="24"/>
          <w:lang w:eastAsia="fr-FR" w:bidi="fr-FR"/>
        </w:rPr>
        <w:t>L’électorat est fractionné en plusieurs groupes de citoyens diff</w:t>
      </w:r>
      <w:r w:rsidRPr="00214D43">
        <w:rPr>
          <w:color w:val="000000"/>
          <w:kern w:val="2"/>
          <w:szCs w:val="24"/>
          <w:lang w:eastAsia="fr-FR" w:bidi="fr-FR"/>
        </w:rPr>
        <w:t>é</w:t>
      </w:r>
      <w:r w:rsidRPr="00214D43">
        <w:rPr>
          <w:color w:val="000000"/>
          <w:kern w:val="2"/>
          <w:szCs w:val="24"/>
          <w:lang w:eastAsia="fr-FR" w:bidi="fr-FR"/>
        </w:rPr>
        <w:t>renciés par l’âge, le sexe, le revenu, la religion, la langue, l’ethnie, etc. Ces différents facteurs configurent les allégeances, les intérêts, les cl</w:t>
      </w:r>
      <w:r w:rsidRPr="00214D43">
        <w:rPr>
          <w:color w:val="000000"/>
          <w:kern w:val="2"/>
          <w:szCs w:val="24"/>
          <w:lang w:eastAsia="fr-FR" w:bidi="fr-FR"/>
        </w:rPr>
        <w:t>i</w:t>
      </w:r>
      <w:r w:rsidRPr="00214D43">
        <w:rPr>
          <w:color w:val="000000"/>
          <w:kern w:val="2"/>
          <w:szCs w:val="24"/>
          <w:lang w:eastAsia="fr-FR" w:bidi="fr-FR"/>
        </w:rPr>
        <w:t>vages et les conflits. La prise du pouvoir exige qu’un parti puisse ra</w:t>
      </w:r>
      <w:r w:rsidRPr="00214D43">
        <w:rPr>
          <w:color w:val="000000"/>
          <w:kern w:val="2"/>
          <w:szCs w:val="24"/>
          <w:lang w:eastAsia="fr-FR" w:bidi="fr-FR"/>
        </w:rPr>
        <w:t>l</w:t>
      </w:r>
      <w:r w:rsidRPr="00214D43">
        <w:rPr>
          <w:color w:val="000000"/>
          <w:kern w:val="2"/>
          <w:szCs w:val="24"/>
          <w:lang w:eastAsia="fr-FR" w:bidi="fr-FR"/>
        </w:rPr>
        <w:t xml:space="preserve">lier une majorité d’électeurs qui ont des intérêts diversifiés et qui ne </w:t>
      </w:r>
      <w:r w:rsidRPr="00214D43">
        <w:rPr>
          <w:color w:val="000000"/>
          <w:kern w:val="2"/>
          <w:szCs w:val="24"/>
          <w:lang w:eastAsia="fr-FR" w:bidi="fr-FR"/>
        </w:rPr>
        <w:lastRenderedPageBreak/>
        <w:t>sont pas nécessairement très politisés. Le discours a donc une fonction de rassemblement qu’il accomplit en proposant une image de la soci</w:t>
      </w:r>
      <w:r w:rsidRPr="00214D43">
        <w:rPr>
          <w:color w:val="000000"/>
          <w:kern w:val="2"/>
          <w:szCs w:val="24"/>
          <w:lang w:eastAsia="fr-FR" w:bidi="fr-FR"/>
        </w:rPr>
        <w:t>é</w:t>
      </w:r>
      <w:r w:rsidRPr="00214D43">
        <w:rPr>
          <w:color w:val="000000"/>
          <w:kern w:val="2"/>
          <w:szCs w:val="24"/>
          <w:lang w:eastAsia="fr-FR" w:bidi="fr-FR"/>
        </w:rPr>
        <w:t>té et des objectifs communs qui mobilisent le soutien du plus grand nombre possible d’électeurs.</w:t>
      </w:r>
    </w:p>
    <w:p w14:paraId="7E45F87E" w14:textId="77777777" w:rsidR="008E1ABB" w:rsidRPr="00214D43" w:rsidRDefault="008E1ABB" w:rsidP="008E1ABB">
      <w:pPr>
        <w:spacing w:before="120" w:after="120"/>
        <w:jc w:val="both"/>
        <w:rPr>
          <w:kern w:val="2"/>
        </w:rPr>
      </w:pPr>
      <w:r w:rsidRPr="00214D43">
        <w:rPr>
          <w:color w:val="000000"/>
          <w:kern w:val="2"/>
          <w:szCs w:val="24"/>
          <w:lang w:eastAsia="fr-FR" w:bidi="fr-FR"/>
        </w:rPr>
        <w:t>Si un candidat veut obtenir le maximum de votes, il devra pour c</w:t>
      </w:r>
      <w:r w:rsidRPr="00214D43">
        <w:rPr>
          <w:color w:val="000000"/>
          <w:kern w:val="2"/>
          <w:szCs w:val="24"/>
          <w:lang w:eastAsia="fr-FR" w:bidi="fr-FR"/>
        </w:rPr>
        <w:t>e</w:t>
      </w:r>
      <w:r w:rsidRPr="00214D43">
        <w:rPr>
          <w:color w:val="000000"/>
          <w:kern w:val="2"/>
          <w:szCs w:val="24"/>
          <w:lang w:eastAsia="fr-FR" w:bidi="fr-FR"/>
        </w:rPr>
        <w:t>la prendre des engagements, faire des promesses. On imagine mal un candidat se présenter sans programme ou encore faire campagne en proclamant que s’il est élu, il ne fera rien. Celui qui d’aventure le f</w:t>
      </w:r>
      <w:r w:rsidRPr="00214D43">
        <w:rPr>
          <w:color w:val="000000"/>
          <w:kern w:val="2"/>
          <w:szCs w:val="24"/>
          <w:lang w:eastAsia="fr-FR" w:bidi="fr-FR"/>
        </w:rPr>
        <w:t>e</w:t>
      </w:r>
      <w:r w:rsidRPr="00214D43">
        <w:rPr>
          <w:color w:val="000000"/>
          <w:kern w:val="2"/>
          <w:szCs w:val="24"/>
          <w:lang w:eastAsia="fr-FR" w:bidi="fr-FR"/>
        </w:rPr>
        <w:t>rait ne serait pas pris au sérieux et se condamnerait à l’échec. L’électeur attend donc des candidats qui sollicitent son vote qu’ils leur offrent en échange des politiques avantageuses. La compétition éle</w:t>
      </w:r>
      <w:r w:rsidRPr="00214D43">
        <w:rPr>
          <w:color w:val="000000"/>
          <w:kern w:val="2"/>
          <w:szCs w:val="24"/>
          <w:lang w:eastAsia="fr-FR" w:bidi="fr-FR"/>
        </w:rPr>
        <w:t>c</w:t>
      </w:r>
      <w:r w:rsidRPr="00214D43">
        <w:rPr>
          <w:color w:val="000000"/>
          <w:kern w:val="2"/>
          <w:szCs w:val="24"/>
          <w:lang w:eastAsia="fr-FR" w:bidi="fr-FR"/>
        </w:rPr>
        <w:t>torale entre plusieurs candidats favorise à cet égard la surenchère, car pour gagner à ce marchand</w:t>
      </w:r>
      <w:r w:rsidRPr="00214D43">
        <w:rPr>
          <w:color w:val="000000"/>
          <w:kern w:val="2"/>
          <w:szCs w:val="24"/>
          <w:lang w:eastAsia="fr-FR" w:bidi="fr-FR"/>
        </w:rPr>
        <w:t>a</w:t>
      </w:r>
      <w:r w:rsidRPr="00214D43">
        <w:rPr>
          <w:color w:val="000000"/>
          <w:kern w:val="2"/>
          <w:szCs w:val="24"/>
          <w:lang w:eastAsia="fr-FR" w:bidi="fr-FR"/>
        </w:rPr>
        <w:t>ge, il faut offrir plus de la même chose ou offrir d’autres avantages comparables. C’est la règle du jeu politique. Ainsi, pour satisfaire des attentes divers</w:t>
      </w:r>
      <w:r w:rsidRPr="00214D43">
        <w:rPr>
          <w:color w:val="000000"/>
          <w:kern w:val="2"/>
          <w:szCs w:val="24"/>
          <w:lang w:eastAsia="fr-FR" w:bidi="fr-FR"/>
        </w:rPr>
        <w:t>i</w:t>
      </w:r>
      <w:r w:rsidRPr="00214D43">
        <w:rPr>
          <w:color w:val="000000"/>
          <w:kern w:val="2"/>
          <w:szCs w:val="24"/>
          <w:lang w:eastAsia="fr-FR" w:bidi="fr-FR"/>
        </w:rPr>
        <w:t>fiées, les partis vont tenir un discours visant à rasse</w:t>
      </w:r>
      <w:r w:rsidRPr="00214D43">
        <w:rPr>
          <w:color w:val="000000"/>
          <w:kern w:val="2"/>
          <w:szCs w:val="24"/>
          <w:lang w:eastAsia="fr-FR" w:bidi="fr-FR"/>
        </w:rPr>
        <w:t>m</w:t>
      </w:r>
      <w:r w:rsidRPr="00214D43">
        <w:rPr>
          <w:color w:val="000000"/>
          <w:kern w:val="2"/>
          <w:szCs w:val="24"/>
          <w:lang w:eastAsia="fr-FR" w:bidi="fr-FR"/>
        </w:rPr>
        <w:t>bler le plus grand nombre d’électeurs sous leur ba</w:t>
      </w:r>
      <w:r w:rsidRPr="00214D43">
        <w:rPr>
          <w:color w:val="000000"/>
          <w:kern w:val="2"/>
          <w:szCs w:val="24"/>
          <w:lang w:eastAsia="fr-FR" w:bidi="fr-FR"/>
        </w:rPr>
        <w:t>n</w:t>
      </w:r>
      <w:r w:rsidRPr="00214D43">
        <w:rPr>
          <w:color w:val="000000"/>
          <w:kern w:val="2"/>
          <w:szCs w:val="24"/>
          <w:lang w:eastAsia="fr-FR" w:bidi="fr-FR"/>
        </w:rPr>
        <w:t>nière respective.</w:t>
      </w:r>
    </w:p>
    <w:p w14:paraId="5D5AEC90" w14:textId="77777777" w:rsidR="008E1ABB" w:rsidRPr="00214D43" w:rsidRDefault="008E1ABB" w:rsidP="008E1ABB">
      <w:pPr>
        <w:spacing w:before="120" w:after="120"/>
        <w:jc w:val="both"/>
        <w:rPr>
          <w:kern w:val="2"/>
        </w:rPr>
      </w:pPr>
      <w:r w:rsidRPr="00214D43">
        <w:rPr>
          <w:color w:val="000000"/>
          <w:kern w:val="2"/>
          <w:szCs w:val="24"/>
          <w:lang w:eastAsia="fr-FR" w:bidi="fr-FR"/>
        </w:rPr>
        <w:t>Certains observateurs ont constaté que le style et le contenu des discours électoraux évoluaient au cours d’une campagne électorale. Ainsi, en début de ca</w:t>
      </w:r>
      <w:r w:rsidRPr="00214D43">
        <w:rPr>
          <w:color w:val="000000"/>
          <w:kern w:val="2"/>
          <w:szCs w:val="24"/>
          <w:lang w:eastAsia="fr-FR" w:bidi="fr-FR"/>
        </w:rPr>
        <w:t>m</w:t>
      </w:r>
      <w:r w:rsidRPr="00214D43">
        <w:rPr>
          <w:color w:val="000000"/>
          <w:kern w:val="2"/>
          <w:szCs w:val="24"/>
          <w:lang w:eastAsia="fr-FR" w:bidi="fr-FR"/>
        </w:rPr>
        <w:t>pagne, les discours visent à renforcer l’opinion des militants, des</w:t>
      </w:r>
      <w:r>
        <w:rPr>
          <w:color w:val="000000"/>
          <w:kern w:val="2"/>
          <w:szCs w:val="24"/>
          <w:lang w:eastAsia="fr-FR" w:bidi="fr-FR"/>
        </w:rPr>
        <w:t xml:space="preserve"> </w:t>
      </w:r>
      <w:r>
        <w:rPr>
          <w:kern w:val="2"/>
        </w:rPr>
        <w:t xml:space="preserve">[47] </w:t>
      </w:r>
      <w:r w:rsidRPr="00214D43">
        <w:rPr>
          <w:color w:val="000000"/>
          <w:kern w:val="2"/>
          <w:szCs w:val="24"/>
          <w:lang w:eastAsia="fr-FR" w:bidi="fr-FR"/>
        </w:rPr>
        <w:t>partisans et des bailleurs de fonds. Pour cette raison, le discours tend à être plus politisé, plus partisan car le loc</w:t>
      </w:r>
      <w:r w:rsidRPr="00214D43">
        <w:rPr>
          <w:color w:val="000000"/>
          <w:kern w:val="2"/>
          <w:szCs w:val="24"/>
          <w:lang w:eastAsia="fr-FR" w:bidi="fr-FR"/>
        </w:rPr>
        <w:t>u</w:t>
      </w:r>
      <w:r w:rsidRPr="00214D43">
        <w:rPr>
          <w:color w:val="000000"/>
          <w:kern w:val="2"/>
          <w:szCs w:val="24"/>
          <w:lang w:eastAsia="fr-FR" w:bidi="fr-FR"/>
        </w:rPr>
        <w:t>teur cherche à mobil</w:t>
      </w:r>
      <w:r w:rsidRPr="00214D43">
        <w:rPr>
          <w:color w:val="000000"/>
          <w:kern w:val="2"/>
          <w:szCs w:val="24"/>
          <w:lang w:eastAsia="fr-FR" w:bidi="fr-FR"/>
        </w:rPr>
        <w:t>i</w:t>
      </w:r>
      <w:r w:rsidRPr="00214D43">
        <w:rPr>
          <w:color w:val="000000"/>
          <w:kern w:val="2"/>
          <w:szCs w:val="24"/>
          <w:lang w:eastAsia="fr-FR" w:bidi="fr-FR"/>
        </w:rPr>
        <w:t>ser ses soutiens. Jean-Marie Cotteret a montré que le vocabulaire employé changeait au fur et à mesure que la ca</w:t>
      </w:r>
      <w:r w:rsidRPr="00214D43">
        <w:rPr>
          <w:color w:val="000000"/>
          <w:kern w:val="2"/>
          <w:szCs w:val="24"/>
          <w:lang w:eastAsia="fr-FR" w:bidi="fr-FR"/>
        </w:rPr>
        <w:t>m</w:t>
      </w:r>
      <w:r w:rsidRPr="00214D43">
        <w:rPr>
          <w:color w:val="000000"/>
          <w:kern w:val="2"/>
          <w:szCs w:val="24"/>
          <w:lang w:eastAsia="fr-FR" w:bidi="fr-FR"/>
        </w:rPr>
        <w:t>pagne se dév</w:t>
      </w:r>
      <w:r w:rsidRPr="00214D43">
        <w:rPr>
          <w:color w:val="000000"/>
          <w:kern w:val="2"/>
          <w:szCs w:val="24"/>
          <w:lang w:eastAsia="fr-FR" w:bidi="fr-FR"/>
        </w:rPr>
        <w:t>e</w:t>
      </w:r>
      <w:r w:rsidRPr="00214D43">
        <w:rPr>
          <w:color w:val="000000"/>
          <w:kern w:val="2"/>
          <w:szCs w:val="24"/>
          <w:lang w:eastAsia="fr-FR" w:bidi="fr-FR"/>
        </w:rPr>
        <w:t>loppe de sorte que dans un deuxième temps, le discours se banalise ou se dép</w:t>
      </w:r>
      <w:r w:rsidRPr="00214D43">
        <w:rPr>
          <w:color w:val="000000"/>
          <w:kern w:val="2"/>
          <w:szCs w:val="24"/>
          <w:lang w:eastAsia="fr-FR" w:bidi="fr-FR"/>
        </w:rPr>
        <w:t>o</w:t>
      </w:r>
      <w:r w:rsidRPr="00214D43">
        <w:rPr>
          <w:color w:val="000000"/>
          <w:kern w:val="2"/>
          <w:szCs w:val="24"/>
          <w:lang w:eastAsia="fr-FR" w:bidi="fr-FR"/>
        </w:rPr>
        <w:t>litise. Le message devient plus neutre pour ne pas choquer. L’orateur cherche alors à se faire rassurant et rasse</w:t>
      </w:r>
      <w:r w:rsidRPr="00214D43">
        <w:rPr>
          <w:color w:val="000000"/>
          <w:kern w:val="2"/>
          <w:szCs w:val="24"/>
          <w:lang w:eastAsia="fr-FR" w:bidi="fr-FR"/>
        </w:rPr>
        <w:t>m</w:t>
      </w:r>
      <w:r w:rsidRPr="00214D43">
        <w:rPr>
          <w:color w:val="000000"/>
          <w:kern w:val="2"/>
          <w:szCs w:val="24"/>
          <w:lang w:eastAsia="fr-FR" w:bidi="fr-FR"/>
        </w:rPr>
        <w:t>bleur afin d’attirer le so</w:t>
      </w:r>
      <w:r w:rsidRPr="00214D43">
        <w:rPr>
          <w:color w:val="000000"/>
          <w:kern w:val="2"/>
          <w:szCs w:val="24"/>
          <w:lang w:eastAsia="fr-FR" w:bidi="fr-FR"/>
        </w:rPr>
        <w:t>u</w:t>
      </w:r>
      <w:r w:rsidRPr="00214D43">
        <w:rPr>
          <w:color w:val="000000"/>
          <w:kern w:val="2"/>
          <w:szCs w:val="24"/>
          <w:lang w:eastAsia="fr-FR" w:bidi="fr-FR"/>
        </w:rPr>
        <w:t>tien des indécis ou des indifférents : « les mots vides de sens sont i</w:t>
      </w:r>
      <w:r w:rsidRPr="00214D43">
        <w:rPr>
          <w:color w:val="000000"/>
          <w:kern w:val="2"/>
          <w:szCs w:val="24"/>
          <w:lang w:eastAsia="fr-FR" w:bidi="fr-FR"/>
        </w:rPr>
        <w:t>n</w:t>
      </w:r>
      <w:r w:rsidRPr="00214D43">
        <w:rPr>
          <w:color w:val="000000"/>
          <w:kern w:val="2"/>
          <w:szCs w:val="24"/>
          <w:lang w:eastAsia="fr-FR" w:bidi="fr-FR"/>
        </w:rPr>
        <w:t>dispensables, le non-dit est plus important que ce qui est dit, et la m</w:t>
      </w:r>
      <w:r w:rsidRPr="00214D43">
        <w:rPr>
          <w:color w:val="000000"/>
          <w:kern w:val="2"/>
          <w:szCs w:val="24"/>
          <w:lang w:eastAsia="fr-FR" w:bidi="fr-FR"/>
        </w:rPr>
        <w:t>a</w:t>
      </w:r>
      <w:r w:rsidRPr="00214D43">
        <w:rPr>
          <w:color w:val="000000"/>
          <w:kern w:val="2"/>
          <w:szCs w:val="24"/>
          <w:lang w:eastAsia="fr-FR" w:bidi="fr-FR"/>
        </w:rPr>
        <w:t xml:space="preserve">nière de le dire compte tout autant. » (Voir </w:t>
      </w:r>
      <w:r w:rsidRPr="00752F2C">
        <w:rPr>
          <w:i/>
          <w:kern w:val="2"/>
        </w:rPr>
        <w:t>Giscard d’Estaing</w:t>
      </w:r>
      <w:r w:rsidRPr="00214D43">
        <w:rPr>
          <w:kern w:val="2"/>
        </w:rPr>
        <w:t xml:space="preserve">, </w:t>
      </w:r>
      <w:r w:rsidRPr="00752F2C">
        <w:rPr>
          <w:i/>
          <w:kern w:val="2"/>
        </w:rPr>
        <w:t>Mitte</w:t>
      </w:r>
      <w:r w:rsidRPr="00752F2C">
        <w:rPr>
          <w:i/>
          <w:kern w:val="2"/>
        </w:rPr>
        <w:t>r</w:t>
      </w:r>
      <w:r w:rsidRPr="00752F2C">
        <w:rPr>
          <w:i/>
          <w:kern w:val="2"/>
        </w:rPr>
        <w:t>rand, 54 774 mots pour convaincre</w:t>
      </w:r>
      <w:r w:rsidRPr="00214D43">
        <w:rPr>
          <w:color w:val="000000"/>
          <w:kern w:val="2"/>
          <w:szCs w:val="24"/>
          <w:lang w:eastAsia="fr-FR" w:bidi="fr-FR"/>
        </w:rPr>
        <w:t>, Paris, PUF, 1976, p. 153) Si cette hypothèse est fondée, on peut donc supp</w:t>
      </w:r>
      <w:r w:rsidRPr="00214D43">
        <w:rPr>
          <w:color w:val="000000"/>
          <w:kern w:val="2"/>
          <w:szCs w:val="24"/>
          <w:lang w:eastAsia="fr-FR" w:bidi="fr-FR"/>
        </w:rPr>
        <w:t>o</w:t>
      </w:r>
      <w:r w:rsidRPr="00214D43">
        <w:rPr>
          <w:color w:val="000000"/>
          <w:kern w:val="2"/>
          <w:szCs w:val="24"/>
          <w:lang w:eastAsia="fr-FR" w:bidi="fr-FR"/>
        </w:rPr>
        <w:t>ser que le discours électoral en début de camp</w:t>
      </w:r>
      <w:r w:rsidRPr="00214D43">
        <w:rPr>
          <w:color w:val="000000"/>
          <w:kern w:val="2"/>
          <w:szCs w:val="24"/>
          <w:lang w:eastAsia="fr-FR" w:bidi="fr-FR"/>
        </w:rPr>
        <w:t>a</w:t>
      </w:r>
      <w:r w:rsidRPr="00214D43">
        <w:rPr>
          <w:color w:val="000000"/>
          <w:kern w:val="2"/>
          <w:szCs w:val="24"/>
          <w:lang w:eastAsia="fr-FR" w:bidi="fr-FR"/>
        </w:rPr>
        <w:t>gne aura tendance à se rapprocher de l’idéologie et du programme du parti et que les thèmes seront plus sp</w:t>
      </w:r>
      <w:r w:rsidRPr="00214D43">
        <w:rPr>
          <w:color w:val="000000"/>
          <w:kern w:val="2"/>
          <w:szCs w:val="24"/>
          <w:lang w:eastAsia="fr-FR" w:bidi="fr-FR"/>
        </w:rPr>
        <w:t>é</w:t>
      </w:r>
      <w:r w:rsidRPr="00214D43">
        <w:rPr>
          <w:color w:val="000000"/>
          <w:kern w:val="2"/>
          <w:szCs w:val="24"/>
          <w:lang w:eastAsia="fr-FR" w:bidi="fr-FR"/>
        </w:rPr>
        <w:t>cifiques mais que plus la campagne progressera dans le temps, plus les discours deviendront vagues et a</w:t>
      </w:r>
      <w:r w:rsidRPr="00214D43">
        <w:rPr>
          <w:color w:val="000000"/>
          <w:kern w:val="2"/>
          <w:szCs w:val="24"/>
          <w:lang w:eastAsia="fr-FR" w:bidi="fr-FR"/>
        </w:rPr>
        <w:t>m</w:t>
      </w:r>
      <w:r w:rsidRPr="00214D43">
        <w:rPr>
          <w:color w:val="000000"/>
          <w:kern w:val="2"/>
          <w:szCs w:val="24"/>
          <w:lang w:eastAsia="fr-FR" w:bidi="fr-FR"/>
        </w:rPr>
        <w:t>bigus et tendront à se rapprocher les uns des autres.</w:t>
      </w:r>
    </w:p>
    <w:p w14:paraId="043234A5"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Il faut noter à cet égard une divergence de point de vue entre les études américaines et françaises. En e</w:t>
      </w:r>
      <w:r w:rsidRPr="00214D43">
        <w:rPr>
          <w:color w:val="000000"/>
          <w:kern w:val="2"/>
          <w:szCs w:val="24"/>
          <w:lang w:eastAsia="fr-FR" w:bidi="fr-FR"/>
        </w:rPr>
        <w:t>f</w:t>
      </w:r>
      <w:r w:rsidRPr="00214D43">
        <w:rPr>
          <w:color w:val="000000"/>
          <w:kern w:val="2"/>
          <w:szCs w:val="24"/>
          <w:lang w:eastAsia="fr-FR" w:bidi="fr-FR"/>
        </w:rPr>
        <w:t>fet, Benjamin Page soutient une thèse diamétralement opposée à celle de Cotteret. Il prétend que le discours de mobilisation qui s’adresse aux partisans déjà convaincus est vague et truffé de généralités et que les hommes politiques font leurs énoncés de politiques spécifiques principalement devant les a</w:t>
      </w:r>
      <w:r w:rsidRPr="00214D43">
        <w:rPr>
          <w:color w:val="000000"/>
          <w:kern w:val="2"/>
          <w:szCs w:val="24"/>
          <w:lang w:eastAsia="fr-FR" w:bidi="fr-FR"/>
        </w:rPr>
        <w:t>u</w:t>
      </w:r>
      <w:r w:rsidRPr="00214D43">
        <w:rPr>
          <w:color w:val="000000"/>
          <w:kern w:val="2"/>
          <w:szCs w:val="24"/>
          <w:lang w:eastAsia="fr-FR" w:bidi="fr-FR"/>
        </w:rPr>
        <w:t>ditoires n</w:t>
      </w:r>
      <w:r w:rsidRPr="00214D43">
        <w:rPr>
          <w:color w:val="000000"/>
          <w:kern w:val="2"/>
          <w:szCs w:val="24"/>
          <w:lang w:eastAsia="fr-FR" w:bidi="fr-FR"/>
        </w:rPr>
        <w:t>a</w:t>
      </w:r>
      <w:r w:rsidRPr="00214D43">
        <w:rPr>
          <w:color w:val="000000"/>
          <w:kern w:val="2"/>
          <w:szCs w:val="24"/>
          <w:lang w:eastAsia="fr-FR" w:bidi="fr-FR"/>
        </w:rPr>
        <w:t xml:space="preserve">tionaux à la télévision ou encore devant des publics très spécialisés. (Voir </w:t>
      </w:r>
      <w:r w:rsidRPr="00752F2C">
        <w:rPr>
          <w:i/>
          <w:kern w:val="2"/>
        </w:rPr>
        <w:t>Choices and Echoes in Presidential Elections</w:t>
      </w:r>
      <w:r w:rsidRPr="00214D43">
        <w:rPr>
          <w:kern w:val="2"/>
        </w:rPr>
        <w:t>,</w:t>
      </w:r>
      <w:r w:rsidRPr="00214D43">
        <w:rPr>
          <w:color w:val="000000"/>
          <w:kern w:val="2"/>
          <w:szCs w:val="24"/>
          <w:lang w:eastAsia="fr-FR" w:bidi="fr-FR"/>
        </w:rPr>
        <w:t xml:space="preserve"> Ch</w:t>
      </w:r>
      <w:r w:rsidRPr="00214D43">
        <w:rPr>
          <w:color w:val="000000"/>
          <w:kern w:val="2"/>
          <w:szCs w:val="24"/>
          <w:lang w:eastAsia="fr-FR" w:bidi="fr-FR"/>
        </w:rPr>
        <w:t>i</w:t>
      </w:r>
      <w:r w:rsidRPr="00214D43">
        <w:rPr>
          <w:color w:val="000000"/>
          <w:kern w:val="2"/>
          <w:szCs w:val="24"/>
          <w:lang w:eastAsia="fr-FR" w:bidi="fr-FR"/>
        </w:rPr>
        <w:t>cago, Chicago University Press, 1978, p. 110)</w:t>
      </w:r>
    </w:p>
    <w:p w14:paraId="151A59BD" w14:textId="77777777" w:rsidR="008E1ABB" w:rsidRPr="00214D43" w:rsidRDefault="008E1ABB" w:rsidP="008E1ABB">
      <w:pPr>
        <w:spacing w:before="120" w:after="120"/>
        <w:jc w:val="both"/>
        <w:rPr>
          <w:kern w:val="2"/>
        </w:rPr>
      </w:pPr>
      <w:r w:rsidRPr="00214D43">
        <w:rPr>
          <w:color w:val="000000"/>
          <w:kern w:val="2"/>
          <w:szCs w:val="24"/>
          <w:lang w:eastAsia="fr-FR" w:bidi="fr-FR"/>
        </w:rPr>
        <w:t>Cette apparente contradiction dans les études peut en partie s’expliquer par des facteurs comme les différences de mode de scr</w:t>
      </w:r>
      <w:r w:rsidRPr="00214D43">
        <w:rPr>
          <w:color w:val="000000"/>
          <w:kern w:val="2"/>
          <w:szCs w:val="24"/>
          <w:lang w:eastAsia="fr-FR" w:bidi="fr-FR"/>
        </w:rPr>
        <w:t>u</w:t>
      </w:r>
      <w:r w:rsidRPr="00214D43">
        <w:rPr>
          <w:color w:val="000000"/>
          <w:kern w:val="2"/>
          <w:szCs w:val="24"/>
          <w:lang w:eastAsia="fr-FR" w:bidi="fr-FR"/>
        </w:rPr>
        <w:t>tin, le système américain majoritaire à un tour entraînant un biparti</w:t>
      </w:r>
      <w:r w:rsidRPr="00214D43">
        <w:rPr>
          <w:color w:val="000000"/>
          <w:kern w:val="2"/>
          <w:szCs w:val="24"/>
          <w:lang w:eastAsia="fr-FR" w:bidi="fr-FR"/>
        </w:rPr>
        <w:t>s</w:t>
      </w:r>
      <w:r w:rsidRPr="00214D43">
        <w:rPr>
          <w:color w:val="000000"/>
          <w:kern w:val="2"/>
          <w:szCs w:val="24"/>
          <w:lang w:eastAsia="fr-FR" w:bidi="fr-FR"/>
        </w:rPr>
        <w:t>me rigide qui incite les partis à être pragmatiques et le scrutin major</w:t>
      </w:r>
      <w:r w:rsidRPr="00214D43">
        <w:rPr>
          <w:color w:val="000000"/>
          <w:kern w:val="2"/>
          <w:szCs w:val="24"/>
          <w:lang w:eastAsia="fr-FR" w:bidi="fr-FR"/>
        </w:rPr>
        <w:t>i</w:t>
      </w:r>
      <w:r w:rsidRPr="00214D43">
        <w:rPr>
          <w:color w:val="000000"/>
          <w:kern w:val="2"/>
          <w:szCs w:val="24"/>
          <w:lang w:eastAsia="fr-FR" w:bidi="fr-FR"/>
        </w:rPr>
        <w:t>taire à deux tours, un système multipartiste qui a</w:t>
      </w:r>
      <w:r w:rsidRPr="00214D43">
        <w:rPr>
          <w:color w:val="000000"/>
          <w:kern w:val="2"/>
          <w:szCs w:val="24"/>
          <w:lang w:eastAsia="fr-FR" w:bidi="fr-FR"/>
        </w:rPr>
        <w:t>c</w:t>
      </w:r>
      <w:r w:rsidRPr="00214D43">
        <w:rPr>
          <w:color w:val="000000"/>
          <w:kern w:val="2"/>
          <w:szCs w:val="24"/>
          <w:lang w:eastAsia="fr-FR" w:bidi="fr-FR"/>
        </w:rPr>
        <w:t>centue les clivages idéologiques. La vie politique américaine étant aussi moins polarisée idéologiquement, les partis sont moins captifs de leurs propres mil</w:t>
      </w:r>
      <w:r w:rsidRPr="00214D43">
        <w:rPr>
          <w:color w:val="000000"/>
          <w:kern w:val="2"/>
          <w:szCs w:val="24"/>
          <w:lang w:eastAsia="fr-FR" w:bidi="fr-FR"/>
        </w:rPr>
        <w:t>i</w:t>
      </w:r>
      <w:r w:rsidRPr="00214D43">
        <w:rPr>
          <w:color w:val="000000"/>
          <w:kern w:val="2"/>
          <w:szCs w:val="24"/>
          <w:lang w:eastAsia="fr-FR" w:bidi="fr-FR"/>
        </w:rPr>
        <w:t>tants ou d’une clientèle particulière de sorte que</w:t>
      </w:r>
      <w:r>
        <w:rPr>
          <w:color w:val="000000"/>
          <w:kern w:val="2"/>
          <w:szCs w:val="24"/>
          <w:lang w:eastAsia="fr-FR" w:bidi="fr-FR"/>
        </w:rPr>
        <w:t xml:space="preserve"> </w:t>
      </w:r>
      <w:r>
        <w:rPr>
          <w:kern w:val="2"/>
        </w:rPr>
        <w:t xml:space="preserve">[48] </w:t>
      </w:r>
      <w:r w:rsidRPr="00214D43">
        <w:rPr>
          <w:color w:val="000000"/>
          <w:kern w:val="2"/>
          <w:szCs w:val="24"/>
          <w:lang w:eastAsia="fr-FR" w:bidi="fr-FR"/>
        </w:rPr>
        <w:t>les discours d</w:t>
      </w:r>
      <w:r w:rsidRPr="00214D43">
        <w:rPr>
          <w:color w:val="000000"/>
          <w:kern w:val="2"/>
          <w:szCs w:val="24"/>
          <w:lang w:eastAsia="fr-FR" w:bidi="fr-FR"/>
        </w:rPr>
        <w:t>e</w:t>
      </w:r>
      <w:r w:rsidRPr="00214D43">
        <w:rPr>
          <w:color w:val="000000"/>
          <w:kern w:val="2"/>
          <w:szCs w:val="24"/>
          <w:lang w:eastAsia="fr-FR" w:bidi="fr-FR"/>
        </w:rPr>
        <w:t>vant les auditoires partisans seront moins accentués idéologiquement. Le marché électoral américain est sans commune mesure avec les d</w:t>
      </w:r>
      <w:r w:rsidRPr="00214D43">
        <w:rPr>
          <w:color w:val="000000"/>
          <w:kern w:val="2"/>
          <w:szCs w:val="24"/>
          <w:lang w:eastAsia="fr-FR" w:bidi="fr-FR"/>
        </w:rPr>
        <w:t>i</w:t>
      </w:r>
      <w:r w:rsidRPr="00214D43">
        <w:rPr>
          <w:color w:val="000000"/>
          <w:kern w:val="2"/>
          <w:szCs w:val="24"/>
          <w:lang w:eastAsia="fr-FR" w:bidi="fr-FR"/>
        </w:rPr>
        <w:t>mensions des divers marchés nationaux européens. On pourrait pre</w:t>
      </w:r>
      <w:r w:rsidRPr="00214D43">
        <w:rPr>
          <w:color w:val="000000"/>
          <w:kern w:val="2"/>
          <w:szCs w:val="24"/>
          <w:lang w:eastAsia="fr-FR" w:bidi="fr-FR"/>
        </w:rPr>
        <w:t>s</w:t>
      </w:r>
      <w:r w:rsidRPr="00214D43">
        <w:rPr>
          <w:color w:val="000000"/>
          <w:kern w:val="2"/>
          <w:szCs w:val="24"/>
          <w:lang w:eastAsia="fr-FR" w:bidi="fr-FR"/>
        </w:rPr>
        <w:t>que dire qu’aux États-Unis, il n’y a pas d’auditoire national, les clie</w:t>
      </w:r>
      <w:r w:rsidRPr="00214D43">
        <w:rPr>
          <w:color w:val="000000"/>
          <w:kern w:val="2"/>
          <w:szCs w:val="24"/>
          <w:lang w:eastAsia="fr-FR" w:bidi="fr-FR"/>
        </w:rPr>
        <w:t>n</w:t>
      </w:r>
      <w:r w:rsidRPr="00214D43">
        <w:rPr>
          <w:color w:val="000000"/>
          <w:kern w:val="2"/>
          <w:szCs w:val="24"/>
          <w:lang w:eastAsia="fr-FR" w:bidi="fr-FR"/>
        </w:rPr>
        <w:t>tèles étant segmentées territorialement. Ainsi, lor</w:t>
      </w:r>
      <w:r w:rsidRPr="00214D43">
        <w:rPr>
          <w:color w:val="000000"/>
          <w:kern w:val="2"/>
          <w:szCs w:val="24"/>
          <w:lang w:eastAsia="fr-FR" w:bidi="fr-FR"/>
        </w:rPr>
        <w:t>s</w:t>
      </w:r>
      <w:r w:rsidRPr="00214D43">
        <w:rPr>
          <w:color w:val="000000"/>
          <w:kern w:val="2"/>
          <w:szCs w:val="24"/>
          <w:lang w:eastAsia="fr-FR" w:bidi="fr-FR"/>
        </w:rPr>
        <w:t>que les candidats à la présidence font un discours à Detroit, à Los A</w:t>
      </w:r>
      <w:r w:rsidRPr="00214D43">
        <w:rPr>
          <w:color w:val="000000"/>
          <w:kern w:val="2"/>
          <w:szCs w:val="24"/>
          <w:lang w:eastAsia="fr-FR" w:bidi="fr-FR"/>
        </w:rPr>
        <w:t>n</w:t>
      </w:r>
      <w:r w:rsidRPr="00214D43">
        <w:rPr>
          <w:color w:val="000000"/>
          <w:kern w:val="2"/>
          <w:szCs w:val="24"/>
          <w:lang w:eastAsia="fr-FR" w:bidi="fr-FR"/>
        </w:rPr>
        <w:t>geles ou à Miami, ils ont tendance à être plus spécifiques dans leurs déclarations pour r</w:t>
      </w:r>
      <w:r w:rsidRPr="00214D43">
        <w:rPr>
          <w:color w:val="000000"/>
          <w:kern w:val="2"/>
          <w:szCs w:val="24"/>
          <w:lang w:eastAsia="fr-FR" w:bidi="fr-FR"/>
        </w:rPr>
        <w:t>é</w:t>
      </w:r>
      <w:r w:rsidRPr="00214D43">
        <w:rPr>
          <w:color w:val="000000"/>
          <w:kern w:val="2"/>
          <w:szCs w:val="24"/>
          <w:lang w:eastAsia="fr-FR" w:bidi="fr-FR"/>
        </w:rPr>
        <w:t>pondre aux diverses attentes de ces électorats fragmentés.</w:t>
      </w:r>
    </w:p>
    <w:p w14:paraId="2EF15930" w14:textId="77777777" w:rsidR="008E1ABB" w:rsidRPr="00214D43" w:rsidRDefault="008E1ABB" w:rsidP="008E1ABB">
      <w:pPr>
        <w:spacing w:before="120" w:after="120"/>
        <w:jc w:val="both"/>
        <w:rPr>
          <w:kern w:val="2"/>
        </w:rPr>
      </w:pPr>
      <w:r w:rsidRPr="00214D43">
        <w:rPr>
          <w:color w:val="000000"/>
          <w:kern w:val="2"/>
          <w:szCs w:val="24"/>
          <w:lang w:eastAsia="fr-FR" w:bidi="fr-FR"/>
        </w:rPr>
        <w:t>Les discours électoraux peuvent également avoir une fonction de légitimation a posteriori. Ainsi, une fois arrivé au pouvoir, un parti peut justifier ses décisions en se réclamant de ses engagements élect</w:t>
      </w:r>
      <w:r w:rsidRPr="00214D43">
        <w:rPr>
          <w:color w:val="000000"/>
          <w:kern w:val="2"/>
          <w:szCs w:val="24"/>
          <w:lang w:eastAsia="fr-FR" w:bidi="fr-FR"/>
        </w:rPr>
        <w:t>o</w:t>
      </w:r>
      <w:r w:rsidRPr="00214D43">
        <w:rPr>
          <w:color w:val="000000"/>
          <w:kern w:val="2"/>
          <w:szCs w:val="24"/>
          <w:lang w:eastAsia="fr-FR" w:bidi="fr-FR"/>
        </w:rPr>
        <w:t>raux qui l’ont investi d’un mandat. Le parti peut ainsi mieux faire a</w:t>
      </w:r>
      <w:r w:rsidRPr="00214D43">
        <w:rPr>
          <w:color w:val="000000"/>
          <w:kern w:val="2"/>
          <w:szCs w:val="24"/>
          <w:lang w:eastAsia="fr-FR" w:bidi="fr-FR"/>
        </w:rPr>
        <w:t>c</w:t>
      </w:r>
      <w:r w:rsidRPr="00214D43">
        <w:rPr>
          <w:color w:val="000000"/>
          <w:kern w:val="2"/>
          <w:szCs w:val="24"/>
          <w:lang w:eastAsia="fr-FR" w:bidi="fr-FR"/>
        </w:rPr>
        <w:t>cepter des décisions controversées. Il arrive en effet qu’au cours d’une campagne électorale de nombreuses déclarations soient faites mais qui n’ont pas toutes la même visibilité ou qui ne polar</w:t>
      </w:r>
      <w:r w:rsidRPr="00214D43">
        <w:rPr>
          <w:color w:val="000000"/>
          <w:kern w:val="2"/>
          <w:szCs w:val="24"/>
          <w:lang w:eastAsia="fr-FR" w:bidi="fr-FR"/>
        </w:rPr>
        <w:t>i</w:t>
      </w:r>
      <w:r w:rsidRPr="00214D43">
        <w:rPr>
          <w:color w:val="000000"/>
          <w:kern w:val="2"/>
          <w:szCs w:val="24"/>
          <w:lang w:eastAsia="fr-FR" w:bidi="fr-FR"/>
        </w:rPr>
        <w:t>sent pas l’attention de l’électorat, qui ne sont pas, autrement dit, des enjeux de la camp</w:t>
      </w:r>
      <w:r w:rsidRPr="00214D43">
        <w:rPr>
          <w:color w:val="000000"/>
          <w:kern w:val="2"/>
          <w:szCs w:val="24"/>
          <w:lang w:eastAsia="fr-FR" w:bidi="fr-FR"/>
        </w:rPr>
        <w:t>a</w:t>
      </w:r>
      <w:r w:rsidRPr="00214D43">
        <w:rPr>
          <w:color w:val="000000"/>
          <w:kern w:val="2"/>
          <w:szCs w:val="24"/>
          <w:lang w:eastAsia="fr-FR" w:bidi="fr-FR"/>
        </w:rPr>
        <w:t>gne électorale. Ce sont des engagements discrets qui ne feront vra</w:t>
      </w:r>
      <w:r w:rsidRPr="00214D43">
        <w:rPr>
          <w:color w:val="000000"/>
          <w:kern w:val="2"/>
          <w:szCs w:val="24"/>
          <w:lang w:eastAsia="fr-FR" w:bidi="fr-FR"/>
        </w:rPr>
        <w:t>i</w:t>
      </w:r>
      <w:r w:rsidRPr="00214D43">
        <w:rPr>
          <w:color w:val="000000"/>
          <w:kern w:val="2"/>
          <w:szCs w:val="24"/>
          <w:lang w:eastAsia="fr-FR" w:bidi="fr-FR"/>
        </w:rPr>
        <w:t>ment surface que lorsque l’élection sera gagnée. Ces énoncés de pol</w:t>
      </w:r>
      <w:r w:rsidRPr="00214D43">
        <w:rPr>
          <w:color w:val="000000"/>
          <w:kern w:val="2"/>
          <w:szCs w:val="24"/>
          <w:lang w:eastAsia="fr-FR" w:bidi="fr-FR"/>
        </w:rPr>
        <w:t>i</w:t>
      </w:r>
      <w:r w:rsidRPr="00214D43">
        <w:rPr>
          <w:color w:val="000000"/>
          <w:kern w:val="2"/>
          <w:szCs w:val="24"/>
          <w:lang w:eastAsia="fr-FR" w:bidi="fr-FR"/>
        </w:rPr>
        <w:t xml:space="preserve">tique sont soit trop complexes pour être débattus durant une campagne électorale, ou encore trop liés à un groupe d’intérêt particulier pour rallier un soutien majoritaire. Néanmoins, ayant été évoqués, ils </w:t>
      </w:r>
      <w:r w:rsidRPr="00214D43">
        <w:rPr>
          <w:color w:val="000000"/>
          <w:kern w:val="2"/>
          <w:szCs w:val="24"/>
          <w:lang w:eastAsia="fr-FR" w:bidi="fr-FR"/>
        </w:rPr>
        <w:lastRenderedPageBreak/>
        <w:t>pou</w:t>
      </w:r>
      <w:r w:rsidRPr="00214D43">
        <w:rPr>
          <w:color w:val="000000"/>
          <w:kern w:val="2"/>
          <w:szCs w:val="24"/>
          <w:lang w:eastAsia="fr-FR" w:bidi="fr-FR"/>
        </w:rPr>
        <w:t>r</w:t>
      </w:r>
      <w:r w:rsidRPr="00214D43">
        <w:rPr>
          <w:color w:val="000000"/>
          <w:kern w:val="2"/>
          <w:szCs w:val="24"/>
          <w:lang w:eastAsia="fr-FR" w:bidi="fr-FR"/>
        </w:rPr>
        <w:t>ront par la suite légitimer une décision du parti au pouvoir. Ainsi, lors de la campagne québécoise de 1985, le thème de la privatisation des sociétés d’État n’avait pas été le principal cheval de bataille du Parti libéral ; mais une fois élu, celui-ci amorça le processus de privatis</w:t>
      </w:r>
      <w:r w:rsidRPr="00214D43">
        <w:rPr>
          <w:color w:val="000000"/>
          <w:kern w:val="2"/>
          <w:szCs w:val="24"/>
          <w:lang w:eastAsia="fr-FR" w:bidi="fr-FR"/>
        </w:rPr>
        <w:t>a</w:t>
      </w:r>
      <w:r w:rsidRPr="00214D43">
        <w:rPr>
          <w:color w:val="000000"/>
          <w:kern w:val="2"/>
          <w:szCs w:val="24"/>
          <w:lang w:eastAsia="fr-FR" w:bidi="fr-FR"/>
        </w:rPr>
        <w:t>tion en se réclamant de son mandat élect</w:t>
      </w:r>
      <w:r w:rsidRPr="00214D43">
        <w:rPr>
          <w:color w:val="000000"/>
          <w:kern w:val="2"/>
          <w:szCs w:val="24"/>
          <w:lang w:eastAsia="fr-FR" w:bidi="fr-FR"/>
        </w:rPr>
        <w:t>o</w:t>
      </w:r>
      <w:r w:rsidRPr="00214D43">
        <w:rPr>
          <w:color w:val="000000"/>
          <w:kern w:val="2"/>
          <w:szCs w:val="24"/>
          <w:lang w:eastAsia="fr-FR" w:bidi="fr-FR"/>
        </w:rPr>
        <w:t>ral comme en témoigne l’extrait suivant du Rapport du comité sur la privatisation : « En so</w:t>
      </w:r>
      <w:r w:rsidRPr="00214D43">
        <w:rPr>
          <w:color w:val="000000"/>
          <w:kern w:val="2"/>
          <w:szCs w:val="24"/>
          <w:lang w:eastAsia="fr-FR" w:bidi="fr-FR"/>
        </w:rPr>
        <w:t>m</w:t>
      </w:r>
      <w:r w:rsidRPr="00214D43">
        <w:rPr>
          <w:color w:val="000000"/>
          <w:kern w:val="2"/>
          <w:szCs w:val="24"/>
          <w:lang w:eastAsia="fr-FR" w:bidi="fr-FR"/>
        </w:rPr>
        <w:t>me, le mandat que le gouvernement a reçu de la population en déce</w:t>
      </w:r>
      <w:r w:rsidRPr="00214D43">
        <w:rPr>
          <w:color w:val="000000"/>
          <w:kern w:val="2"/>
          <w:szCs w:val="24"/>
          <w:lang w:eastAsia="fr-FR" w:bidi="fr-FR"/>
        </w:rPr>
        <w:t>m</w:t>
      </w:r>
      <w:r w:rsidRPr="00214D43">
        <w:rPr>
          <w:color w:val="000000"/>
          <w:kern w:val="2"/>
          <w:szCs w:val="24"/>
          <w:lang w:eastAsia="fr-FR" w:bidi="fr-FR"/>
        </w:rPr>
        <w:t>bre 1985 impose un virage très clair par rapport aux politiques éc</w:t>
      </w:r>
      <w:r w:rsidRPr="00214D43">
        <w:rPr>
          <w:color w:val="000000"/>
          <w:kern w:val="2"/>
          <w:szCs w:val="24"/>
          <w:lang w:eastAsia="fr-FR" w:bidi="fr-FR"/>
        </w:rPr>
        <w:t>o</w:t>
      </w:r>
      <w:r w:rsidRPr="00214D43">
        <w:rPr>
          <w:color w:val="000000"/>
          <w:kern w:val="2"/>
          <w:szCs w:val="24"/>
          <w:lang w:eastAsia="fr-FR" w:bidi="fr-FR"/>
        </w:rPr>
        <w:t>nomiques traditionnelles. » (Go</w:t>
      </w:r>
      <w:r w:rsidRPr="00214D43">
        <w:rPr>
          <w:color w:val="000000"/>
          <w:kern w:val="2"/>
          <w:szCs w:val="24"/>
          <w:lang w:eastAsia="fr-FR" w:bidi="fr-FR"/>
        </w:rPr>
        <w:t>u</w:t>
      </w:r>
      <w:r w:rsidRPr="00214D43">
        <w:rPr>
          <w:color w:val="000000"/>
          <w:kern w:val="2"/>
          <w:szCs w:val="24"/>
          <w:lang w:eastAsia="fr-FR" w:bidi="fr-FR"/>
        </w:rPr>
        <w:t>vernement du Québec, février 1986, p. 11) Ce proc</w:t>
      </w:r>
      <w:r w:rsidRPr="00214D43">
        <w:rPr>
          <w:color w:val="000000"/>
          <w:kern w:val="2"/>
          <w:szCs w:val="24"/>
          <w:lang w:eastAsia="fr-FR" w:bidi="fr-FR"/>
        </w:rPr>
        <w:t>é</w:t>
      </w:r>
      <w:r w:rsidRPr="00214D43">
        <w:rPr>
          <w:color w:val="000000"/>
          <w:kern w:val="2"/>
          <w:szCs w:val="24"/>
          <w:lang w:eastAsia="fr-FR" w:bidi="fr-FR"/>
        </w:rPr>
        <w:t>dé clandestin n’est pas des plus élégant, mais il fait partie du jeu démocratique.</w:t>
      </w:r>
    </w:p>
    <w:p w14:paraId="7BF762BF" w14:textId="77777777" w:rsidR="008E1ABB" w:rsidRPr="00214D43" w:rsidRDefault="008E1ABB" w:rsidP="008E1ABB">
      <w:pPr>
        <w:spacing w:before="120" w:after="120"/>
        <w:jc w:val="both"/>
        <w:rPr>
          <w:kern w:val="2"/>
        </w:rPr>
      </w:pPr>
      <w:r w:rsidRPr="00214D43">
        <w:rPr>
          <w:color w:val="000000"/>
          <w:kern w:val="2"/>
          <w:szCs w:val="24"/>
          <w:lang w:eastAsia="fr-FR" w:bidi="fr-FR"/>
        </w:rPr>
        <w:t>Finalement, du point de vue de l’électeur, la fon</w:t>
      </w:r>
      <w:r w:rsidRPr="00214D43">
        <w:rPr>
          <w:color w:val="000000"/>
          <w:kern w:val="2"/>
          <w:szCs w:val="24"/>
          <w:lang w:eastAsia="fr-FR" w:bidi="fr-FR"/>
        </w:rPr>
        <w:t>c</w:t>
      </w:r>
      <w:r w:rsidRPr="00214D43">
        <w:rPr>
          <w:color w:val="000000"/>
          <w:kern w:val="2"/>
          <w:szCs w:val="24"/>
          <w:lang w:eastAsia="fr-FR" w:bidi="fr-FR"/>
        </w:rPr>
        <w:t>tion la</w:t>
      </w:r>
      <w:r>
        <w:rPr>
          <w:color w:val="000000"/>
          <w:kern w:val="2"/>
          <w:szCs w:val="24"/>
          <w:lang w:eastAsia="fr-FR" w:bidi="fr-FR"/>
        </w:rPr>
        <w:t xml:space="preserve"> </w:t>
      </w:r>
      <w:r>
        <w:rPr>
          <w:kern w:val="2"/>
        </w:rPr>
        <w:t xml:space="preserve">[49] </w:t>
      </w:r>
      <w:r w:rsidRPr="00214D43">
        <w:rPr>
          <w:color w:val="000000"/>
          <w:kern w:val="2"/>
          <w:szCs w:val="24"/>
          <w:lang w:eastAsia="fr-FR" w:bidi="fr-FR"/>
        </w:rPr>
        <w:t>plus importante du discours électoral est de co</w:t>
      </w:r>
      <w:r w:rsidRPr="00214D43">
        <w:rPr>
          <w:color w:val="000000"/>
          <w:kern w:val="2"/>
          <w:szCs w:val="24"/>
          <w:lang w:eastAsia="fr-FR" w:bidi="fr-FR"/>
        </w:rPr>
        <w:t>m</w:t>
      </w:r>
      <w:r w:rsidRPr="00214D43">
        <w:rPr>
          <w:color w:val="000000"/>
          <w:kern w:val="2"/>
          <w:szCs w:val="24"/>
          <w:lang w:eastAsia="fr-FR" w:bidi="fr-FR"/>
        </w:rPr>
        <w:t>muniquer de l’information. La campagne électorale est en effet le moment privilégié de la co</w:t>
      </w:r>
      <w:r w:rsidRPr="00214D43">
        <w:rPr>
          <w:color w:val="000000"/>
          <w:kern w:val="2"/>
          <w:szCs w:val="24"/>
          <w:lang w:eastAsia="fr-FR" w:bidi="fr-FR"/>
        </w:rPr>
        <w:t>m</w:t>
      </w:r>
      <w:r w:rsidRPr="00214D43">
        <w:rPr>
          <w:color w:val="000000"/>
          <w:kern w:val="2"/>
          <w:szCs w:val="24"/>
          <w:lang w:eastAsia="fr-FR" w:bidi="fr-FR"/>
        </w:rPr>
        <w:t>munication des messages politiques. Même si l’électeur ne peut ass</w:t>
      </w:r>
      <w:r w:rsidRPr="00214D43">
        <w:rPr>
          <w:color w:val="000000"/>
          <w:kern w:val="2"/>
          <w:szCs w:val="24"/>
          <w:lang w:eastAsia="fr-FR" w:bidi="fr-FR"/>
        </w:rPr>
        <w:t>u</w:t>
      </w:r>
      <w:r w:rsidRPr="00214D43">
        <w:rPr>
          <w:color w:val="000000"/>
          <w:kern w:val="2"/>
          <w:szCs w:val="24"/>
          <w:lang w:eastAsia="fr-FR" w:bidi="fr-FR"/>
        </w:rPr>
        <w:t>mer les coûts de l’information politique entre les éle</w:t>
      </w:r>
      <w:r w:rsidRPr="00214D43">
        <w:rPr>
          <w:color w:val="000000"/>
          <w:kern w:val="2"/>
          <w:szCs w:val="24"/>
          <w:lang w:eastAsia="fr-FR" w:bidi="fr-FR"/>
        </w:rPr>
        <w:t>c</w:t>
      </w:r>
      <w:r w:rsidRPr="00214D43">
        <w:rPr>
          <w:color w:val="000000"/>
          <w:kern w:val="2"/>
          <w:szCs w:val="24"/>
          <w:lang w:eastAsia="fr-FR" w:bidi="fr-FR"/>
        </w:rPr>
        <w:t>tions, ceux-ci étant trop considérables ; il peut par contre, durant la période élector</w:t>
      </w:r>
      <w:r w:rsidRPr="00214D43">
        <w:rPr>
          <w:color w:val="000000"/>
          <w:kern w:val="2"/>
          <w:szCs w:val="24"/>
          <w:lang w:eastAsia="fr-FR" w:bidi="fr-FR"/>
        </w:rPr>
        <w:t>a</w:t>
      </w:r>
      <w:r w:rsidRPr="00214D43">
        <w:rPr>
          <w:color w:val="000000"/>
          <w:kern w:val="2"/>
          <w:szCs w:val="24"/>
          <w:lang w:eastAsia="fr-FR" w:bidi="fr-FR"/>
        </w:rPr>
        <w:t>le, avoir accès à un coût raisonnable aux informations pertinentes sur la gouverne collective et faire un choix politique r</w:t>
      </w:r>
      <w:r w:rsidRPr="00214D43">
        <w:rPr>
          <w:color w:val="000000"/>
          <w:kern w:val="2"/>
          <w:szCs w:val="24"/>
          <w:lang w:eastAsia="fr-FR" w:bidi="fr-FR"/>
        </w:rPr>
        <w:t>a</w:t>
      </w:r>
      <w:r w:rsidRPr="00214D43">
        <w:rPr>
          <w:color w:val="000000"/>
          <w:kern w:val="2"/>
          <w:szCs w:val="24"/>
          <w:lang w:eastAsia="fr-FR" w:bidi="fr-FR"/>
        </w:rPr>
        <w:t>tionnel. Le citoyen peut donc utiliser les discours élect</w:t>
      </w:r>
      <w:r w:rsidRPr="00214D43">
        <w:rPr>
          <w:color w:val="000000"/>
          <w:kern w:val="2"/>
          <w:szCs w:val="24"/>
          <w:lang w:eastAsia="fr-FR" w:bidi="fr-FR"/>
        </w:rPr>
        <w:t>o</w:t>
      </w:r>
      <w:r w:rsidRPr="00214D43">
        <w:rPr>
          <w:color w:val="000000"/>
          <w:kern w:val="2"/>
          <w:szCs w:val="24"/>
          <w:lang w:eastAsia="fr-FR" w:bidi="fr-FR"/>
        </w:rPr>
        <w:t>raux comme mode de prévision de l’action gouvernementale à la condition év</w:t>
      </w:r>
      <w:r w:rsidRPr="00214D43">
        <w:rPr>
          <w:color w:val="000000"/>
          <w:kern w:val="2"/>
          <w:szCs w:val="24"/>
          <w:lang w:eastAsia="fr-FR" w:bidi="fr-FR"/>
        </w:rPr>
        <w:t>i</w:t>
      </w:r>
      <w:r w:rsidRPr="00214D43">
        <w:rPr>
          <w:color w:val="000000"/>
          <w:kern w:val="2"/>
          <w:szCs w:val="24"/>
          <w:lang w:eastAsia="fr-FR" w:bidi="fr-FR"/>
        </w:rPr>
        <w:t>demment que ceux-ci soient fiables.</w:t>
      </w:r>
    </w:p>
    <w:p w14:paraId="5C943132" w14:textId="77777777" w:rsidR="008E1ABB" w:rsidRDefault="008E1ABB" w:rsidP="008E1ABB">
      <w:pPr>
        <w:spacing w:before="120" w:after="120"/>
        <w:jc w:val="both"/>
        <w:rPr>
          <w:color w:val="000000"/>
          <w:kern w:val="2"/>
          <w:szCs w:val="24"/>
          <w:lang w:eastAsia="fr-FR" w:bidi="fr-FR"/>
        </w:rPr>
      </w:pPr>
    </w:p>
    <w:p w14:paraId="3C303616" w14:textId="77777777" w:rsidR="008E1ABB" w:rsidRPr="00214D43" w:rsidRDefault="008E1ABB" w:rsidP="008E1ABB">
      <w:pPr>
        <w:pStyle w:val="planche"/>
        <w:rPr>
          <w:kern w:val="2"/>
        </w:rPr>
      </w:pPr>
      <w:bookmarkStart w:id="11" w:name="Discours_electoral_chap_2_c"/>
      <w:r>
        <w:rPr>
          <w:kern w:val="2"/>
          <w:lang w:eastAsia="fr-FR" w:bidi="fr-FR"/>
        </w:rPr>
        <w:t>LES COMPOSANTES</w:t>
      </w:r>
      <w:r>
        <w:rPr>
          <w:kern w:val="2"/>
          <w:lang w:eastAsia="fr-FR" w:bidi="fr-FR"/>
        </w:rPr>
        <w:br/>
      </w:r>
      <w:r w:rsidRPr="00214D43">
        <w:rPr>
          <w:kern w:val="2"/>
          <w:lang w:eastAsia="fr-FR" w:bidi="fr-FR"/>
        </w:rPr>
        <w:t>DU DISCOURS ÉLECT</w:t>
      </w:r>
      <w:r w:rsidRPr="00214D43">
        <w:rPr>
          <w:kern w:val="2"/>
          <w:lang w:eastAsia="fr-FR" w:bidi="fr-FR"/>
        </w:rPr>
        <w:t>O</w:t>
      </w:r>
      <w:r w:rsidRPr="00214D43">
        <w:rPr>
          <w:kern w:val="2"/>
          <w:lang w:eastAsia="fr-FR" w:bidi="fr-FR"/>
        </w:rPr>
        <w:t>RAL</w:t>
      </w:r>
    </w:p>
    <w:bookmarkEnd w:id="11"/>
    <w:p w14:paraId="2097CB8D" w14:textId="77777777" w:rsidR="008E1ABB" w:rsidRDefault="008E1ABB" w:rsidP="008E1ABB">
      <w:pPr>
        <w:spacing w:before="120" w:after="120"/>
        <w:jc w:val="both"/>
        <w:rPr>
          <w:color w:val="000000"/>
          <w:kern w:val="2"/>
          <w:szCs w:val="24"/>
          <w:lang w:eastAsia="fr-FR" w:bidi="fr-FR"/>
        </w:rPr>
      </w:pPr>
    </w:p>
    <w:p w14:paraId="7A68A6BA"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1BD12ADA" w14:textId="77777777" w:rsidR="008E1ABB" w:rsidRPr="00214D43" w:rsidRDefault="008E1ABB" w:rsidP="008E1ABB">
      <w:pPr>
        <w:spacing w:before="120" w:after="120"/>
        <w:jc w:val="both"/>
        <w:rPr>
          <w:kern w:val="2"/>
        </w:rPr>
      </w:pPr>
      <w:r w:rsidRPr="00214D43">
        <w:rPr>
          <w:color w:val="000000"/>
          <w:kern w:val="2"/>
          <w:szCs w:val="24"/>
          <w:lang w:eastAsia="fr-FR" w:bidi="fr-FR"/>
        </w:rPr>
        <w:t>Une campagne électorale est en quelque sorte une guerre entre deux ou plusieurs armées dont le but est de gagner des votes pour conquérir le pouvoir. Les armes de ce combat sont les discours élect</w:t>
      </w:r>
      <w:r w:rsidRPr="00214D43">
        <w:rPr>
          <w:color w:val="000000"/>
          <w:kern w:val="2"/>
          <w:szCs w:val="24"/>
          <w:lang w:eastAsia="fr-FR" w:bidi="fr-FR"/>
        </w:rPr>
        <w:t>o</w:t>
      </w:r>
      <w:r w:rsidRPr="00214D43">
        <w:rPr>
          <w:color w:val="000000"/>
          <w:kern w:val="2"/>
          <w:szCs w:val="24"/>
          <w:lang w:eastAsia="fr-FR" w:bidi="fr-FR"/>
        </w:rPr>
        <w:t>raux. Comme dans toute stratégie militaire, il faut savoir doser les mouvements offensifs et les mouvements défensifs, choisir dans la panoplie les arguments les plus efficaces pour vaincre l’adversaire et savoir les utiliser au moment opportun.</w:t>
      </w:r>
    </w:p>
    <w:p w14:paraId="4265BBA5" w14:textId="77777777" w:rsidR="008E1ABB" w:rsidRPr="00214D43" w:rsidRDefault="008E1ABB" w:rsidP="008E1ABB">
      <w:pPr>
        <w:spacing w:before="120" w:after="120"/>
        <w:jc w:val="both"/>
        <w:rPr>
          <w:kern w:val="2"/>
        </w:rPr>
      </w:pPr>
      <w:r w:rsidRPr="00214D43">
        <w:rPr>
          <w:color w:val="000000"/>
          <w:kern w:val="2"/>
          <w:szCs w:val="24"/>
          <w:lang w:eastAsia="fr-FR" w:bidi="fr-FR"/>
        </w:rPr>
        <w:t>Puisqu’il s’inscrit dans le cadre d’un régime de concurrence, le discours politique est fondamental</w:t>
      </w:r>
      <w:r w:rsidRPr="00214D43">
        <w:rPr>
          <w:color w:val="000000"/>
          <w:kern w:val="2"/>
          <w:szCs w:val="24"/>
          <w:lang w:eastAsia="fr-FR" w:bidi="fr-FR"/>
        </w:rPr>
        <w:t>e</w:t>
      </w:r>
      <w:r w:rsidRPr="00214D43">
        <w:rPr>
          <w:color w:val="000000"/>
          <w:kern w:val="2"/>
          <w:szCs w:val="24"/>
          <w:lang w:eastAsia="fr-FR" w:bidi="fr-FR"/>
        </w:rPr>
        <w:t xml:space="preserve">ment polémique, c’est-à-dire qu’il </w:t>
      </w:r>
      <w:r w:rsidRPr="00214D43">
        <w:rPr>
          <w:color w:val="000000"/>
          <w:kern w:val="2"/>
          <w:szCs w:val="24"/>
          <w:lang w:eastAsia="fr-FR" w:bidi="fr-FR"/>
        </w:rPr>
        <w:lastRenderedPageBreak/>
        <w:t>affirme et qu’il dénonce. La compétition oblige les partis à faire v</w:t>
      </w:r>
      <w:r w:rsidRPr="00214D43">
        <w:rPr>
          <w:color w:val="000000"/>
          <w:kern w:val="2"/>
          <w:szCs w:val="24"/>
          <w:lang w:eastAsia="fr-FR" w:bidi="fr-FR"/>
        </w:rPr>
        <w:t>a</w:t>
      </w:r>
      <w:r w:rsidRPr="00214D43">
        <w:rPr>
          <w:color w:val="000000"/>
          <w:kern w:val="2"/>
          <w:szCs w:val="24"/>
          <w:lang w:eastAsia="fr-FR" w:bidi="fr-FR"/>
        </w:rPr>
        <w:t>loir leurs propositions ou leurs projets politiques et à critiquer les positions des partis adverses.</w:t>
      </w:r>
    </w:p>
    <w:p w14:paraId="53DC8999" w14:textId="77777777" w:rsidR="008E1ABB" w:rsidRPr="00214D43" w:rsidRDefault="008E1ABB" w:rsidP="008E1ABB">
      <w:pPr>
        <w:spacing w:before="120" w:after="120"/>
        <w:jc w:val="both"/>
        <w:rPr>
          <w:kern w:val="2"/>
        </w:rPr>
      </w:pPr>
      <w:r w:rsidRPr="00214D43">
        <w:rPr>
          <w:color w:val="000000"/>
          <w:kern w:val="2"/>
          <w:szCs w:val="24"/>
          <w:lang w:eastAsia="fr-FR" w:bidi="fr-FR"/>
        </w:rPr>
        <w:t>Ainsi, tous les partis font appel dans leurs discours à des arguments critiques ou négatifs qui attaquent les partis adverses et à des arg</w:t>
      </w:r>
      <w:r w:rsidRPr="00214D43">
        <w:rPr>
          <w:color w:val="000000"/>
          <w:kern w:val="2"/>
          <w:szCs w:val="24"/>
          <w:lang w:eastAsia="fr-FR" w:bidi="fr-FR"/>
        </w:rPr>
        <w:t>u</w:t>
      </w:r>
      <w:r w:rsidRPr="00214D43">
        <w:rPr>
          <w:color w:val="000000"/>
          <w:kern w:val="2"/>
          <w:szCs w:val="24"/>
          <w:lang w:eastAsia="fr-FR" w:bidi="fr-FR"/>
        </w:rPr>
        <w:t>ments positifs qui just</w:t>
      </w:r>
      <w:r w:rsidRPr="00214D43">
        <w:rPr>
          <w:color w:val="000000"/>
          <w:kern w:val="2"/>
          <w:szCs w:val="24"/>
          <w:lang w:eastAsia="fr-FR" w:bidi="fr-FR"/>
        </w:rPr>
        <w:t>i</w:t>
      </w:r>
      <w:r w:rsidRPr="00214D43">
        <w:rPr>
          <w:color w:val="000000"/>
          <w:kern w:val="2"/>
          <w:szCs w:val="24"/>
          <w:lang w:eastAsia="fr-FR" w:bidi="fr-FR"/>
        </w:rPr>
        <w:t>fient les positions antérieures prises par le parti ou les politiques proposées pour l’avenir. Dans ce combat, le discours du parti A vise à démontrer que sa politique est la meilleure possible dans les circonstances et que celle du parti B serait catastrophique pour le pays. Ce sont là deux composantes indispensables du débat électoral. L’analyse des discours électoraux doit donc évaluer la part relative accordée à la critique</w:t>
      </w:r>
      <w:r>
        <w:rPr>
          <w:color w:val="000000"/>
          <w:kern w:val="2"/>
          <w:szCs w:val="24"/>
          <w:lang w:eastAsia="fr-FR" w:bidi="fr-FR"/>
        </w:rPr>
        <w:t xml:space="preserve"> </w:t>
      </w:r>
      <w:r>
        <w:rPr>
          <w:kern w:val="2"/>
        </w:rPr>
        <w:t xml:space="preserve">[50] </w:t>
      </w:r>
      <w:r w:rsidRPr="00214D43">
        <w:rPr>
          <w:color w:val="000000"/>
          <w:kern w:val="2"/>
          <w:szCs w:val="24"/>
          <w:lang w:eastAsia="fr-FR" w:bidi="fr-FR"/>
        </w:rPr>
        <w:t>de l’autre et à la valorisation de soi. Dans quelle mesure, les partis consacrent-ils plus d’énergie à déno</w:t>
      </w:r>
      <w:r w:rsidRPr="00214D43">
        <w:rPr>
          <w:color w:val="000000"/>
          <w:kern w:val="2"/>
          <w:szCs w:val="24"/>
          <w:lang w:eastAsia="fr-FR" w:bidi="fr-FR"/>
        </w:rPr>
        <w:t>n</w:t>
      </w:r>
      <w:r w:rsidRPr="00214D43">
        <w:rPr>
          <w:color w:val="000000"/>
          <w:kern w:val="2"/>
          <w:szCs w:val="24"/>
          <w:lang w:eastAsia="fr-FR" w:bidi="fr-FR"/>
        </w:rPr>
        <w:t>cer leurs adversaires qu’à faire valoir leurs polit</w:t>
      </w:r>
      <w:r w:rsidRPr="00214D43">
        <w:rPr>
          <w:color w:val="000000"/>
          <w:kern w:val="2"/>
          <w:szCs w:val="24"/>
          <w:lang w:eastAsia="fr-FR" w:bidi="fr-FR"/>
        </w:rPr>
        <w:t>i</w:t>
      </w:r>
      <w:r w:rsidRPr="00214D43">
        <w:rPr>
          <w:color w:val="000000"/>
          <w:kern w:val="2"/>
          <w:szCs w:val="24"/>
          <w:lang w:eastAsia="fr-FR" w:bidi="fr-FR"/>
        </w:rPr>
        <w:t>ques ? Les objections adressées aux autres occupent-elles plus de place que les propositions positives ?</w:t>
      </w:r>
    </w:p>
    <w:p w14:paraId="4E97988F" w14:textId="77777777" w:rsidR="008E1ABB" w:rsidRPr="00214D43" w:rsidRDefault="008E1ABB" w:rsidP="008E1ABB">
      <w:pPr>
        <w:spacing w:before="120" w:after="120"/>
        <w:jc w:val="both"/>
        <w:rPr>
          <w:kern w:val="2"/>
        </w:rPr>
      </w:pPr>
      <w:r w:rsidRPr="00214D43">
        <w:rPr>
          <w:color w:val="000000"/>
          <w:kern w:val="2"/>
          <w:szCs w:val="24"/>
          <w:lang w:eastAsia="fr-FR" w:bidi="fr-FR"/>
        </w:rPr>
        <w:t>Dans cette évaluation du contenu positif et négatif du discours électoral, nous faisons l’hypothèse que tous les partis donnent plus d’importance à la dimension positive, c’est-à-dire qu’ils préfèrent pa</w:t>
      </w:r>
      <w:r w:rsidRPr="00214D43">
        <w:rPr>
          <w:color w:val="000000"/>
          <w:kern w:val="2"/>
          <w:szCs w:val="24"/>
          <w:lang w:eastAsia="fr-FR" w:bidi="fr-FR"/>
        </w:rPr>
        <w:t>r</w:t>
      </w:r>
      <w:r w:rsidRPr="00214D43">
        <w:rPr>
          <w:color w:val="000000"/>
          <w:kern w:val="2"/>
          <w:szCs w:val="24"/>
          <w:lang w:eastAsia="fr-FR" w:bidi="fr-FR"/>
        </w:rPr>
        <w:t>ler en bien d’eux-mêmes que de parler en mal de leurs a</w:t>
      </w:r>
      <w:r w:rsidRPr="00214D43">
        <w:rPr>
          <w:color w:val="000000"/>
          <w:kern w:val="2"/>
          <w:szCs w:val="24"/>
          <w:lang w:eastAsia="fr-FR" w:bidi="fr-FR"/>
        </w:rPr>
        <w:t>d</w:t>
      </w:r>
      <w:r w:rsidRPr="00214D43">
        <w:rPr>
          <w:color w:val="000000"/>
          <w:kern w:val="2"/>
          <w:szCs w:val="24"/>
          <w:lang w:eastAsia="fr-FR" w:bidi="fr-FR"/>
        </w:rPr>
        <w:t>versaires. Mais nous soutenons aussi que le parti au pouvoir aura tendance à t</w:t>
      </w:r>
      <w:r w:rsidRPr="00214D43">
        <w:rPr>
          <w:color w:val="000000"/>
          <w:kern w:val="2"/>
          <w:szCs w:val="24"/>
          <w:lang w:eastAsia="fr-FR" w:bidi="fr-FR"/>
        </w:rPr>
        <w:t>e</w:t>
      </w:r>
      <w:r w:rsidRPr="00214D43">
        <w:rPr>
          <w:color w:val="000000"/>
          <w:kern w:val="2"/>
          <w:szCs w:val="24"/>
          <w:lang w:eastAsia="fr-FR" w:bidi="fr-FR"/>
        </w:rPr>
        <w:t>nir un discours plus positif puisqu’il a des réalisations à faire valoir alors que les partis d’opposition auront tendance à être plus crit</w:t>
      </w:r>
      <w:r w:rsidRPr="00214D43">
        <w:rPr>
          <w:color w:val="000000"/>
          <w:kern w:val="2"/>
          <w:szCs w:val="24"/>
          <w:lang w:eastAsia="fr-FR" w:bidi="fr-FR"/>
        </w:rPr>
        <w:t>i</w:t>
      </w:r>
      <w:r w:rsidRPr="00214D43">
        <w:rPr>
          <w:color w:val="000000"/>
          <w:kern w:val="2"/>
          <w:szCs w:val="24"/>
          <w:lang w:eastAsia="fr-FR" w:bidi="fr-FR"/>
        </w:rPr>
        <w:t>ques, car ils doivent non seulement proposer des sol</w:t>
      </w:r>
      <w:r w:rsidRPr="00214D43">
        <w:rPr>
          <w:color w:val="000000"/>
          <w:kern w:val="2"/>
          <w:szCs w:val="24"/>
          <w:lang w:eastAsia="fr-FR" w:bidi="fr-FR"/>
        </w:rPr>
        <w:t>u</w:t>
      </w:r>
      <w:r w:rsidRPr="00214D43">
        <w:rPr>
          <w:color w:val="000000"/>
          <w:kern w:val="2"/>
          <w:szCs w:val="24"/>
          <w:lang w:eastAsia="fr-FR" w:bidi="fr-FR"/>
        </w:rPr>
        <w:t>tions de rechange, mais aussi dire pourquoi celles adoptées par le gouvernement sont inadéquates.</w:t>
      </w:r>
    </w:p>
    <w:p w14:paraId="28C487F5" w14:textId="77777777" w:rsidR="008E1ABB" w:rsidRPr="00214D43" w:rsidRDefault="008E1ABB" w:rsidP="008E1ABB">
      <w:pPr>
        <w:spacing w:before="120" w:after="120"/>
        <w:jc w:val="both"/>
        <w:rPr>
          <w:kern w:val="2"/>
        </w:rPr>
      </w:pPr>
      <w:r w:rsidRPr="00214D43">
        <w:rPr>
          <w:color w:val="000000"/>
          <w:kern w:val="2"/>
          <w:szCs w:val="24"/>
          <w:lang w:eastAsia="fr-FR" w:bidi="fr-FR"/>
        </w:rPr>
        <w:t>Les buts et les valeurs sont aussi des composantes essentielles du discours politique. Les partis sont des machines à idéologies, c’est-à-dire qu’ils définissent l’image de la bonne société, qu’ils proposent des pr</w:t>
      </w:r>
      <w:r w:rsidRPr="00214D43">
        <w:rPr>
          <w:color w:val="000000"/>
          <w:kern w:val="2"/>
          <w:szCs w:val="24"/>
          <w:lang w:eastAsia="fr-FR" w:bidi="fr-FR"/>
        </w:rPr>
        <w:t>o</w:t>
      </w:r>
      <w:r w:rsidRPr="00214D43">
        <w:rPr>
          <w:color w:val="000000"/>
          <w:kern w:val="2"/>
          <w:szCs w:val="24"/>
          <w:lang w:eastAsia="fr-FR" w:bidi="fr-FR"/>
        </w:rPr>
        <w:t>jets de société et qu’ils utilisent leur idéologie comme source de soutien dans la mesure où il est plus facile à l’électeur de se référer à un symbole, à une image globale qui synthétise l’esprit et les obje</w:t>
      </w:r>
      <w:r w:rsidRPr="00214D43">
        <w:rPr>
          <w:color w:val="000000"/>
          <w:kern w:val="2"/>
          <w:szCs w:val="24"/>
          <w:lang w:eastAsia="fr-FR" w:bidi="fr-FR"/>
        </w:rPr>
        <w:t>c</w:t>
      </w:r>
      <w:r w:rsidRPr="00214D43">
        <w:rPr>
          <w:color w:val="000000"/>
          <w:kern w:val="2"/>
          <w:szCs w:val="24"/>
          <w:lang w:eastAsia="fr-FR" w:bidi="fr-FR"/>
        </w:rPr>
        <w:t>tifs princ</w:t>
      </w:r>
      <w:r w:rsidRPr="00214D43">
        <w:rPr>
          <w:color w:val="000000"/>
          <w:kern w:val="2"/>
          <w:szCs w:val="24"/>
          <w:lang w:eastAsia="fr-FR" w:bidi="fr-FR"/>
        </w:rPr>
        <w:t>i</w:t>
      </w:r>
      <w:r w:rsidRPr="00214D43">
        <w:rPr>
          <w:color w:val="000000"/>
          <w:kern w:val="2"/>
          <w:szCs w:val="24"/>
          <w:lang w:eastAsia="fr-FR" w:bidi="fr-FR"/>
        </w:rPr>
        <w:t>paux d’un parti pour faire un choix conséquent plutôt que d’analyser de façon exhaustive les propositions de politiques spécif</w:t>
      </w:r>
      <w:r w:rsidRPr="00214D43">
        <w:rPr>
          <w:color w:val="000000"/>
          <w:kern w:val="2"/>
          <w:szCs w:val="24"/>
          <w:lang w:eastAsia="fr-FR" w:bidi="fr-FR"/>
        </w:rPr>
        <w:t>i</w:t>
      </w:r>
      <w:r w:rsidRPr="00214D43">
        <w:rPr>
          <w:color w:val="000000"/>
          <w:kern w:val="2"/>
          <w:szCs w:val="24"/>
          <w:lang w:eastAsia="fr-FR" w:bidi="fr-FR"/>
        </w:rPr>
        <w:t>ques.</w:t>
      </w:r>
    </w:p>
    <w:p w14:paraId="16A08BF6" w14:textId="77777777" w:rsidR="008E1ABB" w:rsidRDefault="008E1ABB" w:rsidP="008E1ABB">
      <w:pPr>
        <w:spacing w:before="120" w:after="120"/>
        <w:jc w:val="both"/>
        <w:rPr>
          <w:color w:val="000000"/>
          <w:kern w:val="2"/>
          <w:szCs w:val="24"/>
          <w:lang w:eastAsia="fr-FR" w:bidi="fr-FR"/>
        </w:rPr>
      </w:pPr>
    </w:p>
    <w:p w14:paraId="28261A8F"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Quelle est l’importance relative réservée aux v</w:t>
      </w:r>
      <w:r w:rsidRPr="00214D43">
        <w:rPr>
          <w:color w:val="000000"/>
          <w:kern w:val="2"/>
          <w:szCs w:val="24"/>
          <w:lang w:eastAsia="fr-FR" w:bidi="fr-FR"/>
        </w:rPr>
        <w:t>a</w:t>
      </w:r>
      <w:r w:rsidRPr="00214D43">
        <w:rPr>
          <w:color w:val="000000"/>
          <w:kern w:val="2"/>
          <w:szCs w:val="24"/>
          <w:lang w:eastAsia="fr-FR" w:bidi="fr-FR"/>
        </w:rPr>
        <w:t>leurs et aux buts et celle qui est accordée aux ressou</w:t>
      </w:r>
      <w:r w:rsidRPr="00214D43">
        <w:rPr>
          <w:color w:val="000000"/>
          <w:kern w:val="2"/>
          <w:szCs w:val="24"/>
          <w:lang w:eastAsia="fr-FR" w:bidi="fr-FR"/>
        </w:rPr>
        <w:t>r</w:t>
      </w:r>
      <w:r w:rsidRPr="00214D43">
        <w:rPr>
          <w:color w:val="000000"/>
          <w:kern w:val="2"/>
          <w:szCs w:val="24"/>
          <w:lang w:eastAsia="fr-FR" w:bidi="fr-FR"/>
        </w:rPr>
        <w:t xml:space="preserve">ces et aux moyens nécessaires pour les atteindre ? Le </w:t>
      </w:r>
      <w:r w:rsidRPr="00214D43">
        <w:rPr>
          <w:kern w:val="2"/>
        </w:rPr>
        <w:t>Quoi</w:t>
      </w:r>
      <w:r w:rsidRPr="00214D43">
        <w:rPr>
          <w:color w:val="000000"/>
          <w:kern w:val="2"/>
          <w:szCs w:val="24"/>
          <w:lang w:eastAsia="fr-FR" w:bidi="fr-FR"/>
        </w:rPr>
        <w:t xml:space="preserve"> prédomine-t-il sur le </w:t>
      </w:r>
      <w:r w:rsidRPr="00752F2C">
        <w:rPr>
          <w:i/>
          <w:kern w:val="2"/>
        </w:rPr>
        <w:t>Comment</w:t>
      </w:r>
      <w:r w:rsidRPr="00752F2C">
        <w:rPr>
          <w:i/>
          <w:color w:val="000000"/>
          <w:kern w:val="2"/>
          <w:szCs w:val="24"/>
          <w:lang w:eastAsia="fr-FR" w:bidi="fr-FR"/>
        </w:rPr>
        <w:t> </w:t>
      </w:r>
      <w:r w:rsidRPr="00214D43">
        <w:rPr>
          <w:color w:val="000000"/>
          <w:kern w:val="2"/>
          <w:szCs w:val="24"/>
          <w:lang w:eastAsia="fr-FR" w:bidi="fr-FR"/>
        </w:rPr>
        <w:t>? Les partis ont-ils plus tendance à privilégier l’appel aux idées v</w:t>
      </w:r>
      <w:r w:rsidRPr="00214D43">
        <w:rPr>
          <w:color w:val="000000"/>
          <w:kern w:val="2"/>
          <w:szCs w:val="24"/>
          <w:lang w:eastAsia="fr-FR" w:bidi="fr-FR"/>
        </w:rPr>
        <w:t>a</w:t>
      </w:r>
      <w:r w:rsidRPr="00214D43">
        <w:rPr>
          <w:color w:val="000000"/>
          <w:kern w:val="2"/>
          <w:szCs w:val="24"/>
          <w:lang w:eastAsia="fr-FR" w:bidi="fr-FR"/>
        </w:rPr>
        <w:t>gues ou l’offre de politiques concrètes ?</w:t>
      </w:r>
    </w:p>
    <w:p w14:paraId="58D5B0A5" w14:textId="77777777" w:rsidR="008E1ABB" w:rsidRPr="00214D43" w:rsidRDefault="008E1ABB" w:rsidP="008E1ABB">
      <w:pPr>
        <w:spacing w:before="120" w:after="120"/>
        <w:jc w:val="both"/>
        <w:rPr>
          <w:kern w:val="2"/>
        </w:rPr>
      </w:pPr>
      <w:r w:rsidRPr="00214D43">
        <w:rPr>
          <w:color w:val="000000"/>
          <w:kern w:val="2"/>
          <w:szCs w:val="24"/>
          <w:lang w:eastAsia="fr-FR" w:bidi="fr-FR"/>
        </w:rPr>
        <w:t>Enfin, le discours électoral porte sur la campagne en cours, les chefs et les candidats étant appelés à commenter l’évolution des inte</w:t>
      </w:r>
      <w:r w:rsidRPr="00214D43">
        <w:rPr>
          <w:color w:val="000000"/>
          <w:kern w:val="2"/>
          <w:szCs w:val="24"/>
          <w:lang w:eastAsia="fr-FR" w:bidi="fr-FR"/>
        </w:rPr>
        <w:t>n</w:t>
      </w:r>
      <w:r w:rsidRPr="00214D43">
        <w:rPr>
          <w:color w:val="000000"/>
          <w:kern w:val="2"/>
          <w:szCs w:val="24"/>
          <w:lang w:eastAsia="fr-FR" w:bidi="fr-FR"/>
        </w:rPr>
        <w:t>tions de vote, le d</w:t>
      </w:r>
      <w:r w:rsidRPr="00214D43">
        <w:rPr>
          <w:color w:val="000000"/>
          <w:kern w:val="2"/>
          <w:szCs w:val="24"/>
          <w:lang w:eastAsia="fr-FR" w:bidi="fr-FR"/>
        </w:rPr>
        <w:t>é</w:t>
      </w:r>
      <w:r w:rsidRPr="00214D43">
        <w:rPr>
          <w:color w:val="000000"/>
          <w:kern w:val="2"/>
          <w:szCs w:val="24"/>
          <w:lang w:eastAsia="fr-FR" w:bidi="fr-FR"/>
        </w:rPr>
        <w:t>roulement de la campagne, etc. Nous reviendrons sur ces éléments au chapitre 4.</w:t>
      </w:r>
    </w:p>
    <w:p w14:paraId="18E69BD6" w14:textId="77777777" w:rsidR="008E1ABB" w:rsidRDefault="008E1ABB" w:rsidP="008E1ABB">
      <w:pPr>
        <w:pStyle w:val="p"/>
        <w:rPr>
          <w:kern w:val="2"/>
        </w:rPr>
      </w:pPr>
      <w:r w:rsidRPr="00214D43">
        <w:rPr>
          <w:kern w:val="2"/>
        </w:rPr>
        <w:br w:type="page"/>
      </w:r>
      <w:r>
        <w:rPr>
          <w:kern w:val="2"/>
        </w:rPr>
        <w:lastRenderedPageBreak/>
        <w:t>[51]</w:t>
      </w:r>
    </w:p>
    <w:p w14:paraId="61F517D0" w14:textId="77777777" w:rsidR="008E1ABB" w:rsidRPr="00E07116" w:rsidRDefault="008E1ABB" w:rsidP="008E1ABB">
      <w:pPr>
        <w:jc w:val="both"/>
      </w:pPr>
    </w:p>
    <w:p w14:paraId="129F73D0" w14:textId="77777777" w:rsidR="008E1ABB" w:rsidRDefault="008E1ABB" w:rsidP="008E1ABB">
      <w:pPr>
        <w:jc w:val="both"/>
      </w:pPr>
    </w:p>
    <w:p w14:paraId="0A2A9F99" w14:textId="77777777" w:rsidR="008E1ABB" w:rsidRPr="00E07116" w:rsidRDefault="008E1ABB" w:rsidP="008E1ABB">
      <w:pPr>
        <w:jc w:val="both"/>
      </w:pPr>
    </w:p>
    <w:p w14:paraId="20396A6E" w14:textId="77777777" w:rsidR="008E1ABB" w:rsidRPr="00334255" w:rsidRDefault="008E1ABB" w:rsidP="008E1ABB">
      <w:pPr>
        <w:ind w:firstLine="0"/>
        <w:jc w:val="center"/>
        <w:rPr>
          <w:b/>
          <w:i/>
        </w:rPr>
      </w:pPr>
      <w:bookmarkStart w:id="12" w:name="Discours_electoral_chap_3"/>
      <w:r w:rsidRPr="00334255">
        <w:rPr>
          <w:b/>
        </w:rPr>
        <w:t>Le discours électoral.</w:t>
      </w:r>
      <w:r w:rsidRPr="00334255">
        <w:rPr>
          <w:b/>
        </w:rPr>
        <w:br/>
      </w:r>
      <w:r w:rsidRPr="00334255">
        <w:rPr>
          <w:b/>
          <w:i/>
        </w:rPr>
        <w:t>Les politiciens sont-ils fiables ?</w:t>
      </w:r>
    </w:p>
    <w:p w14:paraId="55B4BA21"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1155585C" w14:textId="77777777" w:rsidR="008E1ABB" w:rsidRPr="00384B20" w:rsidRDefault="008E1ABB" w:rsidP="008E1ABB">
      <w:pPr>
        <w:pStyle w:val="Titreniveau1"/>
      </w:pPr>
      <w:r>
        <w:t>Chapitre 3</w:t>
      </w:r>
    </w:p>
    <w:p w14:paraId="122B8922" w14:textId="77777777" w:rsidR="008E1ABB" w:rsidRPr="00E07116" w:rsidRDefault="008E1ABB" w:rsidP="008E1ABB">
      <w:pPr>
        <w:jc w:val="both"/>
        <w:rPr>
          <w:szCs w:val="36"/>
        </w:rPr>
      </w:pPr>
    </w:p>
    <w:p w14:paraId="2B388A4F" w14:textId="77777777" w:rsidR="008E1ABB" w:rsidRPr="00E07116" w:rsidRDefault="008E1ABB" w:rsidP="008E1ABB">
      <w:pPr>
        <w:pStyle w:val="Titreniveau2"/>
      </w:pPr>
      <w:r>
        <w:t>La campagne électorale</w:t>
      </w:r>
      <w:r>
        <w:br/>
        <w:t>fédérale de 1984</w:t>
      </w:r>
    </w:p>
    <w:bookmarkEnd w:id="12"/>
    <w:p w14:paraId="331ED1F1" w14:textId="77777777" w:rsidR="008E1ABB" w:rsidRPr="00E07116" w:rsidRDefault="008E1ABB" w:rsidP="008E1ABB">
      <w:pPr>
        <w:jc w:val="both"/>
        <w:rPr>
          <w:szCs w:val="36"/>
        </w:rPr>
      </w:pPr>
    </w:p>
    <w:p w14:paraId="4068CAD7" w14:textId="77777777" w:rsidR="008E1ABB" w:rsidRPr="00E07116" w:rsidRDefault="008E1ABB" w:rsidP="008E1ABB">
      <w:pPr>
        <w:jc w:val="both"/>
      </w:pPr>
    </w:p>
    <w:p w14:paraId="0F3A6E1A" w14:textId="77777777" w:rsidR="008E1ABB" w:rsidRPr="00E07116" w:rsidRDefault="008E1ABB" w:rsidP="008E1ABB">
      <w:pPr>
        <w:jc w:val="both"/>
      </w:pPr>
    </w:p>
    <w:p w14:paraId="4F9EA6AC" w14:textId="77777777" w:rsidR="008E1ABB" w:rsidRPr="00E07116" w:rsidRDefault="008E1ABB" w:rsidP="008E1ABB">
      <w:pPr>
        <w:jc w:val="both"/>
      </w:pPr>
    </w:p>
    <w:p w14:paraId="146CFC6A" w14:textId="77777777" w:rsidR="008E1ABB" w:rsidRPr="00E07116" w:rsidRDefault="008E1ABB" w:rsidP="008E1ABB">
      <w:pPr>
        <w:jc w:val="both"/>
      </w:pPr>
    </w:p>
    <w:p w14:paraId="341C1F83"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35F1B67D" w14:textId="77777777" w:rsidR="008E1ABB" w:rsidRPr="00214D43" w:rsidRDefault="008E1ABB" w:rsidP="008E1ABB">
      <w:pPr>
        <w:spacing w:before="120" w:after="120"/>
        <w:jc w:val="both"/>
        <w:rPr>
          <w:kern w:val="2"/>
        </w:rPr>
      </w:pPr>
      <w:r w:rsidRPr="00214D43">
        <w:rPr>
          <w:color w:val="000000"/>
          <w:kern w:val="2"/>
          <w:szCs w:val="24"/>
          <w:lang w:eastAsia="fr-FR" w:bidi="fr-FR"/>
        </w:rPr>
        <w:t>L’élection de 1984 marque un point tournant dans la vie politique canadienne, d’une part parce qu’elle mettait aux prises deux partis qui avaient changé de chefs, qui prétendaient chacun à sa manière inca</w:t>
      </w:r>
      <w:r w:rsidRPr="00214D43">
        <w:rPr>
          <w:color w:val="000000"/>
          <w:kern w:val="2"/>
          <w:szCs w:val="24"/>
          <w:lang w:eastAsia="fr-FR" w:bidi="fr-FR"/>
        </w:rPr>
        <w:t>r</w:t>
      </w:r>
      <w:r w:rsidRPr="00214D43">
        <w:rPr>
          <w:color w:val="000000"/>
          <w:kern w:val="2"/>
          <w:szCs w:val="24"/>
          <w:lang w:eastAsia="fr-FR" w:bidi="fr-FR"/>
        </w:rPr>
        <w:t>ner le changement et le renouveau (situation qui ne s’était pas produ</w:t>
      </w:r>
      <w:r w:rsidRPr="00214D43">
        <w:rPr>
          <w:color w:val="000000"/>
          <w:kern w:val="2"/>
          <w:szCs w:val="24"/>
          <w:lang w:eastAsia="fr-FR" w:bidi="fr-FR"/>
        </w:rPr>
        <w:t>i</w:t>
      </w:r>
      <w:r w:rsidRPr="00214D43">
        <w:rPr>
          <w:color w:val="000000"/>
          <w:kern w:val="2"/>
          <w:szCs w:val="24"/>
          <w:lang w:eastAsia="fr-FR" w:bidi="fr-FR"/>
        </w:rPr>
        <w:t>te depuis 1949) et d’autre part parce qu’il s’agit d’une élection de r</w:t>
      </w:r>
      <w:r w:rsidRPr="00214D43">
        <w:rPr>
          <w:color w:val="000000"/>
          <w:kern w:val="2"/>
          <w:szCs w:val="24"/>
          <w:lang w:eastAsia="fr-FR" w:bidi="fr-FR"/>
        </w:rPr>
        <w:t>é</w:t>
      </w:r>
      <w:r w:rsidRPr="00214D43">
        <w:rPr>
          <w:color w:val="000000"/>
          <w:kern w:val="2"/>
          <w:szCs w:val="24"/>
          <w:lang w:eastAsia="fr-FR" w:bidi="fr-FR"/>
        </w:rPr>
        <w:t>alignement qui amène le Parti conservateur au pouvoir après vingt ans de règne libéral (interrompu pour quelques mois en 1979)</w:t>
      </w:r>
    </w:p>
    <w:p w14:paraId="14F2A158" w14:textId="77777777" w:rsidR="008E1ABB" w:rsidRPr="00214D43" w:rsidRDefault="008E1ABB" w:rsidP="008E1ABB">
      <w:pPr>
        <w:spacing w:before="120" w:after="120"/>
        <w:jc w:val="both"/>
        <w:rPr>
          <w:kern w:val="2"/>
        </w:rPr>
      </w:pPr>
      <w:r w:rsidRPr="00214D43">
        <w:rPr>
          <w:color w:val="000000"/>
          <w:kern w:val="2"/>
          <w:szCs w:val="24"/>
          <w:lang w:eastAsia="fr-FR" w:bidi="fr-FR"/>
        </w:rPr>
        <w:t>En 1984, le changement d’allégeance de l’électorat fut le plus i</w:t>
      </w:r>
      <w:r w:rsidRPr="00214D43">
        <w:rPr>
          <w:color w:val="000000"/>
          <w:kern w:val="2"/>
          <w:szCs w:val="24"/>
          <w:lang w:eastAsia="fr-FR" w:bidi="fr-FR"/>
        </w:rPr>
        <w:t>m</w:t>
      </w:r>
      <w:r w:rsidRPr="00214D43">
        <w:rPr>
          <w:color w:val="000000"/>
          <w:kern w:val="2"/>
          <w:szCs w:val="24"/>
          <w:lang w:eastAsia="fr-FR" w:bidi="fr-FR"/>
        </w:rPr>
        <w:t>portant depuis que les sondages existent au Canada, soit pour les 13 dernières élections fédér</w:t>
      </w:r>
      <w:r w:rsidRPr="00214D43">
        <w:rPr>
          <w:color w:val="000000"/>
          <w:kern w:val="2"/>
          <w:szCs w:val="24"/>
          <w:lang w:eastAsia="fr-FR" w:bidi="fr-FR"/>
        </w:rPr>
        <w:t>a</w:t>
      </w:r>
      <w:r w:rsidRPr="00214D43">
        <w:rPr>
          <w:color w:val="000000"/>
          <w:kern w:val="2"/>
          <w:szCs w:val="24"/>
          <w:lang w:eastAsia="fr-FR" w:bidi="fr-FR"/>
        </w:rPr>
        <w:t>les. Détenant 49%</w:t>
      </w:r>
      <w:r w:rsidRPr="00214D43">
        <w:rPr>
          <w:kern w:val="2"/>
        </w:rPr>
        <w:t xml:space="preserve"> </w:t>
      </w:r>
      <w:r w:rsidRPr="00214D43">
        <w:rPr>
          <w:color w:val="000000"/>
          <w:kern w:val="2"/>
          <w:szCs w:val="24"/>
          <w:lang w:eastAsia="fr-FR" w:bidi="fr-FR"/>
        </w:rPr>
        <w:t>des intentions de vote et devançant les conservateurs par 10 points après la course à la cheff</w:t>
      </w:r>
      <w:r w:rsidRPr="00214D43">
        <w:rPr>
          <w:color w:val="000000"/>
          <w:kern w:val="2"/>
          <w:szCs w:val="24"/>
          <w:lang w:eastAsia="fr-FR" w:bidi="fr-FR"/>
        </w:rPr>
        <w:t>e</w:t>
      </w:r>
      <w:r w:rsidRPr="00214D43">
        <w:rPr>
          <w:color w:val="000000"/>
          <w:kern w:val="2"/>
          <w:szCs w:val="24"/>
          <w:lang w:eastAsia="fr-FR" w:bidi="fr-FR"/>
        </w:rPr>
        <w:t>rie, les libéraux ont terminé la campagne avec 28% des votes. (Voir F. Fletcher, « The Media and the 1984 Landslide », dans H.L. Penn</w:t>
      </w:r>
      <w:r w:rsidRPr="00214D43">
        <w:rPr>
          <w:color w:val="000000"/>
          <w:kern w:val="2"/>
          <w:szCs w:val="24"/>
          <w:lang w:eastAsia="fr-FR" w:bidi="fr-FR"/>
        </w:rPr>
        <w:t>i</w:t>
      </w:r>
      <w:r w:rsidRPr="00214D43">
        <w:rPr>
          <w:color w:val="000000"/>
          <w:kern w:val="2"/>
          <w:szCs w:val="24"/>
          <w:lang w:eastAsia="fr-FR" w:bidi="fr-FR"/>
        </w:rPr>
        <w:t xml:space="preserve">man, </w:t>
      </w:r>
      <w:r w:rsidRPr="00752F2C">
        <w:rPr>
          <w:i/>
          <w:kern w:val="2"/>
        </w:rPr>
        <w:t>Can</w:t>
      </w:r>
      <w:r w:rsidRPr="00752F2C">
        <w:rPr>
          <w:i/>
          <w:kern w:val="2"/>
        </w:rPr>
        <w:t>a</w:t>
      </w:r>
      <w:r w:rsidRPr="00752F2C">
        <w:rPr>
          <w:i/>
          <w:kern w:val="2"/>
        </w:rPr>
        <w:t>da at the Poll</w:t>
      </w:r>
      <w:r w:rsidRPr="00214D43">
        <w:rPr>
          <w:color w:val="000000"/>
          <w:kern w:val="2"/>
          <w:szCs w:val="24"/>
          <w:lang w:eastAsia="fr-FR" w:bidi="fr-FR"/>
        </w:rPr>
        <w:t xml:space="preserve">, </w:t>
      </w:r>
      <w:r w:rsidRPr="00214D43">
        <w:rPr>
          <w:kern w:val="2"/>
        </w:rPr>
        <w:t>1984,</w:t>
      </w:r>
      <w:r w:rsidRPr="00214D43">
        <w:rPr>
          <w:color w:val="000000"/>
          <w:kern w:val="2"/>
          <w:szCs w:val="24"/>
          <w:lang w:eastAsia="fr-FR" w:bidi="fr-FR"/>
        </w:rPr>
        <w:t xml:space="preserve"> Duke University Press, 1988, p. 161) Les conservateurs réussirent ainsi à faire élire 211 de leurs candidats. Pour la première fois dans l’histoire politique canadienne, un parti réussi</w:t>
      </w:r>
      <w:r w:rsidRPr="00214D43">
        <w:rPr>
          <w:color w:val="000000"/>
          <w:kern w:val="2"/>
          <w:szCs w:val="24"/>
          <w:lang w:eastAsia="fr-FR" w:bidi="fr-FR"/>
        </w:rPr>
        <w:t>s</w:t>
      </w:r>
      <w:r w:rsidRPr="00214D43">
        <w:rPr>
          <w:color w:val="000000"/>
          <w:kern w:val="2"/>
          <w:szCs w:val="24"/>
          <w:lang w:eastAsia="fr-FR" w:bidi="fr-FR"/>
        </w:rPr>
        <w:t>sait à remporter une majorité de sièges dans chacune des provi</w:t>
      </w:r>
      <w:r w:rsidRPr="00214D43">
        <w:rPr>
          <w:color w:val="000000"/>
          <w:kern w:val="2"/>
          <w:szCs w:val="24"/>
          <w:lang w:eastAsia="fr-FR" w:bidi="fr-FR"/>
        </w:rPr>
        <w:t>n</w:t>
      </w:r>
      <w:r w:rsidRPr="00214D43">
        <w:rPr>
          <w:color w:val="000000"/>
          <w:kern w:val="2"/>
          <w:szCs w:val="24"/>
          <w:lang w:eastAsia="fr-FR" w:bidi="fr-FR"/>
        </w:rPr>
        <w:t>ces et pouvait à juste titre</w:t>
      </w:r>
      <w:r>
        <w:rPr>
          <w:color w:val="000000"/>
          <w:kern w:val="2"/>
          <w:szCs w:val="24"/>
          <w:lang w:eastAsia="fr-FR" w:bidi="fr-FR"/>
        </w:rPr>
        <w:t xml:space="preserve"> </w:t>
      </w:r>
      <w:r w:rsidR="00EE2272" w:rsidRPr="00214D43">
        <w:rPr>
          <w:noProof/>
          <w:kern w:val="2"/>
          <w:lang w:bidi="fr-FR"/>
        </w:rPr>
        <mc:AlternateContent>
          <mc:Choice Requires="wps">
            <w:drawing>
              <wp:anchor distT="0" distB="0" distL="63500" distR="63500" simplePos="0" relativeHeight="251655168" behindDoc="1" locked="0" layoutInCell="1" allowOverlap="1" wp14:anchorId="0C57E213" wp14:editId="22889958">
                <wp:simplePos x="0" y="0"/>
                <wp:positionH relativeFrom="margin">
                  <wp:posOffset>4872990</wp:posOffset>
                </wp:positionH>
                <wp:positionV relativeFrom="margin">
                  <wp:posOffset>7620</wp:posOffset>
                </wp:positionV>
                <wp:extent cx="91440" cy="196215"/>
                <wp:effectExtent l="0" t="0" r="0" b="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DEB5" w14:textId="77777777" w:rsidR="008E1ABB" w:rsidRDefault="008E1ABB" w:rsidP="008E1ABB">
                            <w:pPr>
                              <w:spacing w:line="240" w:lineRule="exact"/>
                            </w:pPr>
                            <w:r>
                              <w:rPr>
                                <w:color w:val="000000"/>
                                <w:sz w:val="24"/>
                                <w:szCs w:val="24"/>
                                <w:lang w:val="fr-FR" w:eastAsia="fr-FR" w:bidi="fr-FR"/>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7E213" id="Text Box 5" o:spid="_x0000_s1027" type="#_x0000_t202" style="position:absolute;left:0;text-align:left;margin-left:383.7pt;margin-top:.6pt;width:7.2pt;height:15.4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" filled="f" stroked="f">
                <v:path arrowok="t"/>
                <v:textbox style="mso-fit-shape-to-text:t" inset="0,0,0,0">
                  <w:txbxContent>
                    <w:p w14:paraId="7AC5DEB5" w14:textId="77777777" w:rsidR="008E1ABB" w:rsidRDefault="008E1ABB" w:rsidP="008E1ABB">
                      <w:pPr>
                        <w:spacing w:line="240" w:lineRule="exact"/>
                      </w:pPr>
                      <w:r>
                        <w:rPr>
                          <w:color w:val="000000"/>
                          <w:sz w:val="24"/>
                          <w:szCs w:val="24"/>
                          <w:lang w:val="fr-FR" w:eastAsia="fr-FR" w:bidi="fr-FR"/>
                        </w:rPr>
                        <w:t>w</w:t>
                      </w:r>
                    </w:p>
                  </w:txbxContent>
                </v:textbox>
                <w10:wrap type="topAndBottom" anchorx="margin" anchory="margin"/>
              </v:shape>
            </w:pict>
          </mc:Fallback>
        </mc:AlternateContent>
      </w:r>
      <w:r>
        <w:rPr>
          <w:kern w:val="2"/>
        </w:rPr>
        <w:t xml:space="preserve">[52] </w:t>
      </w:r>
      <w:r w:rsidRPr="00214D43">
        <w:rPr>
          <w:color w:val="000000"/>
          <w:kern w:val="2"/>
          <w:szCs w:val="24"/>
          <w:lang w:eastAsia="fr-FR" w:bidi="fr-FR"/>
        </w:rPr>
        <w:t>prétendre incarner l’unité nationale.</w:t>
      </w:r>
    </w:p>
    <w:p w14:paraId="3B246ED5"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Après de nombreuses années de divisions et de t</w:t>
      </w:r>
      <w:r w:rsidRPr="00214D43">
        <w:rPr>
          <w:color w:val="000000"/>
          <w:kern w:val="2"/>
          <w:szCs w:val="24"/>
          <w:lang w:eastAsia="fr-FR" w:bidi="fr-FR"/>
        </w:rPr>
        <w:t>i</w:t>
      </w:r>
      <w:r w:rsidRPr="00214D43">
        <w:rPr>
          <w:color w:val="000000"/>
          <w:kern w:val="2"/>
          <w:szCs w:val="24"/>
          <w:lang w:eastAsia="fr-FR" w:bidi="fr-FR"/>
        </w:rPr>
        <w:t>raillements, Joe Clark décidait de déclencher une course à la chefferie et lors du congrès tenu à cette fin en juin 1983, le Parti conservateur s’est pour la pr</w:t>
      </w:r>
      <w:r w:rsidRPr="00214D43">
        <w:rPr>
          <w:color w:val="000000"/>
          <w:kern w:val="2"/>
          <w:szCs w:val="24"/>
          <w:lang w:eastAsia="fr-FR" w:bidi="fr-FR"/>
        </w:rPr>
        <w:t>e</w:t>
      </w:r>
      <w:r w:rsidRPr="00214D43">
        <w:rPr>
          <w:color w:val="000000"/>
          <w:kern w:val="2"/>
          <w:szCs w:val="24"/>
          <w:lang w:eastAsia="fr-FR" w:bidi="fr-FR"/>
        </w:rPr>
        <w:t>mière fois de son histoire donné un leader québécois d’ascendance irlandaise, espérant de ce fait briser l’hégémonie libér</w:t>
      </w:r>
      <w:r w:rsidRPr="00214D43">
        <w:rPr>
          <w:color w:val="000000"/>
          <w:kern w:val="2"/>
          <w:szCs w:val="24"/>
          <w:lang w:eastAsia="fr-FR" w:bidi="fr-FR"/>
        </w:rPr>
        <w:t>a</w:t>
      </w:r>
      <w:r w:rsidRPr="00214D43">
        <w:rPr>
          <w:color w:val="000000"/>
          <w:kern w:val="2"/>
          <w:szCs w:val="24"/>
          <w:lang w:eastAsia="fr-FR" w:bidi="fr-FR"/>
        </w:rPr>
        <w:t>le au Québec.</w:t>
      </w:r>
    </w:p>
    <w:p w14:paraId="7FBCAE40" w14:textId="77777777" w:rsidR="008E1ABB" w:rsidRPr="00214D43" w:rsidRDefault="008E1ABB" w:rsidP="008E1ABB">
      <w:pPr>
        <w:spacing w:before="120" w:after="120"/>
        <w:jc w:val="both"/>
        <w:rPr>
          <w:kern w:val="2"/>
        </w:rPr>
      </w:pPr>
      <w:r w:rsidRPr="00214D43">
        <w:rPr>
          <w:color w:val="000000"/>
          <w:kern w:val="2"/>
          <w:szCs w:val="24"/>
          <w:lang w:eastAsia="fr-FR" w:bidi="fr-FR"/>
        </w:rPr>
        <w:t>De son côté, le Parti libéral, après la démission de Pierre Trudeau le 29 février 1984, avait aussi connu une course au leadership où s’étaient affrontés John Turner et Jean Chrétien. Ce dernier n’avait pas acce</w:t>
      </w:r>
      <w:r w:rsidRPr="00214D43">
        <w:rPr>
          <w:color w:val="000000"/>
          <w:kern w:val="2"/>
          <w:szCs w:val="24"/>
          <w:lang w:eastAsia="fr-FR" w:bidi="fr-FR"/>
        </w:rPr>
        <w:t>p</w:t>
      </w:r>
      <w:r w:rsidRPr="00214D43">
        <w:rPr>
          <w:color w:val="000000"/>
          <w:kern w:val="2"/>
          <w:szCs w:val="24"/>
          <w:lang w:eastAsia="fr-FR" w:bidi="fr-FR"/>
        </w:rPr>
        <w:t>té facilement sa défaite de sorte que le Parti libéral n’avait pas été en mesure de refaire son unité avant d’affronter l’électorat. Le nouveau chef libéral misant sur la nouvelle popularité de son parti d</w:t>
      </w:r>
      <w:r w:rsidRPr="00214D43">
        <w:rPr>
          <w:color w:val="000000"/>
          <w:kern w:val="2"/>
          <w:szCs w:val="24"/>
          <w:lang w:eastAsia="fr-FR" w:bidi="fr-FR"/>
        </w:rPr>
        <w:t>é</w:t>
      </w:r>
      <w:r w:rsidRPr="00214D43">
        <w:rPr>
          <w:color w:val="000000"/>
          <w:kern w:val="2"/>
          <w:szCs w:val="24"/>
          <w:lang w:eastAsia="fr-FR" w:bidi="fr-FR"/>
        </w:rPr>
        <w:t>clencha des élections estivales quelques semaines après son entrée en fonction comme Premier ministre. Il pensait peut-être de cette façon marquer sa volonté de rupture avec le gouvernement Trudeau et po</w:t>
      </w:r>
      <w:r w:rsidRPr="00214D43">
        <w:rPr>
          <w:color w:val="000000"/>
          <w:kern w:val="2"/>
          <w:szCs w:val="24"/>
          <w:lang w:eastAsia="fr-FR" w:bidi="fr-FR"/>
        </w:rPr>
        <w:t>u</w:t>
      </w:r>
      <w:r w:rsidRPr="00214D43">
        <w:rPr>
          <w:color w:val="000000"/>
          <w:kern w:val="2"/>
          <w:szCs w:val="24"/>
          <w:lang w:eastAsia="fr-FR" w:bidi="fr-FR"/>
        </w:rPr>
        <w:t>voir échapper à to</w:t>
      </w:r>
      <w:r w:rsidRPr="00214D43">
        <w:rPr>
          <w:color w:val="000000"/>
          <w:kern w:val="2"/>
          <w:szCs w:val="24"/>
          <w:lang w:eastAsia="fr-FR" w:bidi="fr-FR"/>
        </w:rPr>
        <w:t>u</w:t>
      </w:r>
      <w:r w:rsidRPr="00214D43">
        <w:rPr>
          <w:color w:val="000000"/>
          <w:kern w:val="2"/>
          <w:szCs w:val="24"/>
          <w:lang w:eastAsia="fr-FR" w:bidi="fr-FR"/>
        </w:rPr>
        <w:t>tes les critiques adressées à son prédécesseur. Mais cette précipitation avait aussi des inconvénients, car il n’avait pu util</w:t>
      </w:r>
      <w:r w:rsidRPr="00214D43">
        <w:rPr>
          <w:color w:val="000000"/>
          <w:kern w:val="2"/>
          <w:szCs w:val="24"/>
          <w:lang w:eastAsia="fr-FR" w:bidi="fr-FR"/>
        </w:rPr>
        <w:t>i</w:t>
      </w:r>
      <w:r w:rsidRPr="00214D43">
        <w:rPr>
          <w:color w:val="000000"/>
          <w:kern w:val="2"/>
          <w:szCs w:val="24"/>
          <w:lang w:eastAsia="fr-FR" w:bidi="fr-FR"/>
        </w:rPr>
        <w:t>ser toute la visibilité de la fonction de Premier ministre pour imposer sa nouvelle image. Il eut aussi la faiblesse d’entériner une liste de nomin</w:t>
      </w:r>
      <w:r w:rsidRPr="00214D43">
        <w:rPr>
          <w:color w:val="000000"/>
          <w:kern w:val="2"/>
          <w:szCs w:val="24"/>
          <w:lang w:eastAsia="fr-FR" w:bidi="fr-FR"/>
        </w:rPr>
        <w:t>a</w:t>
      </w:r>
      <w:r w:rsidRPr="00214D43">
        <w:rPr>
          <w:color w:val="000000"/>
          <w:kern w:val="2"/>
          <w:szCs w:val="24"/>
          <w:lang w:eastAsia="fr-FR" w:bidi="fr-FR"/>
        </w:rPr>
        <w:t>tions politiques douteuses imposées par l’ex-Premier ministre dont il devra porter l’odieux tout au long de la campagne électorale.</w:t>
      </w:r>
    </w:p>
    <w:p w14:paraId="0475DB65" w14:textId="77777777" w:rsidR="008E1ABB" w:rsidRPr="00214D43" w:rsidRDefault="008E1ABB" w:rsidP="008E1ABB">
      <w:pPr>
        <w:spacing w:before="120" w:after="120"/>
        <w:jc w:val="both"/>
        <w:rPr>
          <w:kern w:val="2"/>
        </w:rPr>
      </w:pPr>
      <w:r w:rsidRPr="00214D43">
        <w:rPr>
          <w:color w:val="000000"/>
          <w:kern w:val="2"/>
          <w:szCs w:val="24"/>
          <w:lang w:eastAsia="fr-FR" w:bidi="fr-FR"/>
        </w:rPr>
        <w:t>La conjoncture économique n’était pas favorable au gouvernement sortant. Les séquelles de la récession de 1982 se faisaient encore se</w:t>
      </w:r>
      <w:r w:rsidRPr="00214D43">
        <w:rPr>
          <w:color w:val="000000"/>
          <w:kern w:val="2"/>
          <w:szCs w:val="24"/>
          <w:lang w:eastAsia="fr-FR" w:bidi="fr-FR"/>
        </w:rPr>
        <w:t>n</w:t>
      </w:r>
      <w:r w:rsidRPr="00214D43">
        <w:rPr>
          <w:color w:val="000000"/>
          <w:kern w:val="2"/>
          <w:szCs w:val="24"/>
          <w:lang w:eastAsia="fr-FR" w:bidi="fr-FR"/>
        </w:rPr>
        <w:t>tir. Le Canada connaissait un taux de chômage élevé à 11,3%</w:t>
      </w:r>
      <w:r w:rsidRPr="00214D43">
        <w:rPr>
          <w:kern w:val="2"/>
        </w:rPr>
        <w:t>.</w:t>
      </w:r>
      <w:r w:rsidRPr="00214D43">
        <w:rPr>
          <w:color w:val="000000"/>
          <w:kern w:val="2"/>
          <w:szCs w:val="24"/>
          <w:lang w:eastAsia="fr-FR" w:bidi="fr-FR"/>
        </w:rPr>
        <w:t xml:space="preserve"> Le d</w:t>
      </w:r>
      <w:r w:rsidRPr="00214D43">
        <w:rPr>
          <w:color w:val="000000"/>
          <w:kern w:val="2"/>
          <w:szCs w:val="24"/>
          <w:lang w:eastAsia="fr-FR" w:bidi="fr-FR"/>
        </w:rPr>
        <w:t>é</w:t>
      </w:r>
      <w:r w:rsidRPr="00214D43">
        <w:rPr>
          <w:color w:val="000000"/>
          <w:kern w:val="2"/>
          <w:szCs w:val="24"/>
          <w:lang w:eastAsia="fr-FR" w:bidi="fr-FR"/>
        </w:rPr>
        <w:t>ficit budgétaire avait atteint un sommet inégalé : 36 milliards de do</w:t>
      </w:r>
      <w:r w:rsidRPr="00214D43">
        <w:rPr>
          <w:color w:val="000000"/>
          <w:kern w:val="2"/>
          <w:szCs w:val="24"/>
          <w:lang w:eastAsia="fr-FR" w:bidi="fr-FR"/>
        </w:rPr>
        <w:t>l</w:t>
      </w:r>
      <w:r w:rsidRPr="00214D43">
        <w:rPr>
          <w:color w:val="000000"/>
          <w:kern w:val="2"/>
          <w:szCs w:val="24"/>
          <w:lang w:eastAsia="fr-FR" w:bidi="fr-FR"/>
        </w:rPr>
        <w:t>lars. Les taux d’intérêt augmentaient et le dollar chutait à 0,75 $. À cette instabilité écon</w:t>
      </w:r>
      <w:r w:rsidRPr="00214D43">
        <w:rPr>
          <w:color w:val="000000"/>
          <w:kern w:val="2"/>
          <w:szCs w:val="24"/>
          <w:lang w:eastAsia="fr-FR" w:bidi="fr-FR"/>
        </w:rPr>
        <w:t>o</w:t>
      </w:r>
      <w:r w:rsidRPr="00214D43">
        <w:rPr>
          <w:color w:val="000000"/>
          <w:kern w:val="2"/>
          <w:szCs w:val="24"/>
          <w:lang w:eastAsia="fr-FR" w:bidi="fr-FR"/>
        </w:rPr>
        <w:t>mique s’ajoutait un malaise politique créé par le rapatriement unilatéral de la Constitution et le refus du Québec de s</w:t>
      </w:r>
      <w:r w:rsidRPr="00214D43">
        <w:rPr>
          <w:color w:val="000000"/>
          <w:kern w:val="2"/>
          <w:szCs w:val="24"/>
          <w:lang w:eastAsia="fr-FR" w:bidi="fr-FR"/>
        </w:rPr>
        <w:t>i</w:t>
      </w:r>
      <w:r w:rsidRPr="00214D43">
        <w:rPr>
          <w:color w:val="000000"/>
          <w:kern w:val="2"/>
          <w:szCs w:val="24"/>
          <w:lang w:eastAsia="fr-FR" w:bidi="fr-FR"/>
        </w:rPr>
        <w:t>gner le Canada Bill. Un tel contexte ne pouvait que favoriser les part</w:t>
      </w:r>
      <w:r w:rsidRPr="00214D43">
        <w:rPr>
          <w:color w:val="000000"/>
          <w:kern w:val="2"/>
          <w:szCs w:val="24"/>
          <w:lang w:eastAsia="fr-FR" w:bidi="fr-FR"/>
        </w:rPr>
        <w:t>i</w:t>
      </w:r>
      <w:r w:rsidRPr="00214D43">
        <w:rPr>
          <w:color w:val="000000"/>
          <w:kern w:val="2"/>
          <w:szCs w:val="24"/>
          <w:lang w:eastAsia="fr-FR" w:bidi="fr-FR"/>
        </w:rPr>
        <w:t>sans du changement, thème qui fut brillamment exploité par les conserv</w:t>
      </w:r>
      <w:r w:rsidRPr="00214D43">
        <w:rPr>
          <w:color w:val="000000"/>
          <w:kern w:val="2"/>
          <w:szCs w:val="24"/>
          <w:lang w:eastAsia="fr-FR" w:bidi="fr-FR"/>
        </w:rPr>
        <w:t>a</w:t>
      </w:r>
      <w:r w:rsidRPr="00214D43">
        <w:rPr>
          <w:color w:val="000000"/>
          <w:kern w:val="2"/>
          <w:szCs w:val="24"/>
          <w:lang w:eastAsia="fr-FR" w:bidi="fr-FR"/>
        </w:rPr>
        <w:t>teurs.</w:t>
      </w:r>
    </w:p>
    <w:p w14:paraId="386E54D5" w14:textId="77777777" w:rsidR="008E1ABB" w:rsidRDefault="008E1ABB" w:rsidP="008E1ABB">
      <w:pPr>
        <w:spacing w:before="120" w:after="120"/>
        <w:jc w:val="both"/>
        <w:rPr>
          <w:kern w:val="2"/>
        </w:rPr>
      </w:pPr>
      <w:r>
        <w:rPr>
          <w:kern w:val="2"/>
        </w:rPr>
        <w:br w:type="page"/>
      </w:r>
      <w:r>
        <w:rPr>
          <w:kern w:val="2"/>
        </w:rPr>
        <w:lastRenderedPageBreak/>
        <w:t>[53]</w:t>
      </w:r>
    </w:p>
    <w:p w14:paraId="7BB9507C" w14:textId="77777777" w:rsidR="008E1ABB" w:rsidRPr="00214D43" w:rsidRDefault="008E1ABB" w:rsidP="008E1ABB">
      <w:pPr>
        <w:spacing w:before="120" w:after="120"/>
        <w:jc w:val="both"/>
        <w:rPr>
          <w:kern w:val="2"/>
        </w:rPr>
      </w:pPr>
    </w:p>
    <w:p w14:paraId="0F518E79" w14:textId="77777777" w:rsidR="008E1ABB" w:rsidRPr="00214D43" w:rsidRDefault="008E1ABB" w:rsidP="008E1ABB">
      <w:pPr>
        <w:pStyle w:val="planche"/>
        <w:rPr>
          <w:kern w:val="2"/>
        </w:rPr>
      </w:pPr>
      <w:bookmarkStart w:id="13" w:name="Discours_electoral_chap_3_a"/>
      <w:r w:rsidRPr="00214D43">
        <w:rPr>
          <w:kern w:val="2"/>
          <w:lang w:eastAsia="fr-FR" w:bidi="fr-FR"/>
        </w:rPr>
        <w:t>LES PRÉPARATIFS ÉLECTORAUX</w:t>
      </w:r>
    </w:p>
    <w:bookmarkEnd w:id="13"/>
    <w:p w14:paraId="46D38150" w14:textId="77777777" w:rsidR="008E1ABB" w:rsidRDefault="008E1ABB" w:rsidP="008E1ABB">
      <w:pPr>
        <w:spacing w:before="120" w:after="120"/>
        <w:jc w:val="both"/>
        <w:rPr>
          <w:color w:val="000000"/>
          <w:kern w:val="2"/>
          <w:szCs w:val="24"/>
          <w:lang w:eastAsia="fr-FR" w:bidi="fr-FR"/>
        </w:rPr>
      </w:pPr>
    </w:p>
    <w:p w14:paraId="3B14AD3C"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2346A21A" w14:textId="77777777" w:rsidR="008E1ABB" w:rsidRPr="00214D43" w:rsidRDefault="008E1ABB" w:rsidP="008E1ABB">
      <w:pPr>
        <w:spacing w:before="120" w:after="120"/>
        <w:jc w:val="both"/>
        <w:rPr>
          <w:kern w:val="2"/>
        </w:rPr>
      </w:pPr>
      <w:r w:rsidRPr="00214D43">
        <w:rPr>
          <w:color w:val="000000"/>
          <w:kern w:val="2"/>
          <w:szCs w:val="24"/>
          <w:lang w:eastAsia="fr-FR" w:bidi="fr-FR"/>
        </w:rPr>
        <w:t>À l’exception du NPD, les deux grands partis canadiens n’ont m</w:t>
      </w:r>
      <w:r w:rsidRPr="00214D43">
        <w:rPr>
          <w:color w:val="000000"/>
          <w:kern w:val="2"/>
          <w:szCs w:val="24"/>
          <w:lang w:eastAsia="fr-FR" w:bidi="fr-FR"/>
        </w:rPr>
        <w:t>o</w:t>
      </w:r>
      <w:r w:rsidRPr="00214D43">
        <w:rPr>
          <w:color w:val="000000"/>
          <w:kern w:val="2"/>
          <w:szCs w:val="24"/>
          <w:lang w:eastAsia="fr-FR" w:bidi="fr-FR"/>
        </w:rPr>
        <w:t>dernisé leurs structures politiques que depuis trois décennies. Malgré ces réformes, ces deux partis ne correspondent pas tout à fait à ce que l’on définit comme des partis de masse, car ils sont peu actifs entre les élections et la participation de leurs membres aux structures est faible. Lorsqu’ils tiennent des congrès, les délégués s’intéressent peu aux débats idéologiques et se passionnent surtout pour les discussions de couloir et les courses à la chefferie. Les membres votent des résol</w:t>
      </w:r>
      <w:r w:rsidRPr="00214D43">
        <w:rPr>
          <w:color w:val="000000"/>
          <w:kern w:val="2"/>
          <w:szCs w:val="24"/>
          <w:lang w:eastAsia="fr-FR" w:bidi="fr-FR"/>
        </w:rPr>
        <w:t>u</w:t>
      </w:r>
      <w:r w:rsidRPr="00214D43">
        <w:rPr>
          <w:color w:val="000000"/>
          <w:kern w:val="2"/>
          <w:szCs w:val="24"/>
          <w:lang w:eastAsia="fr-FR" w:bidi="fr-FR"/>
        </w:rPr>
        <w:t>tions, mais les dire</w:t>
      </w:r>
      <w:r w:rsidRPr="00214D43">
        <w:rPr>
          <w:color w:val="000000"/>
          <w:kern w:val="2"/>
          <w:szCs w:val="24"/>
          <w:lang w:eastAsia="fr-FR" w:bidi="fr-FR"/>
        </w:rPr>
        <w:t>c</w:t>
      </w:r>
      <w:r w:rsidRPr="00214D43">
        <w:rPr>
          <w:color w:val="000000"/>
          <w:kern w:val="2"/>
          <w:szCs w:val="24"/>
          <w:lang w:eastAsia="fr-FR" w:bidi="fr-FR"/>
        </w:rPr>
        <w:t>tions de ces partis les utilisent à leur discrétion. Les programmes électoraux sont plutôt conçus par les états-majors des partis qui engagent pour ce faire des spécialistes de la communication politique. Ce sont eux qui identifient par sondages les principaux s</w:t>
      </w:r>
      <w:r w:rsidRPr="00214D43">
        <w:rPr>
          <w:color w:val="000000"/>
          <w:kern w:val="2"/>
          <w:szCs w:val="24"/>
          <w:lang w:eastAsia="fr-FR" w:bidi="fr-FR"/>
        </w:rPr>
        <w:t>u</w:t>
      </w:r>
      <w:r w:rsidRPr="00214D43">
        <w:rPr>
          <w:color w:val="000000"/>
          <w:kern w:val="2"/>
          <w:szCs w:val="24"/>
          <w:lang w:eastAsia="fr-FR" w:bidi="fr-FR"/>
        </w:rPr>
        <w:t>jets de préoccupation de la population et les traduisent en politiques.</w:t>
      </w:r>
    </w:p>
    <w:p w14:paraId="67C587F9" w14:textId="77777777" w:rsidR="008E1ABB" w:rsidRPr="00214D43" w:rsidRDefault="008E1ABB" w:rsidP="008E1ABB">
      <w:pPr>
        <w:spacing w:before="120" w:after="120"/>
        <w:jc w:val="both"/>
        <w:rPr>
          <w:kern w:val="2"/>
        </w:rPr>
      </w:pPr>
      <w:r w:rsidRPr="00214D43">
        <w:rPr>
          <w:color w:val="000000"/>
          <w:kern w:val="2"/>
          <w:szCs w:val="24"/>
          <w:lang w:eastAsia="fr-FR" w:bidi="fr-FR"/>
        </w:rPr>
        <w:t>Les conservateurs étaient mieux préparés que les libéraux à affro</w:t>
      </w:r>
      <w:r w:rsidRPr="00214D43">
        <w:rPr>
          <w:color w:val="000000"/>
          <w:kern w:val="2"/>
          <w:szCs w:val="24"/>
          <w:lang w:eastAsia="fr-FR" w:bidi="fr-FR"/>
        </w:rPr>
        <w:t>n</w:t>
      </w:r>
      <w:r w:rsidRPr="00214D43">
        <w:rPr>
          <w:color w:val="000000"/>
          <w:kern w:val="2"/>
          <w:szCs w:val="24"/>
          <w:lang w:eastAsia="fr-FR" w:bidi="fr-FR"/>
        </w:rPr>
        <w:t>ter l’électorat. Même si depuis la d</w:t>
      </w:r>
      <w:r w:rsidRPr="00214D43">
        <w:rPr>
          <w:color w:val="000000"/>
          <w:kern w:val="2"/>
          <w:szCs w:val="24"/>
          <w:lang w:eastAsia="fr-FR" w:bidi="fr-FR"/>
        </w:rPr>
        <w:t>é</w:t>
      </w:r>
      <w:r w:rsidRPr="00214D43">
        <w:rPr>
          <w:color w:val="000000"/>
          <w:kern w:val="2"/>
          <w:szCs w:val="24"/>
          <w:lang w:eastAsia="fr-FR" w:bidi="fr-FR"/>
        </w:rPr>
        <w:t>faite de février 1980, ce parti avait été déchiré par des luttes intestines féroces, Joe Clark avait réussi à con</w:t>
      </w:r>
      <w:r w:rsidRPr="00214D43">
        <w:rPr>
          <w:color w:val="000000"/>
          <w:kern w:val="2"/>
          <w:szCs w:val="24"/>
          <w:lang w:eastAsia="fr-FR" w:bidi="fr-FR"/>
        </w:rPr>
        <w:t>s</w:t>
      </w:r>
      <w:r w:rsidRPr="00214D43">
        <w:rPr>
          <w:color w:val="000000"/>
          <w:kern w:val="2"/>
          <w:szCs w:val="24"/>
          <w:lang w:eastAsia="fr-FR" w:bidi="fr-FR"/>
        </w:rPr>
        <w:t>truire une organisation nationale efficace. Il était à cet égard avantagé par la présence au pouvoir des conservateurs dans sept pr</w:t>
      </w:r>
      <w:r w:rsidRPr="00214D43">
        <w:rPr>
          <w:color w:val="000000"/>
          <w:kern w:val="2"/>
          <w:szCs w:val="24"/>
          <w:lang w:eastAsia="fr-FR" w:bidi="fr-FR"/>
        </w:rPr>
        <w:t>o</w:t>
      </w:r>
      <w:r w:rsidRPr="00214D43">
        <w:rPr>
          <w:color w:val="000000"/>
          <w:kern w:val="2"/>
          <w:szCs w:val="24"/>
          <w:lang w:eastAsia="fr-FR" w:bidi="fr-FR"/>
        </w:rPr>
        <w:t>vinces. Le parti avait aussi eu suffisamment de temps depuis la course à la chefferie pour refaire son unité autour du nouveau chef, perfe</w:t>
      </w:r>
      <w:r w:rsidRPr="00214D43">
        <w:rPr>
          <w:color w:val="000000"/>
          <w:kern w:val="2"/>
          <w:szCs w:val="24"/>
          <w:lang w:eastAsia="fr-FR" w:bidi="fr-FR"/>
        </w:rPr>
        <w:t>c</w:t>
      </w:r>
      <w:r w:rsidRPr="00214D43">
        <w:rPr>
          <w:color w:val="000000"/>
          <w:kern w:val="2"/>
          <w:szCs w:val="24"/>
          <w:lang w:eastAsia="fr-FR" w:bidi="fr-FR"/>
        </w:rPr>
        <w:t>tionner sa machine électorale et mettre au point un programme élect</w:t>
      </w:r>
      <w:r w:rsidRPr="00214D43">
        <w:rPr>
          <w:color w:val="000000"/>
          <w:kern w:val="2"/>
          <w:szCs w:val="24"/>
          <w:lang w:eastAsia="fr-FR" w:bidi="fr-FR"/>
        </w:rPr>
        <w:t>o</w:t>
      </w:r>
      <w:r w:rsidRPr="00214D43">
        <w:rPr>
          <w:color w:val="000000"/>
          <w:kern w:val="2"/>
          <w:szCs w:val="24"/>
          <w:lang w:eastAsia="fr-FR" w:bidi="fr-FR"/>
        </w:rPr>
        <w:t>ral cohérent qui devait redonner une crédibilité au parti dans l’opinion publique. Cette révision des politiques du parti fut effectuée par des spécialistes sous la direction de Charles Macmillan, alors conseiller politique de M. Mulroney. Le pr</w:t>
      </w:r>
      <w:r w:rsidRPr="00214D43">
        <w:rPr>
          <w:color w:val="000000"/>
          <w:kern w:val="2"/>
          <w:szCs w:val="24"/>
          <w:lang w:eastAsia="fr-FR" w:bidi="fr-FR"/>
        </w:rPr>
        <w:t>o</w:t>
      </w:r>
      <w:r w:rsidRPr="00214D43">
        <w:rPr>
          <w:color w:val="000000"/>
          <w:kern w:val="2"/>
          <w:szCs w:val="24"/>
          <w:lang w:eastAsia="fr-FR" w:bidi="fr-FR"/>
        </w:rPr>
        <w:t>gramme électoral fut ensuite discuté et adopté par le caucus du parti réuni au Mont Sainte-Marie les 7 et 8 avril. Mulroney avait réussi à colmater les diverge</w:t>
      </w:r>
      <w:r w:rsidRPr="00214D43">
        <w:rPr>
          <w:color w:val="000000"/>
          <w:kern w:val="2"/>
          <w:szCs w:val="24"/>
          <w:lang w:eastAsia="fr-FR" w:bidi="fr-FR"/>
        </w:rPr>
        <w:t>n</w:t>
      </w:r>
      <w:r w:rsidRPr="00214D43">
        <w:rPr>
          <w:color w:val="000000"/>
          <w:kern w:val="2"/>
          <w:szCs w:val="24"/>
          <w:lang w:eastAsia="fr-FR" w:bidi="fr-FR"/>
        </w:rPr>
        <w:t>ces et à tenir en laisse la droite de son parti qui voulait s’attaquer au bilinguisme et à l’universalité des pr</w:t>
      </w:r>
      <w:r w:rsidRPr="00214D43">
        <w:rPr>
          <w:color w:val="000000"/>
          <w:kern w:val="2"/>
          <w:szCs w:val="24"/>
          <w:lang w:eastAsia="fr-FR" w:bidi="fr-FR"/>
        </w:rPr>
        <w:t>o</w:t>
      </w:r>
      <w:r w:rsidRPr="00214D43">
        <w:rPr>
          <w:color w:val="000000"/>
          <w:kern w:val="2"/>
          <w:szCs w:val="24"/>
          <w:lang w:eastAsia="fr-FR" w:bidi="fr-FR"/>
        </w:rPr>
        <w:t>grammes sociaux.</w:t>
      </w:r>
    </w:p>
    <w:p w14:paraId="1FFE5511" w14:textId="77777777" w:rsidR="008E1ABB" w:rsidRPr="00214D43" w:rsidRDefault="008E1ABB" w:rsidP="008E1ABB">
      <w:pPr>
        <w:spacing w:before="120" w:after="120"/>
        <w:jc w:val="both"/>
        <w:rPr>
          <w:kern w:val="2"/>
        </w:rPr>
      </w:pPr>
      <w:r w:rsidRPr="00214D43">
        <w:rPr>
          <w:color w:val="000000"/>
          <w:kern w:val="2"/>
          <w:szCs w:val="24"/>
          <w:lang w:eastAsia="fr-FR" w:bidi="fr-FR"/>
        </w:rPr>
        <w:t>À l’inverse, le Parti libéral sous la gouverne de Pierre Trudeau avait été laissé à l’abandon, en part</w:t>
      </w:r>
      <w:r w:rsidRPr="00214D43">
        <w:rPr>
          <w:color w:val="000000"/>
          <w:kern w:val="2"/>
          <w:szCs w:val="24"/>
          <w:lang w:eastAsia="fr-FR" w:bidi="fr-FR"/>
        </w:rPr>
        <w:t>i</w:t>
      </w:r>
      <w:r w:rsidRPr="00214D43">
        <w:rPr>
          <w:color w:val="000000"/>
          <w:kern w:val="2"/>
          <w:szCs w:val="24"/>
          <w:lang w:eastAsia="fr-FR" w:bidi="fr-FR"/>
        </w:rPr>
        <w:t>culier dans</w:t>
      </w:r>
      <w:r>
        <w:rPr>
          <w:color w:val="000000"/>
          <w:kern w:val="2"/>
          <w:szCs w:val="24"/>
          <w:lang w:eastAsia="fr-FR" w:bidi="fr-FR"/>
        </w:rPr>
        <w:t xml:space="preserve"> </w:t>
      </w:r>
      <w:r>
        <w:rPr>
          <w:kern w:val="2"/>
        </w:rPr>
        <w:t xml:space="preserve">[54] </w:t>
      </w:r>
      <w:r w:rsidRPr="00214D43">
        <w:rPr>
          <w:color w:val="000000"/>
          <w:kern w:val="2"/>
          <w:szCs w:val="24"/>
          <w:lang w:eastAsia="fr-FR" w:bidi="fr-FR"/>
        </w:rPr>
        <w:t xml:space="preserve">l’Ouest canadien. </w:t>
      </w:r>
      <w:r w:rsidRPr="00214D43">
        <w:rPr>
          <w:color w:val="000000"/>
          <w:kern w:val="2"/>
          <w:szCs w:val="24"/>
          <w:lang w:eastAsia="fr-FR" w:bidi="fr-FR"/>
        </w:rPr>
        <w:lastRenderedPageBreak/>
        <w:t>Le journaliste Charles Lynch a jugé très sévèrement les dernières a</w:t>
      </w:r>
      <w:r w:rsidRPr="00214D43">
        <w:rPr>
          <w:color w:val="000000"/>
          <w:kern w:val="2"/>
          <w:szCs w:val="24"/>
          <w:lang w:eastAsia="fr-FR" w:bidi="fr-FR"/>
        </w:rPr>
        <w:t>n</w:t>
      </w:r>
      <w:r w:rsidRPr="00214D43">
        <w:rPr>
          <w:color w:val="000000"/>
          <w:kern w:val="2"/>
          <w:szCs w:val="24"/>
          <w:lang w:eastAsia="fr-FR" w:bidi="fr-FR"/>
        </w:rPr>
        <w:t>nées du régime Trudeau :</w:t>
      </w:r>
    </w:p>
    <w:p w14:paraId="7B123F72" w14:textId="77777777" w:rsidR="008E1ABB" w:rsidRDefault="008E1ABB" w:rsidP="008E1ABB">
      <w:pPr>
        <w:pStyle w:val="Grillecouleur-Accent1"/>
      </w:pPr>
    </w:p>
    <w:p w14:paraId="0618E331" w14:textId="77777777" w:rsidR="008E1ABB" w:rsidRDefault="008E1ABB" w:rsidP="008E1ABB">
      <w:pPr>
        <w:pStyle w:val="Grillecouleur-Accent1"/>
      </w:pPr>
      <w:r w:rsidRPr="00214D43">
        <w:t>Il s’occupa très peu des affaires internes, joua de plus en plus à l’homme d’État et de moins en moins au politicien alors que l’économie s’en allait à vau-l’eau. Au cours des dernières années du régime Tr</w:t>
      </w:r>
      <w:r w:rsidRPr="00214D43">
        <w:t>u</w:t>
      </w:r>
      <w:r w:rsidRPr="00214D43">
        <w:t>deau, la machine du Parti libéral se rouilla à un tel point que, lorsque Turner e</w:t>
      </w:r>
      <w:r w:rsidRPr="00214D43">
        <w:t>s</w:t>
      </w:r>
      <w:r w:rsidRPr="00214D43">
        <w:t xml:space="preserve">saya de la remettre en marche, elle tomba en morceaux. </w:t>
      </w:r>
      <w:r>
        <w:t>(</w:t>
      </w:r>
      <w:r w:rsidRPr="00752F2C">
        <w:rPr>
          <w:i/>
        </w:rPr>
        <w:t>Les Héritiers</w:t>
      </w:r>
      <w:r w:rsidRPr="00214D43">
        <w:t>, Montréal, Libre Expression, 1984, p. 166)</w:t>
      </w:r>
    </w:p>
    <w:p w14:paraId="03D07C23" w14:textId="77777777" w:rsidR="008E1ABB" w:rsidRPr="00214D43" w:rsidRDefault="008E1ABB" w:rsidP="008E1ABB">
      <w:pPr>
        <w:pStyle w:val="Grillecouleur-Accent1"/>
      </w:pPr>
    </w:p>
    <w:p w14:paraId="7036FA11" w14:textId="77777777" w:rsidR="008E1ABB" w:rsidRPr="00214D43" w:rsidRDefault="008E1ABB" w:rsidP="008E1ABB">
      <w:pPr>
        <w:spacing w:before="120" w:after="120"/>
        <w:jc w:val="both"/>
        <w:rPr>
          <w:kern w:val="2"/>
        </w:rPr>
      </w:pPr>
      <w:r w:rsidRPr="00214D43">
        <w:rPr>
          <w:color w:val="000000"/>
          <w:kern w:val="2"/>
          <w:szCs w:val="24"/>
          <w:lang w:eastAsia="fr-FR" w:bidi="fr-FR"/>
        </w:rPr>
        <w:t>Non seulement les finances du parti étaient-elles en piteux état, mais en plus les plaies de la lutte entre Turner et Chrétien n’étaient pas encore cicatrisées à la veille des élections. L’autorité du nouveau chef était trop récente pour qu’il puisse imposer sa propre v</w:t>
      </w:r>
      <w:r w:rsidRPr="00214D43">
        <w:rPr>
          <w:color w:val="000000"/>
          <w:kern w:val="2"/>
          <w:szCs w:val="24"/>
          <w:lang w:eastAsia="fr-FR" w:bidi="fr-FR"/>
        </w:rPr>
        <w:t>i</w:t>
      </w:r>
      <w:r w:rsidRPr="00214D43">
        <w:rPr>
          <w:color w:val="000000"/>
          <w:kern w:val="2"/>
          <w:szCs w:val="24"/>
          <w:lang w:eastAsia="fr-FR" w:bidi="fr-FR"/>
        </w:rPr>
        <w:t>sion de la politique libérale. Il n’avait pas eu le temps de réaliser le ressourc</w:t>
      </w:r>
      <w:r w:rsidRPr="00214D43">
        <w:rPr>
          <w:color w:val="000000"/>
          <w:kern w:val="2"/>
          <w:szCs w:val="24"/>
          <w:lang w:eastAsia="fr-FR" w:bidi="fr-FR"/>
        </w:rPr>
        <w:t>e</w:t>
      </w:r>
      <w:r w:rsidRPr="00214D43">
        <w:rPr>
          <w:color w:val="000000"/>
          <w:kern w:val="2"/>
          <w:szCs w:val="24"/>
          <w:lang w:eastAsia="fr-FR" w:bidi="fr-FR"/>
        </w:rPr>
        <w:t>ment intellectuel du parti et devait se contenter des ébauches de pr</w:t>
      </w:r>
      <w:r w:rsidRPr="00214D43">
        <w:rPr>
          <w:color w:val="000000"/>
          <w:kern w:val="2"/>
          <w:szCs w:val="24"/>
          <w:lang w:eastAsia="fr-FR" w:bidi="fr-FR"/>
        </w:rPr>
        <w:t>o</w:t>
      </w:r>
      <w:r w:rsidRPr="00214D43">
        <w:rPr>
          <w:color w:val="000000"/>
          <w:kern w:val="2"/>
          <w:szCs w:val="24"/>
          <w:lang w:eastAsia="fr-FR" w:bidi="fr-FR"/>
        </w:rPr>
        <w:t>jets qu’avaient laissées l’ancienne équipe. Cette impréparation qui d</w:t>
      </w:r>
      <w:r w:rsidRPr="00214D43">
        <w:rPr>
          <w:color w:val="000000"/>
          <w:kern w:val="2"/>
          <w:szCs w:val="24"/>
          <w:lang w:eastAsia="fr-FR" w:bidi="fr-FR"/>
        </w:rPr>
        <w:t>é</w:t>
      </w:r>
      <w:r w:rsidRPr="00214D43">
        <w:rPr>
          <w:color w:val="000000"/>
          <w:kern w:val="2"/>
          <w:szCs w:val="24"/>
          <w:lang w:eastAsia="fr-FR" w:bidi="fr-FR"/>
        </w:rPr>
        <w:t>généra en improvisation est bien attestée par le fait que les libéraux ne disposaient pas d’une plate-forme électorale officielle et que le comité du programme du PLC ne se réunira que trois jours avant le décle</w:t>
      </w:r>
      <w:r w:rsidRPr="00214D43">
        <w:rPr>
          <w:color w:val="000000"/>
          <w:kern w:val="2"/>
          <w:szCs w:val="24"/>
          <w:lang w:eastAsia="fr-FR" w:bidi="fr-FR"/>
        </w:rPr>
        <w:t>n</w:t>
      </w:r>
      <w:r w:rsidRPr="00214D43">
        <w:rPr>
          <w:color w:val="000000"/>
          <w:kern w:val="2"/>
          <w:szCs w:val="24"/>
          <w:lang w:eastAsia="fr-FR" w:bidi="fr-FR"/>
        </w:rPr>
        <w:t>chement des élections, soit le 7 juillet pour élaborer la thématique électorale.</w:t>
      </w:r>
    </w:p>
    <w:p w14:paraId="08245697" w14:textId="77777777" w:rsidR="008E1ABB" w:rsidRDefault="008E1ABB" w:rsidP="008E1ABB">
      <w:pPr>
        <w:spacing w:before="120" w:after="120"/>
        <w:jc w:val="both"/>
        <w:rPr>
          <w:color w:val="000000"/>
          <w:kern w:val="2"/>
          <w:szCs w:val="24"/>
          <w:lang w:eastAsia="fr-FR" w:bidi="fr-FR"/>
        </w:rPr>
      </w:pPr>
    </w:p>
    <w:p w14:paraId="751A8E6F" w14:textId="77777777" w:rsidR="008E1ABB" w:rsidRPr="00214D43" w:rsidRDefault="008E1ABB" w:rsidP="008E1ABB">
      <w:pPr>
        <w:pStyle w:val="planche"/>
        <w:rPr>
          <w:kern w:val="2"/>
        </w:rPr>
      </w:pPr>
      <w:bookmarkStart w:id="14" w:name="Discours_electoral_chap_3_b"/>
      <w:r w:rsidRPr="00214D43">
        <w:rPr>
          <w:kern w:val="2"/>
          <w:lang w:eastAsia="fr-FR" w:bidi="fr-FR"/>
        </w:rPr>
        <w:t>LE DÉROULEMENT DE LA CAMPAGNE</w:t>
      </w:r>
    </w:p>
    <w:bookmarkEnd w:id="14"/>
    <w:p w14:paraId="16D71F47" w14:textId="77777777" w:rsidR="008E1ABB" w:rsidRDefault="008E1ABB" w:rsidP="008E1ABB">
      <w:pPr>
        <w:spacing w:before="120" w:after="120"/>
        <w:jc w:val="both"/>
        <w:rPr>
          <w:color w:val="000000"/>
          <w:kern w:val="2"/>
          <w:szCs w:val="24"/>
          <w:lang w:eastAsia="fr-FR" w:bidi="fr-FR"/>
        </w:rPr>
      </w:pPr>
    </w:p>
    <w:p w14:paraId="55D7B072"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4E98F475" w14:textId="77777777" w:rsidR="008E1ABB" w:rsidRPr="00214D43" w:rsidRDefault="008E1ABB" w:rsidP="008E1ABB">
      <w:pPr>
        <w:spacing w:before="120" w:after="120"/>
        <w:jc w:val="both"/>
        <w:rPr>
          <w:kern w:val="2"/>
        </w:rPr>
      </w:pPr>
      <w:r w:rsidRPr="00214D43">
        <w:rPr>
          <w:color w:val="000000"/>
          <w:kern w:val="2"/>
          <w:szCs w:val="24"/>
          <w:lang w:eastAsia="fr-FR" w:bidi="fr-FR"/>
        </w:rPr>
        <w:t>Poussé sans doute par le regain de popularité qu’avait connu le Parti libéral à la suite de la course à la chefferie, John Turner décida de battre le fer pendant qu’il était chaud. Lorsqu’il convoqua les éle</w:t>
      </w:r>
      <w:r w:rsidRPr="00214D43">
        <w:rPr>
          <w:color w:val="000000"/>
          <w:kern w:val="2"/>
          <w:szCs w:val="24"/>
          <w:lang w:eastAsia="fr-FR" w:bidi="fr-FR"/>
        </w:rPr>
        <w:t>c</w:t>
      </w:r>
      <w:r w:rsidRPr="00214D43">
        <w:rPr>
          <w:color w:val="000000"/>
          <w:kern w:val="2"/>
          <w:szCs w:val="24"/>
          <w:lang w:eastAsia="fr-FR" w:bidi="fr-FR"/>
        </w:rPr>
        <w:t>teurs aux urnes le 10 juillet, il ne pouvait pas imaginer que l’avance de son parti sur les conservateurs fo</w:t>
      </w:r>
      <w:r w:rsidRPr="00214D43">
        <w:rPr>
          <w:color w:val="000000"/>
          <w:kern w:val="2"/>
          <w:szCs w:val="24"/>
          <w:lang w:eastAsia="fr-FR" w:bidi="fr-FR"/>
        </w:rPr>
        <w:t>n</w:t>
      </w:r>
      <w:r w:rsidRPr="00214D43">
        <w:rPr>
          <w:color w:val="000000"/>
          <w:kern w:val="2"/>
          <w:szCs w:val="24"/>
          <w:lang w:eastAsia="fr-FR" w:bidi="fr-FR"/>
        </w:rPr>
        <w:t>drait comme neige au soleil durant cette campagne estivale. On avait rarement vu en politique canadienne un parti et son chef connaître une dégringolade aussi rapide dans les intentions de vote. Au début de juillet, un sondage effectué par la ma</w:t>
      </w:r>
      <w:r w:rsidRPr="00214D43">
        <w:rPr>
          <w:color w:val="000000"/>
          <w:kern w:val="2"/>
          <w:szCs w:val="24"/>
          <w:lang w:eastAsia="fr-FR" w:bidi="fr-FR"/>
        </w:rPr>
        <w:t>i</w:t>
      </w:r>
      <w:r w:rsidRPr="00214D43">
        <w:rPr>
          <w:color w:val="000000"/>
          <w:kern w:val="2"/>
          <w:szCs w:val="24"/>
          <w:lang w:eastAsia="fr-FR" w:bidi="fr-FR"/>
        </w:rPr>
        <w:t>son Gallup révélait que 48% des électeurs canadiens avaient l’intention d’appuyer les libéraux</w:t>
      </w:r>
      <w:r>
        <w:rPr>
          <w:color w:val="000000"/>
          <w:kern w:val="2"/>
          <w:szCs w:val="24"/>
          <w:lang w:eastAsia="fr-FR" w:bidi="fr-FR"/>
        </w:rPr>
        <w:t xml:space="preserve"> </w:t>
      </w:r>
      <w:r>
        <w:rPr>
          <w:kern w:val="2"/>
        </w:rPr>
        <w:t xml:space="preserve">[55] </w:t>
      </w:r>
      <w:r w:rsidRPr="00214D43">
        <w:rPr>
          <w:color w:val="000000"/>
          <w:kern w:val="2"/>
          <w:szCs w:val="24"/>
          <w:lang w:eastAsia="fr-FR" w:bidi="fr-FR"/>
        </w:rPr>
        <w:t>contre 39% pour les conserv</w:t>
      </w:r>
      <w:r w:rsidRPr="00214D43">
        <w:rPr>
          <w:color w:val="000000"/>
          <w:kern w:val="2"/>
          <w:szCs w:val="24"/>
          <w:lang w:eastAsia="fr-FR" w:bidi="fr-FR"/>
        </w:rPr>
        <w:t>a</w:t>
      </w:r>
      <w:r w:rsidRPr="00214D43">
        <w:rPr>
          <w:color w:val="000000"/>
          <w:kern w:val="2"/>
          <w:szCs w:val="24"/>
          <w:lang w:eastAsia="fr-FR" w:bidi="fr-FR"/>
        </w:rPr>
        <w:lastRenderedPageBreak/>
        <w:t>teurs et 11% pour le NPD. Un mois plus tard, le sondage réalisé par l’École de journalisme de Carleton accordait 51% aux conservateurs, 32% aux libéraux et 15% au NPD.</w:t>
      </w:r>
    </w:p>
    <w:p w14:paraId="5CE70DAF" w14:textId="77777777" w:rsidR="008E1ABB" w:rsidRPr="00214D43" w:rsidRDefault="008E1ABB" w:rsidP="008E1ABB">
      <w:pPr>
        <w:spacing w:before="120" w:after="120"/>
        <w:jc w:val="both"/>
        <w:rPr>
          <w:kern w:val="2"/>
        </w:rPr>
      </w:pPr>
      <w:r w:rsidRPr="00214D43">
        <w:rPr>
          <w:color w:val="000000"/>
          <w:kern w:val="2"/>
          <w:szCs w:val="24"/>
          <w:lang w:eastAsia="fr-FR" w:bidi="fr-FR"/>
        </w:rPr>
        <w:t>L’électorat québécois traditionnellement inféodé au Parti libéral changeait lui aussi de cap pour prendre la vague conservatrice. Ainsi, alors qu’un sondage Southam révélait en juillet que les Québécois a</w:t>
      </w:r>
      <w:r w:rsidRPr="00214D43">
        <w:rPr>
          <w:color w:val="000000"/>
          <w:kern w:val="2"/>
          <w:szCs w:val="24"/>
          <w:lang w:eastAsia="fr-FR" w:bidi="fr-FR"/>
        </w:rPr>
        <w:t>p</w:t>
      </w:r>
      <w:r w:rsidRPr="00214D43">
        <w:rPr>
          <w:color w:val="000000"/>
          <w:kern w:val="2"/>
          <w:szCs w:val="24"/>
          <w:lang w:eastAsia="fr-FR" w:bidi="fr-FR"/>
        </w:rPr>
        <w:t>puyaient le Parti libéral à 61% et le Parti conserv</w:t>
      </w:r>
      <w:r w:rsidRPr="00214D43">
        <w:rPr>
          <w:color w:val="000000"/>
          <w:kern w:val="2"/>
          <w:szCs w:val="24"/>
          <w:lang w:eastAsia="fr-FR" w:bidi="fr-FR"/>
        </w:rPr>
        <w:t>a</w:t>
      </w:r>
      <w:r w:rsidRPr="00214D43">
        <w:rPr>
          <w:color w:val="000000"/>
          <w:kern w:val="2"/>
          <w:szCs w:val="24"/>
          <w:lang w:eastAsia="fr-FR" w:bidi="fr-FR"/>
        </w:rPr>
        <w:t>teur à seulement 28%, en août le rapport de force était inversé, les conservateurs obt</w:t>
      </w:r>
      <w:r w:rsidRPr="00214D43">
        <w:rPr>
          <w:color w:val="000000"/>
          <w:kern w:val="2"/>
          <w:szCs w:val="24"/>
          <w:lang w:eastAsia="fr-FR" w:bidi="fr-FR"/>
        </w:rPr>
        <w:t>e</w:t>
      </w:r>
      <w:r w:rsidRPr="00214D43">
        <w:rPr>
          <w:color w:val="000000"/>
          <w:kern w:val="2"/>
          <w:szCs w:val="24"/>
          <w:lang w:eastAsia="fr-FR" w:bidi="fr-FR"/>
        </w:rPr>
        <w:t>nant 49% des intentions de vote contre 37% en faveur des libéraux. Même, Yves Bélanger, maire de Schefferville, ville qui était dans le marasme depuis la décision de M</w:t>
      </w:r>
      <w:r w:rsidRPr="00214D43">
        <w:rPr>
          <w:color w:val="000000"/>
          <w:kern w:val="2"/>
          <w:szCs w:val="24"/>
          <w:lang w:eastAsia="fr-FR" w:bidi="fr-FR"/>
        </w:rPr>
        <w:t>u</w:t>
      </w:r>
      <w:r w:rsidRPr="00214D43">
        <w:rPr>
          <w:color w:val="000000"/>
          <w:kern w:val="2"/>
          <w:szCs w:val="24"/>
          <w:lang w:eastAsia="fr-FR" w:bidi="fr-FR"/>
        </w:rPr>
        <w:t>lroney de fermer l’usine de l’Iron Ore, annonça qu’il appuierait les conservateurs. Deux facteurs expl</w:t>
      </w:r>
      <w:r w:rsidRPr="00214D43">
        <w:rPr>
          <w:color w:val="000000"/>
          <w:kern w:val="2"/>
          <w:szCs w:val="24"/>
          <w:lang w:eastAsia="fr-FR" w:bidi="fr-FR"/>
        </w:rPr>
        <w:t>i</w:t>
      </w:r>
      <w:r w:rsidRPr="00214D43">
        <w:rPr>
          <w:color w:val="000000"/>
          <w:kern w:val="2"/>
          <w:szCs w:val="24"/>
          <w:lang w:eastAsia="fr-FR" w:bidi="fr-FR"/>
        </w:rPr>
        <w:t>quent ce virage politique spectaculaire de l’électorat : les comport</w:t>
      </w:r>
      <w:r w:rsidRPr="00214D43">
        <w:rPr>
          <w:color w:val="000000"/>
          <w:kern w:val="2"/>
          <w:szCs w:val="24"/>
          <w:lang w:eastAsia="fr-FR" w:bidi="fr-FR"/>
        </w:rPr>
        <w:t>e</w:t>
      </w:r>
      <w:r w:rsidRPr="00214D43">
        <w:rPr>
          <w:color w:val="000000"/>
          <w:kern w:val="2"/>
          <w:szCs w:val="24"/>
          <w:lang w:eastAsia="fr-FR" w:bidi="fr-FR"/>
        </w:rPr>
        <w:t>ments erratiques du chef libéral et la bonne performance du chef conservateur lors des deux d</w:t>
      </w:r>
      <w:r w:rsidRPr="00214D43">
        <w:rPr>
          <w:color w:val="000000"/>
          <w:kern w:val="2"/>
          <w:szCs w:val="24"/>
          <w:lang w:eastAsia="fr-FR" w:bidi="fr-FR"/>
        </w:rPr>
        <w:t>é</w:t>
      </w:r>
      <w:r w:rsidRPr="00214D43">
        <w:rPr>
          <w:color w:val="000000"/>
          <w:kern w:val="2"/>
          <w:szCs w:val="24"/>
          <w:lang w:eastAsia="fr-FR" w:bidi="fr-FR"/>
        </w:rPr>
        <w:t>bats télévisés entre les chefs. Mulroney fut aussi aidé dans sa montée au pouvoir par l’appui de la « Big Blue Machine » du Parti conservateur ontarien, par le so</w:t>
      </w:r>
      <w:r w:rsidRPr="00214D43">
        <w:rPr>
          <w:color w:val="000000"/>
          <w:kern w:val="2"/>
          <w:szCs w:val="24"/>
          <w:lang w:eastAsia="fr-FR" w:bidi="fr-FR"/>
        </w:rPr>
        <w:t>u</w:t>
      </w:r>
      <w:r w:rsidRPr="00214D43">
        <w:rPr>
          <w:color w:val="000000"/>
          <w:kern w:val="2"/>
          <w:szCs w:val="24"/>
          <w:lang w:eastAsia="fr-FR" w:bidi="fr-FR"/>
        </w:rPr>
        <w:t>tien inattendu du Parti québécois et même par la co</w:t>
      </w:r>
      <w:r w:rsidRPr="00214D43">
        <w:rPr>
          <w:color w:val="000000"/>
          <w:kern w:val="2"/>
          <w:szCs w:val="24"/>
          <w:lang w:eastAsia="fr-FR" w:bidi="fr-FR"/>
        </w:rPr>
        <w:t>m</w:t>
      </w:r>
      <w:r w:rsidRPr="00214D43">
        <w:rPr>
          <w:color w:val="000000"/>
          <w:kern w:val="2"/>
          <w:szCs w:val="24"/>
          <w:lang w:eastAsia="fr-FR" w:bidi="fr-FR"/>
        </w:rPr>
        <w:t>plicité discrète des libéraux de Robert Bourassa. Il pouvait à juste titre s’enorgueillir d’avoir suscité une nouvelle alliance. Enfin, un dernier facteur explique en partie l’engouement du public à son endroit : la milamanie. Pour la deuxi</w:t>
      </w:r>
      <w:r w:rsidRPr="00214D43">
        <w:rPr>
          <w:color w:val="000000"/>
          <w:kern w:val="2"/>
          <w:szCs w:val="24"/>
          <w:lang w:eastAsia="fr-FR" w:bidi="fr-FR"/>
        </w:rPr>
        <w:t>è</w:t>
      </w:r>
      <w:r w:rsidRPr="00214D43">
        <w:rPr>
          <w:color w:val="000000"/>
          <w:kern w:val="2"/>
          <w:szCs w:val="24"/>
          <w:lang w:eastAsia="fr-FR" w:bidi="fr-FR"/>
        </w:rPr>
        <w:t>me fois dans l’histoire politique canadienne, la femme d’un chef pol</w:t>
      </w:r>
      <w:r w:rsidRPr="00214D43">
        <w:rPr>
          <w:color w:val="000000"/>
          <w:kern w:val="2"/>
          <w:szCs w:val="24"/>
          <w:lang w:eastAsia="fr-FR" w:bidi="fr-FR"/>
        </w:rPr>
        <w:t>i</w:t>
      </w:r>
      <w:r w:rsidRPr="00214D43">
        <w:rPr>
          <w:color w:val="000000"/>
          <w:kern w:val="2"/>
          <w:szCs w:val="24"/>
          <w:lang w:eastAsia="fr-FR" w:bidi="fr-FR"/>
        </w:rPr>
        <w:t>tique était appelée à jouer un rôle médiatique de premier plan, les str</w:t>
      </w:r>
      <w:r w:rsidRPr="00214D43">
        <w:rPr>
          <w:color w:val="000000"/>
          <w:kern w:val="2"/>
          <w:szCs w:val="24"/>
          <w:lang w:eastAsia="fr-FR" w:bidi="fr-FR"/>
        </w:rPr>
        <w:t>a</w:t>
      </w:r>
      <w:r w:rsidRPr="00214D43">
        <w:rPr>
          <w:color w:val="000000"/>
          <w:kern w:val="2"/>
          <w:szCs w:val="24"/>
          <w:lang w:eastAsia="fr-FR" w:bidi="fr-FR"/>
        </w:rPr>
        <w:t>tèges du Parti libéral ayant fait jouer un rôle similaire à Margaret Tr</w:t>
      </w:r>
      <w:r w:rsidRPr="00214D43">
        <w:rPr>
          <w:color w:val="000000"/>
          <w:kern w:val="2"/>
          <w:szCs w:val="24"/>
          <w:lang w:eastAsia="fr-FR" w:bidi="fr-FR"/>
        </w:rPr>
        <w:t>u</w:t>
      </w:r>
      <w:r w:rsidRPr="00214D43">
        <w:rPr>
          <w:color w:val="000000"/>
          <w:kern w:val="2"/>
          <w:szCs w:val="24"/>
          <w:lang w:eastAsia="fr-FR" w:bidi="fr-FR"/>
        </w:rPr>
        <w:t>deau en 1974. Le charme et la coquetterie de Mila Mulroney furent mobilisés par les stratèges du parti pour donner un certain chic à l’image du p’tit gars de Baie-Comeau. Comment un électorat désab</w:t>
      </w:r>
      <w:r w:rsidRPr="00214D43">
        <w:rPr>
          <w:color w:val="000000"/>
          <w:kern w:val="2"/>
          <w:szCs w:val="24"/>
          <w:lang w:eastAsia="fr-FR" w:bidi="fr-FR"/>
        </w:rPr>
        <w:t>u</w:t>
      </w:r>
      <w:r w:rsidRPr="00214D43">
        <w:rPr>
          <w:color w:val="000000"/>
          <w:kern w:val="2"/>
          <w:szCs w:val="24"/>
          <w:lang w:eastAsia="fr-FR" w:bidi="fr-FR"/>
        </w:rPr>
        <w:t>sé par une campagne estivale pouvait-il résister à l’effet de séduction de ce jeune couple si sympathique ? Geills Turner, pour sa part, n’était pas suffisamment télégénique pour soulever l’enthousiasme populaire.</w:t>
      </w:r>
    </w:p>
    <w:p w14:paraId="2704E2F8" w14:textId="77777777" w:rsidR="008E1ABB" w:rsidRPr="00214D43" w:rsidRDefault="008E1ABB" w:rsidP="008E1ABB">
      <w:pPr>
        <w:spacing w:before="120" w:after="120"/>
        <w:jc w:val="both"/>
        <w:rPr>
          <w:kern w:val="2"/>
        </w:rPr>
      </w:pPr>
      <w:r w:rsidRPr="00214D43">
        <w:rPr>
          <w:color w:val="000000"/>
          <w:kern w:val="2"/>
          <w:szCs w:val="24"/>
          <w:lang w:eastAsia="fr-FR" w:bidi="fr-FR"/>
        </w:rPr>
        <w:t>À en juger par les commentaires journalistiques, l’attention de l’électorat canadien était difficilement mobilisable en cette période estivale. Un sondage Gallup réalisé à la fin</w:t>
      </w:r>
      <w:r>
        <w:rPr>
          <w:color w:val="000000"/>
          <w:kern w:val="2"/>
          <w:szCs w:val="24"/>
          <w:lang w:eastAsia="fr-FR" w:bidi="fr-FR"/>
        </w:rPr>
        <w:t xml:space="preserve"> </w:t>
      </w:r>
      <w:r>
        <w:rPr>
          <w:kern w:val="2"/>
        </w:rPr>
        <w:t xml:space="preserve">[56] </w:t>
      </w:r>
      <w:r w:rsidRPr="00214D43">
        <w:rPr>
          <w:color w:val="000000"/>
          <w:kern w:val="2"/>
          <w:szCs w:val="24"/>
          <w:lang w:eastAsia="fr-FR" w:bidi="fr-FR"/>
        </w:rPr>
        <w:t>juillet révélait une certaine indifférence des Can</w:t>
      </w:r>
      <w:r w:rsidRPr="00214D43">
        <w:rPr>
          <w:color w:val="000000"/>
          <w:kern w:val="2"/>
          <w:szCs w:val="24"/>
          <w:lang w:eastAsia="fr-FR" w:bidi="fr-FR"/>
        </w:rPr>
        <w:t>a</w:t>
      </w:r>
      <w:r w:rsidRPr="00214D43">
        <w:rPr>
          <w:color w:val="000000"/>
          <w:kern w:val="2"/>
          <w:szCs w:val="24"/>
          <w:lang w:eastAsia="fr-FR" w:bidi="fr-FR"/>
        </w:rPr>
        <w:t>diens à l’endroit de la campagne : 29% disaient être très intéressés, 41% modérément intéressés et 30% peu intéressés. Un sondage semblable réalisé à l’élection précédente de février 1980 donnait des r</w:t>
      </w:r>
      <w:r w:rsidRPr="00214D43">
        <w:rPr>
          <w:color w:val="000000"/>
          <w:kern w:val="2"/>
          <w:szCs w:val="24"/>
          <w:lang w:eastAsia="fr-FR" w:bidi="fr-FR"/>
        </w:rPr>
        <w:t>é</w:t>
      </w:r>
      <w:r w:rsidRPr="00214D43">
        <w:rPr>
          <w:color w:val="000000"/>
          <w:kern w:val="2"/>
          <w:szCs w:val="24"/>
          <w:lang w:eastAsia="fr-FR" w:bidi="fr-FR"/>
        </w:rPr>
        <w:t>sultats différents : 42% des électeurs étaient très intéressés, 35% modérément intéressés, et 23%</w:t>
      </w:r>
      <w:r w:rsidRPr="00214D43">
        <w:rPr>
          <w:kern w:val="2"/>
        </w:rPr>
        <w:t xml:space="preserve"> </w:t>
      </w:r>
      <w:r w:rsidRPr="00214D43">
        <w:rPr>
          <w:color w:val="000000"/>
          <w:kern w:val="2"/>
          <w:szCs w:val="24"/>
          <w:lang w:eastAsia="fr-FR" w:bidi="fr-FR"/>
        </w:rPr>
        <w:t>peu int</w:t>
      </w:r>
      <w:r w:rsidRPr="00214D43">
        <w:rPr>
          <w:color w:val="000000"/>
          <w:kern w:val="2"/>
          <w:szCs w:val="24"/>
          <w:lang w:eastAsia="fr-FR" w:bidi="fr-FR"/>
        </w:rPr>
        <w:t>é</w:t>
      </w:r>
      <w:r w:rsidRPr="00214D43">
        <w:rPr>
          <w:color w:val="000000"/>
          <w:kern w:val="2"/>
          <w:szCs w:val="24"/>
          <w:lang w:eastAsia="fr-FR" w:bidi="fr-FR"/>
        </w:rPr>
        <w:lastRenderedPageBreak/>
        <w:t>ressés. Ce contexte estival explique sans doute le style simplificateur et décontracté des discours et de la campagne des chefs.</w:t>
      </w:r>
    </w:p>
    <w:p w14:paraId="01840942" w14:textId="77777777" w:rsidR="008E1ABB" w:rsidRPr="00214D43" w:rsidRDefault="008E1ABB" w:rsidP="008E1ABB">
      <w:pPr>
        <w:spacing w:before="120" w:after="120"/>
        <w:jc w:val="both"/>
        <w:rPr>
          <w:kern w:val="2"/>
        </w:rPr>
      </w:pPr>
      <w:r w:rsidRPr="00214D43">
        <w:rPr>
          <w:color w:val="000000"/>
          <w:kern w:val="2"/>
          <w:szCs w:val="24"/>
          <w:lang w:eastAsia="fr-FR" w:bidi="fr-FR"/>
        </w:rPr>
        <w:t>John Turner accumula un nombre impressionnant de gaffes. Il gli</w:t>
      </w:r>
      <w:r w:rsidRPr="00214D43">
        <w:rPr>
          <w:color w:val="000000"/>
          <w:kern w:val="2"/>
          <w:szCs w:val="24"/>
          <w:lang w:eastAsia="fr-FR" w:bidi="fr-FR"/>
        </w:rPr>
        <w:t>s</w:t>
      </w:r>
      <w:r w:rsidRPr="00214D43">
        <w:rPr>
          <w:color w:val="000000"/>
          <w:kern w:val="2"/>
          <w:szCs w:val="24"/>
          <w:lang w:eastAsia="fr-FR" w:bidi="fr-FR"/>
        </w:rPr>
        <w:t>sa tout d’abord sur la pelure du favoritisme lorsqu’il essaya de just</w:t>
      </w:r>
      <w:r w:rsidRPr="00214D43">
        <w:rPr>
          <w:color w:val="000000"/>
          <w:kern w:val="2"/>
          <w:szCs w:val="24"/>
          <w:lang w:eastAsia="fr-FR" w:bidi="fr-FR"/>
        </w:rPr>
        <w:t>i</w:t>
      </w:r>
      <w:r w:rsidRPr="00214D43">
        <w:rPr>
          <w:color w:val="000000"/>
          <w:kern w:val="2"/>
          <w:szCs w:val="24"/>
          <w:lang w:eastAsia="fr-FR" w:bidi="fr-FR"/>
        </w:rPr>
        <w:t>fier 19 nominations politiques en disant qu’il n’avait pas eu le choix et qu’il avait été forcé de les faire par l’ex-Premier m</w:t>
      </w:r>
      <w:r w:rsidRPr="00214D43">
        <w:rPr>
          <w:color w:val="000000"/>
          <w:kern w:val="2"/>
          <w:szCs w:val="24"/>
          <w:lang w:eastAsia="fr-FR" w:bidi="fr-FR"/>
        </w:rPr>
        <w:t>i</w:t>
      </w:r>
      <w:r w:rsidRPr="00214D43">
        <w:rPr>
          <w:color w:val="000000"/>
          <w:kern w:val="2"/>
          <w:szCs w:val="24"/>
          <w:lang w:eastAsia="fr-FR" w:bidi="fr-FR"/>
        </w:rPr>
        <w:t>nistre Trudeau, ce qui pouvait être interprété par ses adversaires comme une faiblesse de caractère. Il y eut ensuite l’affaire de la politique tactile. Turner fut rid</w:t>
      </w:r>
      <w:r w:rsidRPr="00214D43">
        <w:rPr>
          <w:color w:val="000000"/>
          <w:kern w:val="2"/>
          <w:szCs w:val="24"/>
          <w:lang w:eastAsia="fr-FR" w:bidi="fr-FR"/>
        </w:rPr>
        <w:t>i</w:t>
      </w:r>
      <w:r w:rsidRPr="00214D43">
        <w:rPr>
          <w:color w:val="000000"/>
          <w:kern w:val="2"/>
          <w:szCs w:val="24"/>
          <w:lang w:eastAsia="fr-FR" w:bidi="fr-FR"/>
        </w:rPr>
        <w:t>culisé à travers tous les médias du pays pour avoir donné une tape amicale sur le postérieur de la prés</w:t>
      </w:r>
      <w:r w:rsidRPr="00214D43">
        <w:rPr>
          <w:color w:val="000000"/>
          <w:kern w:val="2"/>
          <w:szCs w:val="24"/>
          <w:lang w:eastAsia="fr-FR" w:bidi="fr-FR"/>
        </w:rPr>
        <w:t>i</w:t>
      </w:r>
      <w:r w:rsidRPr="00214D43">
        <w:rPr>
          <w:color w:val="000000"/>
          <w:kern w:val="2"/>
          <w:szCs w:val="24"/>
          <w:lang w:eastAsia="fr-FR" w:bidi="fr-FR"/>
        </w:rPr>
        <w:t>dente du parti, I. Campagnolo, et pour son obstination à ne pas s’excuser. Il commit une troisième e</w:t>
      </w:r>
      <w:r w:rsidRPr="00214D43">
        <w:rPr>
          <w:color w:val="000000"/>
          <w:kern w:val="2"/>
          <w:szCs w:val="24"/>
          <w:lang w:eastAsia="fr-FR" w:bidi="fr-FR"/>
        </w:rPr>
        <w:t>r</w:t>
      </w:r>
      <w:r w:rsidRPr="00214D43">
        <w:rPr>
          <w:color w:val="000000"/>
          <w:kern w:val="2"/>
          <w:szCs w:val="24"/>
          <w:lang w:eastAsia="fr-FR" w:bidi="fr-FR"/>
        </w:rPr>
        <w:t>reur lors du débat en anglais, le 25 juillet, lorsqu’il affirma que « l’une des raisons pour laquelle le Manitoba avait un faible taux de chômage était que cette province expo</w:t>
      </w:r>
      <w:r w:rsidRPr="00214D43">
        <w:rPr>
          <w:color w:val="000000"/>
          <w:kern w:val="2"/>
          <w:szCs w:val="24"/>
          <w:lang w:eastAsia="fr-FR" w:bidi="fr-FR"/>
        </w:rPr>
        <w:t>r</w:t>
      </w:r>
      <w:r w:rsidRPr="00214D43">
        <w:rPr>
          <w:color w:val="000000"/>
          <w:kern w:val="2"/>
          <w:szCs w:val="24"/>
          <w:lang w:eastAsia="fr-FR" w:bidi="fr-FR"/>
        </w:rPr>
        <w:t>tait 2 000 personnes par mois dans les autres provi</w:t>
      </w:r>
      <w:r w:rsidRPr="00214D43">
        <w:rPr>
          <w:color w:val="000000"/>
          <w:kern w:val="2"/>
          <w:szCs w:val="24"/>
          <w:lang w:eastAsia="fr-FR" w:bidi="fr-FR"/>
        </w:rPr>
        <w:t>n</w:t>
      </w:r>
      <w:r w:rsidRPr="00214D43">
        <w:rPr>
          <w:color w:val="000000"/>
          <w:kern w:val="2"/>
          <w:szCs w:val="24"/>
          <w:lang w:eastAsia="fr-FR" w:bidi="fr-FR"/>
        </w:rPr>
        <w:t>ces ». Cet argument était non seulement malhabile mais faux et, le lendemain, le Premier ministre Pawley s’empressa de corr</w:t>
      </w:r>
      <w:r w:rsidRPr="00214D43">
        <w:rPr>
          <w:color w:val="000000"/>
          <w:kern w:val="2"/>
          <w:szCs w:val="24"/>
          <w:lang w:eastAsia="fr-FR" w:bidi="fr-FR"/>
        </w:rPr>
        <w:t>i</w:t>
      </w:r>
      <w:r w:rsidRPr="00214D43">
        <w:rPr>
          <w:color w:val="000000"/>
          <w:kern w:val="2"/>
          <w:szCs w:val="24"/>
          <w:lang w:eastAsia="fr-FR" w:bidi="fr-FR"/>
        </w:rPr>
        <w:t>ger le Premier ministre du Canada. Le 28 juillet, il fit une autre décl</w:t>
      </w:r>
      <w:r w:rsidRPr="00214D43">
        <w:rPr>
          <w:color w:val="000000"/>
          <w:kern w:val="2"/>
          <w:szCs w:val="24"/>
          <w:lang w:eastAsia="fr-FR" w:bidi="fr-FR"/>
        </w:rPr>
        <w:t>a</w:t>
      </w:r>
      <w:r w:rsidRPr="00214D43">
        <w:rPr>
          <w:color w:val="000000"/>
          <w:kern w:val="2"/>
          <w:szCs w:val="24"/>
          <w:lang w:eastAsia="fr-FR" w:bidi="fr-FR"/>
        </w:rPr>
        <w:t>ration étonnante pour un Premier ministre. Il affirma que si M</w:t>
      </w:r>
      <w:r w:rsidRPr="00214D43">
        <w:rPr>
          <w:color w:val="000000"/>
          <w:kern w:val="2"/>
          <w:szCs w:val="24"/>
          <w:lang w:eastAsia="fr-FR" w:bidi="fr-FR"/>
        </w:rPr>
        <w:t>u</w:t>
      </w:r>
      <w:r w:rsidRPr="00214D43">
        <w:rPr>
          <w:color w:val="000000"/>
          <w:kern w:val="2"/>
          <w:szCs w:val="24"/>
          <w:lang w:eastAsia="fr-FR" w:bidi="fr-FR"/>
        </w:rPr>
        <w:t>lroney prenait le pouvoir, il mettrait 600</w:t>
      </w:r>
      <w:r>
        <w:rPr>
          <w:color w:val="000000"/>
          <w:kern w:val="2"/>
          <w:szCs w:val="24"/>
          <w:lang w:eastAsia="fr-FR" w:bidi="fr-FR"/>
        </w:rPr>
        <w:t> </w:t>
      </w:r>
      <w:r w:rsidRPr="00214D43">
        <w:rPr>
          <w:color w:val="000000"/>
          <w:kern w:val="2"/>
          <w:szCs w:val="24"/>
          <w:lang w:eastAsia="fr-FR" w:bidi="fr-FR"/>
        </w:rPr>
        <w:t>000 fonctionnaires à la porte. Ma</w:t>
      </w:r>
      <w:r w:rsidRPr="00214D43">
        <w:rPr>
          <w:color w:val="000000"/>
          <w:kern w:val="2"/>
          <w:szCs w:val="24"/>
          <w:lang w:eastAsia="fr-FR" w:bidi="fr-FR"/>
        </w:rPr>
        <w:t>l</w:t>
      </w:r>
      <w:r w:rsidRPr="00214D43">
        <w:rPr>
          <w:color w:val="000000"/>
          <w:kern w:val="2"/>
          <w:szCs w:val="24"/>
          <w:lang w:eastAsia="fr-FR" w:bidi="fr-FR"/>
        </w:rPr>
        <w:t>heureusement pour lui, il n’y avait que 450</w:t>
      </w:r>
      <w:r>
        <w:rPr>
          <w:color w:val="000000"/>
          <w:kern w:val="2"/>
          <w:szCs w:val="24"/>
          <w:lang w:eastAsia="fr-FR" w:bidi="fr-FR"/>
        </w:rPr>
        <w:t> </w:t>
      </w:r>
      <w:r w:rsidRPr="00214D43">
        <w:rPr>
          <w:color w:val="000000"/>
          <w:kern w:val="2"/>
          <w:szCs w:val="24"/>
          <w:lang w:eastAsia="fr-FR" w:bidi="fr-FR"/>
        </w:rPr>
        <w:t>000 personnes au service de l’État. Comment prétendre de façon crédible diriger un pays avec une si mauvaise connaissance des dossiers ? Enfin il refusa de reco</w:t>
      </w:r>
      <w:r w:rsidRPr="00214D43">
        <w:rPr>
          <w:color w:val="000000"/>
          <w:kern w:val="2"/>
          <w:szCs w:val="24"/>
          <w:lang w:eastAsia="fr-FR" w:bidi="fr-FR"/>
        </w:rPr>
        <w:t>n</w:t>
      </w:r>
      <w:r w:rsidRPr="00214D43">
        <w:rPr>
          <w:color w:val="000000"/>
          <w:kern w:val="2"/>
          <w:szCs w:val="24"/>
          <w:lang w:eastAsia="fr-FR" w:bidi="fr-FR"/>
        </w:rPr>
        <w:t>naître la légitimité du gouvern</w:t>
      </w:r>
      <w:r w:rsidRPr="00214D43">
        <w:rPr>
          <w:color w:val="000000"/>
          <w:kern w:val="2"/>
          <w:szCs w:val="24"/>
          <w:lang w:eastAsia="fr-FR" w:bidi="fr-FR"/>
        </w:rPr>
        <w:t>e</w:t>
      </w:r>
      <w:r w:rsidRPr="00214D43">
        <w:rPr>
          <w:color w:val="000000"/>
          <w:kern w:val="2"/>
          <w:szCs w:val="24"/>
          <w:lang w:eastAsia="fr-FR" w:bidi="fr-FR"/>
        </w:rPr>
        <w:t>ment du Québec pour négocier le changement constitutionnel, posant ainsi en adversaire de la réconc</w:t>
      </w:r>
      <w:r w:rsidRPr="00214D43">
        <w:rPr>
          <w:color w:val="000000"/>
          <w:kern w:val="2"/>
          <w:szCs w:val="24"/>
          <w:lang w:eastAsia="fr-FR" w:bidi="fr-FR"/>
        </w:rPr>
        <w:t>i</w:t>
      </w:r>
      <w:r w:rsidRPr="00214D43">
        <w:rPr>
          <w:color w:val="000000"/>
          <w:kern w:val="2"/>
          <w:szCs w:val="24"/>
          <w:lang w:eastAsia="fr-FR" w:bidi="fr-FR"/>
        </w:rPr>
        <w:t>liation nationale, cheval de bataille qu’enfourchera all</w:t>
      </w:r>
      <w:r w:rsidRPr="00214D43">
        <w:rPr>
          <w:color w:val="000000"/>
          <w:kern w:val="2"/>
          <w:szCs w:val="24"/>
          <w:lang w:eastAsia="fr-FR" w:bidi="fr-FR"/>
        </w:rPr>
        <w:t>è</w:t>
      </w:r>
      <w:r w:rsidRPr="00214D43">
        <w:rPr>
          <w:color w:val="000000"/>
          <w:kern w:val="2"/>
          <w:szCs w:val="24"/>
          <w:lang w:eastAsia="fr-FR" w:bidi="fr-FR"/>
        </w:rPr>
        <w:t>grement le chef conservateur. Tout marchait de tr</w:t>
      </w:r>
      <w:r w:rsidRPr="00214D43">
        <w:rPr>
          <w:color w:val="000000"/>
          <w:kern w:val="2"/>
          <w:szCs w:val="24"/>
          <w:lang w:eastAsia="fr-FR" w:bidi="fr-FR"/>
        </w:rPr>
        <w:t>a</w:t>
      </w:r>
      <w:r w:rsidRPr="00214D43">
        <w:rPr>
          <w:color w:val="000000"/>
          <w:kern w:val="2"/>
          <w:szCs w:val="24"/>
          <w:lang w:eastAsia="fr-FR" w:bidi="fr-FR"/>
        </w:rPr>
        <w:t>vers pour les libéraux qui durent même changer de stratège en plein milieu de la</w:t>
      </w:r>
      <w:r>
        <w:rPr>
          <w:color w:val="000000"/>
          <w:kern w:val="2"/>
          <w:szCs w:val="24"/>
          <w:lang w:eastAsia="fr-FR" w:bidi="fr-FR"/>
        </w:rPr>
        <w:t xml:space="preserve"> </w:t>
      </w:r>
      <w:r>
        <w:rPr>
          <w:kern w:val="2"/>
        </w:rPr>
        <w:t xml:space="preserve">[57] </w:t>
      </w:r>
      <w:r w:rsidRPr="00214D43">
        <w:rPr>
          <w:color w:val="000000"/>
          <w:kern w:val="2"/>
          <w:szCs w:val="24"/>
          <w:lang w:eastAsia="fr-FR" w:bidi="fr-FR"/>
        </w:rPr>
        <w:t>campagne. Turner congédia Bill Lee et rappela le « faiseur de pluie » Keith Davey, l’organisateur de Trudeau et le plus célèbre des « back room boys ». Ce</w:t>
      </w:r>
      <w:r w:rsidRPr="00214D43">
        <w:rPr>
          <w:color w:val="000000"/>
          <w:kern w:val="2"/>
          <w:szCs w:val="24"/>
          <w:lang w:eastAsia="fr-FR" w:bidi="fr-FR"/>
        </w:rPr>
        <w:t>t</w:t>
      </w:r>
      <w:r w:rsidRPr="00214D43">
        <w:rPr>
          <w:color w:val="000000"/>
          <w:kern w:val="2"/>
          <w:szCs w:val="24"/>
          <w:lang w:eastAsia="fr-FR" w:bidi="fr-FR"/>
        </w:rPr>
        <w:t>te décision contredisait l’image de renouveau que voulait projeter Turner. Certains chroniqueurs politiques prétend</w:t>
      </w:r>
      <w:r w:rsidRPr="00214D43">
        <w:rPr>
          <w:color w:val="000000"/>
          <w:kern w:val="2"/>
          <w:szCs w:val="24"/>
          <w:lang w:eastAsia="fr-FR" w:bidi="fr-FR"/>
        </w:rPr>
        <w:t>i</w:t>
      </w:r>
      <w:r w:rsidRPr="00214D43">
        <w:rPr>
          <w:color w:val="000000"/>
          <w:kern w:val="2"/>
          <w:szCs w:val="24"/>
          <w:lang w:eastAsia="fr-FR" w:bidi="fr-FR"/>
        </w:rPr>
        <w:t>rent avec sarcasme que le chef libéral était le meilleur allié de M. M</w:t>
      </w:r>
      <w:r w:rsidRPr="00214D43">
        <w:rPr>
          <w:color w:val="000000"/>
          <w:kern w:val="2"/>
          <w:szCs w:val="24"/>
          <w:lang w:eastAsia="fr-FR" w:bidi="fr-FR"/>
        </w:rPr>
        <w:t>u</w:t>
      </w:r>
      <w:r w:rsidRPr="00214D43">
        <w:rPr>
          <w:color w:val="000000"/>
          <w:kern w:val="2"/>
          <w:szCs w:val="24"/>
          <w:lang w:eastAsia="fr-FR" w:bidi="fr-FR"/>
        </w:rPr>
        <w:t>lroney.</w:t>
      </w:r>
    </w:p>
    <w:p w14:paraId="4163CF31" w14:textId="77777777" w:rsidR="008E1ABB" w:rsidRPr="00214D43" w:rsidRDefault="008E1ABB" w:rsidP="008E1ABB">
      <w:pPr>
        <w:spacing w:before="120" w:after="120"/>
        <w:jc w:val="both"/>
        <w:rPr>
          <w:kern w:val="2"/>
        </w:rPr>
      </w:pPr>
      <w:r w:rsidRPr="00214D43">
        <w:rPr>
          <w:color w:val="000000"/>
          <w:kern w:val="2"/>
          <w:szCs w:val="24"/>
          <w:lang w:eastAsia="fr-FR" w:bidi="fr-FR"/>
        </w:rPr>
        <w:t>La campagne du chef conservateur se déroula « comme un rêve ». Il sut éviter les questions épineuses comme le bilinguisme en Ontario ou encore la polit</w:t>
      </w:r>
      <w:r w:rsidRPr="00214D43">
        <w:rPr>
          <w:color w:val="000000"/>
          <w:kern w:val="2"/>
          <w:szCs w:val="24"/>
          <w:lang w:eastAsia="fr-FR" w:bidi="fr-FR"/>
        </w:rPr>
        <w:t>i</w:t>
      </w:r>
      <w:r w:rsidRPr="00214D43">
        <w:rPr>
          <w:color w:val="000000"/>
          <w:kern w:val="2"/>
          <w:szCs w:val="24"/>
          <w:lang w:eastAsia="fr-FR" w:bidi="fr-FR"/>
        </w:rPr>
        <w:t>que énergétique où les intérêts de l’Ontario et de l’Alberta étaient contradictoires. Pour éviter les dissonances, les str</w:t>
      </w:r>
      <w:r w:rsidRPr="00214D43">
        <w:rPr>
          <w:color w:val="000000"/>
          <w:kern w:val="2"/>
          <w:szCs w:val="24"/>
          <w:lang w:eastAsia="fr-FR" w:bidi="fr-FR"/>
        </w:rPr>
        <w:t>a</w:t>
      </w:r>
      <w:r w:rsidRPr="00214D43">
        <w:rPr>
          <w:color w:val="000000"/>
          <w:kern w:val="2"/>
          <w:szCs w:val="24"/>
          <w:lang w:eastAsia="fr-FR" w:bidi="fr-FR"/>
        </w:rPr>
        <w:t>tèges du Parti conservateur avaient centralisé l’organisation de la campagne. Chaque o</w:t>
      </w:r>
      <w:r w:rsidRPr="00214D43">
        <w:rPr>
          <w:color w:val="000000"/>
          <w:kern w:val="2"/>
          <w:szCs w:val="24"/>
          <w:lang w:eastAsia="fr-FR" w:bidi="fr-FR"/>
        </w:rPr>
        <w:t>r</w:t>
      </w:r>
      <w:r w:rsidRPr="00214D43">
        <w:rPr>
          <w:color w:val="000000"/>
          <w:kern w:val="2"/>
          <w:szCs w:val="24"/>
          <w:lang w:eastAsia="fr-FR" w:bidi="fr-FR"/>
        </w:rPr>
        <w:t xml:space="preserve">ganisation de comté était pourvue d’un terminal </w:t>
      </w:r>
      <w:r w:rsidRPr="00214D43">
        <w:rPr>
          <w:color w:val="000000"/>
          <w:kern w:val="2"/>
          <w:szCs w:val="24"/>
          <w:lang w:eastAsia="fr-FR" w:bidi="fr-FR"/>
        </w:rPr>
        <w:lastRenderedPageBreak/>
        <w:t xml:space="preserve">d’ordinateur qui transmettait à la base les consignes, les discours du chef et les engagements du parti. Seuls Mulroney, Clark et Crosbie faisaient une campagne nationale, les autres têtes d’affiche du parti étant confinées dans leur région respective. (Voir </w:t>
      </w:r>
      <w:r w:rsidRPr="00752F2C">
        <w:rPr>
          <w:i/>
          <w:kern w:val="2"/>
        </w:rPr>
        <w:t>Le D</w:t>
      </w:r>
      <w:r w:rsidRPr="00752F2C">
        <w:rPr>
          <w:i/>
          <w:kern w:val="2"/>
        </w:rPr>
        <w:t>e</w:t>
      </w:r>
      <w:r w:rsidRPr="00752F2C">
        <w:rPr>
          <w:i/>
          <w:kern w:val="2"/>
        </w:rPr>
        <w:t>voir</w:t>
      </w:r>
      <w:r w:rsidRPr="00214D43">
        <w:rPr>
          <w:kern w:val="2"/>
        </w:rPr>
        <w:t>,</w:t>
      </w:r>
      <w:r w:rsidRPr="00214D43">
        <w:rPr>
          <w:color w:val="000000"/>
          <w:kern w:val="2"/>
          <w:szCs w:val="24"/>
          <w:lang w:eastAsia="fr-FR" w:bidi="fr-FR"/>
        </w:rPr>
        <w:t xml:space="preserve"> 21 juillet 1984)</w:t>
      </w:r>
    </w:p>
    <w:p w14:paraId="2D1056B5" w14:textId="77777777" w:rsidR="008E1ABB" w:rsidRDefault="008E1ABB" w:rsidP="008E1ABB">
      <w:pPr>
        <w:spacing w:before="120" w:after="120"/>
        <w:jc w:val="both"/>
        <w:rPr>
          <w:color w:val="000000"/>
          <w:kern w:val="2"/>
          <w:szCs w:val="24"/>
          <w:lang w:eastAsia="fr-FR" w:bidi="fr-FR"/>
        </w:rPr>
      </w:pPr>
    </w:p>
    <w:p w14:paraId="66DB1CC4" w14:textId="77777777" w:rsidR="008E1ABB" w:rsidRPr="00214D43" w:rsidRDefault="008E1ABB" w:rsidP="008E1ABB">
      <w:pPr>
        <w:pStyle w:val="planche"/>
        <w:rPr>
          <w:kern w:val="2"/>
        </w:rPr>
      </w:pPr>
      <w:bookmarkStart w:id="15" w:name="Discours_electoral_chap_3_c"/>
      <w:r w:rsidRPr="00214D43">
        <w:rPr>
          <w:kern w:val="2"/>
          <w:lang w:eastAsia="fr-FR" w:bidi="fr-FR"/>
        </w:rPr>
        <w:t>LES DÉBATS TÉLÉVISÉS</w:t>
      </w:r>
    </w:p>
    <w:bookmarkEnd w:id="15"/>
    <w:p w14:paraId="7EEB8230" w14:textId="77777777" w:rsidR="008E1ABB" w:rsidRDefault="008E1ABB" w:rsidP="008E1ABB">
      <w:pPr>
        <w:spacing w:before="120" w:after="120"/>
        <w:jc w:val="both"/>
        <w:rPr>
          <w:color w:val="000000"/>
          <w:kern w:val="2"/>
          <w:szCs w:val="24"/>
          <w:lang w:eastAsia="fr-FR" w:bidi="fr-FR"/>
        </w:rPr>
      </w:pPr>
    </w:p>
    <w:p w14:paraId="2BEE565D"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173E90D" w14:textId="77777777" w:rsidR="008E1ABB" w:rsidRPr="00214D43" w:rsidRDefault="008E1ABB" w:rsidP="008E1ABB">
      <w:pPr>
        <w:spacing w:before="120" w:after="120"/>
        <w:jc w:val="both"/>
        <w:rPr>
          <w:kern w:val="2"/>
        </w:rPr>
      </w:pPr>
      <w:r w:rsidRPr="00214D43">
        <w:rPr>
          <w:color w:val="000000"/>
          <w:kern w:val="2"/>
          <w:szCs w:val="24"/>
          <w:lang w:eastAsia="fr-FR" w:bidi="fr-FR"/>
        </w:rPr>
        <w:t>Contrairement à l’élection de 1979 où le débat t</w:t>
      </w:r>
      <w:r w:rsidRPr="00214D43">
        <w:rPr>
          <w:color w:val="000000"/>
          <w:kern w:val="2"/>
          <w:szCs w:val="24"/>
          <w:lang w:eastAsia="fr-FR" w:bidi="fr-FR"/>
        </w:rPr>
        <w:t>é</w:t>
      </w:r>
      <w:r w:rsidRPr="00214D43">
        <w:rPr>
          <w:color w:val="000000"/>
          <w:kern w:val="2"/>
          <w:szCs w:val="24"/>
          <w:lang w:eastAsia="fr-FR" w:bidi="fr-FR"/>
        </w:rPr>
        <w:t>lévisé n’avait pas eu d’influence significative sur la préférence des électeurs, plusieurs analystes pensent que ceux de 1984 ont été déterminants dans le choix des électeurs. Pour la première fois dans l’histoire c</w:t>
      </w:r>
      <w:r w:rsidRPr="00214D43">
        <w:rPr>
          <w:color w:val="000000"/>
          <w:kern w:val="2"/>
          <w:szCs w:val="24"/>
          <w:lang w:eastAsia="fr-FR" w:bidi="fr-FR"/>
        </w:rPr>
        <w:t>a</w:t>
      </w:r>
      <w:r w:rsidRPr="00214D43">
        <w:rPr>
          <w:color w:val="000000"/>
          <w:kern w:val="2"/>
          <w:szCs w:val="24"/>
          <w:lang w:eastAsia="fr-FR" w:bidi="fr-FR"/>
        </w:rPr>
        <w:t>nadienne, il y eut deux débats organisés : un pour ch</w:t>
      </w:r>
      <w:r w:rsidRPr="00214D43">
        <w:rPr>
          <w:color w:val="000000"/>
          <w:kern w:val="2"/>
          <w:szCs w:val="24"/>
          <w:lang w:eastAsia="fr-FR" w:bidi="fr-FR"/>
        </w:rPr>
        <w:t>a</w:t>
      </w:r>
      <w:r w:rsidRPr="00214D43">
        <w:rPr>
          <w:color w:val="000000"/>
          <w:kern w:val="2"/>
          <w:szCs w:val="24"/>
          <w:lang w:eastAsia="fr-FR" w:bidi="fr-FR"/>
        </w:rPr>
        <w:t>cune des deux langues officielles. Autre première, les chefs de parti acceptèrent de participer à un débat o</w:t>
      </w:r>
      <w:r w:rsidRPr="00214D43">
        <w:rPr>
          <w:color w:val="000000"/>
          <w:kern w:val="2"/>
          <w:szCs w:val="24"/>
          <w:lang w:eastAsia="fr-FR" w:bidi="fr-FR"/>
        </w:rPr>
        <w:t>r</w:t>
      </w:r>
      <w:r w:rsidRPr="00214D43">
        <w:rPr>
          <w:color w:val="000000"/>
          <w:kern w:val="2"/>
          <w:szCs w:val="24"/>
          <w:lang w:eastAsia="fr-FR" w:bidi="fr-FR"/>
        </w:rPr>
        <w:t>ganisé par un groupe de pression, le National Action Commitee, destiné à une seule clientèle et portant sur un seul enjeu : les femmes. On estime que plus des deux tiers des Canadiens ont assisté à au moins un de ces trois débats et que parmi ceux qui ont vu un de ces débats 78% ont jugé que Brian Mulroney avait réussi la meilleure pe</w:t>
      </w:r>
      <w:r w:rsidRPr="00214D43">
        <w:rPr>
          <w:color w:val="000000"/>
          <w:kern w:val="2"/>
          <w:szCs w:val="24"/>
          <w:lang w:eastAsia="fr-FR" w:bidi="fr-FR"/>
        </w:rPr>
        <w:t>r</w:t>
      </w:r>
      <w:r w:rsidRPr="00214D43">
        <w:rPr>
          <w:color w:val="000000"/>
          <w:kern w:val="2"/>
          <w:szCs w:val="24"/>
          <w:lang w:eastAsia="fr-FR" w:bidi="fr-FR"/>
        </w:rPr>
        <w:t xml:space="preserve">formance. (Voir Fred Fletcher, dans </w:t>
      </w:r>
      <w:r w:rsidRPr="00752F2C">
        <w:rPr>
          <w:i/>
          <w:kern w:val="2"/>
        </w:rPr>
        <w:t>Canada at the Poll</w:t>
      </w:r>
      <w:r w:rsidRPr="00214D43">
        <w:rPr>
          <w:kern w:val="2"/>
        </w:rPr>
        <w:t>, 1984,</w:t>
      </w:r>
      <w:r w:rsidRPr="00214D43">
        <w:rPr>
          <w:color w:val="000000"/>
          <w:kern w:val="2"/>
          <w:szCs w:val="24"/>
          <w:lang w:eastAsia="fr-FR" w:bidi="fr-FR"/>
        </w:rPr>
        <w:t xml:space="preserve"> p. 181) Les deux débats diffusés par les réseaux nationaux eurent lieu au tout d</w:t>
      </w:r>
      <w:r w:rsidRPr="00214D43">
        <w:rPr>
          <w:color w:val="000000"/>
          <w:kern w:val="2"/>
          <w:szCs w:val="24"/>
          <w:lang w:eastAsia="fr-FR" w:bidi="fr-FR"/>
        </w:rPr>
        <w:t>é</w:t>
      </w:r>
      <w:r w:rsidRPr="00214D43">
        <w:rPr>
          <w:color w:val="000000"/>
          <w:kern w:val="2"/>
          <w:szCs w:val="24"/>
          <w:lang w:eastAsia="fr-FR" w:bidi="fr-FR"/>
        </w:rPr>
        <w:t>but de la campagne, le 24 juillet en français et le 25 en anglais, ce qui expliquerait leur influence sur le vote.</w:t>
      </w:r>
    </w:p>
    <w:p w14:paraId="06C08B91" w14:textId="77777777" w:rsidR="008E1ABB" w:rsidRDefault="008E1ABB" w:rsidP="008E1ABB">
      <w:pPr>
        <w:spacing w:before="120" w:after="120"/>
        <w:jc w:val="both"/>
        <w:rPr>
          <w:kern w:val="2"/>
        </w:rPr>
      </w:pPr>
      <w:r>
        <w:rPr>
          <w:kern w:val="2"/>
        </w:rPr>
        <w:t>[58]</w:t>
      </w:r>
    </w:p>
    <w:p w14:paraId="23B6E643" w14:textId="77777777" w:rsidR="008E1ABB" w:rsidRPr="00214D43" w:rsidRDefault="008E1ABB" w:rsidP="008E1ABB">
      <w:pPr>
        <w:spacing w:before="120" w:after="120"/>
        <w:jc w:val="both"/>
        <w:rPr>
          <w:kern w:val="2"/>
        </w:rPr>
      </w:pPr>
      <w:r w:rsidRPr="00214D43">
        <w:rPr>
          <w:color w:val="000000"/>
          <w:kern w:val="2"/>
          <w:szCs w:val="24"/>
          <w:lang w:eastAsia="fr-FR" w:bidi="fr-FR"/>
        </w:rPr>
        <w:t>Mulroney profita surtout des deux débats télévisés en français et en anglais pour s’imposer comme chef charismatique surtout lorsqu’il reprocha à Turner d’avoir manqué de leadership dans les nominations politiques. Dans le débat en français, il était nettement avantagé par sa plus grande maîtrise de la langue française alors que John Turner était visiblement mal à l’aise, figé et insensible aux revendications du Qu</w:t>
      </w:r>
      <w:r w:rsidRPr="00214D43">
        <w:rPr>
          <w:color w:val="000000"/>
          <w:kern w:val="2"/>
          <w:szCs w:val="24"/>
          <w:lang w:eastAsia="fr-FR" w:bidi="fr-FR"/>
        </w:rPr>
        <w:t>é</w:t>
      </w:r>
      <w:r w:rsidRPr="00214D43">
        <w:rPr>
          <w:color w:val="000000"/>
          <w:kern w:val="2"/>
          <w:szCs w:val="24"/>
          <w:lang w:eastAsia="fr-FR" w:bidi="fr-FR"/>
        </w:rPr>
        <w:t>bec. Ce dernier, dans le débat en anglais commit l’erreur de mettre lui-même sur le tapis la question du favoritisme et d’attaquer le chef conservateur sur cette question alors que c’étaient ses propres déc</w:t>
      </w:r>
      <w:r w:rsidRPr="00214D43">
        <w:rPr>
          <w:color w:val="000000"/>
          <w:kern w:val="2"/>
          <w:szCs w:val="24"/>
          <w:lang w:eastAsia="fr-FR" w:bidi="fr-FR"/>
        </w:rPr>
        <w:t>i</w:t>
      </w:r>
      <w:r w:rsidRPr="00214D43">
        <w:rPr>
          <w:color w:val="000000"/>
          <w:kern w:val="2"/>
          <w:szCs w:val="24"/>
          <w:lang w:eastAsia="fr-FR" w:bidi="fr-FR"/>
        </w:rPr>
        <w:t>sions qui étaient en cause. Cette incongruité provoqua la contre-attaque foudroyante du chef conservateur. Mulroney détruisit en que</w:t>
      </w:r>
      <w:r w:rsidRPr="00214D43">
        <w:rPr>
          <w:color w:val="000000"/>
          <w:kern w:val="2"/>
          <w:szCs w:val="24"/>
          <w:lang w:eastAsia="fr-FR" w:bidi="fr-FR"/>
        </w:rPr>
        <w:t>l</w:t>
      </w:r>
      <w:r w:rsidRPr="00214D43">
        <w:rPr>
          <w:color w:val="000000"/>
          <w:kern w:val="2"/>
          <w:szCs w:val="24"/>
          <w:lang w:eastAsia="fr-FR" w:bidi="fr-FR"/>
        </w:rPr>
        <w:t>ques se</w:t>
      </w:r>
      <w:r w:rsidRPr="00214D43">
        <w:rPr>
          <w:color w:val="000000"/>
          <w:kern w:val="2"/>
          <w:szCs w:val="24"/>
          <w:lang w:eastAsia="fr-FR" w:bidi="fr-FR"/>
        </w:rPr>
        <w:lastRenderedPageBreak/>
        <w:t>condes l’image de compétence que voulait projeter le chef l</w:t>
      </w:r>
      <w:r w:rsidRPr="00214D43">
        <w:rPr>
          <w:color w:val="000000"/>
          <w:kern w:val="2"/>
          <w:szCs w:val="24"/>
          <w:lang w:eastAsia="fr-FR" w:bidi="fr-FR"/>
        </w:rPr>
        <w:t>i</w:t>
      </w:r>
      <w:r w:rsidRPr="00214D43">
        <w:rPr>
          <w:color w:val="000000"/>
          <w:kern w:val="2"/>
          <w:szCs w:val="24"/>
          <w:lang w:eastAsia="fr-FR" w:bidi="fr-FR"/>
        </w:rPr>
        <w:t>béral qui avait déclaré ingénument qu’il n’avait pas eu le choix.</w:t>
      </w:r>
    </w:p>
    <w:p w14:paraId="3AAC4EBD" w14:textId="77777777" w:rsidR="008E1ABB" w:rsidRPr="00214D43" w:rsidRDefault="008E1ABB" w:rsidP="008E1ABB">
      <w:pPr>
        <w:spacing w:before="120" w:after="120"/>
        <w:jc w:val="both"/>
        <w:rPr>
          <w:kern w:val="2"/>
        </w:rPr>
      </w:pPr>
      <w:r w:rsidRPr="00214D43">
        <w:rPr>
          <w:color w:val="000000"/>
          <w:kern w:val="2"/>
          <w:szCs w:val="24"/>
          <w:lang w:eastAsia="fr-FR" w:bidi="fr-FR"/>
        </w:rPr>
        <w:t>Le sondage effectué immédiatement après le débat en français par Crop montra que Mulroney était considéré comme le vainqueur par les Montréalais. Les intentions de vote en faveur des conservateurs à Montréal passèrent de 15 à 26%. À Toronto, l’impact du débat sur les intentions de vote fut encore plus impressionnant. Parmi les Toro</w:t>
      </w:r>
      <w:r w:rsidRPr="00214D43">
        <w:rPr>
          <w:color w:val="000000"/>
          <w:kern w:val="2"/>
          <w:szCs w:val="24"/>
          <w:lang w:eastAsia="fr-FR" w:bidi="fr-FR"/>
        </w:rPr>
        <w:t>n</w:t>
      </w:r>
      <w:r w:rsidRPr="00214D43">
        <w:rPr>
          <w:color w:val="000000"/>
          <w:kern w:val="2"/>
          <w:szCs w:val="24"/>
          <w:lang w:eastAsia="fr-FR" w:bidi="fr-FR"/>
        </w:rPr>
        <w:t>tois, 47% estimèrent que M. Mulroney avait livré la meilleure perfo</w:t>
      </w:r>
      <w:r w:rsidRPr="00214D43">
        <w:rPr>
          <w:color w:val="000000"/>
          <w:kern w:val="2"/>
          <w:szCs w:val="24"/>
          <w:lang w:eastAsia="fr-FR" w:bidi="fr-FR"/>
        </w:rPr>
        <w:t>r</w:t>
      </w:r>
      <w:r w:rsidRPr="00214D43">
        <w:rPr>
          <w:color w:val="000000"/>
          <w:kern w:val="2"/>
          <w:szCs w:val="24"/>
          <w:lang w:eastAsia="fr-FR" w:bidi="fr-FR"/>
        </w:rPr>
        <w:t>ma</w:t>
      </w:r>
      <w:r w:rsidRPr="00214D43">
        <w:rPr>
          <w:color w:val="000000"/>
          <w:kern w:val="2"/>
          <w:szCs w:val="24"/>
          <w:lang w:eastAsia="fr-FR" w:bidi="fr-FR"/>
        </w:rPr>
        <w:t>n</w:t>
      </w:r>
      <w:r w:rsidRPr="00214D43">
        <w:rPr>
          <w:color w:val="000000"/>
          <w:kern w:val="2"/>
          <w:szCs w:val="24"/>
          <w:lang w:eastAsia="fr-FR" w:bidi="fr-FR"/>
        </w:rPr>
        <w:t>ce. Le vote libéral dégringola de 46% à 25% alors que celui du NPD passa de 10% à 18%. Ces deux débats marquèrent le point tou</w:t>
      </w:r>
      <w:r w:rsidRPr="00214D43">
        <w:rPr>
          <w:color w:val="000000"/>
          <w:kern w:val="2"/>
          <w:szCs w:val="24"/>
          <w:lang w:eastAsia="fr-FR" w:bidi="fr-FR"/>
        </w:rPr>
        <w:t>r</w:t>
      </w:r>
      <w:r w:rsidRPr="00214D43">
        <w:rPr>
          <w:color w:val="000000"/>
          <w:kern w:val="2"/>
          <w:szCs w:val="24"/>
          <w:lang w:eastAsia="fr-FR" w:bidi="fr-FR"/>
        </w:rPr>
        <w:t>nant de la campagne puisque tous les sondages subséquents confirm</w:t>
      </w:r>
      <w:r w:rsidRPr="00214D43">
        <w:rPr>
          <w:color w:val="000000"/>
          <w:kern w:val="2"/>
          <w:szCs w:val="24"/>
          <w:lang w:eastAsia="fr-FR" w:bidi="fr-FR"/>
        </w:rPr>
        <w:t>è</w:t>
      </w:r>
      <w:r w:rsidRPr="00214D43">
        <w:rPr>
          <w:color w:val="000000"/>
          <w:kern w:val="2"/>
          <w:szCs w:val="24"/>
          <w:lang w:eastAsia="fr-FR" w:bidi="fr-FR"/>
        </w:rPr>
        <w:t>rent l’écart grandissant entre les libéraux et les conserv</w:t>
      </w:r>
      <w:r w:rsidRPr="00214D43">
        <w:rPr>
          <w:color w:val="000000"/>
          <w:kern w:val="2"/>
          <w:szCs w:val="24"/>
          <w:lang w:eastAsia="fr-FR" w:bidi="fr-FR"/>
        </w:rPr>
        <w:t>a</w:t>
      </w:r>
      <w:r w:rsidRPr="00214D43">
        <w:rPr>
          <w:color w:val="000000"/>
          <w:kern w:val="2"/>
          <w:szCs w:val="24"/>
          <w:lang w:eastAsia="fr-FR" w:bidi="fr-FR"/>
        </w:rPr>
        <w:t>teurs et la marche inéluctable de ces derniers vers le pouvoir. Le troisième débat organisé par les femmes pour les femmes et sur les femmes, le 15 août, fut remporté par Ed Broadbent qui doubla la cote de son parti dans les sondages.</w:t>
      </w:r>
    </w:p>
    <w:p w14:paraId="7F557D8D" w14:textId="77777777" w:rsidR="008E1ABB" w:rsidRPr="00214D43" w:rsidRDefault="008E1ABB" w:rsidP="008E1ABB">
      <w:pPr>
        <w:spacing w:before="120" w:after="120"/>
        <w:jc w:val="both"/>
        <w:rPr>
          <w:kern w:val="2"/>
        </w:rPr>
      </w:pPr>
      <w:r w:rsidRPr="00214D43">
        <w:rPr>
          <w:color w:val="000000"/>
          <w:kern w:val="2"/>
          <w:szCs w:val="24"/>
          <w:lang w:eastAsia="fr-FR" w:bidi="fr-FR"/>
        </w:rPr>
        <w:t>Voyant que la campagne conservatrice marchait sur des roulettes et que la sienne n’arrivait pas à d</w:t>
      </w:r>
      <w:r w:rsidRPr="00214D43">
        <w:rPr>
          <w:color w:val="000000"/>
          <w:kern w:val="2"/>
          <w:szCs w:val="24"/>
          <w:lang w:eastAsia="fr-FR" w:bidi="fr-FR"/>
        </w:rPr>
        <w:t>é</w:t>
      </w:r>
      <w:r w:rsidRPr="00214D43">
        <w:rPr>
          <w:color w:val="000000"/>
          <w:kern w:val="2"/>
          <w:szCs w:val="24"/>
          <w:lang w:eastAsia="fr-FR" w:bidi="fr-FR"/>
        </w:rPr>
        <w:t>coller, Turner changea le ton et le style de ses di</w:t>
      </w:r>
      <w:r w:rsidRPr="00214D43">
        <w:rPr>
          <w:color w:val="000000"/>
          <w:kern w:val="2"/>
          <w:szCs w:val="24"/>
          <w:lang w:eastAsia="fr-FR" w:bidi="fr-FR"/>
        </w:rPr>
        <w:t>s</w:t>
      </w:r>
      <w:r w:rsidRPr="00214D43">
        <w:rPr>
          <w:color w:val="000000"/>
          <w:kern w:val="2"/>
          <w:szCs w:val="24"/>
          <w:lang w:eastAsia="fr-FR" w:bidi="fr-FR"/>
        </w:rPr>
        <w:t>cours au début d’août. Le chef libéral à l’instigation de son nouveau mentor, le sénateur Keith Davey, eut recours au discours n</w:t>
      </w:r>
      <w:r w:rsidRPr="00214D43">
        <w:rPr>
          <w:color w:val="000000"/>
          <w:kern w:val="2"/>
          <w:szCs w:val="24"/>
          <w:lang w:eastAsia="fr-FR" w:bidi="fr-FR"/>
        </w:rPr>
        <w:t>é</w:t>
      </w:r>
      <w:r w:rsidRPr="00214D43">
        <w:rPr>
          <w:color w:val="000000"/>
          <w:kern w:val="2"/>
          <w:szCs w:val="24"/>
          <w:lang w:eastAsia="fr-FR" w:bidi="fr-FR"/>
        </w:rPr>
        <w:t>gatif attaquant sans relâche le chef conservateur et mettant en doute son honnêteté. En se comportant comme un chef de l’opposition, il</w:t>
      </w:r>
      <w:r>
        <w:rPr>
          <w:color w:val="000000"/>
          <w:kern w:val="2"/>
          <w:szCs w:val="24"/>
          <w:lang w:eastAsia="fr-FR" w:bidi="fr-FR"/>
        </w:rPr>
        <w:t xml:space="preserve"> </w:t>
      </w:r>
      <w:r>
        <w:rPr>
          <w:kern w:val="2"/>
        </w:rPr>
        <w:t xml:space="preserve">[59] </w:t>
      </w:r>
      <w:r w:rsidRPr="00214D43">
        <w:rPr>
          <w:color w:val="000000"/>
          <w:kern w:val="2"/>
          <w:szCs w:val="24"/>
          <w:lang w:eastAsia="fr-FR" w:bidi="fr-FR"/>
        </w:rPr>
        <w:t>s’avouait vaincu et reconnaiss</w:t>
      </w:r>
      <w:r>
        <w:rPr>
          <w:color w:val="000000"/>
          <w:kern w:val="2"/>
          <w:szCs w:val="24"/>
          <w:lang w:eastAsia="fr-FR" w:bidi="fr-FR"/>
        </w:rPr>
        <w:t xml:space="preserve">ait que Mulroney était le vrai  </w:t>
      </w:r>
      <w:r w:rsidRPr="00214D43">
        <w:rPr>
          <w:color w:val="000000"/>
          <w:kern w:val="2"/>
          <w:szCs w:val="24"/>
          <w:lang w:eastAsia="fr-FR" w:bidi="fr-FR"/>
        </w:rPr>
        <w:t>pr</w:t>
      </w:r>
      <w:r w:rsidRPr="00214D43">
        <w:rPr>
          <w:color w:val="000000"/>
          <w:kern w:val="2"/>
          <w:szCs w:val="24"/>
          <w:lang w:eastAsia="fr-FR" w:bidi="fr-FR"/>
        </w:rPr>
        <w:t>é</w:t>
      </w:r>
      <w:r w:rsidRPr="00214D43">
        <w:rPr>
          <w:color w:val="000000"/>
          <w:kern w:val="2"/>
          <w:szCs w:val="24"/>
          <w:lang w:eastAsia="fr-FR" w:bidi="fr-FR"/>
        </w:rPr>
        <w:t>tendant</w:t>
      </w:r>
      <w:r>
        <w:rPr>
          <w:color w:val="000000"/>
          <w:kern w:val="2"/>
          <w:szCs w:val="24"/>
          <w:lang w:eastAsia="fr-FR" w:bidi="fr-FR"/>
        </w:rPr>
        <w:t xml:space="preserve"> </w:t>
      </w:r>
      <w:r w:rsidRPr="00214D43">
        <w:rPr>
          <w:color w:val="000000"/>
          <w:kern w:val="2"/>
          <w:szCs w:val="24"/>
          <w:lang w:eastAsia="fr-FR" w:bidi="fr-FR"/>
        </w:rPr>
        <w:t>au pouvoir. Turner fit ainsi des promesses conserv</w:t>
      </w:r>
      <w:r w:rsidRPr="00214D43">
        <w:rPr>
          <w:color w:val="000000"/>
          <w:kern w:val="2"/>
          <w:szCs w:val="24"/>
          <w:lang w:eastAsia="fr-FR" w:bidi="fr-FR"/>
        </w:rPr>
        <w:t>a</w:t>
      </w:r>
      <w:r w:rsidRPr="00214D43">
        <w:rPr>
          <w:color w:val="000000"/>
          <w:kern w:val="2"/>
          <w:szCs w:val="24"/>
          <w:lang w:eastAsia="fr-FR" w:bidi="fr-FR"/>
        </w:rPr>
        <w:t>trices un des enjeux importants de sa propre campagne.</w:t>
      </w:r>
    </w:p>
    <w:p w14:paraId="0DBE82B6" w14:textId="77777777" w:rsidR="008E1ABB" w:rsidRDefault="008E1ABB" w:rsidP="008E1ABB">
      <w:pPr>
        <w:spacing w:before="120" w:after="120"/>
        <w:jc w:val="both"/>
        <w:rPr>
          <w:color w:val="000000"/>
          <w:kern w:val="2"/>
          <w:szCs w:val="24"/>
          <w:lang w:eastAsia="fr-FR" w:bidi="fr-FR"/>
        </w:rPr>
      </w:pPr>
    </w:p>
    <w:p w14:paraId="60A93697" w14:textId="77777777" w:rsidR="008E1ABB" w:rsidRPr="00214D43" w:rsidRDefault="008E1ABB" w:rsidP="008E1ABB">
      <w:pPr>
        <w:pStyle w:val="planche"/>
        <w:rPr>
          <w:kern w:val="2"/>
        </w:rPr>
      </w:pPr>
      <w:bookmarkStart w:id="16" w:name="Discours_electoral_chap_3_d"/>
      <w:r w:rsidRPr="00214D43">
        <w:rPr>
          <w:kern w:val="2"/>
          <w:lang w:eastAsia="fr-FR" w:bidi="fr-FR"/>
        </w:rPr>
        <w:t>LE DÉBAT SUR LES PROMESSES</w:t>
      </w:r>
    </w:p>
    <w:bookmarkEnd w:id="16"/>
    <w:p w14:paraId="56A01AB7" w14:textId="77777777" w:rsidR="008E1ABB" w:rsidRDefault="008E1ABB" w:rsidP="008E1ABB">
      <w:pPr>
        <w:spacing w:before="120" w:after="120"/>
        <w:jc w:val="both"/>
        <w:rPr>
          <w:color w:val="000000"/>
          <w:kern w:val="2"/>
          <w:szCs w:val="24"/>
          <w:lang w:eastAsia="fr-FR" w:bidi="fr-FR"/>
        </w:rPr>
      </w:pPr>
    </w:p>
    <w:p w14:paraId="572DD2D8"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13FE85AF" w14:textId="77777777" w:rsidR="008E1ABB" w:rsidRPr="00214D43" w:rsidRDefault="008E1ABB" w:rsidP="008E1ABB">
      <w:pPr>
        <w:spacing w:before="120" w:after="120"/>
        <w:jc w:val="both"/>
        <w:rPr>
          <w:kern w:val="2"/>
        </w:rPr>
      </w:pPr>
      <w:r w:rsidRPr="00214D43">
        <w:rPr>
          <w:color w:val="000000"/>
          <w:kern w:val="2"/>
          <w:szCs w:val="24"/>
          <w:lang w:eastAsia="fr-FR" w:bidi="fr-FR"/>
        </w:rPr>
        <w:t>Dès le début de la campagne, Turner s’était démarqué du chef conservateur en disant que l’élection ne devait pas porter sur des pr</w:t>
      </w:r>
      <w:r w:rsidRPr="00214D43">
        <w:rPr>
          <w:color w:val="000000"/>
          <w:kern w:val="2"/>
          <w:szCs w:val="24"/>
          <w:lang w:eastAsia="fr-FR" w:bidi="fr-FR"/>
        </w:rPr>
        <w:t>o</w:t>
      </w:r>
      <w:r w:rsidRPr="00214D43">
        <w:rPr>
          <w:color w:val="000000"/>
          <w:kern w:val="2"/>
          <w:szCs w:val="24"/>
          <w:lang w:eastAsia="fr-FR" w:bidi="fr-FR"/>
        </w:rPr>
        <w:t>messes, que faire des promesses n’était pas une att</w:t>
      </w:r>
      <w:r w:rsidRPr="00214D43">
        <w:rPr>
          <w:color w:val="000000"/>
          <w:kern w:val="2"/>
          <w:szCs w:val="24"/>
          <w:lang w:eastAsia="fr-FR" w:bidi="fr-FR"/>
        </w:rPr>
        <w:t>i</w:t>
      </w:r>
      <w:r w:rsidRPr="00214D43">
        <w:rPr>
          <w:color w:val="000000"/>
          <w:kern w:val="2"/>
          <w:szCs w:val="24"/>
          <w:lang w:eastAsia="fr-FR" w:bidi="fr-FR"/>
        </w:rPr>
        <w:t>tude responsable, car la situation financière du gouvernement n’était pas favorable, le déficit étant trop élevé. Il préférait plutôt s’en tenir à quelques prior</w:t>
      </w:r>
      <w:r w:rsidRPr="00214D43">
        <w:rPr>
          <w:color w:val="000000"/>
          <w:kern w:val="2"/>
          <w:szCs w:val="24"/>
          <w:lang w:eastAsia="fr-FR" w:bidi="fr-FR"/>
        </w:rPr>
        <w:t>i</w:t>
      </w:r>
      <w:r w:rsidRPr="00214D43">
        <w:rPr>
          <w:color w:val="000000"/>
          <w:kern w:val="2"/>
          <w:szCs w:val="24"/>
          <w:lang w:eastAsia="fr-FR" w:bidi="fr-FR"/>
        </w:rPr>
        <w:t>tés et proposer des orientations et des buts généraux comme la rédu</w:t>
      </w:r>
      <w:r w:rsidRPr="00214D43">
        <w:rPr>
          <w:color w:val="000000"/>
          <w:kern w:val="2"/>
          <w:szCs w:val="24"/>
          <w:lang w:eastAsia="fr-FR" w:bidi="fr-FR"/>
        </w:rPr>
        <w:t>c</w:t>
      </w:r>
      <w:r w:rsidRPr="00214D43">
        <w:rPr>
          <w:color w:val="000000"/>
          <w:kern w:val="2"/>
          <w:szCs w:val="24"/>
          <w:lang w:eastAsia="fr-FR" w:bidi="fr-FR"/>
        </w:rPr>
        <w:t xml:space="preserve">tion du chômage chez les jeunes. Cette position lui permettait </w:t>
      </w:r>
      <w:r w:rsidRPr="00214D43">
        <w:rPr>
          <w:color w:val="000000"/>
          <w:kern w:val="2"/>
          <w:szCs w:val="24"/>
          <w:lang w:eastAsia="fr-FR" w:bidi="fr-FR"/>
        </w:rPr>
        <w:lastRenderedPageBreak/>
        <w:t>d’accuser les conservateurs de vo</w:t>
      </w:r>
      <w:r w:rsidRPr="00214D43">
        <w:rPr>
          <w:color w:val="000000"/>
          <w:kern w:val="2"/>
          <w:szCs w:val="24"/>
          <w:lang w:eastAsia="fr-FR" w:bidi="fr-FR"/>
        </w:rPr>
        <w:t>u</w:t>
      </w:r>
      <w:r w:rsidRPr="00214D43">
        <w:rPr>
          <w:color w:val="000000"/>
          <w:kern w:val="2"/>
          <w:szCs w:val="24"/>
          <w:lang w:eastAsia="fr-FR" w:bidi="fr-FR"/>
        </w:rPr>
        <w:t>loir augmenter le déficit et de confondre l’élection avec une ve</w:t>
      </w:r>
      <w:r w:rsidRPr="00214D43">
        <w:rPr>
          <w:color w:val="000000"/>
          <w:kern w:val="2"/>
          <w:szCs w:val="24"/>
          <w:lang w:eastAsia="fr-FR" w:bidi="fr-FR"/>
        </w:rPr>
        <w:t>n</w:t>
      </w:r>
      <w:r w:rsidRPr="00214D43">
        <w:rPr>
          <w:color w:val="000000"/>
          <w:kern w:val="2"/>
          <w:szCs w:val="24"/>
          <w:lang w:eastAsia="fr-FR" w:bidi="fr-FR"/>
        </w:rPr>
        <w:t>te aux enchères. Pour discréditer les conservateurs, il soutint en s’appuyant sur une déclaration de Crosbie que les promesses conservatrices coûteraient 20 milliards de dollars. Il espérait sans doute, de cette façon, piéger Mulroney en l’obligeant soit à désavouer son porte-parole, soit à admettre qu’il allait augme</w:t>
      </w:r>
      <w:r w:rsidRPr="00214D43">
        <w:rPr>
          <w:color w:val="000000"/>
          <w:kern w:val="2"/>
          <w:szCs w:val="24"/>
          <w:lang w:eastAsia="fr-FR" w:bidi="fr-FR"/>
        </w:rPr>
        <w:t>n</w:t>
      </w:r>
      <w:r w:rsidRPr="00214D43">
        <w:rPr>
          <w:color w:val="000000"/>
          <w:kern w:val="2"/>
          <w:szCs w:val="24"/>
          <w:lang w:eastAsia="fr-FR" w:bidi="fr-FR"/>
        </w:rPr>
        <w:t>ter le déficit, ce qui était contraire au programme des conserv</w:t>
      </w:r>
      <w:r w:rsidRPr="00214D43">
        <w:rPr>
          <w:color w:val="000000"/>
          <w:kern w:val="2"/>
          <w:szCs w:val="24"/>
          <w:lang w:eastAsia="fr-FR" w:bidi="fr-FR"/>
        </w:rPr>
        <w:t>a</w:t>
      </w:r>
      <w:r w:rsidRPr="00214D43">
        <w:rPr>
          <w:color w:val="000000"/>
          <w:kern w:val="2"/>
          <w:szCs w:val="24"/>
          <w:lang w:eastAsia="fr-FR" w:bidi="fr-FR"/>
        </w:rPr>
        <w:t>teurs.</w:t>
      </w:r>
    </w:p>
    <w:p w14:paraId="265B3C8E" w14:textId="77777777" w:rsidR="008E1ABB" w:rsidRPr="00214D43" w:rsidRDefault="008E1ABB" w:rsidP="008E1ABB">
      <w:pPr>
        <w:spacing w:before="120" w:after="120"/>
        <w:jc w:val="both"/>
        <w:rPr>
          <w:kern w:val="2"/>
        </w:rPr>
      </w:pPr>
      <w:r w:rsidRPr="00214D43">
        <w:rPr>
          <w:color w:val="000000"/>
          <w:kern w:val="2"/>
          <w:szCs w:val="24"/>
          <w:lang w:eastAsia="fr-FR" w:bidi="fr-FR"/>
        </w:rPr>
        <w:t>Le chef conservateur ouvrit lui aussi sa campagne sur le th</w:t>
      </w:r>
      <w:r w:rsidRPr="00214D43">
        <w:rPr>
          <w:color w:val="000000"/>
          <w:kern w:val="2"/>
          <w:szCs w:val="24"/>
          <w:lang w:eastAsia="fr-FR" w:bidi="fr-FR"/>
        </w:rPr>
        <w:t>è</w:t>
      </w:r>
      <w:r w:rsidRPr="00214D43">
        <w:rPr>
          <w:color w:val="000000"/>
          <w:kern w:val="2"/>
          <w:szCs w:val="24"/>
          <w:lang w:eastAsia="fr-FR" w:bidi="fr-FR"/>
        </w:rPr>
        <w:t>me de la relance économique. Il s’engagea à révéler le coût de ses promesses avant la fin de la campagne à la condition que Turner dise la vérité sur le déficit, renvoyant ainsi la balle dans le camp libéral.</w:t>
      </w:r>
    </w:p>
    <w:p w14:paraId="152ECCFC" w14:textId="77777777" w:rsidR="008E1ABB" w:rsidRPr="00214D43" w:rsidRDefault="008E1ABB" w:rsidP="008E1ABB">
      <w:pPr>
        <w:spacing w:before="120" w:after="120"/>
        <w:jc w:val="both"/>
        <w:rPr>
          <w:kern w:val="2"/>
        </w:rPr>
      </w:pPr>
      <w:r w:rsidRPr="00214D43">
        <w:rPr>
          <w:color w:val="000000"/>
          <w:kern w:val="2"/>
          <w:szCs w:val="24"/>
          <w:lang w:eastAsia="fr-FR" w:bidi="fr-FR"/>
        </w:rPr>
        <w:t>Tout au long de la campagne, le chef libéral jouera sur la corde de l’indignation, de la franchise et de l’honnêteté, accusant les conserv</w:t>
      </w:r>
      <w:r w:rsidRPr="00214D43">
        <w:rPr>
          <w:color w:val="000000"/>
          <w:kern w:val="2"/>
          <w:szCs w:val="24"/>
          <w:lang w:eastAsia="fr-FR" w:bidi="fr-FR"/>
        </w:rPr>
        <w:t>a</w:t>
      </w:r>
      <w:r w:rsidRPr="00214D43">
        <w:rPr>
          <w:color w:val="000000"/>
          <w:kern w:val="2"/>
          <w:szCs w:val="24"/>
          <w:lang w:eastAsia="fr-FR" w:bidi="fr-FR"/>
        </w:rPr>
        <w:t>teurs de vouloir acheter des votes avec leurs promesses, d’être irréali</w:t>
      </w:r>
      <w:r w:rsidRPr="00214D43">
        <w:rPr>
          <w:color w:val="000000"/>
          <w:kern w:val="2"/>
          <w:szCs w:val="24"/>
          <w:lang w:eastAsia="fr-FR" w:bidi="fr-FR"/>
        </w:rPr>
        <w:t>s</w:t>
      </w:r>
      <w:r w:rsidRPr="00214D43">
        <w:rPr>
          <w:color w:val="000000"/>
          <w:kern w:val="2"/>
          <w:szCs w:val="24"/>
          <w:lang w:eastAsia="fr-FR" w:bidi="fr-FR"/>
        </w:rPr>
        <w:t>tes et irresponsables :</w:t>
      </w:r>
    </w:p>
    <w:p w14:paraId="3F7A9845" w14:textId="77777777" w:rsidR="008E1ABB" w:rsidRDefault="008E1ABB" w:rsidP="008E1ABB">
      <w:pPr>
        <w:pStyle w:val="Grillecouleur-Accent1"/>
      </w:pPr>
    </w:p>
    <w:p w14:paraId="5D3055CC" w14:textId="77777777" w:rsidR="008E1ABB" w:rsidRDefault="008E1ABB" w:rsidP="008E1ABB">
      <w:pPr>
        <w:pStyle w:val="Grillecouleur-Accent1"/>
      </w:pPr>
      <w:r w:rsidRPr="00214D43">
        <w:t>Il a les chiffres, mais il ne les montre qu’aux membres de son parti, pas aux Canadiens... Le chef de l’opposition distribue les promesses à tous vents, mais il ne veut pas dire combien elles vont coûter. Est-ce que la p</w:t>
      </w:r>
      <w:r w:rsidRPr="00214D43">
        <w:t>o</w:t>
      </w:r>
      <w:r w:rsidRPr="00214D43">
        <w:t>pulation du Canada va se laisser berner ? Je pense que non, la population canadienne n’est pas dupe. (</w:t>
      </w:r>
      <w:r w:rsidRPr="00752F2C">
        <w:rPr>
          <w:i/>
        </w:rPr>
        <w:t>Le Devoir</w:t>
      </w:r>
      <w:r w:rsidRPr="00214D43">
        <w:t>, 4 août)</w:t>
      </w:r>
    </w:p>
    <w:p w14:paraId="22585EEF" w14:textId="77777777" w:rsidR="008E1ABB" w:rsidRPr="00214D43" w:rsidRDefault="008E1ABB" w:rsidP="008E1ABB">
      <w:pPr>
        <w:pStyle w:val="Grillecouleur-Accent1"/>
      </w:pPr>
    </w:p>
    <w:p w14:paraId="333EB8E9" w14:textId="77777777" w:rsidR="008E1ABB" w:rsidRPr="00214D43" w:rsidRDefault="008E1ABB" w:rsidP="008E1ABB">
      <w:pPr>
        <w:spacing w:before="120" w:after="120"/>
        <w:jc w:val="both"/>
        <w:rPr>
          <w:kern w:val="2"/>
        </w:rPr>
      </w:pPr>
      <w:r>
        <w:rPr>
          <w:kern w:val="2"/>
        </w:rPr>
        <w:t>[60]</w:t>
      </w:r>
    </w:p>
    <w:p w14:paraId="0848A46E" w14:textId="77777777" w:rsidR="008E1ABB" w:rsidRPr="00214D43" w:rsidRDefault="008E1ABB" w:rsidP="008E1ABB">
      <w:pPr>
        <w:spacing w:before="120" w:after="120"/>
        <w:jc w:val="both"/>
        <w:rPr>
          <w:kern w:val="2"/>
        </w:rPr>
      </w:pPr>
      <w:r w:rsidRPr="00214D43">
        <w:rPr>
          <w:color w:val="000000"/>
          <w:kern w:val="2"/>
          <w:szCs w:val="24"/>
          <w:lang w:eastAsia="fr-FR" w:bidi="fr-FR"/>
        </w:rPr>
        <w:t>Il s’engage quant à lui à chiffrer toutes ses promesses. M</w:t>
      </w:r>
      <w:r w:rsidRPr="00214D43">
        <w:rPr>
          <w:color w:val="000000"/>
          <w:kern w:val="2"/>
          <w:szCs w:val="24"/>
          <w:lang w:eastAsia="fr-FR" w:bidi="fr-FR"/>
        </w:rPr>
        <w:t>u</w:t>
      </w:r>
      <w:r w:rsidRPr="00214D43">
        <w:rPr>
          <w:color w:val="000000"/>
          <w:kern w:val="2"/>
          <w:szCs w:val="24"/>
          <w:lang w:eastAsia="fr-FR" w:bidi="fr-FR"/>
        </w:rPr>
        <w:t>lroney réplique alors en reprochant à son tour à son adversaire libéral de ne pas avoir respecté ses promesses de 1980 sur le prix de l’essence, sur le taux de chômage, le déficit et les taux d’intérêt. Il explique ensuite qu’il ne peut pour l’instant chiffrer ses promesses, car il n’est pas au gouvernement et n’a pas accès à toutes les données : « M. Turner a les réponses dans ses valises, le temps est venu de les sortir, de jouer ca</w:t>
      </w:r>
      <w:r w:rsidRPr="00214D43">
        <w:rPr>
          <w:color w:val="000000"/>
          <w:kern w:val="2"/>
          <w:szCs w:val="24"/>
          <w:lang w:eastAsia="fr-FR" w:bidi="fr-FR"/>
        </w:rPr>
        <w:t>r</w:t>
      </w:r>
      <w:r w:rsidRPr="00214D43">
        <w:rPr>
          <w:color w:val="000000"/>
          <w:kern w:val="2"/>
          <w:szCs w:val="24"/>
          <w:lang w:eastAsia="fr-FR" w:bidi="fr-FR"/>
        </w:rPr>
        <w:t>tes sur table avec les Canadiens. » (</w:t>
      </w:r>
      <w:r w:rsidRPr="00752F2C">
        <w:rPr>
          <w:i/>
          <w:color w:val="000000"/>
          <w:kern w:val="2"/>
          <w:szCs w:val="24"/>
          <w:lang w:eastAsia="fr-FR" w:bidi="fr-FR"/>
        </w:rPr>
        <w:t>L</w:t>
      </w:r>
      <w:r w:rsidRPr="00752F2C">
        <w:rPr>
          <w:i/>
          <w:kern w:val="2"/>
        </w:rPr>
        <w:t>e Devoir</w:t>
      </w:r>
      <w:r w:rsidRPr="00214D43">
        <w:rPr>
          <w:kern w:val="2"/>
        </w:rPr>
        <w:t>,</w:t>
      </w:r>
      <w:r w:rsidRPr="00214D43">
        <w:rPr>
          <w:color w:val="000000"/>
          <w:kern w:val="2"/>
          <w:szCs w:val="24"/>
          <w:lang w:eastAsia="fr-FR" w:bidi="fr-FR"/>
        </w:rPr>
        <w:t xml:space="preserve"> 10 août) Il renvoie la balle à son a</w:t>
      </w:r>
      <w:r w:rsidRPr="00214D43">
        <w:rPr>
          <w:color w:val="000000"/>
          <w:kern w:val="2"/>
          <w:szCs w:val="24"/>
          <w:lang w:eastAsia="fr-FR" w:bidi="fr-FR"/>
        </w:rPr>
        <w:t>d</w:t>
      </w:r>
      <w:r w:rsidRPr="00214D43">
        <w:rPr>
          <w:color w:val="000000"/>
          <w:kern w:val="2"/>
          <w:szCs w:val="24"/>
          <w:lang w:eastAsia="fr-FR" w:bidi="fr-FR"/>
        </w:rPr>
        <w:t>versaire en le sommant de divulguer aux Canadiens l’ampleur du déficit. Il rappelle aussi que son parti ne s’est jamais e</w:t>
      </w:r>
      <w:r w:rsidRPr="00214D43">
        <w:rPr>
          <w:color w:val="000000"/>
          <w:kern w:val="2"/>
          <w:szCs w:val="24"/>
          <w:lang w:eastAsia="fr-FR" w:bidi="fr-FR"/>
        </w:rPr>
        <w:t>n</w:t>
      </w:r>
      <w:r w:rsidRPr="00214D43">
        <w:rPr>
          <w:color w:val="000000"/>
          <w:kern w:val="2"/>
          <w:szCs w:val="24"/>
          <w:lang w:eastAsia="fr-FR" w:bidi="fr-FR"/>
        </w:rPr>
        <w:t>gagé à remplir toutes ses promesses le lendemain de son élection. Lors du débat télévisé, il esquiva les attaques de Turner en s’engageant à révéler le coût de ses promesses le 28 août.</w:t>
      </w:r>
    </w:p>
    <w:p w14:paraId="65D8C502"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Turner n’entendait pas lâcher sa proie. Il revient à la charge en d</w:t>
      </w:r>
      <w:r w:rsidRPr="00214D43">
        <w:rPr>
          <w:color w:val="000000"/>
          <w:kern w:val="2"/>
          <w:szCs w:val="24"/>
          <w:lang w:eastAsia="fr-FR" w:bidi="fr-FR"/>
        </w:rPr>
        <w:t>i</w:t>
      </w:r>
      <w:r w:rsidRPr="00214D43">
        <w:rPr>
          <w:color w:val="000000"/>
          <w:kern w:val="2"/>
          <w:szCs w:val="24"/>
          <w:lang w:eastAsia="fr-FR" w:bidi="fr-FR"/>
        </w:rPr>
        <w:t>sant que le 28 août il sera trop tard pour que les Canadiens puissent vérifier les coûts et en débattre. C’est une tromperie supplémentaire des conservateurs :</w:t>
      </w:r>
    </w:p>
    <w:p w14:paraId="480ACEA5" w14:textId="77777777" w:rsidR="008E1ABB" w:rsidRDefault="008E1ABB" w:rsidP="008E1ABB">
      <w:pPr>
        <w:pStyle w:val="Grillecouleur-Accent1"/>
      </w:pPr>
    </w:p>
    <w:p w14:paraId="61A65F83" w14:textId="77777777" w:rsidR="008E1ABB" w:rsidRDefault="008E1ABB" w:rsidP="008E1ABB">
      <w:pPr>
        <w:pStyle w:val="Grillecouleur-Accent1"/>
      </w:pPr>
      <w:r w:rsidRPr="00214D43">
        <w:t>Les Canadiens doivent pouvoir avoir confiance que le gouvern</w:t>
      </w:r>
      <w:r w:rsidRPr="00214D43">
        <w:t>e</w:t>
      </w:r>
      <w:r w:rsidRPr="00214D43">
        <w:t>ment qu’ils éliront fera ce qu’il a promis. J’ai bien des défauts, bien des faible</w:t>
      </w:r>
      <w:r w:rsidRPr="00214D43">
        <w:t>s</w:t>
      </w:r>
      <w:r w:rsidRPr="00214D43">
        <w:t>ses et j’ai fait bien des choses que je préf</w:t>
      </w:r>
      <w:r w:rsidRPr="00214D43">
        <w:t>é</w:t>
      </w:r>
      <w:r w:rsidRPr="00214D43">
        <w:t>rerais oublier comme nous tous. Mais je crois que j’ai été honn</w:t>
      </w:r>
      <w:r w:rsidRPr="00214D43">
        <w:t>ê</w:t>
      </w:r>
      <w:r w:rsidRPr="00214D43">
        <w:t>te, je crois qu’on peut me faire confiance... Ce n’est pas le cas des conservateurs qui refusent de dire combien coût</w:t>
      </w:r>
      <w:r w:rsidRPr="00214D43">
        <w:t>e</w:t>
      </w:r>
      <w:r w:rsidRPr="00214D43">
        <w:t>ront leurs promesses. (</w:t>
      </w:r>
      <w:r w:rsidRPr="00752F2C">
        <w:rPr>
          <w:i/>
        </w:rPr>
        <w:t>Le Devoir</w:t>
      </w:r>
      <w:r w:rsidRPr="00214D43">
        <w:t>, 20 août)</w:t>
      </w:r>
    </w:p>
    <w:p w14:paraId="46AB210C" w14:textId="77777777" w:rsidR="008E1ABB" w:rsidRPr="00214D43" w:rsidRDefault="008E1ABB" w:rsidP="008E1ABB">
      <w:pPr>
        <w:pStyle w:val="Grillecouleur-Accent1"/>
      </w:pPr>
    </w:p>
    <w:p w14:paraId="2E1F97E3" w14:textId="77777777" w:rsidR="008E1ABB" w:rsidRPr="00214D43" w:rsidRDefault="008E1ABB" w:rsidP="008E1ABB">
      <w:pPr>
        <w:spacing w:before="120" w:after="120"/>
        <w:jc w:val="both"/>
        <w:rPr>
          <w:kern w:val="2"/>
        </w:rPr>
      </w:pPr>
      <w:r w:rsidRPr="00214D43">
        <w:rPr>
          <w:color w:val="000000"/>
          <w:kern w:val="2"/>
          <w:szCs w:val="24"/>
          <w:lang w:eastAsia="fr-FR" w:bidi="fr-FR"/>
        </w:rPr>
        <w:t>Comme promis, le 28 août, devant le Canadian and Empire Club, à Toronto, Mulroney annonça que le coût de ses prome</w:t>
      </w:r>
      <w:r w:rsidRPr="00214D43">
        <w:rPr>
          <w:color w:val="000000"/>
          <w:kern w:val="2"/>
          <w:szCs w:val="24"/>
          <w:lang w:eastAsia="fr-FR" w:bidi="fr-FR"/>
        </w:rPr>
        <w:t>s</w:t>
      </w:r>
      <w:r w:rsidRPr="00214D43">
        <w:rPr>
          <w:color w:val="000000"/>
          <w:kern w:val="2"/>
          <w:szCs w:val="24"/>
          <w:lang w:eastAsia="fr-FR" w:bidi="fr-FR"/>
        </w:rPr>
        <w:t>ses s’élèverait à 3,8 milliards de dollars alors qu’il évaluait ce</w:t>
      </w:r>
      <w:r w:rsidRPr="00214D43">
        <w:rPr>
          <w:color w:val="000000"/>
          <w:kern w:val="2"/>
          <w:szCs w:val="24"/>
          <w:lang w:eastAsia="fr-FR" w:bidi="fr-FR"/>
        </w:rPr>
        <w:t>l</w:t>
      </w:r>
      <w:r w:rsidRPr="00214D43">
        <w:rPr>
          <w:color w:val="000000"/>
          <w:kern w:val="2"/>
          <w:szCs w:val="24"/>
          <w:lang w:eastAsia="fr-FR" w:bidi="fr-FR"/>
        </w:rPr>
        <w:t>les des libéraux à 4,5 milliards de dollars. Il reconnaît que toutes ses promesses ne sont pas chiffrées car, dit-il, la réalisation de certaines d’entre elles implique des consultations avec les pr</w:t>
      </w:r>
      <w:r w:rsidRPr="00214D43">
        <w:rPr>
          <w:color w:val="000000"/>
          <w:kern w:val="2"/>
          <w:szCs w:val="24"/>
          <w:lang w:eastAsia="fr-FR" w:bidi="fr-FR"/>
        </w:rPr>
        <w:t>o</w:t>
      </w:r>
      <w:r w:rsidRPr="00214D43">
        <w:rPr>
          <w:color w:val="000000"/>
          <w:kern w:val="2"/>
          <w:szCs w:val="24"/>
          <w:lang w:eastAsia="fr-FR" w:bidi="fr-FR"/>
        </w:rPr>
        <w:t>vinces. Ainsi, il détournait habilement l’attention sur l’amélioration des relations fédérales-provinciales,</w:t>
      </w:r>
      <w:r>
        <w:rPr>
          <w:kern w:val="2"/>
        </w:rPr>
        <w:t xml:space="preserve"> [61]</w:t>
      </w:r>
      <w:r w:rsidRPr="00214D43">
        <w:rPr>
          <w:color w:val="000000"/>
          <w:kern w:val="2"/>
          <w:szCs w:val="24"/>
          <w:lang w:eastAsia="fr-FR" w:bidi="fr-FR"/>
        </w:rPr>
        <w:t xml:space="preserve"> domaine où la performance libérale était peu relu</w:t>
      </w:r>
      <w:r w:rsidRPr="00214D43">
        <w:rPr>
          <w:color w:val="000000"/>
          <w:kern w:val="2"/>
          <w:szCs w:val="24"/>
          <w:lang w:eastAsia="fr-FR" w:bidi="fr-FR"/>
        </w:rPr>
        <w:t>i</w:t>
      </w:r>
      <w:r w:rsidRPr="00214D43">
        <w:rPr>
          <w:color w:val="000000"/>
          <w:kern w:val="2"/>
          <w:szCs w:val="24"/>
          <w:lang w:eastAsia="fr-FR" w:bidi="fr-FR"/>
        </w:rPr>
        <w:t>sante.</w:t>
      </w:r>
    </w:p>
    <w:p w14:paraId="0D12A0BB" w14:textId="77777777" w:rsidR="008E1ABB" w:rsidRDefault="008E1ABB" w:rsidP="008E1ABB">
      <w:pPr>
        <w:spacing w:before="120" w:after="120"/>
        <w:jc w:val="both"/>
        <w:rPr>
          <w:color w:val="000000"/>
          <w:kern w:val="2"/>
          <w:szCs w:val="24"/>
          <w:lang w:eastAsia="fr-FR" w:bidi="fr-FR"/>
        </w:rPr>
      </w:pPr>
    </w:p>
    <w:p w14:paraId="1EACE16E" w14:textId="77777777" w:rsidR="008E1ABB" w:rsidRPr="00214D43" w:rsidRDefault="008E1ABB" w:rsidP="008E1ABB">
      <w:pPr>
        <w:pStyle w:val="planche"/>
        <w:rPr>
          <w:kern w:val="2"/>
        </w:rPr>
      </w:pPr>
      <w:bookmarkStart w:id="17" w:name="Discours_electoral_chap_3_e"/>
      <w:r w:rsidRPr="00214D43">
        <w:rPr>
          <w:kern w:val="2"/>
          <w:lang w:eastAsia="fr-FR" w:bidi="fr-FR"/>
        </w:rPr>
        <w:t>LES ENJEUX DE LA CAMPAGNE</w:t>
      </w:r>
    </w:p>
    <w:bookmarkEnd w:id="17"/>
    <w:p w14:paraId="6950F4FA" w14:textId="77777777" w:rsidR="008E1ABB" w:rsidRDefault="008E1ABB" w:rsidP="008E1ABB">
      <w:pPr>
        <w:spacing w:before="120" w:after="120"/>
        <w:jc w:val="both"/>
        <w:rPr>
          <w:color w:val="000000"/>
          <w:kern w:val="2"/>
          <w:szCs w:val="24"/>
          <w:lang w:eastAsia="fr-FR" w:bidi="fr-FR"/>
        </w:rPr>
      </w:pPr>
    </w:p>
    <w:p w14:paraId="61D3079D"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7D80858" w14:textId="77777777" w:rsidR="008E1ABB" w:rsidRPr="00214D43" w:rsidRDefault="008E1ABB" w:rsidP="008E1ABB">
      <w:pPr>
        <w:spacing w:before="120" w:after="120"/>
        <w:jc w:val="both"/>
        <w:rPr>
          <w:kern w:val="2"/>
        </w:rPr>
      </w:pPr>
      <w:r w:rsidRPr="00214D43">
        <w:rPr>
          <w:color w:val="000000"/>
          <w:kern w:val="2"/>
          <w:szCs w:val="24"/>
          <w:lang w:eastAsia="fr-FR" w:bidi="fr-FR"/>
        </w:rPr>
        <w:t>Si les campagnes électorales de 1974, 1979 et 1980 portaient to</w:t>
      </w:r>
      <w:r w:rsidRPr="00214D43">
        <w:rPr>
          <w:color w:val="000000"/>
          <w:kern w:val="2"/>
          <w:szCs w:val="24"/>
          <w:lang w:eastAsia="fr-FR" w:bidi="fr-FR"/>
        </w:rPr>
        <w:t>u</w:t>
      </w:r>
      <w:r w:rsidRPr="00214D43">
        <w:rPr>
          <w:color w:val="000000"/>
          <w:kern w:val="2"/>
          <w:szCs w:val="24"/>
          <w:lang w:eastAsia="fr-FR" w:bidi="fr-FR"/>
        </w:rPr>
        <w:t>tes sur une question spécifique comme l’inflation en 1974, l’unité n</w:t>
      </w:r>
      <w:r w:rsidRPr="00214D43">
        <w:rPr>
          <w:color w:val="000000"/>
          <w:kern w:val="2"/>
          <w:szCs w:val="24"/>
          <w:lang w:eastAsia="fr-FR" w:bidi="fr-FR"/>
        </w:rPr>
        <w:t>a</w:t>
      </w:r>
      <w:r w:rsidRPr="00214D43">
        <w:rPr>
          <w:color w:val="000000"/>
          <w:kern w:val="2"/>
          <w:szCs w:val="24"/>
          <w:lang w:eastAsia="fr-FR" w:bidi="fr-FR"/>
        </w:rPr>
        <w:t>tionale et le chômage en 1979 et le prix du pétrole et la politique éne</w:t>
      </w:r>
      <w:r w:rsidRPr="00214D43">
        <w:rPr>
          <w:color w:val="000000"/>
          <w:kern w:val="2"/>
          <w:szCs w:val="24"/>
          <w:lang w:eastAsia="fr-FR" w:bidi="fr-FR"/>
        </w:rPr>
        <w:t>r</w:t>
      </w:r>
      <w:r w:rsidRPr="00214D43">
        <w:rPr>
          <w:color w:val="000000"/>
          <w:kern w:val="2"/>
          <w:szCs w:val="24"/>
          <w:lang w:eastAsia="fr-FR" w:bidi="fr-FR"/>
        </w:rPr>
        <w:t>gétique en 1980, celle de 1984 plaça en tête de l’agenda politique le thème du changement.</w:t>
      </w:r>
    </w:p>
    <w:p w14:paraId="35C510E7" w14:textId="77777777" w:rsidR="008E1ABB" w:rsidRDefault="008E1ABB" w:rsidP="008E1ABB">
      <w:pPr>
        <w:spacing w:before="120" w:after="120"/>
        <w:jc w:val="both"/>
        <w:rPr>
          <w:color w:val="000000"/>
          <w:kern w:val="2"/>
          <w:szCs w:val="24"/>
          <w:lang w:eastAsia="fr-FR" w:bidi="fr-FR"/>
        </w:rPr>
      </w:pPr>
      <w:r>
        <w:rPr>
          <w:color w:val="000000"/>
          <w:kern w:val="2"/>
          <w:szCs w:val="24"/>
          <w:lang w:eastAsia="fr-FR" w:bidi="fr-FR"/>
        </w:rPr>
        <w:br w:type="page"/>
      </w:r>
    </w:p>
    <w:p w14:paraId="64264E59" w14:textId="77777777" w:rsidR="008E1ABB" w:rsidRPr="00214D43" w:rsidRDefault="008E1ABB" w:rsidP="008E1ABB">
      <w:pPr>
        <w:pStyle w:val="planche"/>
        <w:rPr>
          <w:kern w:val="2"/>
        </w:rPr>
      </w:pPr>
      <w:bookmarkStart w:id="18" w:name="Discours_electoral_chap_3_f"/>
      <w:r w:rsidRPr="00214D43">
        <w:rPr>
          <w:kern w:val="2"/>
          <w:lang w:eastAsia="fr-FR" w:bidi="fr-FR"/>
        </w:rPr>
        <w:t>LE CHANGEMENT</w:t>
      </w:r>
      <w:r>
        <w:rPr>
          <w:kern w:val="2"/>
          <w:lang w:eastAsia="fr-FR" w:bidi="fr-FR"/>
        </w:rPr>
        <w:br/>
      </w:r>
      <w:r w:rsidRPr="00214D43">
        <w:rPr>
          <w:kern w:val="2"/>
          <w:lang w:eastAsia="fr-FR" w:bidi="fr-FR"/>
        </w:rPr>
        <w:t>OU LE RENOUVEAU</w:t>
      </w:r>
    </w:p>
    <w:bookmarkEnd w:id="18"/>
    <w:p w14:paraId="2C98A3C5" w14:textId="77777777" w:rsidR="008E1ABB" w:rsidRDefault="008E1ABB" w:rsidP="008E1ABB">
      <w:pPr>
        <w:spacing w:before="120" w:after="120"/>
        <w:jc w:val="both"/>
        <w:rPr>
          <w:color w:val="000000"/>
          <w:kern w:val="2"/>
          <w:szCs w:val="24"/>
          <w:lang w:eastAsia="fr-FR" w:bidi="fr-FR"/>
        </w:rPr>
      </w:pPr>
    </w:p>
    <w:p w14:paraId="76CF8492"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121DC43C" w14:textId="77777777" w:rsidR="008E1ABB" w:rsidRPr="00214D43" w:rsidRDefault="008E1ABB" w:rsidP="008E1ABB">
      <w:pPr>
        <w:spacing w:before="120" w:after="120"/>
        <w:jc w:val="both"/>
        <w:rPr>
          <w:kern w:val="2"/>
        </w:rPr>
      </w:pPr>
      <w:r w:rsidRPr="00214D43">
        <w:rPr>
          <w:color w:val="000000"/>
          <w:kern w:val="2"/>
          <w:szCs w:val="24"/>
          <w:lang w:eastAsia="fr-FR" w:bidi="fr-FR"/>
        </w:rPr>
        <w:t>Après 21 ans de régime libéral, l’appel au changement était bea</w:t>
      </w:r>
      <w:r w:rsidRPr="00214D43">
        <w:rPr>
          <w:color w:val="000000"/>
          <w:kern w:val="2"/>
          <w:szCs w:val="24"/>
          <w:lang w:eastAsia="fr-FR" w:bidi="fr-FR"/>
        </w:rPr>
        <w:t>u</w:t>
      </w:r>
      <w:r w:rsidRPr="00214D43">
        <w:rPr>
          <w:color w:val="000000"/>
          <w:kern w:val="2"/>
          <w:szCs w:val="24"/>
          <w:lang w:eastAsia="fr-FR" w:bidi="fr-FR"/>
        </w:rPr>
        <w:t>coup plus crédible de la part des conservateurs que des libéraux. Tu</w:t>
      </w:r>
      <w:r w:rsidRPr="00214D43">
        <w:rPr>
          <w:color w:val="000000"/>
          <w:kern w:val="2"/>
          <w:szCs w:val="24"/>
          <w:lang w:eastAsia="fr-FR" w:bidi="fr-FR"/>
        </w:rPr>
        <w:t>r</w:t>
      </w:r>
      <w:r w:rsidRPr="00214D43">
        <w:rPr>
          <w:color w:val="000000"/>
          <w:kern w:val="2"/>
          <w:szCs w:val="24"/>
          <w:lang w:eastAsia="fr-FR" w:bidi="fr-FR"/>
        </w:rPr>
        <w:t>ner essaya de se démarquer de l’héritage libéral en so</w:t>
      </w:r>
      <w:r w:rsidRPr="00214D43">
        <w:rPr>
          <w:color w:val="000000"/>
          <w:kern w:val="2"/>
          <w:szCs w:val="24"/>
          <w:lang w:eastAsia="fr-FR" w:bidi="fr-FR"/>
        </w:rPr>
        <w:t>u</w:t>
      </w:r>
      <w:r w:rsidRPr="00214D43">
        <w:rPr>
          <w:color w:val="000000"/>
          <w:kern w:val="2"/>
          <w:szCs w:val="24"/>
          <w:lang w:eastAsia="fr-FR" w:bidi="fr-FR"/>
        </w:rPr>
        <w:t>lignant qu’il avait quitté la politique active en 1975 et en prenant ses distances vis-à-vis des principaux lieutenants de Trudeau. Il avait beau se présenter comme l’homme du renouveau appuyé par une nouvelle équipe, son argumentation sonnait faux par rapport à celle de son opposant conservateur. De plus, certaines de ses décisions contredisaient ses discours comme l’illustre le rappel de Keith Davey qui était le symb</w:t>
      </w:r>
      <w:r w:rsidRPr="00214D43">
        <w:rPr>
          <w:color w:val="000000"/>
          <w:kern w:val="2"/>
          <w:szCs w:val="24"/>
          <w:lang w:eastAsia="fr-FR" w:bidi="fr-FR"/>
        </w:rPr>
        <w:t>o</w:t>
      </w:r>
      <w:r w:rsidRPr="00214D43">
        <w:rPr>
          <w:color w:val="000000"/>
          <w:kern w:val="2"/>
          <w:szCs w:val="24"/>
          <w:lang w:eastAsia="fr-FR" w:bidi="fr-FR"/>
        </w:rPr>
        <w:t>le même de l’ancien régime.</w:t>
      </w:r>
    </w:p>
    <w:p w14:paraId="1AFDFA8E" w14:textId="77777777" w:rsidR="008E1ABB" w:rsidRPr="00214D43" w:rsidRDefault="008E1ABB" w:rsidP="008E1ABB">
      <w:pPr>
        <w:spacing w:before="120" w:after="120"/>
        <w:jc w:val="both"/>
        <w:rPr>
          <w:kern w:val="2"/>
        </w:rPr>
      </w:pPr>
      <w:r w:rsidRPr="00214D43">
        <w:rPr>
          <w:color w:val="000000"/>
          <w:kern w:val="2"/>
          <w:szCs w:val="24"/>
          <w:lang w:eastAsia="fr-FR" w:bidi="fr-FR"/>
        </w:rPr>
        <w:t>À l’inverse, les conservateurs axèrent toute leur campagne média sur ce thème. Tous leurs messages publicitaires ainsi que leur chanson thème concluaient par ce slogan : « Avec Brian M</w:t>
      </w:r>
      <w:r w:rsidRPr="00214D43">
        <w:rPr>
          <w:color w:val="000000"/>
          <w:kern w:val="2"/>
          <w:szCs w:val="24"/>
          <w:lang w:eastAsia="fr-FR" w:bidi="fr-FR"/>
        </w:rPr>
        <w:t>u</w:t>
      </w:r>
      <w:r w:rsidRPr="00214D43">
        <w:rPr>
          <w:color w:val="000000"/>
          <w:kern w:val="2"/>
          <w:szCs w:val="24"/>
          <w:lang w:eastAsia="fr-FR" w:bidi="fr-FR"/>
        </w:rPr>
        <w:t>lroney, ça va changer ».</w:t>
      </w:r>
    </w:p>
    <w:p w14:paraId="1C81DB60" w14:textId="77777777" w:rsidR="008E1ABB" w:rsidRDefault="008E1ABB" w:rsidP="008E1ABB">
      <w:pPr>
        <w:pStyle w:val="Grillecouleur-Accent1"/>
      </w:pPr>
    </w:p>
    <w:p w14:paraId="3CC9B7C9" w14:textId="77777777" w:rsidR="008E1ABB" w:rsidRPr="00214D43" w:rsidRDefault="008E1ABB" w:rsidP="008E1ABB">
      <w:pPr>
        <w:pStyle w:val="Grillecouleur-Accent1"/>
      </w:pPr>
      <w:r w:rsidRPr="00214D43">
        <w:t>Ça fait trop longtemps que ça dure et les gens en ont assez. Avec Brian Mulroney, enfin ça va changer. On va vous changer ça.</w:t>
      </w:r>
    </w:p>
    <w:p w14:paraId="219C5F8E" w14:textId="77777777" w:rsidR="008E1ABB" w:rsidRDefault="008E1ABB" w:rsidP="008E1ABB">
      <w:pPr>
        <w:pStyle w:val="Grillecouleur-Accent1"/>
      </w:pPr>
      <w:r w:rsidRPr="00214D43">
        <w:t>C’est du nouveau qu’on vous amène, c’est du nouveau qu’on vous promet, c’est du nouveau comme les gens l’aiment. Avec nous ça va changer. Votons pour Mulroney.</w:t>
      </w:r>
    </w:p>
    <w:p w14:paraId="070A93A5" w14:textId="77777777" w:rsidR="008E1ABB" w:rsidRPr="00214D43" w:rsidRDefault="008E1ABB" w:rsidP="008E1ABB">
      <w:pPr>
        <w:pStyle w:val="Grillecouleur-Accent1"/>
      </w:pPr>
    </w:p>
    <w:p w14:paraId="3BCED83D" w14:textId="77777777" w:rsidR="008E1ABB" w:rsidRPr="00214D43" w:rsidRDefault="008E1ABB" w:rsidP="008E1ABB">
      <w:pPr>
        <w:spacing w:before="120" w:after="120"/>
        <w:jc w:val="both"/>
        <w:rPr>
          <w:kern w:val="2"/>
        </w:rPr>
      </w:pPr>
      <w:r w:rsidRPr="00214D43">
        <w:rPr>
          <w:color w:val="000000"/>
          <w:kern w:val="2"/>
          <w:szCs w:val="24"/>
          <w:lang w:eastAsia="fr-FR" w:bidi="fr-FR"/>
        </w:rPr>
        <w:t>Un sondage réalisé pour le compte de CBC révélait que M</w:t>
      </w:r>
      <w:r w:rsidRPr="00214D43">
        <w:rPr>
          <w:color w:val="000000"/>
          <w:kern w:val="2"/>
          <w:szCs w:val="24"/>
          <w:lang w:eastAsia="fr-FR" w:bidi="fr-FR"/>
        </w:rPr>
        <w:t>u</w:t>
      </w:r>
      <w:r w:rsidRPr="00214D43">
        <w:rPr>
          <w:color w:val="000000"/>
          <w:kern w:val="2"/>
          <w:szCs w:val="24"/>
          <w:lang w:eastAsia="fr-FR" w:bidi="fr-FR"/>
        </w:rPr>
        <w:t>lroney était le leader le plus identifié au changement.</w:t>
      </w:r>
      <w:r>
        <w:rPr>
          <w:color w:val="000000"/>
          <w:kern w:val="2"/>
          <w:szCs w:val="24"/>
          <w:lang w:eastAsia="fr-FR" w:bidi="fr-FR"/>
        </w:rPr>
        <w:t xml:space="preserve"> </w:t>
      </w:r>
      <w:r>
        <w:rPr>
          <w:kern w:val="2"/>
        </w:rPr>
        <w:t xml:space="preserve">[62] </w:t>
      </w:r>
      <w:r w:rsidRPr="00214D43">
        <w:rPr>
          <w:color w:val="000000"/>
          <w:kern w:val="2"/>
          <w:szCs w:val="24"/>
          <w:lang w:eastAsia="fr-FR" w:bidi="fr-FR"/>
        </w:rPr>
        <w:t>32% des répo</w:t>
      </w:r>
      <w:r w:rsidRPr="00214D43">
        <w:rPr>
          <w:color w:val="000000"/>
          <w:kern w:val="2"/>
          <w:szCs w:val="24"/>
          <w:lang w:eastAsia="fr-FR" w:bidi="fr-FR"/>
        </w:rPr>
        <w:t>n</w:t>
      </w:r>
      <w:r w:rsidRPr="00214D43">
        <w:rPr>
          <w:color w:val="000000"/>
          <w:kern w:val="2"/>
          <w:szCs w:val="24"/>
          <w:lang w:eastAsia="fr-FR" w:bidi="fr-FR"/>
        </w:rPr>
        <w:t>dants affirmaient que Mulroney représentait le mieux le changement de politique comparativement à 16% qui attribuaient cette caractéri</w:t>
      </w:r>
      <w:r w:rsidRPr="00214D43">
        <w:rPr>
          <w:color w:val="000000"/>
          <w:kern w:val="2"/>
          <w:szCs w:val="24"/>
          <w:lang w:eastAsia="fr-FR" w:bidi="fr-FR"/>
        </w:rPr>
        <w:t>s</w:t>
      </w:r>
      <w:r w:rsidRPr="00214D43">
        <w:rPr>
          <w:color w:val="000000"/>
          <w:kern w:val="2"/>
          <w:szCs w:val="24"/>
          <w:lang w:eastAsia="fr-FR" w:bidi="fr-FR"/>
        </w:rPr>
        <w:t>tique à Turner. (Voir H. Penn</w:t>
      </w:r>
      <w:r w:rsidRPr="00214D43">
        <w:rPr>
          <w:color w:val="000000"/>
          <w:kern w:val="2"/>
          <w:szCs w:val="24"/>
          <w:lang w:eastAsia="fr-FR" w:bidi="fr-FR"/>
        </w:rPr>
        <w:t>i</w:t>
      </w:r>
      <w:r w:rsidRPr="00214D43">
        <w:rPr>
          <w:color w:val="000000"/>
          <w:kern w:val="2"/>
          <w:szCs w:val="24"/>
          <w:lang w:eastAsia="fr-FR" w:bidi="fr-FR"/>
        </w:rPr>
        <w:t xml:space="preserve">man, </w:t>
      </w:r>
      <w:r w:rsidRPr="00EA30DD">
        <w:rPr>
          <w:i/>
          <w:kern w:val="2"/>
        </w:rPr>
        <w:t>Canada at the Poll</w:t>
      </w:r>
      <w:r w:rsidRPr="00214D43">
        <w:rPr>
          <w:kern w:val="2"/>
        </w:rPr>
        <w:t>, 1984,</w:t>
      </w:r>
      <w:r w:rsidRPr="00214D43">
        <w:rPr>
          <w:color w:val="000000"/>
          <w:kern w:val="2"/>
          <w:szCs w:val="24"/>
          <w:lang w:eastAsia="fr-FR" w:bidi="fr-FR"/>
        </w:rPr>
        <w:t xml:space="preserve"> Duke University Press, 1988, p. 203)</w:t>
      </w:r>
    </w:p>
    <w:p w14:paraId="094A77F3" w14:textId="77777777" w:rsidR="008E1ABB" w:rsidRDefault="008E1ABB" w:rsidP="008E1ABB">
      <w:pPr>
        <w:spacing w:before="120" w:after="120"/>
        <w:jc w:val="both"/>
        <w:rPr>
          <w:color w:val="000000"/>
          <w:kern w:val="2"/>
          <w:szCs w:val="24"/>
          <w:lang w:eastAsia="fr-FR" w:bidi="fr-FR"/>
        </w:rPr>
      </w:pPr>
      <w:r>
        <w:rPr>
          <w:color w:val="000000"/>
          <w:kern w:val="2"/>
          <w:szCs w:val="24"/>
          <w:lang w:eastAsia="fr-FR" w:bidi="fr-FR"/>
        </w:rPr>
        <w:br w:type="page"/>
      </w:r>
    </w:p>
    <w:p w14:paraId="08E86C50" w14:textId="77777777" w:rsidR="008E1ABB" w:rsidRDefault="008E1ABB" w:rsidP="008E1ABB">
      <w:pPr>
        <w:spacing w:before="120" w:after="120"/>
        <w:jc w:val="both"/>
        <w:rPr>
          <w:color w:val="000000"/>
          <w:kern w:val="2"/>
          <w:szCs w:val="24"/>
          <w:lang w:eastAsia="fr-FR" w:bidi="fr-FR"/>
        </w:rPr>
      </w:pPr>
    </w:p>
    <w:p w14:paraId="578FF408" w14:textId="77777777" w:rsidR="008E1ABB" w:rsidRPr="00214D43" w:rsidRDefault="008E1ABB" w:rsidP="008E1ABB">
      <w:pPr>
        <w:pStyle w:val="planche"/>
        <w:rPr>
          <w:kern w:val="2"/>
        </w:rPr>
      </w:pPr>
      <w:bookmarkStart w:id="19" w:name="Discours_electoral_chap_3_g"/>
      <w:r w:rsidRPr="00214D43">
        <w:rPr>
          <w:kern w:val="2"/>
          <w:lang w:eastAsia="fr-FR" w:bidi="fr-FR"/>
        </w:rPr>
        <w:t>LA RELANCE ÉCONOMIQUE</w:t>
      </w:r>
    </w:p>
    <w:bookmarkEnd w:id="19"/>
    <w:p w14:paraId="4891AEDF" w14:textId="77777777" w:rsidR="008E1ABB" w:rsidRDefault="008E1ABB" w:rsidP="008E1ABB">
      <w:pPr>
        <w:spacing w:before="120" w:after="120"/>
        <w:jc w:val="both"/>
        <w:rPr>
          <w:color w:val="000000"/>
          <w:kern w:val="2"/>
          <w:szCs w:val="24"/>
          <w:lang w:eastAsia="fr-FR" w:bidi="fr-FR"/>
        </w:rPr>
      </w:pPr>
    </w:p>
    <w:p w14:paraId="17EE844B"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3455FE93" w14:textId="77777777" w:rsidR="008E1ABB" w:rsidRPr="00214D43" w:rsidRDefault="008E1ABB" w:rsidP="008E1ABB">
      <w:pPr>
        <w:spacing w:before="120" w:after="120"/>
        <w:jc w:val="both"/>
        <w:rPr>
          <w:kern w:val="2"/>
        </w:rPr>
      </w:pPr>
      <w:r w:rsidRPr="00214D43">
        <w:rPr>
          <w:color w:val="000000"/>
          <w:kern w:val="2"/>
          <w:szCs w:val="24"/>
          <w:lang w:eastAsia="fr-FR" w:bidi="fr-FR"/>
        </w:rPr>
        <w:t>Le sondage Gallup réalisé en juillet montrait que l’économie était la principale préoccupation des Canadiens. Dans une pr</w:t>
      </w:r>
      <w:r w:rsidRPr="00214D43">
        <w:rPr>
          <w:color w:val="000000"/>
          <w:kern w:val="2"/>
          <w:szCs w:val="24"/>
          <w:lang w:eastAsia="fr-FR" w:bidi="fr-FR"/>
        </w:rPr>
        <w:t>o</w:t>
      </w:r>
      <w:r w:rsidRPr="00214D43">
        <w:rPr>
          <w:color w:val="000000"/>
          <w:kern w:val="2"/>
          <w:szCs w:val="24"/>
          <w:lang w:eastAsia="fr-FR" w:bidi="fr-FR"/>
        </w:rPr>
        <w:t>portion de 62%</w:t>
      </w:r>
      <w:r w:rsidRPr="00214D43">
        <w:rPr>
          <w:kern w:val="2"/>
        </w:rPr>
        <w:t>,</w:t>
      </w:r>
      <w:r w:rsidRPr="00214D43">
        <w:rPr>
          <w:color w:val="000000"/>
          <w:kern w:val="2"/>
          <w:szCs w:val="24"/>
          <w:lang w:eastAsia="fr-FR" w:bidi="fr-FR"/>
        </w:rPr>
        <w:t xml:space="preserve"> ils estimaient que les politiques économiques du gouvernement fédéral n’étaient pas appropriées à la situation économique. Par ai</w:t>
      </w:r>
      <w:r w:rsidRPr="00214D43">
        <w:rPr>
          <w:color w:val="000000"/>
          <w:kern w:val="2"/>
          <w:szCs w:val="24"/>
          <w:lang w:eastAsia="fr-FR" w:bidi="fr-FR"/>
        </w:rPr>
        <w:t>l</w:t>
      </w:r>
      <w:r w:rsidRPr="00214D43">
        <w:rPr>
          <w:color w:val="000000"/>
          <w:kern w:val="2"/>
          <w:szCs w:val="24"/>
          <w:lang w:eastAsia="fr-FR" w:bidi="fr-FR"/>
        </w:rPr>
        <w:t>leurs, 61% des électeurs percevaient le chômage comme le problème numéro un au Canada, l’inflation arrivait au second rang avec 27%</w:t>
      </w:r>
      <w:r w:rsidRPr="00214D43">
        <w:rPr>
          <w:kern w:val="2"/>
        </w:rPr>
        <w:t xml:space="preserve">. </w:t>
      </w:r>
      <w:r w:rsidRPr="00214D43">
        <w:rPr>
          <w:color w:val="000000"/>
          <w:kern w:val="2"/>
          <w:szCs w:val="24"/>
          <w:lang w:eastAsia="fr-FR" w:bidi="fr-FR"/>
        </w:rPr>
        <w:t>La relance économique et la création d’emplois allaient donc être l’axe principal des discours politiques. À cet égard, le Parti conserv</w:t>
      </w:r>
      <w:r w:rsidRPr="00214D43">
        <w:rPr>
          <w:color w:val="000000"/>
          <w:kern w:val="2"/>
          <w:szCs w:val="24"/>
          <w:lang w:eastAsia="fr-FR" w:bidi="fr-FR"/>
        </w:rPr>
        <w:t>a</w:t>
      </w:r>
      <w:r w:rsidRPr="00214D43">
        <w:rPr>
          <w:color w:val="000000"/>
          <w:kern w:val="2"/>
          <w:szCs w:val="24"/>
          <w:lang w:eastAsia="fr-FR" w:bidi="fr-FR"/>
        </w:rPr>
        <w:t>teur était légèrement avantagé. Un sondage effectué entre le 26 et le 28 juillet révélait en effet que le Parti conservateur était perçu comme le parti le plus en mesure de résoudre les problèmes du Canada :</w:t>
      </w:r>
    </w:p>
    <w:p w14:paraId="62141242" w14:textId="77777777" w:rsidR="008E1ABB" w:rsidRDefault="008E1ABB" w:rsidP="008E1ABB">
      <w:pPr>
        <w:spacing w:before="120" w:after="120"/>
        <w:jc w:val="both"/>
        <w:rPr>
          <w:color w:val="000000"/>
          <w:kern w:val="2"/>
          <w:lang w:eastAsia="fr-FR" w:bidi="fr-FR"/>
        </w:rPr>
      </w:pPr>
    </w:p>
    <w:tbl>
      <w:tblPr>
        <w:tblW w:w="0" w:type="auto"/>
        <w:tblLook w:val="00BF" w:firstRow="1" w:lastRow="0" w:firstColumn="1" w:lastColumn="0" w:noHBand="0" w:noVBand="0"/>
      </w:tblPr>
      <w:tblGrid>
        <w:gridCol w:w="2642"/>
        <w:gridCol w:w="2639"/>
        <w:gridCol w:w="2639"/>
      </w:tblGrid>
      <w:tr w:rsidR="008E1ABB" w:rsidRPr="002B35BB" w14:paraId="6566BAFF" w14:textId="77777777">
        <w:tc>
          <w:tcPr>
            <w:tcW w:w="2686" w:type="dxa"/>
            <w:tcBorders>
              <w:top w:val="single" w:sz="12" w:space="0" w:color="auto"/>
              <w:bottom w:val="single" w:sz="12" w:space="0" w:color="auto"/>
            </w:tcBorders>
            <w:shd w:val="clear" w:color="auto" w:fill="EEECE1"/>
          </w:tcPr>
          <w:p w14:paraId="370D6B68" w14:textId="77777777" w:rsidR="008E1ABB" w:rsidRPr="002B35BB" w:rsidRDefault="008E1ABB" w:rsidP="008E1ABB">
            <w:pPr>
              <w:spacing w:before="120" w:after="120"/>
              <w:ind w:firstLine="0"/>
              <w:rPr>
                <w:color w:val="000000"/>
                <w:kern w:val="2"/>
                <w:sz w:val="24"/>
                <w:lang w:eastAsia="fr-FR" w:bidi="fr-FR"/>
              </w:rPr>
            </w:pPr>
            <w:r w:rsidRPr="002B35BB">
              <w:rPr>
                <w:color w:val="000000"/>
                <w:kern w:val="2"/>
                <w:sz w:val="24"/>
                <w:lang w:eastAsia="fr-FR" w:bidi="fr-FR"/>
              </w:rPr>
              <w:t>Problèmes</w:t>
            </w:r>
          </w:p>
        </w:tc>
        <w:tc>
          <w:tcPr>
            <w:tcW w:w="2687" w:type="dxa"/>
            <w:tcBorders>
              <w:top w:val="single" w:sz="12" w:space="0" w:color="auto"/>
              <w:bottom w:val="single" w:sz="12" w:space="0" w:color="auto"/>
            </w:tcBorders>
            <w:shd w:val="clear" w:color="auto" w:fill="EEECE1"/>
          </w:tcPr>
          <w:p w14:paraId="18DE512C" w14:textId="77777777" w:rsidR="008E1ABB" w:rsidRPr="002B35BB" w:rsidRDefault="008E1ABB" w:rsidP="008E1ABB">
            <w:pPr>
              <w:spacing w:before="120" w:after="120"/>
              <w:ind w:firstLine="0"/>
              <w:jc w:val="center"/>
              <w:rPr>
                <w:color w:val="000000"/>
                <w:kern w:val="2"/>
                <w:sz w:val="24"/>
                <w:lang w:eastAsia="fr-FR" w:bidi="fr-FR"/>
              </w:rPr>
            </w:pPr>
            <w:r w:rsidRPr="002B35BB">
              <w:rPr>
                <w:color w:val="000000"/>
                <w:kern w:val="2"/>
                <w:sz w:val="24"/>
                <w:lang w:eastAsia="fr-FR" w:bidi="fr-FR"/>
              </w:rPr>
              <w:t>Parti libéral</w:t>
            </w:r>
          </w:p>
        </w:tc>
        <w:tc>
          <w:tcPr>
            <w:tcW w:w="2687" w:type="dxa"/>
            <w:tcBorders>
              <w:top w:val="single" w:sz="12" w:space="0" w:color="auto"/>
              <w:bottom w:val="single" w:sz="12" w:space="0" w:color="auto"/>
            </w:tcBorders>
            <w:shd w:val="clear" w:color="auto" w:fill="EEECE1"/>
          </w:tcPr>
          <w:p w14:paraId="23DCB70A" w14:textId="77777777" w:rsidR="008E1ABB" w:rsidRPr="002B35BB" w:rsidRDefault="008E1ABB" w:rsidP="008E1ABB">
            <w:pPr>
              <w:spacing w:before="120" w:after="120"/>
              <w:ind w:firstLine="0"/>
              <w:jc w:val="center"/>
              <w:rPr>
                <w:kern w:val="2"/>
                <w:sz w:val="24"/>
              </w:rPr>
            </w:pPr>
            <w:r w:rsidRPr="002B35BB">
              <w:rPr>
                <w:color w:val="000000"/>
                <w:kern w:val="2"/>
                <w:sz w:val="24"/>
                <w:lang w:eastAsia="fr-FR" w:bidi="fr-FR"/>
              </w:rPr>
              <w:t>Parti conservateur</w:t>
            </w:r>
          </w:p>
        </w:tc>
      </w:tr>
      <w:tr w:rsidR="008E1ABB" w:rsidRPr="002B35BB" w14:paraId="1EC66B07" w14:textId="77777777">
        <w:tc>
          <w:tcPr>
            <w:tcW w:w="2686" w:type="dxa"/>
            <w:tcBorders>
              <w:top w:val="single" w:sz="12" w:space="0" w:color="auto"/>
            </w:tcBorders>
          </w:tcPr>
          <w:p w14:paraId="3120A39A" w14:textId="77777777" w:rsidR="008E1ABB" w:rsidRPr="002B35BB" w:rsidRDefault="008E1ABB" w:rsidP="008E1ABB">
            <w:pPr>
              <w:spacing w:before="120"/>
              <w:ind w:firstLine="0"/>
              <w:rPr>
                <w:color w:val="000000"/>
                <w:kern w:val="2"/>
                <w:sz w:val="24"/>
                <w:szCs w:val="24"/>
                <w:lang w:eastAsia="fr-FR" w:bidi="fr-FR"/>
              </w:rPr>
            </w:pPr>
            <w:r w:rsidRPr="002B35BB">
              <w:rPr>
                <w:color w:val="000000"/>
                <w:kern w:val="2"/>
                <w:sz w:val="24"/>
                <w:szCs w:val="24"/>
                <w:lang w:eastAsia="fr-FR" w:bidi="fr-FR"/>
              </w:rPr>
              <w:t>Emploi</w:t>
            </w:r>
          </w:p>
        </w:tc>
        <w:tc>
          <w:tcPr>
            <w:tcW w:w="2687" w:type="dxa"/>
            <w:tcBorders>
              <w:top w:val="single" w:sz="12" w:space="0" w:color="auto"/>
            </w:tcBorders>
          </w:tcPr>
          <w:p w14:paraId="4C31120D" w14:textId="77777777" w:rsidR="008E1ABB" w:rsidRPr="002B35BB" w:rsidRDefault="008E1ABB" w:rsidP="008E1ABB">
            <w:pPr>
              <w:spacing w:before="120"/>
              <w:ind w:firstLine="0"/>
              <w:jc w:val="center"/>
              <w:rPr>
                <w:color w:val="000000"/>
                <w:kern w:val="2"/>
                <w:sz w:val="24"/>
                <w:szCs w:val="24"/>
                <w:lang w:eastAsia="fr-FR" w:bidi="fr-FR"/>
              </w:rPr>
            </w:pPr>
            <w:r w:rsidRPr="002B35BB">
              <w:rPr>
                <w:color w:val="000000"/>
                <w:kern w:val="2"/>
                <w:sz w:val="24"/>
                <w:szCs w:val="24"/>
                <w:lang w:eastAsia="fr-FR" w:bidi="fr-FR"/>
              </w:rPr>
              <w:t>24%</w:t>
            </w:r>
          </w:p>
        </w:tc>
        <w:tc>
          <w:tcPr>
            <w:tcW w:w="2687" w:type="dxa"/>
            <w:tcBorders>
              <w:top w:val="single" w:sz="12" w:space="0" w:color="auto"/>
            </w:tcBorders>
          </w:tcPr>
          <w:p w14:paraId="118E6507" w14:textId="77777777" w:rsidR="008E1ABB" w:rsidRPr="002B35BB" w:rsidRDefault="008E1ABB" w:rsidP="008E1ABB">
            <w:pPr>
              <w:spacing w:before="120"/>
              <w:ind w:firstLine="0"/>
              <w:jc w:val="center"/>
              <w:rPr>
                <w:kern w:val="2"/>
                <w:sz w:val="24"/>
              </w:rPr>
            </w:pPr>
            <w:r w:rsidRPr="002B35BB">
              <w:rPr>
                <w:color w:val="000000"/>
                <w:kern w:val="2"/>
                <w:sz w:val="24"/>
                <w:szCs w:val="24"/>
                <w:lang w:eastAsia="fr-FR" w:bidi="fr-FR"/>
              </w:rPr>
              <w:t>27%</w:t>
            </w:r>
          </w:p>
        </w:tc>
      </w:tr>
      <w:tr w:rsidR="008E1ABB" w:rsidRPr="002B35BB" w14:paraId="20AC4943" w14:textId="77777777">
        <w:tc>
          <w:tcPr>
            <w:tcW w:w="2686" w:type="dxa"/>
          </w:tcPr>
          <w:p w14:paraId="3D04A8D6" w14:textId="77777777" w:rsidR="008E1ABB" w:rsidRPr="002B35BB" w:rsidRDefault="008E1ABB" w:rsidP="008E1ABB">
            <w:pPr>
              <w:ind w:firstLine="0"/>
              <w:rPr>
                <w:color w:val="000000"/>
                <w:kern w:val="2"/>
                <w:sz w:val="24"/>
                <w:szCs w:val="24"/>
                <w:lang w:eastAsia="fr-FR" w:bidi="fr-FR"/>
              </w:rPr>
            </w:pPr>
            <w:r w:rsidRPr="002B35BB">
              <w:rPr>
                <w:color w:val="000000"/>
                <w:kern w:val="2"/>
                <w:sz w:val="24"/>
                <w:szCs w:val="24"/>
                <w:lang w:eastAsia="fr-FR" w:bidi="fr-FR"/>
              </w:rPr>
              <w:t>Inflation</w:t>
            </w:r>
          </w:p>
        </w:tc>
        <w:tc>
          <w:tcPr>
            <w:tcW w:w="2687" w:type="dxa"/>
          </w:tcPr>
          <w:p w14:paraId="76CDE38B" w14:textId="77777777" w:rsidR="008E1ABB" w:rsidRPr="002B35BB" w:rsidRDefault="008E1ABB" w:rsidP="008E1ABB">
            <w:pPr>
              <w:ind w:firstLine="0"/>
              <w:jc w:val="center"/>
              <w:rPr>
                <w:color w:val="000000"/>
                <w:kern w:val="2"/>
                <w:sz w:val="24"/>
                <w:szCs w:val="24"/>
                <w:lang w:eastAsia="fr-FR" w:bidi="fr-FR"/>
              </w:rPr>
            </w:pPr>
            <w:r w:rsidRPr="002B35BB">
              <w:rPr>
                <w:color w:val="000000"/>
                <w:kern w:val="2"/>
                <w:sz w:val="24"/>
                <w:szCs w:val="24"/>
                <w:lang w:eastAsia="fr-FR" w:bidi="fr-FR"/>
              </w:rPr>
              <w:t>26%</w:t>
            </w:r>
          </w:p>
        </w:tc>
        <w:tc>
          <w:tcPr>
            <w:tcW w:w="2687" w:type="dxa"/>
          </w:tcPr>
          <w:p w14:paraId="539F487A" w14:textId="77777777" w:rsidR="008E1ABB" w:rsidRPr="002B35BB" w:rsidRDefault="008E1ABB" w:rsidP="008E1ABB">
            <w:pPr>
              <w:ind w:firstLine="0"/>
              <w:jc w:val="center"/>
              <w:rPr>
                <w:kern w:val="2"/>
                <w:sz w:val="24"/>
              </w:rPr>
            </w:pPr>
            <w:r w:rsidRPr="002B35BB">
              <w:rPr>
                <w:color w:val="000000"/>
                <w:kern w:val="2"/>
                <w:sz w:val="24"/>
                <w:szCs w:val="24"/>
                <w:lang w:eastAsia="fr-FR" w:bidi="fr-FR"/>
              </w:rPr>
              <w:t>29%</w:t>
            </w:r>
          </w:p>
        </w:tc>
      </w:tr>
      <w:tr w:rsidR="008E1ABB" w:rsidRPr="002B35BB" w14:paraId="00E940BF" w14:textId="77777777">
        <w:tc>
          <w:tcPr>
            <w:tcW w:w="2686" w:type="dxa"/>
          </w:tcPr>
          <w:p w14:paraId="0C835A1F" w14:textId="77777777" w:rsidR="008E1ABB" w:rsidRPr="002B35BB" w:rsidRDefault="008E1ABB" w:rsidP="008E1ABB">
            <w:pPr>
              <w:ind w:firstLine="0"/>
              <w:rPr>
                <w:color w:val="000000"/>
                <w:kern w:val="2"/>
                <w:sz w:val="24"/>
                <w:szCs w:val="24"/>
                <w:lang w:eastAsia="fr-FR" w:bidi="fr-FR"/>
              </w:rPr>
            </w:pPr>
            <w:r w:rsidRPr="002B35BB">
              <w:rPr>
                <w:color w:val="000000"/>
                <w:kern w:val="2"/>
                <w:sz w:val="24"/>
                <w:szCs w:val="24"/>
                <w:lang w:eastAsia="fr-FR" w:bidi="fr-FR"/>
              </w:rPr>
              <w:t>Déficit budgétaire</w:t>
            </w:r>
          </w:p>
        </w:tc>
        <w:tc>
          <w:tcPr>
            <w:tcW w:w="2687" w:type="dxa"/>
          </w:tcPr>
          <w:p w14:paraId="26251561" w14:textId="77777777" w:rsidR="008E1ABB" w:rsidRPr="002B35BB" w:rsidRDefault="008E1ABB" w:rsidP="008E1ABB">
            <w:pPr>
              <w:ind w:firstLine="0"/>
              <w:jc w:val="center"/>
              <w:rPr>
                <w:color w:val="000000"/>
                <w:kern w:val="2"/>
                <w:sz w:val="24"/>
                <w:szCs w:val="24"/>
                <w:lang w:eastAsia="fr-FR" w:bidi="fr-FR"/>
              </w:rPr>
            </w:pPr>
            <w:r w:rsidRPr="002B35BB">
              <w:rPr>
                <w:color w:val="000000"/>
                <w:kern w:val="2"/>
                <w:sz w:val="24"/>
                <w:szCs w:val="24"/>
                <w:lang w:eastAsia="fr-FR" w:bidi="fr-FR"/>
              </w:rPr>
              <w:t>26%</w:t>
            </w:r>
          </w:p>
        </w:tc>
        <w:tc>
          <w:tcPr>
            <w:tcW w:w="2687" w:type="dxa"/>
          </w:tcPr>
          <w:p w14:paraId="77B1F3F7" w14:textId="77777777" w:rsidR="008E1ABB" w:rsidRPr="002B35BB" w:rsidRDefault="008E1ABB" w:rsidP="008E1ABB">
            <w:pPr>
              <w:ind w:firstLine="0"/>
              <w:jc w:val="center"/>
              <w:rPr>
                <w:kern w:val="2"/>
                <w:sz w:val="24"/>
              </w:rPr>
            </w:pPr>
            <w:r w:rsidRPr="002B35BB">
              <w:rPr>
                <w:color w:val="000000"/>
                <w:kern w:val="2"/>
                <w:sz w:val="24"/>
                <w:szCs w:val="24"/>
                <w:lang w:eastAsia="fr-FR" w:bidi="fr-FR"/>
              </w:rPr>
              <w:t>30%</w:t>
            </w:r>
          </w:p>
        </w:tc>
      </w:tr>
      <w:tr w:rsidR="008E1ABB" w:rsidRPr="002B35BB" w14:paraId="78E3C705" w14:textId="77777777">
        <w:tc>
          <w:tcPr>
            <w:tcW w:w="2686" w:type="dxa"/>
          </w:tcPr>
          <w:p w14:paraId="0F65962A" w14:textId="77777777" w:rsidR="008E1ABB" w:rsidRPr="002B35BB" w:rsidRDefault="008E1ABB" w:rsidP="008E1ABB">
            <w:pPr>
              <w:ind w:firstLine="0"/>
              <w:rPr>
                <w:color w:val="000000"/>
                <w:kern w:val="2"/>
                <w:sz w:val="24"/>
                <w:szCs w:val="24"/>
                <w:lang w:eastAsia="fr-FR" w:bidi="fr-FR"/>
              </w:rPr>
            </w:pPr>
            <w:r w:rsidRPr="002B35BB">
              <w:rPr>
                <w:color w:val="000000"/>
                <w:kern w:val="2"/>
                <w:sz w:val="24"/>
                <w:szCs w:val="24"/>
                <w:lang w:eastAsia="fr-FR" w:bidi="fr-FR"/>
              </w:rPr>
              <w:t>Croissance</w:t>
            </w:r>
          </w:p>
        </w:tc>
        <w:tc>
          <w:tcPr>
            <w:tcW w:w="2687" w:type="dxa"/>
          </w:tcPr>
          <w:p w14:paraId="473E7445" w14:textId="77777777" w:rsidR="008E1ABB" w:rsidRPr="002B35BB" w:rsidRDefault="008E1ABB" w:rsidP="008E1ABB">
            <w:pPr>
              <w:ind w:firstLine="0"/>
              <w:jc w:val="center"/>
              <w:rPr>
                <w:color w:val="000000"/>
                <w:kern w:val="2"/>
                <w:sz w:val="24"/>
                <w:szCs w:val="24"/>
                <w:lang w:eastAsia="fr-FR" w:bidi="fr-FR"/>
              </w:rPr>
            </w:pPr>
            <w:r w:rsidRPr="002B35BB">
              <w:rPr>
                <w:color w:val="000000"/>
                <w:kern w:val="2"/>
                <w:sz w:val="24"/>
                <w:szCs w:val="24"/>
                <w:lang w:eastAsia="fr-FR" w:bidi="fr-FR"/>
              </w:rPr>
              <w:t>26%</w:t>
            </w:r>
          </w:p>
        </w:tc>
        <w:tc>
          <w:tcPr>
            <w:tcW w:w="2687" w:type="dxa"/>
          </w:tcPr>
          <w:p w14:paraId="41FF4416" w14:textId="77777777" w:rsidR="008E1ABB" w:rsidRPr="002B35BB" w:rsidRDefault="008E1ABB" w:rsidP="008E1ABB">
            <w:pPr>
              <w:ind w:firstLine="0"/>
              <w:jc w:val="center"/>
              <w:rPr>
                <w:kern w:val="2"/>
                <w:sz w:val="24"/>
              </w:rPr>
            </w:pPr>
            <w:r w:rsidRPr="002B35BB">
              <w:rPr>
                <w:color w:val="000000"/>
                <w:kern w:val="2"/>
                <w:sz w:val="24"/>
                <w:szCs w:val="24"/>
                <w:lang w:eastAsia="fr-FR" w:bidi="fr-FR"/>
              </w:rPr>
              <w:t>32%</w:t>
            </w:r>
          </w:p>
        </w:tc>
      </w:tr>
      <w:tr w:rsidR="008E1ABB" w:rsidRPr="002B35BB" w14:paraId="0AB118DE" w14:textId="77777777">
        <w:tc>
          <w:tcPr>
            <w:tcW w:w="2686" w:type="dxa"/>
          </w:tcPr>
          <w:p w14:paraId="55571283" w14:textId="77777777" w:rsidR="008E1ABB" w:rsidRPr="002B35BB" w:rsidRDefault="008E1ABB" w:rsidP="008E1ABB">
            <w:pPr>
              <w:ind w:firstLine="0"/>
              <w:rPr>
                <w:color w:val="000000"/>
                <w:kern w:val="2"/>
                <w:sz w:val="24"/>
                <w:szCs w:val="24"/>
                <w:lang w:eastAsia="fr-FR" w:bidi="fr-FR"/>
              </w:rPr>
            </w:pPr>
            <w:r w:rsidRPr="002B35BB">
              <w:rPr>
                <w:color w:val="000000"/>
                <w:kern w:val="2"/>
                <w:sz w:val="24"/>
                <w:szCs w:val="24"/>
                <w:lang w:eastAsia="fr-FR" w:bidi="fr-FR"/>
              </w:rPr>
              <w:t>Énergie</w:t>
            </w:r>
          </w:p>
        </w:tc>
        <w:tc>
          <w:tcPr>
            <w:tcW w:w="2687" w:type="dxa"/>
          </w:tcPr>
          <w:p w14:paraId="086E03A2" w14:textId="77777777" w:rsidR="008E1ABB" w:rsidRPr="002B35BB" w:rsidRDefault="008E1ABB" w:rsidP="008E1ABB">
            <w:pPr>
              <w:ind w:firstLine="0"/>
              <w:jc w:val="center"/>
              <w:rPr>
                <w:color w:val="000000"/>
                <w:kern w:val="2"/>
                <w:sz w:val="24"/>
                <w:szCs w:val="24"/>
                <w:lang w:eastAsia="fr-FR" w:bidi="fr-FR"/>
              </w:rPr>
            </w:pPr>
            <w:r w:rsidRPr="002B35BB">
              <w:rPr>
                <w:color w:val="000000"/>
                <w:kern w:val="2"/>
                <w:sz w:val="24"/>
                <w:szCs w:val="24"/>
                <w:lang w:eastAsia="fr-FR" w:bidi="fr-FR"/>
              </w:rPr>
              <w:t>24%</w:t>
            </w:r>
          </w:p>
        </w:tc>
        <w:tc>
          <w:tcPr>
            <w:tcW w:w="2687" w:type="dxa"/>
          </w:tcPr>
          <w:p w14:paraId="7F8E21BC" w14:textId="77777777" w:rsidR="008E1ABB" w:rsidRPr="002B35BB" w:rsidRDefault="008E1ABB" w:rsidP="008E1ABB">
            <w:pPr>
              <w:ind w:firstLine="0"/>
              <w:jc w:val="center"/>
              <w:rPr>
                <w:kern w:val="2"/>
                <w:sz w:val="24"/>
              </w:rPr>
            </w:pPr>
            <w:r w:rsidRPr="002B35BB">
              <w:rPr>
                <w:color w:val="000000"/>
                <w:kern w:val="2"/>
                <w:sz w:val="24"/>
                <w:szCs w:val="24"/>
                <w:lang w:eastAsia="fr-FR" w:bidi="fr-FR"/>
              </w:rPr>
              <w:t>30%</w:t>
            </w:r>
          </w:p>
        </w:tc>
      </w:tr>
      <w:tr w:rsidR="008E1ABB" w:rsidRPr="002B35BB" w14:paraId="567B3C7C" w14:textId="77777777">
        <w:tc>
          <w:tcPr>
            <w:tcW w:w="2686" w:type="dxa"/>
            <w:tcBorders>
              <w:bottom w:val="single" w:sz="12" w:space="0" w:color="auto"/>
            </w:tcBorders>
          </w:tcPr>
          <w:p w14:paraId="4713C1F5" w14:textId="77777777" w:rsidR="008E1ABB" w:rsidRPr="002B35BB" w:rsidRDefault="008E1ABB" w:rsidP="008E1ABB">
            <w:pPr>
              <w:spacing w:after="120"/>
              <w:ind w:firstLine="0"/>
              <w:rPr>
                <w:color w:val="000000"/>
                <w:kern w:val="2"/>
                <w:sz w:val="24"/>
                <w:szCs w:val="24"/>
                <w:lang w:eastAsia="fr-FR" w:bidi="fr-FR"/>
              </w:rPr>
            </w:pPr>
            <w:r w:rsidRPr="002B35BB">
              <w:rPr>
                <w:color w:val="000000"/>
                <w:kern w:val="2"/>
                <w:sz w:val="24"/>
                <w:szCs w:val="24"/>
                <w:lang w:eastAsia="fr-FR" w:bidi="fr-FR"/>
              </w:rPr>
              <w:t>Dollar can.</w:t>
            </w:r>
          </w:p>
        </w:tc>
        <w:tc>
          <w:tcPr>
            <w:tcW w:w="2687" w:type="dxa"/>
            <w:tcBorders>
              <w:bottom w:val="single" w:sz="12" w:space="0" w:color="auto"/>
            </w:tcBorders>
          </w:tcPr>
          <w:p w14:paraId="5C04AE84" w14:textId="77777777" w:rsidR="008E1ABB" w:rsidRPr="002B35BB" w:rsidRDefault="008E1ABB" w:rsidP="008E1ABB">
            <w:pPr>
              <w:spacing w:after="120"/>
              <w:ind w:firstLine="0"/>
              <w:jc w:val="center"/>
              <w:rPr>
                <w:color w:val="000000"/>
                <w:kern w:val="2"/>
                <w:sz w:val="24"/>
                <w:szCs w:val="24"/>
                <w:lang w:eastAsia="fr-FR" w:bidi="fr-FR"/>
              </w:rPr>
            </w:pPr>
            <w:r w:rsidRPr="002B35BB">
              <w:rPr>
                <w:color w:val="000000"/>
                <w:kern w:val="2"/>
                <w:sz w:val="24"/>
                <w:szCs w:val="24"/>
                <w:lang w:eastAsia="fr-FR" w:bidi="fr-FR"/>
              </w:rPr>
              <w:t>25%</w:t>
            </w:r>
          </w:p>
        </w:tc>
        <w:tc>
          <w:tcPr>
            <w:tcW w:w="2687" w:type="dxa"/>
            <w:tcBorders>
              <w:bottom w:val="single" w:sz="12" w:space="0" w:color="auto"/>
            </w:tcBorders>
          </w:tcPr>
          <w:p w14:paraId="3AA7E7FA" w14:textId="77777777" w:rsidR="008E1ABB" w:rsidRPr="002B35BB" w:rsidRDefault="008E1ABB" w:rsidP="008E1ABB">
            <w:pPr>
              <w:spacing w:after="120"/>
              <w:ind w:firstLine="0"/>
              <w:jc w:val="center"/>
              <w:rPr>
                <w:kern w:val="2"/>
                <w:sz w:val="24"/>
              </w:rPr>
            </w:pPr>
            <w:r w:rsidRPr="002B35BB">
              <w:rPr>
                <w:color w:val="000000"/>
                <w:kern w:val="2"/>
                <w:sz w:val="24"/>
                <w:szCs w:val="24"/>
                <w:lang w:eastAsia="fr-FR" w:bidi="fr-FR"/>
              </w:rPr>
              <w:t>30%</w:t>
            </w:r>
          </w:p>
        </w:tc>
      </w:tr>
    </w:tbl>
    <w:p w14:paraId="50CC32A5" w14:textId="77777777" w:rsidR="008E1ABB" w:rsidRDefault="008E1ABB" w:rsidP="008E1ABB">
      <w:pPr>
        <w:spacing w:before="120" w:after="120"/>
        <w:jc w:val="both"/>
        <w:rPr>
          <w:color w:val="000000"/>
          <w:kern w:val="2"/>
          <w:szCs w:val="24"/>
          <w:lang w:eastAsia="fr-FR" w:bidi="fr-FR"/>
        </w:rPr>
      </w:pPr>
    </w:p>
    <w:p w14:paraId="44BFB65D" w14:textId="77777777" w:rsidR="008E1ABB" w:rsidRPr="00214D43" w:rsidRDefault="008E1ABB" w:rsidP="008E1ABB">
      <w:pPr>
        <w:spacing w:before="120" w:after="120"/>
        <w:jc w:val="both"/>
        <w:rPr>
          <w:kern w:val="2"/>
        </w:rPr>
      </w:pPr>
      <w:r w:rsidRPr="00214D43">
        <w:rPr>
          <w:color w:val="000000"/>
          <w:kern w:val="2"/>
          <w:szCs w:val="24"/>
          <w:lang w:eastAsia="fr-FR" w:bidi="fr-FR"/>
        </w:rPr>
        <w:t>Ainsi, le gouvernement sortant, en dépit d’un changement de chef, n’avait pas la faveur de l’électorat canadien qui jugeait plutôt négat</w:t>
      </w:r>
      <w:r w:rsidRPr="00214D43">
        <w:rPr>
          <w:color w:val="000000"/>
          <w:kern w:val="2"/>
          <w:szCs w:val="24"/>
          <w:lang w:eastAsia="fr-FR" w:bidi="fr-FR"/>
        </w:rPr>
        <w:t>i</w:t>
      </w:r>
      <w:r w:rsidRPr="00214D43">
        <w:rPr>
          <w:color w:val="000000"/>
          <w:kern w:val="2"/>
          <w:szCs w:val="24"/>
          <w:lang w:eastAsia="fr-FR" w:bidi="fr-FR"/>
        </w:rPr>
        <w:t>vement sa performance économique.</w:t>
      </w:r>
    </w:p>
    <w:p w14:paraId="09C3E023" w14:textId="77777777" w:rsidR="008E1ABB" w:rsidRDefault="008E1ABB" w:rsidP="008E1ABB">
      <w:pPr>
        <w:spacing w:before="120" w:after="120"/>
        <w:jc w:val="both"/>
        <w:rPr>
          <w:color w:val="000000"/>
          <w:kern w:val="2"/>
          <w:szCs w:val="24"/>
          <w:lang w:eastAsia="fr-FR" w:bidi="fr-FR"/>
        </w:rPr>
      </w:pPr>
      <w:r>
        <w:rPr>
          <w:color w:val="000000"/>
          <w:kern w:val="2"/>
          <w:szCs w:val="24"/>
          <w:lang w:eastAsia="fr-FR" w:bidi="fr-FR"/>
        </w:rPr>
        <w:br w:type="page"/>
      </w:r>
    </w:p>
    <w:p w14:paraId="3A7A43BB" w14:textId="77777777" w:rsidR="008E1ABB" w:rsidRPr="00214D43" w:rsidRDefault="008E1ABB" w:rsidP="008E1ABB">
      <w:pPr>
        <w:pStyle w:val="planche"/>
        <w:rPr>
          <w:kern w:val="2"/>
        </w:rPr>
      </w:pPr>
      <w:bookmarkStart w:id="20" w:name="Discours_electoral_chap_3_h"/>
      <w:r w:rsidRPr="00214D43">
        <w:rPr>
          <w:kern w:val="2"/>
          <w:lang w:eastAsia="fr-FR" w:bidi="fr-FR"/>
        </w:rPr>
        <w:t>LA RÉCONCILIATION NATIONALE</w:t>
      </w:r>
    </w:p>
    <w:bookmarkEnd w:id="20"/>
    <w:p w14:paraId="7F852C6E" w14:textId="77777777" w:rsidR="008E1ABB" w:rsidRDefault="008E1ABB" w:rsidP="008E1ABB">
      <w:pPr>
        <w:spacing w:before="120" w:after="120"/>
        <w:jc w:val="both"/>
        <w:rPr>
          <w:color w:val="000000"/>
          <w:kern w:val="2"/>
          <w:szCs w:val="24"/>
          <w:lang w:eastAsia="fr-FR" w:bidi="fr-FR"/>
        </w:rPr>
      </w:pPr>
    </w:p>
    <w:p w14:paraId="33066D73"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18A1A76D" w14:textId="77777777" w:rsidR="008E1ABB" w:rsidRPr="00214D43" w:rsidRDefault="008E1ABB" w:rsidP="008E1ABB">
      <w:pPr>
        <w:spacing w:before="120" w:after="120"/>
        <w:jc w:val="both"/>
        <w:rPr>
          <w:kern w:val="2"/>
        </w:rPr>
      </w:pPr>
      <w:r w:rsidRPr="00214D43">
        <w:rPr>
          <w:color w:val="000000"/>
          <w:kern w:val="2"/>
          <w:szCs w:val="24"/>
          <w:lang w:eastAsia="fr-FR" w:bidi="fr-FR"/>
        </w:rPr>
        <w:t>Les libéraux de Pierre Trudeau, pour des raisons différentes, s’étaient aliéné à la fois les nationalistes québécois et</w:t>
      </w:r>
      <w:r>
        <w:rPr>
          <w:color w:val="000000"/>
          <w:kern w:val="2"/>
          <w:szCs w:val="24"/>
          <w:lang w:eastAsia="fr-FR" w:bidi="fr-FR"/>
        </w:rPr>
        <w:t xml:space="preserve"> </w:t>
      </w:r>
      <w:r>
        <w:rPr>
          <w:kern w:val="2"/>
        </w:rPr>
        <w:t xml:space="preserve">[63] </w:t>
      </w:r>
      <w:r w:rsidRPr="00214D43">
        <w:rPr>
          <w:color w:val="000000"/>
          <w:kern w:val="2"/>
          <w:szCs w:val="24"/>
          <w:lang w:eastAsia="fr-FR" w:bidi="fr-FR"/>
        </w:rPr>
        <w:t>les région</w:t>
      </w:r>
      <w:r w:rsidRPr="00214D43">
        <w:rPr>
          <w:color w:val="000000"/>
          <w:kern w:val="2"/>
          <w:szCs w:val="24"/>
          <w:lang w:eastAsia="fr-FR" w:bidi="fr-FR"/>
        </w:rPr>
        <w:t>a</w:t>
      </w:r>
      <w:r w:rsidRPr="00214D43">
        <w:rPr>
          <w:color w:val="000000"/>
          <w:kern w:val="2"/>
          <w:szCs w:val="24"/>
          <w:lang w:eastAsia="fr-FR" w:bidi="fr-FR"/>
        </w:rPr>
        <w:t>listes de l’Ouest qui se plaignaient de l’arrogance, de l’autoritarisme et du centralisme du gouvernement fédéral. Certes, Trudeau avait r</w:t>
      </w:r>
      <w:r w:rsidRPr="00214D43">
        <w:rPr>
          <w:color w:val="000000"/>
          <w:kern w:val="2"/>
          <w:szCs w:val="24"/>
          <w:lang w:eastAsia="fr-FR" w:bidi="fr-FR"/>
        </w:rPr>
        <w:t>é</w:t>
      </w:r>
      <w:r w:rsidRPr="00214D43">
        <w:rPr>
          <w:color w:val="000000"/>
          <w:kern w:val="2"/>
          <w:szCs w:val="24"/>
          <w:lang w:eastAsia="fr-FR" w:bidi="fr-FR"/>
        </w:rPr>
        <w:t>ussi à mater les forces souverainistes du Québec par sa victoire au r</w:t>
      </w:r>
      <w:r w:rsidRPr="00214D43">
        <w:rPr>
          <w:color w:val="000000"/>
          <w:kern w:val="2"/>
          <w:szCs w:val="24"/>
          <w:lang w:eastAsia="fr-FR" w:bidi="fr-FR"/>
        </w:rPr>
        <w:t>é</w:t>
      </w:r>
      <w:r w:rsidRPr="00214D43">
        <w:rPr>
          <w:color w:val="000000"/>
          <w:kern w:val="2"/>
          <w:szCs w:val="24"/>
          <w:lang w:eastAsia="fr-FR" w:bidi="fr-FR"/>
        </w:rPr>
        <w:t>férendum et le rapatriement unilatéral de la Constitution, mais le C</w:t>
      </w:r>
      <w:r w:rsidRPr="00214D43">
        <w:rPr>
          <w:color w:val="000000"/>
          <w:kern w:val="2"/>
          <w:szCs w:val="24"/>
          <w:lang w:eastAsia="fr-FR" w:bidi="fr-FR"/>
        </w:rPr>
        <w:t>a</w:t>
      </w:r>
      <w:r w:rsidRPr="00214D43">
        <w:rPr>
          <w:color w:val="000000"/>
          <w:kern w:val="2"/>
          <w:szCs w:val="24"/>
          <w:lang w:eastAsia="fr-FR" w:bidi="fr-FR"/>
        </w:rPr>
        <w:t>nada restait toujours aussi divisé et soumis à des fo</w:t>
      </w:r>
      <w:r w:rsidRPr="00214D43">
        <w:rPr>
          <w:color w:val="000000"/>
          <w:kern w:val="2"/>
          <w:szCs w:val="24"/>
          <w:lang w:eastAsia="fr-FR" w:bidi="fr-FR"/>
        </w:rPr>
        <w:t>r</w:t>
      </w:r>
      <w:r w:rsidRPr="00214D43">
        <w:rPr>
          <w:color w:val="000000"/>
          <w:kern w:val="2"/>
          <w:szCs w:val="24"/>
          <w:lang w:eastAsia="fr-FR" w:bidi="fr-FR"/>
        </w:rPr>
        <w:t>ces centrifuges : le Québec désirant plus de pouvoirs et l’Ouest n’acceptant pas la polit</w:t>
      </w:r>
      <w:r w:rsidRPr="00214D43">
        <w:rPr>
          <w:color w:val="000000"/>
          <w:kern w:val="2"/>
          <w:szCs w:val="24"/>
          <w:lang w:eastAsia="fr-FR" w:bidi="fr-FR"/>
        </w:rPr>
        <w:t>i</w:t>
      </w:r>
      <w:r w:rsidRPr="00214D43">
        <w:rPr>
          <w:color w:val="000000"/>
          <w:kern w:val="2"/>
          <w:szCs w:val="24"/>
          <w:lang w:eastAsia="fr-FR" w:bidi="fr-FR"/>
        </w:rPr>
        <w:t>que des langues officielles et le contrôle féd</w:t>
      </w:r>
      <w:r w:rsidRPr="00214D43">
        <w:rPr>
          <w:color w:val="000000"/>
          <w:kern w:val="2"/>
          <w:szCs w:val="24"/>
          <w:lang w:eastAsia="fr-FR" w:bidi="fr-FR"/>
        </w:rPr>
        <w:t>é</w:t>
      </w:r>
      <w:r w:rsidRPr="00214D43">
        <w:rPr>
          <w:color w:val="000000"/>
          <w:kern w:val="2"/>
          <w:szCs w:val="24"/>
          <w:lang w:eastAsia="fr-FR" w:bidi="fr-FR"/>
        </w:rPr>
        <w:t>ral sur le développement énergétique. À ces contraintes structurelles s’était ajouté le style de leadership du Premier ministre qui était cassant, hautain et intrans</w:t>
      </w:r>
      <w:r w:rsidRPr="00214D43">
        <w:rPr>
          <w:color w:val="000000"/>
          <w:kern w:val="2"/>
          <w:szCs w:val="24"/>
          <w:lang w:eastAsia="fr-FR" w:bidi="fr-FR"/>
        </w:rPr>
        <w:t>i</w:t>
      </w:r>
      <w:r w:rsidRPr="00214D43">
        <w:rPr>
          <w:color w:val="000000"/>
          <w:kern w:val="2"/>
          <w:szCs w:val="24"/>
          <w:lang w:eastAsia="fr-FR" w:bidi="fr-FR"/>
        </w:rPr>
        <w:t>geant dans ses rapports avec les provinces. D</w:t>
      </w:r>
      <w:r w:rsidRPr="00214D43">
        <w:rPr>
          <w:color w:val="000000"/>
          <w:kern w:val="2"/>
          <w:szCs w:val="24"/>
          <w:lang w:eastAsia="fr-FR" w:bidi="fr-FR"/>
        </w:rPr>
        <w:t>e</w:t>
      </w:r>
      <w:r w:rsidRPr="00214D43">
        <w:rPr>
          <w:color w:val="000000"/>
          <w:kern w:val="2"/>
          <w:szCs w:val="24"/>
          <w:lang w:eastAsia="fr-FR" w:bidi="fr-FR"/>
        </w:rPr>
        <w:t>puis l’ère Pearson, le Canada vivait à l’heure de la confrontation et des querelles féd</w:t>
      </w:r>
      <w:r w:rsidRPr="00214D43">
        <w:rPr>
          <w:color w:val="000000"/>
          <w:kern w:val="2"/>
          <w:szCs w:val="24"/>
          <w:lang w:eastAsia="fr-FR" w:bidi="fr-FR"/>
        </w:rPr>
        <w:t>é</w:t>
      </w:r>
      <w:r>
        <w:rPr>
          <w:color w:val="000000"/>
          <w:kern w:val="2"/>
          <w:szCs w:val="24"/>
          <w:lang w:eastAsia="fr-FR" w:bidi="fr-FR"/>
        </w:rPr>
        <w:t>rales-</w:t>
      </w:r>
      <w:r w:rsidRPr="00214D43">
        <w:rPr>
          <w:color w:val="000000"/>
          <w:kern w:val="2"/>
          <w:szCs w:val="24"/>
          <w:lang w:eastAsia="fr-FR" w:bidi="fr-FR"/>
        </w:rPr>
        <w:t>provinciales.</w:t>
      </w:r>
    </w:p>
    <w:p w14:paraId="0CA0C17D" w14:textId="77777777" w:rsidR="008E1ABB" w:rsidRPr="00214D43" w:rsidRDefault="008E1ABB" w:rsidP="008E1ABB">
      <w:pPr>
        <w:spacing w:before="120" w:after="120"/>
        <w:jc w:val="both"/>
        <w:rPr>
          <w:kern w:val="2"/>
        </w:rPr>
      </w:pPr>
      <w:r w:rsidRPr="00214D43">
        <w:rPr>
          <w:color w:val="000000"/>
          <w:kern w:val="2"/>
          <w:szCs w:val="24"/>
          <w:lang w:eastAsia="fr-FR" w:bidi="fr-FR"/>
        </w:rPr>
        <w:t>D’entrée de jeu, les conservateurs cherchèrent à se distinguer des libéraux en critiquant leur approche de la question constit</w:t>
      </w:r>
      <w:r w:rsidRPr="00214D43">
        <w:rPr>
          <w:color w:val="000000"/>
          <w:kern w:val="2"/>
          <w:szCs w:val="24"/>
          <w:lang w:eastAsia="fr-FR" w:bidi="fr-FR"/>
        </w:rPr>
        <w:t>u</w:t>
      </w:r>
      <w:r w:rsidRPr="00214D43">
        <w:rPr>
          <w:color w:val="000000"/>
          <w:kern w:val="2"/>
          <w:szCs w:val="24"/>
          <w:lang w:eastAsia="fr-FR" w:bidi="fr-FR"/>
        </w:rPr>
        <w:t>tionnelle et des relations fédérales-provinciales. Ils pouvaient à cet égard se r</w:t>
      </w:r>
      <w:r w:rsidRPr="00214D43">
        <w:rPr>
          <w:color w:val="000000"/>
          <w:kern w:val="2"/>
          <w:szCs w:val="24"/>
          <w:lang w:eastAsia="fr-FR" w:bidi="fr-FR"/>
        </w:rPr>
        <w:t>é</w:t>
      </w:r>
      <w:r w:rsidRPr="00214D43">
        <w:rPr>
          <w:color w:val="000000"/>
          <w:kern w:val="2"/>
          <w:szCs w:val="24"/>
          <w:lang w:eastAsia="fr-FR" w:bidi="fr-FR"/>
        </w:rPr>
        <w:t>clamer de l’ouverture d’esprit envers le Québec manifestée par leur ancien chef, Joe Clark, et opposer la conc</w:t>
      </w:r>
      <w:r w:rsidRPr="00214D43">
        <w:rPr>
          <w:color w:val="000000"/>
          <w:kern w:val="2"/>
          <w:szCs w:val="24"/>
          <w:lang w:eastAsia="fr-FR" w:bidi="fr-FR"/>
        </w:rPr>
        <w:t>i</w:t>
      </w:r>
      <w:r w:rsidRPr="00214D43">
        <w:rPr>
          <w:color w:val="000000"/>
          <w:kern w:val="2"/>
          <w:szCs w:val="24"/>
          <w:lang w:eastAsia="fr-FR" w:bidi="fr-FR"/>
        </w:rPr>
        <w:t>liation à la confrontation, ce qui justifiait par ailleurs leur prétention au changement. Ce positio</w:t>
      </w:r>
      <w:r w:rsidRPr="00214D43">
        <w:rPr>
          <w:color w:val="000000"/>
          <w:kern w:val="2"/>
          <w:szCs w:val="24"/>
          <w:lang w:eastAsia="fr-FR" w:bidi="fr-FR"/>
        </w:rPr>
        <w:t>n</w:t>
      </w:r>
      <w:r w:rsidRPr="00214D43">
        <w:rPr>
          <w:color w:val="000000"/>
          <w:kern w:val="2"/>
          <w:szCs w:val="24"/>
          <w:lang w:eastAsia="fr-FR" w:bidi="fr-FR"/>
        </w:rPr>
        <w:t>nement fut annoncé dans le discours que fit Brian Mulroney à l’occasion de son assemblée de mise en candidature dans le comté de Manicouagan où il d</w:t>
      </w:r>
      <w:r w:rsidRPr="00214D43">
        <w:rPr>
          <w:color w:val="000000"/>
          <w:kern w:val="2"/>
          <w:szCs w:val="24"/>
          <w:lang w:eastAsia="fr-FR" w:bidi="fr-FR"/>
        </w:rPr>
        <w:t>é</w:t>
      </w:r>
      <w:r w:rsidRPr="00214D43">
        <w:rPr>
          <w:color w:val="000000"/>
          <w:kern w:val="2"/>
          <w:szCs w:val="24"/>
          <w:lang w:eastAsia="fr-FR" w:bidi="fr-FR"/>
        </w:rPr>
        <w:t>clara qu’il s’engageait à ramener le Québec dans la famille c</w:t>
      </w:r>
      <w:r w:rsidRPr="00214D43">
        <w:rPr>
          <w:color w:val="000000"/>
          <w:kern w:val="2"/>
          <w:szCs w:val="24"/>
          <w:lang w:eastAsia="fr-FR" w:bidi="fr-FR"/>
        </w:rPr>
        <w:t>a</w:t>
      </w:r>
      <w:r w:rsidRPr="00214D43">
        <w:rPr>
          <w:color w:val="000000"/>
          <w:kern w:val="2"/>
          <w:szCs w:val="24"/>
          <w:lang w:eastAsia="fr-FR" w:bidi="fr-FR"/>
        </w:rPr>
        <w:t>nadienne dans la dignité et l’honneur. Cet engagement fut jugé intéressant par le Premier ministre du Québec et valut aux conservateurs l’appui du Parti québécois qui préféra prendre « le beau risque du fédéralisme » plutôt que de soutenir une form</w:t>
      </w:r>
      <w:r w:rsidRPr="00214D43">
        <w:rPr>
          <w:color w:val="000000"/>
          <w:kern w:val="2"/>
          <w:szCs w:val="24"/>
          <w:lang w:eastAsia="fr-FR" w:bidi="fr-FR"/>
        </w:rPr>
        <w:t>a</w:t>
      </w:r>
      <w:r w:rsidRPr="00214D43">
        <w:rPr>
          <w:color w:val="000000"/>
          <w:kern w:val="2"/>
          <w:szCs w:val="24"/>
          <w:lang w:eastAsia="fr-FR" w:bidi="fr-FR"/>
        </w:rPr>
        <w:t>tion politique partageant ses objectifs, soit le Parti nationaliste, parti qui avait par ailleurs reçu l’appui officiel du congrès du Parti québécois dont il était une émanation. Tout au long de la campagne, les conservateurs pr</w:t>
      </w:r>
      <w:r w:rsidRPr="00214D43">
        <w:rPr>
          <w:color w:val="000000"/>
          <w:kern w:val="2"/>
          <w:szCs w:val="24"/>
          <w:lang w:eastAsia="fr-FR" w:bidi="fr-FR"/>
        </w:rPr>
        <w:t>ê</w:t>
      </w:r>
      <w:r w:rsidRPr="00214D43">
        <w:rPr>
          <w:color w:val="000000"/>
          <w:kern w:val="2"/>
          <w:szCs w:val="24"/>
          <w:lang w:eastAsia="fr-FR" w:bidi="fr-FR"/>
        </w:rPr>
        <w:t>chèrent la réconciliation nati</w:t>
      </w:r>
      <w:r w:rsidRPr="00214D43">
        <w:rPr>
          <w:color w:val="000000"/>
          <w:kern w:val="2"/>
          <w:szCs w:val="24"/>
          <w:lang w:eastAsia="fr-FR" w:bidi="fr-FR"/>
        </w:rPr>
        <w:t>o</w:t>
      </w:r>
      <w:r w:rsidRPr="00214D43">
        <w:rPr>
          <w:color w:val="000000"/>
          <w:kern w:val="2"/>
          <w:szCs w:val="24"/>
          <w:lang w:eastAsia="fr-FR" w:bidi="fr-FR"/>
        </w:rPr>
        <w:t>nale et donnèrent l’exemple en faisant même bon accueil dans leurs rangs aux partisans du oui lors du réf</w:t>
      </w:r>
      <w:r w:rsidRPr="00214D43">
        <w:rPr>
          <w:color w:val="000000"/>
          <w:kern w:val="2"/>
          <w:szCs w:val="24"/>
          <w:lang w:eastAsia="fr-FR" w:bidi="fr-FR"/>
        </w:rPr>
        <w:t>é</w:t>
      </w:r>
      <w:r w:rsidRPr="00214D43">
        <w:rPr>
          <w:color w:val="000000"/>
          <w:kern w:val="2"/>
          <w:szCs w:val="24"/>
          <w:lang w:eastAsia="fr-FR" w:bidi="fr-FR"/>
        </w:rPr>
        <w:t>rendum.</w:t>
      </w:r>
    </w:p>
    <w:p w14:paraId="0E2B976E" w14:textId="77777777" w:rsidR="008E1ABB" w:rsidRPr="00214D43" w:rsidRDefault="008E1ABB" w:rsidP="008E1ABB">
      <w:pPr>
        <w:spacing w:before="120" w:after="120"/>
        <w:jc w:val="both"/>
        <w:rPr>
          <w:kern w:val="2"/>
        </w:rPr>
      </w:pPr>
      <w:r w:rsidRPr="00214D43">
        <w:rPr>
          <w:color w:val="000000"/>
          <w:kern w:val="2"/>
          <w:szCs w:val="24"/>
          <w:lang w:eastAsia="fr-FR" w:bidi="fr-FR"/>
        </w:rPr>
        <w:lastRenderedPageBreak/>
        <w:t>À l’inverse, John Turner ne pouvait se dissocier de l’héritage de son prédécesseur et devait maintenir une attitude intrans</w:t>
      </w:r>
      <w:r w:rsidRPr="00214D43">
        <w:rPr>
          <w:color w:val="000000"/>
          <w:kern w:val="2"/>
          <w:szCs w:val="24"/>
          <w:lang w:eastAsia="fr-FR" w:bidi="fr-FR"/>
        </w:rPr>
        <w:t>i</w:t>
      </w:r>
      <w:r w:rsidRPr="00214D43">
        <w:rPr>
          <w:color w:val="000000"/>
          <w:kern w:val="2"/>
          <w:szCs w:val="24"/>
          <w:lang w:eastAsia="fr-FR" w:bidi="fr-FR"/>
        </w:rPr>
        <w:t>geante envers le gouvernement péquiste à</w:t>
      </w:r>
      <w:r>
        <w:rPr>
          <w:color w:val="000000"/>
          <w:kern w:val="2"/>
          <w:szCs w:val="24"/>
          <w:lang w:eastAsia="fr-FR" w:bidi="fr-FR"/>
        </w:rPr>
        <w:t xml:space="preserve"> </w:t>
      </w:r>
      <w:r>
        <w:rPr>
          <w:kern w:val="2"/>
        </w:rPr>
        <w:t xml:space="preserve">[64] </w:t>
      </w:r>
      <w:r w:rsidRPr="00214D43">
        <w:rPr>
          <w:color w:val="000000"/>
          <w:kern w:val="2"/>
          <w:szCs w:val="24"/>
          <w:lang w:eastAsia="fr-FR" w:bidi="fr-FR"/>
        </w:rPr>
        <w:t>Québec refusant de reprendre les n</w:t>
      </w:r>
      <w:r w:rsidRPr="00214D43">
        <w:rPr>
          <w:color w:val="000000"/>
          <w:kern w:val="2"/>
          <w:szCs w:val="24"/>
          <w:lang w:eastAsia="fr-FR" w:bidi="fr-FR"/>
        </w:rPr>
        <w:t>é</w:t>
      </w:r>
      <w:r w:rsidRPr="00214D43">
        <w:rPr>
          <w:color w:val="000000"/>
          <w:kern w:val="2"/>
          <w:szCs w:val="24"/>
          <w:lang w:eastAsia="fr-FR" w:bidi="fr-FR"/>
        </w:rPr>
        <w:t>gociations constitutionnelles avec un gouvernement « qui ne croit pas au pays ». Le discours libéral était aussi empreint d’ambiguïté sur la question de la reconnaissance du droit de veto au Québec : Raymond Ga</w:t>
      </w:r>
      <w:r>
        <w:rPr>
          <w:color w:val="000000"/>
          <w:kern w:val="2"/>
          <w:szCs w:val="24"/>
          <w:lang w:eastAsia="fr-FR" w:bidi="fr-FR"/>
        </w:rPr>
        <w:t>rn</w:t>
      </w:r>
      <w:r w:rsidRPr="00214D43">
        <w:rPr>
          <w:color w:val="000000"/>
          <w:kern w:val="2"/>
          <w:szCs w:val="24"/>
          <w:lang w:eastAsia="fr-FR" w:bidi="fr-FR"/>
        </w:rPr>
        <w:t>eau le réclamant et Tu</w:t>
      </w:r>
      <w:r>
        <w:rPr>
          <w:color w:val="000000"/>
          <w:kern w:val="2"/>
          <w:szCs w:val="24"/>
          <w:lang w:eastAsia="fr-FR" w:bidi="fr-FR"/>
        </w:rPr>
        <w:t>rn</w:t>
      </w:r>
      <w:r w:rsidRPr="00214D43">
        <w:rPr>
          <w:color w:val="000000"/>
          <w:kern w:val="2"/>
          <w:szCs w:val="24"/>
          <w:lang w:eastAsia="fr-FR" w:bidi="fr-FR"/>
        </w:rPr>
        <w:t>er refusant de s’engager à le redonner au Québec. Mais, le lieutenant québécois n’avait pas le charisme suff</w:t>
      </w:r>
      <w:r w:rsidRPr="00214D43">
        <w:rPr>
          <w:color w:val="000000"/>
          <w:kern w:val="2"/>
          <w:szCs w:val="24"/>
          <w:lang w:eastAsia="fr-FR" w:bidi="fr-FR"/>
        </w:rPr>
        <w:t>i</w:t>
      </w:r>
      <w:r w:rsidRPr="00214D43">
        <w:rPr>
          <w:color w:val="000000"/>
          <w:kern w:val="2"/>
          <w:szCs w:val="24"/>
          <w:lang w:eastAsia="fr-FR" w:bidi="fr-FR"/>
        </w:rPr>
        <w:t>sant pour garder les Québécois sous la tente libérale tout en récusant leur nationalisme. Les conserv</w:t>
      </w:r>
      <w:r w:rsidRPr="00214D43">
        <w:rPr>
          <w:color w:val="000000"/>
          <w:kern w:val="2"/>
          <w:szCs w:val="24"/>
          <w:lang w:eastAsia="fr-FR" w:bidi="fr-FR"/>
        </w:rPr>
        <w:t>a</w:t>
      </w:r>
      <w:r w:rsidRPr="00214D43">
        <w:rPr>
          <w:color w:val="000000"/>
          <w:kern w:val="2"/>
          <w:szCs w:val="24"/>
          <w:lang w:eastAsia="fr-FR" w:bidi="fr-FR"/>
        </w:rPr>
        <w:t>teurs étaient devenus une alternative crédible pour les Québécois qui pouvaient espérer voir un des leurs à la tête du pays tout en ayant gain de cause sur le plan constitutionnel.</w:t>
      </w:r>
    </w:p>
    <w:p w14:paraId="395D0139" w14:textId="77777777" w:rsidR="008E1ABB" w:rsidRDefault="008E1ABB" w:rsidP="008E1ABB">
      <w:pPr>
        <w:spacing w:before="120" w:after="120"/>
        <w:jc w:val="both"/>
        <w:rPr>
          <w:color w:val="000000"/>
          <w:kern w:val="2"/>
          <w:szCs w:val="24"/>
          <w:lang w:eastAsia="fr-FR" w:bidi="fr-FR"/>
        </w:rPr>
      </w:pPr>
      <w:r w:rsidRPr="00214D43">
        <w:rPr>
          <w:color w:val="000000"/>
          <w:kern w:val="2"/>
          <w:szCs w:val="24"/>
          <w:lang w:eastAsia="fr-FR" w:bidi="fr-FR"/>
        </w:rPr>
        <w:t>Le thème de la réconciliation nationale fut servi à plusieurs sauces. En plus de la réconciliation constitutionnelle visant à faire signer la Constitution par le Québec, les conservateurs promettaient aussi la réconciliation entre francophones et anglophones sans toutefois préc</w:t>
      </w:r>
      <w:r w:rsidRPr="00214D43">
        <w:rPr>
          <w:color w:val="000000"/>
          <w:kern w:val="2"/>
          <w:szCs w:val="24"/>
          <w:lang w:eastAsia="fr-FR" w:bidi="fr-FR"/>
        </w:rPr>
        <w:t>i</w:t>
      </w:r>
      <w:r w:rsidRPr="00214D43">
        <w:rPr>
          <w:color w:val="000000"/>
          <w:kern w:val="2"/>
          <w:szCs w:val="24"/>
          <w:lang w:eastAsia="fr-FR" w:bidi="fr-FR"/>
        </w:rPr>
        <w:t>ser leurs intentions sur le plan linguistique. Et pour compléter le t</w:t>
      </w:r>
      <w:r w:rsidRPr="00214D43">
        <w:rPr>
          <w:color w:val="000000"/>
          <w:kern w:val="2"/>
          <w:szCs w:val="24"/>
          <w:lang w:eastAsia="fr-FR" w:bidi="fr-FR"/>
        </w:rPr>
        <w:t>a</w:t>
      </w:r>
      <w:r w:rsidRPr="00214D43">
        <w:rPr>
          <w:color w:val="000000"/>
          <w:kern w:val="2"/>
          <w:szCs w:val="24"/>
          <w:lang w:eastAsia="fr-FR" w:bidi="fr-FR"/>
        </w:rPr>
        <w:t>bleau de l’harmonie, ils promettaient aussi de réconcilier les agents économiques, Brian Mulroney faisant valoir ses talents de médiateur et de négociateur pour ramener la confiance entre les milieux d’affaires et le monde syndical. Cette campagne électorale mettait donc en présence deux discours relativement contrastés.</w:t>
      </w:r>
    </w:p>
    <w:p w14:paraId="4004AC44" w14:textId="77777777" w:rsidR="008E1ABB" w:rsidRPr="00BC14BA" w:rsidRDefault="008E1ABB" w:rsidP="008E1ABB">
      <w:pPr>
        <w:pStyle w:val="p"/>
      </w:pPr>
      <w:r>
        <w:br w:type="page"/>
      </w:r>
      <w:r w:rsidRPr="00BC14BA">
        <w:lastRenderedPageBreak/>
        <w:t>[65]</w:t>
      </w:r>
    </w:p>
    <w:p w14:paraId="0E518E43" w14:textId="77777777" w:rsidR="008E1ABB" w:rsidRPr="00E07116" w:rsidRDefault="008E1ABB" w:rsidP="008E1ABB">
      <w:pPr>
        <w:jc w:val="both"/>
      </w:pPr>
    </w:p>
    <w:p w14:paraId="69CB66D8" w14:textId="77777777" w:rsidR="008E1ABB" w:rsidRDefault="008E1ABB" w:rsidP="008E1ABB">
      <w:pPr>
        <w:jc w:val="both"/>
      </w:pPr>
    </w:p>
    <w:p w14:paraId="3B3569C0" w14:textId="77777777" w:rsidR="008E1ABB" w:rsidRPr="00E07116" w:rsidRDefault="008E1ABB" w:rsidP="008E1ABB">
      <w:pPr>
        <w:jc w:val="both"/>
      </w:pPr>
    </w:p>
    <w:p w14:paraId="0B26B934" w14:textId="77777777" w:rsidR="008E1ABB" w:rsidRPr="00334255" w:rsidRDefault="008E1ABB" w:rsidP="008E1ABB">
      <w:pPr>
        <w:ind w:firstLine="0"/>
        <w:jc w:val="center"/>
        <w:rPr>
          <w:b/>
          <w:i/>
        </w:rPr>
      </w:pPr>
      <w:bookmarkStart w:id="21" w:name="Discours_electoral_chap_4"/>
      <w:r w:rsidRPr="00334255">
        <w:rPr>
          <w:b/>
        </w:rPr>
        <w:t>Le discours électoral.</w:t>
      </w:r>
      <w:r w:rsidRPr="00334255">
        <w:rPr>
          <w:b/>
        </w:rPr>
        <w:br/>
      </w:r>
      <w:r w:rsidRPr="00334255">
        <w:rPr>
          <w:b/>
          <w:i/>
        </w:rPr>
        <w:t>Les politiciens sont-ils fiables ?</w:t>
      </w:r>
    </w:p>
    <w:p w14:paraId="679BBA2F"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5C42830D" w14:textId="77777777" w:rsidR="008E1ABB" w:rsidRPr="00384B20" w:rsidRDefault="008E1ABB" w:rsidP="008E1ABB">
      <w:pPr>
        <w:pStyle w:val="Titreniveau1"/>
      </w:pPr>
      <w:r>
        <w:t>Chapitre 4</w:t>
      </w:r>
    </w:p>
    <w:p w14:paraId="7EAA6BBA" w14:textId="77777777" w:rsidR="008E1ABB" w:rsidRPr="00E07116" w:rsidRDefault="008E1ABB" w:rsidP="008E1ABB">
      <w:pPr>
        <w:jc w:val="both"/>
        <w:rPr>
          <w:szCs w:val="36"/>
        </w:rPr>
      </w:pPr>
    </w:p>
    <w:p w14:paraId="6AF3AEE3" w14:textId="77777777" w:rsidR="008E1ABB" w:rsidRPr="00E07116" w:rsidRDefault="008E1ABB" w:rsidP="008E1ABB">
      <w:pPr>
        <w:pStyle w:val="Titreniveau2"/>
      </w:pPr>
      <w:r>
        <w:t>Analyse des discours</w:t>
      </w:r>
      <w:r>
        <w:br/>
        <w:t>électoraux</w:t>
      </w:r>
    </w:p>
    <w:bookmarkEnd w:id="21"/>
    <w:p w14:paraId="21891F19" w14:textId="77777777" w:rsidR="008E1ABB" w:rsidRPr="00E07116" w:rsidRDefault="008E1ABB" w:rsidP="008E1ABB">
      <w:pPr>
        <w:jc w:val="both"/>
        <w:rPr>
          <w:szCs w:val="36"/>
        </w:rPr>
      </w:pPr>
    </w:p>
    <w:p w14:paraId="247AB376" w14:textId="77777777" w:rsidR="008E1ABB" w:rsidRPr="00E07116" w:rsidRDefault="008E1ABB" w:rsidP="008E1ABB">
      <w:pPr>
        <w:jc w:val="both"/>
      </w:pPr>
    </w:p>
    <w:p w14:paraId="1243843F" w14:textId="77777777" w:rsidR="008E1ABB" w:rsidRPr="00E07116" w:rsidRDefault="008E1ABB" w:rsidP="008E1ABB">
      <w:pPr>
        <w:jc w:val="both"/>
      </w:pPr>
    </w:p>
    <w:p w14:paraId="43351836"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66EEB9B7" w14:textId="77777777" w:rsidR="008E1ABB" w:rsidRPr="00750306" w:rsidRDefault="008E1ABB" w:rsidP="008E1ABB">
      <w:pPr>
        <w:spacing w:before="120" w:after="120"/>
        <w:jc w:val="both"/>
      </w:pPr>
      <w:r w:rsidRPr="00750306">
        <w:rPr>
          <w:szCs w:val="24"/>
          <w:lang w:eastAsia="fr-FR" w:bidi="fr-FR"/>
        </w:rPr>
        <w:t>Les formes du discours politique sont très variées allant de l’affiche électorale au discours télévisé. Il est donc pratiquement i</w:t>
      </w:r>
      <w:r w:rsidRPr="00750306">
        <w:rPr>
          <w:szCs w:val="24"/>
          <w:lang w:eastAsia="fr-FR" w:bidi="fr-FR"/>
        </w:rPr>
        <w:t>m</w:t>
      </w:r>
      <w:r w:rsidRPr="00750306">
        <w:rPr>
          <w:szCs w:val="24"/>
          <w:lang w:eastAsia="fr-FR" w:bidi="fr-FR"/>
        </w:rPr>
        <w:t>possible de rassembler la totalité du discours électoral diffusé par un parti politique parce que les paroles s’envolent et que même lor</w:t>
      </w:r>
      <w:r w:rsidRPr="00750306">
        <w:rPr>
          <w:szCs w:val="24"/>
          <w:lang w:eastAsia="fr-FR" w:bidi="fr-FR"/>
        </w:rPr>
        <w:t>s</w:t>
      </w:r>
      <w:r w:rsidRPr="00750306">
        <w:rPr>
          <w:szCs w:val="24"/>
          <w:lang w:eastAsia="fr-FR" w:bidi="fr-FR"/>
        </w:rPr>
        <w:t>qu’elles laissent des traces matérielles, celles-ci sont trop diversifiées et trop nombreuses pour être répertoriées. Il n’y a donc aucune source systématique qui regroupe toutes les déclarations faites par les partis politiques durant une campagne électorale de sorte que même l’électeur le plus avisé doit faire son choix en se fiant à une inform</w:t>
      </w:r>
      <w:r w:rsidRPr="00750306">
        <w:rPr>
          <w:szCs w:val="24"/>
          <w:lang w:eastAsia="fr-FR" w:bidi="fr-FR"/>
        </w:rPr>
        <w:t>a</w:t>
      </w:r>
      <w:r w:rsidRPr="00750306">
        <w:rPr>
          <w:szCs w:val="24"/>
          <w:lang w:eastAsia="fr-FR" w:bidi="fr-FR"/>
        </w:rPr>
        <w:t>tion partielle. Les sources qu’il utilise le plus fréquemment sont la t</w:t>
      </w:r>
      <w:r w:rsidRPr="00750306">
        <w:rPr>
          <w:szCs w:val="24"/>
          <w:lang w:eastAsia="fr-FR" w:bidi="fr-FR"/>
        </w:rPr>
        <w:t>é</w:t>
      </w:r>
      <w:r w:rsidRPr="00750306">
        <w:rPr>
          <w:szCs w:val="24"/>
          <w:lang w:eastAsia="fr-FR" w:bidi="fr-FR"/>
        </w:rPr>
        <w:t>lévision et le journal et à l’occasion les programmes des partis. Pour des raisons d’efficacité et d’accessibilité nous analyserons dans les deux chapitres qui suivent les sources journalistiques et les messages publicitaires télévisés. Nous réservons l’analyse du programme du Parti conservateur pour un chapitre ultérieur afin de faciliter la prése</w:t>
      </w:r>
      <w:r w:rsidRPr="00750306">
        <w:rPr>
          <w:szCs w:val="24"/>
          <w:lang w:eastAsia="fr-FR" w:bidi="fr-FR"/>
        </w:rPr>
        <w:t>n</w:t>
      </w:r>
      <w:r w:rsidRPr="00750306">
        <w:rPr>
          <w:szCs w:val="24"/>
          <w:lang w:eastAsia="fr-FR" w:bidi="fr-FR"/>
        </w:rPr>
        <w:t>tation et la comparaison du programme et des réalisations gouvern</w:t>
      </w:r>
      <w:r w:rsidRPr="00750306">
        <w:rPr>
          <w:szCs w:val="24"/>
          <w:lang w:eastAsia="fr-FR" w:bidi="fr-FR"/>
        </w:rPr>
        <w:t>e</w:t>
      </w:r>
      <w:r w:rsidRPr="00750306">
        <w:rPr>
          <w:szCs w:val="24"/>
          <w:lang w:eastAsia="fr-FR" w:bidi="fr-FR"/>
        </w:rPr>
        <w:t>mentales.</w:t>
      </w:r>
    </w:p>
    <w:p w14:paraId="6F57831C" w14:textId="77777777" w:rsidR="008E1ABB" w:rsidRPr="00750306" w:rsidRDefault="008E1ABB" w:rsidP="008E1ABB">
      <w:pPr>
        <w:spacing w:before="120" w:after="120"/>
        <w:jc w:val="both"/>
      </w:pPr>
      <w:r w:rsidRPr="00750306">
        <w:rPr>
          <w:szCs w:val="24"/>
          <w:lang w:eastAsia="fr-FR" w:bidi="fr-FR"/>
        </w:rPr>
        <w:t>Le journal est non seulement une source où nous pouvons trouver un bon échantillon des déclarations des politiciens,</w:t>
      </w:r>
      <w:r>
        <w:rPr>
          <w:szCs w:val="24"/>
          <w:lang w:eastAsia="fr-FR" w:bidi="fr-FR"/>
        </w:rPr>
        <w:t xml:space="preserve"> </w:t>
      </w:r>
      <w:r>
        <w:t xml:space="preserve">[66] </w:t>
      </w:r>
      <w:r w:rsidRPr="00750306">
        <w:rPr>
          <w:szCs w:val="24"/>
          <w:lang w:eastAsia="fr-FR" w:bidi="fr-FR"/>
        </w:rPr>
        <w:t>mais cette source répond aussi adéquatement à la problématique de notre reche</w:t>
      </w:r>
      <w:r w:rsidRPr="00750306">
        <w:rPr>
          <w:szCs w:val="24"/>
          <w:lang w:eastAsia="fr-FR" w:bidi="fr-FR"/>
        </w:rPr>
        <w:t>r</w:t>
      </w:r>
      <w:r w:rsidRPr="00750306">
        <w:rPr>
          <w:szCs w:val="24"/>
          <w:lang w:eastAsia="fr-FR" w:bidi="fr-FR"/>
        </w:rPr>
        <w:t>che et aux exigences de rigueur méthodologique.</w:t>
      </w:r>
    </w:p>
    <w:p w14:paraId="0B4DBD04" w14:textId="77777777" w:rsidR="008E1ABB" w:rsidRPr="00750306" w:rsidRDefault="008E1ABB" w:rsidP="008E1ABB">
      <w:pPr>
        <w:spacing w:before="120" w:after="120"/>
        <w:jc w:val="both"/>
      </w:pPr>
      <w:r w:rsidRPr="00750306">
        <w:rPr>
          <w:szCs w:val="24"/>
          <w:lang w:eastAsia="fr-FR" w:bidi="fr-FR"/>
        </w:rPr>
        <w:lastRenderedPageBreak/>
        <w:t>En effet, les grands quotidiens suivent de près le déroulement des campagnes électorales. Ils affectent un journaliste chevronné à la co</w:t>
      </w:r>
      <w:r w:rsidRPr="00750306">
        <w:rPr>
          <w:szCs w:val="24"/>
          <w:lang w:eastAsia="fr-FR" w:bidi="fr-FR"/>
        </w:rPr>
        <w:t>u</w:t>
      </w:r>
      <w:r w:rsidRPr="00750306">
        <w:rPr>
          <w:szCs w:val="24"/>
          <w:lang w:eastAsia="fr-FR" w:bidi="fr-FR"/>
        </w:rPr>
        <w:t>verture de la campagne de chaque parti important. Ceux-ci suivent le plus souvent la campagne du chef et ils rapportent chaque jour les pr</w:t>
      </w:r>
      <w:r w:rsidRPr="00750306">
        <w:rPr>
          <w:szCs w:val="24"/>
          <w:lang w:eastAsia="fr-FR" w:bidi="fr-FR"/>
        </w:rPr>
        <w:t>i</w:t>
      </w:r>
      <w:r w:rsidRPr="00750306">
        <w:rPr>
          <w:szCs w:val="24"/>
          <w:lang w:eastAsia="fr-FR" w:bidi="fr-FR"/>
        </w:rPr>
        <w:t>ses de positions off</w:t>
      </w:r>
      <w:r w:rsidRPr="00750306">
        <w:rPr>
          <w:szCs w:val="24"/>
          <w:lang w:eastAsia="fr-FR" w:bidi="fr-FR"/>
        </w:rPr>
        <w:t>i</w:t>
      </w:r>
      <w:r w:rsidRPr="00750306">
        <w:rPr>
          <w:szCs w:val="24"/>
          <w:lang w:eastAsia="fr-FR" w:bidi="fr-FR"/>
        </w:rPr>
        <w:t>cielles des partis. Se pose évidemment la question de la fiabilité et de la fid</w:t>
      </w:r>
      <w:r w:rsidRPr="00750306">
        <w:rPr>
          <w:szCs w:val="24"/>
          <w:lang w:eastAsia="fr-FR" w:bidi="fr-FR"/>
        </w:rPr>
        <w:t>é</w:t>
      </w:r>
      <w:r w:rsidRPr="00750306">
        <w:rPr>
          <w:szCs w:val="24"/>
          <w:lang w:eastAsia="fr-FR" w:bidi="fr-FR"/>
        </w:rPr>
        <w:t>lité des reportages. Il pourrait y avoir une déformation dans la couverture de presse d’un journal, car les organes de presse ne sont pas à l’abri du biais partisan. Mais en règle générale, ce biais s’exprime surtout dans la page éditoriale du journal et bea</w:t>
      </w:r>
      <w:r w:rsidRPr="00750306">
        <w:rPr>
          <w:szCs w:val="24"/>
          <w:lang w:eastAsia="fr-FR" w:bidi="fr-FR"/>
        </w:rPr>
        <w:t>u</w:t>
      </w:r>
      <w:r w:rsidRPr="00750306">
        <w:rPr>
          <w:szCs w:val="24"/>
          <w:lang w:eastAsia="fr-FR" w:bidi="fr-FR"/>
        </w:rPr>
        <w:t>coup plus rarement dans la section information. Pour cette raison, nous avons exclu les éditoriaux, les articles d’opinion, les chroniques et les lettres aux journaux, ne retenant que les reportages journalist</w:t>
      </w:r>
      <w:r w:rsidRPr="00750306">
        <w:rPr>
          <w:szCs w:val="24"/>
          <w:lang w:eastAsia="fr-FR" w:bidi="fr-FR"/>
        </w:rPr>
        <w:t>i</w:t>
      </w:r>
      <w:r w:rsidRPr="00750306">
        <w:rPr>
          <w:szCs w:val="24"/>
          <w:lang w:eastAsia="fr-FR" w:bidi="fr-FR"/>
        </w:rPr>
        <w:t>ques. Mais pour plus d’objectivité encore, nous avons éliminé tout ce qui relève de l’analyse journalistique comme les reportages factuels sur le déro</w:t>
      </w:r>
      <w:r w:rsidRPr="00750306">
        <w:rPr>
          <w:szCs w:val="24"/>
          <w:lang w:eastAsia="fr-FR" w:bidi="fr-FR"/>
        </w:rPr>
        <w:t>u</w:t>
      </w:r>
      <w:r w:rsidRPr="00750306">
        <w:rPr>
          <w:szCs w:val="24"/>
          <w:lang w:eastAsia="fr-FR" w:bidi="fr-FR"/>
        </w:rPr>
        <w:t>lement de la campagne, les analyses des sondages ou des rapports de forces dans les régions et les comtés. Nous n’avons retenu que les déclarations proprement dites des candidats citées entre gui</w:t>
      </w:r>
      <w:r w:rsidRPr="00750306">
        <w:rPr>
          <w:szCs w:val="24"/>
          <w:lang w:eastAsia="fr-FR" w:bidi="fr-FR"/>
        </w:rPr>
        <w:t>l</w:t>
      </w:r>
      <w:r w:rsidRPr="00750306">
        <w:rPr>
          <w:szCs w:val="24"/>
          <w:lang w:eastAsia="fr-FR" w:bidi="fr-FR"/>
        </w:rPr>
        <w:t>lemets ainsi que les déclarations quasi-authentiques, c’est-à-dire to</w:t>
      </w:r>
      <w:r w:rsidRPr="00750306">
        <w:rPr>
          <w:szCs w:val="24"/>
          <w:lang w:eastAsia="fr-FR" w:bidi="fr-FR"/>
        </w:rPr>
        <w:t>u</w:t>
      </w:r>
      <w:r w:rsidRPr="00750306">
        <w:rPr>
          <w:szCs w:val="24"/>
          <w:lang w:eastAsia="fr-FR" w:bidi="fr-FR"/>
        </w:rPr>
        <w:t>tes les phrases qui n’étaient pas entre guillements mais qui comme</w:t>
      </w:r>
      <w:r w:rsidRPr="00750306">
        <w:rPr>
          <w:szCs w:val="24"/>
          <w:lang w:eastAsia="fr-FR" w:bidi="fr-FR"/>
        </w:rPr>
        <w:t>n</w:t>
      </w:r>
      <w:r w:rsidRPr="00750306">
        <w:rPr>
          <w:szCs w:val="24"/>
          <w:lang w:eastAsia="fr-FR" w:bidi="fr-FR"/>
        </w:rPr>
        <w:t>çaient par : il a déclaré que... il soutient que... il a proposé que... il promet que..., etc. Le risque de déformation ou d’erreur à ce niveau est minime, car une mauvaise interprétation serait immédiatement co</w:t>
      </w:r>
      <w:r w:rsidRPr="00750306">
        <w:rPr>
          <w:szCs w:val="24"/>
          <w:lang w:eastAsia="fr-FR" w:bidi="fr-FR"/>
        </w:rPr>
        <w:t>r</w:t>
      </w:r>
      <w:r w:rsidRPr="00750306">
        <w:rPr>
          <w:szCs w:val="24"/>
          <w:lang w:eastAsia="fr-FR" w:bidi="fr-FR"/>
        </w:rPr>
        <w:t>rigée par les responsables des partis. Nous avons aussi exclu de n</w:t>
      </w:r>
      <w:r w:rsidRPr="00750306">
        <w:rPr>
          <w:szCs w:val="24"/>
          <w:lang w:eastAsia="fr-FR" w:bidi="fr-FR"/>
        </w:rPr>
        <w:t>o</w:t>
      </w:r>
      <w:r w:rsidRPr="00750306">
        <w:rPr>
          <w:szCs w:val="24"/>
          <w:lang w:eastAsia="fr-FR" w:bidi="fr-FR"/>
        </w:rPr>
        <w:t>tre corpus les propos des membres, des militants et des organisateurs pour ne retenir que le discours autorisé.</w:t>
      </w:r>
    </w:p>
    <w:p w14:paraId="4058EF09" w14:textId="77777777" w:rsidR="008E1ABB" w:rsidRPr="00750306" w:rsidRDefault="008E1ABB" w:rsidP="008E1ABB">
      <w:pPr>
        <w:spacing w:before="120" w:after="120"/>
        <w:jc w:val="both"/>
      </w:pPr>
      <w:r w:rsidRPr="00750306">
        <w:rPr>
          <w:szCs w:val="24"/>
          <w:lang w:eastAsia="fr-FR" w:bidi="fr-FR"/>
        </w:rPr>
        <w:t xml:space="preserve">Après une recherche préliminaire visant à comparer le type d’informations diffusées par </w:t>
      </w:r>
      <w:r w:rsidRPr="00750306">
        <w:rPr>
          <w:i/>
        </w:rPr>
        <w:t>La Presse</w:t>
      </w:r>
      <w:r w:rsidRPr="00750306">
        <w:rPr>
          <w:szCs w:val="24"/>
          <w:lang w:eastAsia="fr-FR" w:bidi="fr-FR"/>
        </w:rPr>
        <w:t xml:space="preserve"> et </w:t>
      </w:r>
      <w:r w:rsidRPr="00750306">
        <w:rPr>
          <w:i/>
        </w:rPr>
        <w:t>Le Devoir</w:t>
      </w:r>
      <w:r w:rsidRPr="00750306">
        <w:rPr>
          <w:szCs w:val="24"/>
          <w:lang w:eastAsia="fr-FR" w:bidi="fr-FR"/>
        </w:rPr>
        <w:t>, nous avons ret</w:t>
      </w:r>
      <w:r w:rsidRPr="00750306">
        <w:rPr>
          <w:szCs w:val="24"/>
          <w:lang w:eastAsia="fr-FR" w:bidi="fr-FR"/>
        </w:rPr>
        <w:t>e</w:t>
      </w:r>
      <w:r w:rsidRPr="00750306">
        <w:rPr>
          <w:szCs w:val="24"/>
          <w:lang w:eastAsia="fr-FR" w:bidi="fr-FR"/>
        </w:rPr>
        <w:t>nu ce dernier journal comme source documentaire parce que la co</w:t>
      </w:r>
      <w:r w:rsidRPr="00750306">
        <w:rPr>
          <w:szCs w:val="24"/>
          <w:lang w:eastAsia="fr-FR" w:bidi="fr-FR"/>
        </w:rPr>
        <w:t>u</w:t>
      </w:r>
      <w:r w:rsidRPr="00750306">
        <w:rPr>
          <w:szCs w:val="24"/>
          <w:lang w:eastAsia="fr-FR" w:bidi="fr-FR"/>
        </w:rPr>
        <w:t>verture de la campagne effectuée par ce journal contenait plus de d</w:t>
      </w:r>
      <w:r w:rsidRPr="00750306">
        <w:rPr>
          <w:szCs w:val="24"/>
          <w:lang w:eastAsia="fr-FR" w:bidi="fr-FR"/>
        </w:rPr>
        <w:t>é</w:t>
      </w:r>
      <w:r w:rsidRPr="00750306">
        <w:rPr>
          <w:szCs w:val="24"/>
          <w:lang w:eastAsia="fr-FR" w:bidi="fr-FR"/>
        </w:rPr>
        <w:t>clarations citées, ce qui représentait à nos yeux un matériel plus conforme aux</w:t>
      </w:r>
      <w:r>
        <w:rPr>
          <w:szCs w:val="24"/>
          <w:lang w:eastAsia="fr-FR" w:bidi="fr-FR"/>
        </w:rPr>
        <w:t xml:space="preserve"> </w:t>
      </w:r>
      <w:r>
        <w:t xml:space="preserve">[67] </w:t>
      </w:r>
      <w:r w:rsidRPr="00750306">
        <w:rPr>
          <w:szCs w:val="24"/>
          <w:lang w:eastAsia="fr-FR" w:bidi="fr-FR"/>
        </w:rPr>
        <w:t xml:space="preserve">exigences de notre recherche. </w:t>
      </w:r>
      <w:r w:rsidRPr="00750306">
        <w:rPr>
          <w:i/>
        </w:rPr>
        <w:t>La Presse</w:t>
      </w:r>
      <w:r w:rsidRPr="00750306">
        <w:rPr>
          <w:szCs w:val="24"/>
          <w:lang w:eastAsia="fr-FR" w:bidi="fr-FR"/>
        </w:rPr>
        <w:t xml:space="preserve">, plus que </w:t>
      </w:r>
      <w:r w:rsidRPr="00750306">
        <w:rPr>
          <w:i/>
        </w:rPr>
        <w:t>Le Devoir</w:t>
      </w:r>
      <w:r w:rsidRPr="00750306">
        <w:rPr>
          <w:szCs w:val="24"/>
          <w:lang w:eastAsia="fr-FR" w:bidi="fr-FR"/>
        </w:rPr>
        <w:t>, pr</w:t>
      </w:r>
      <w:r w:rsidRPr="00750306">
        <w:rPr>
          <w:szCs w:val="24"/>
          <w:lang w:eastAsia="fr-FR" w:bidi="fr-FR"/>
        </w:rPr>
        <w:t>a</w:t>
      </w:r>
      <w:r w:rsidRPr="00750306">
        <w:rPr>
          <w:szCs w:val="24"/>
          <w:lang w:eastAsia="fr-FR" w:bidi="fr-FR"/>
        </w:rPr>
        <w:t>tique un journalisme dit personnel où le commentaire du reporter qui résume les propositions du candidat ou donne son op</w:t>
      </w:r>
      <w:r w:rsidRPr="00750306">
        <w:rPr>
          <w:szCs w:val="24"/>
          <w:lang w:eastAsia="fr-FR" w:bidi="fr-FR"/>
        </w:rPr>
        <w:t>i</w:t>
      </w:r>
      <w:r w:rsidRPr="00750306">
        <w:rPr>
          <w:szCs w:val="24"/>
          <w:lang w:eastAsia="fr-FR" w:bidi="fr-FR"/>
        </w:rPr>
        <w:t>nion sur la performance des leaders prend plus de place que le di</w:t>
      </w:r>
      <w:r w:rsidRPr="00750306">
        <w:rPr>
          <w:szCs w:val="24"/>
          <w:lang w:eastAsia="fr-FR" w:bidi="fr-FR"/>
        </w:rPr>
        <w:t>s</w:t>
      </w:r>
      <w:r w:rsidRPr="00750306">
        <w:rPr>
          <w:szCs w:val="24"/>
          <w:lang w:eastAsia="fr-FR" w:bidi="fr-FR"/>
        </w:rPr>
        <w:t>cours tenu par l’homme politique lui-même.</w:t>
      </w:r>
    </w:p>
    <w:p w14:paraId="2ED70908" w14:textId="77777777" w:rsidR="008E1ABB" w:rsidRPr="00750306" w:rsidRDefault="008E1ABB" w:rsidP="008E1ABB">
      <w:pPr>
        <w:spacing w:before="120" w:after="120"/>
        <w:jc w:val="both"/>
      </w:pPr>
      <w:r w:rsidRPr="00750306">
        <w:rPr>
          <w:szCs w:val="24"/>
          <w:lang w:eastAsia="fr-FR" w:bidi="fr-FR"/>
        </w:rPr>
        <w:t>Pour être le plus exhaustif possible, nous avons aussi inclus dans notre corpus les entrevues avec les chefs ou les candidats ainsi que la publicité payée. Mais l’apport de ces sources est minime car les jou</w:t>
      </w:r>
      <w:r w:rsidRPr="00750306">
        <w:rPr>
          <w:szCs w:val="24"/>
          <w:lang w:eastAsia="fr-FR" w:bidi="fr-FR"/>
        </w:rPr>
        <w:t>r</w:t>
      </w:r>
      <w:r w:rsidRPr="00750306">
        <w:rPr>
          <w:szCs w:val="24"/>
          <w:lang w:eastAsia="fr-FR" w:bidi="fr-FR"/>
        </w:rPr>
        <w:lastRenderedPageBreak/>
        <w:t>naux se conte</w:t>
      </w:r>
      <w:r w:rsidRPr="00750306">
        <w:rPr>
          <w:szCs w:val="24"/>
          <w:lang w:eastAsia="fr-FR" w:bidi="fr-FR"/>
        </w:rPr>
        <w:t>n</w:t>
      </w:r>
      <w:r w:rsidRPr="00750306">
        <w:rPr>
          <w:szCs w:val="24"/>
          <w:lang w:eastAsia="fr-FR" w:bidi="fr-FR"/>
        </w:rPr>
        <w:t>tent, en règle générale, de publier une entrevue avec les chefs des principaux partis et les partis n’achètent presque aucune p</w:t>
      </w:r>
      <w:r w:rsidRPr="00750306">
        <w:rPr>
          <w:szCs w:val="24"/>
          <w:lang w:eastAsia="fr-FR" w:bidi="fr-FR"/>
        </w:rPr>
        <w:t>u</w:t>
      </w:r>
      <w:r w:rsidRPr="00750306">
        <w:rPr>
          <w:szCs w:val="24"/>
          <w:lang w:eastAsia="fr-FR" w:bidi="fr-FR"/>
        </w:rPr>
        <w:t>blicité dans les journaux préférant investir dans la publicité télévisue</w:t>
      </w:r>
      <w:r w:rsidRPr="00750306">
        <w:rPr>
          <w:szCs w:val="24"/>
          <w:lang w:eastAsia="fr-FR" w:bidi="fr-FR"/>
        </w:rPr>
        <w:t>l</w:t>
      </w:r>
      <w:r w:rsidRPr="00750306">
        <w:rPr>
          <w:szCs w:val="24"/>
          <w:lang w:eastAsia="fr-FR" w:bidi="fr-FR"/>
        </w:rPr>
        <w:t>le.</w:t>
      </w:r>
    </w:p>
    <w:p w14:paraId="0A824CCE" w14:textId="77777777" w:rsidR="008E1ABB" w:rsidRPr="00750306" w:rsidRDefault="008E1ABB" w:rsidP="008E1ABB">
      <w:pPr>
        <w:spacing w:before="120" w:after="120"/>
        <w:jc w:val="both"/>
      </w:pPr>
      <w:r w:rsidRPr="00750306">
        <w:rPr>
          <w:szCs w:val="24"/>
          <w:lang w:eastAsia="fr-FR" w:bidi="fr-FR"/>
        </w:rPr>
        <w:t>Pour les fins de cette recherche, nous avons aussi voulu analyser les pr</w:t>
      </w:r>
      <w:r w:rsidRPr="00750306">
        <w:rPr>
          <w:szCs w:val="24"/>
          <w:lang w:eastAsia="fr-FR" w:bidi="fr-FR"/>
        </w:rPr>
        <w:t>o</w:t>
      </w:r>
      <w:r w:rsidRPr="00750306">
        <w:rPr>
          <w:szCs w:val="24"/>
          <w:lang w:eastAsia="fr-FR" w:bidi="fr-FR"/>
        </w:rPr>
        <w:t>grammes des partis politiques afin de comparer leur contenu avec le discours électoral proprement dit. Les programmes sont certes la source d’information la plus fiable quant aux intentions législatives des partis, mais ils sont peu accessibles aux citoyens. Il serait en effet trop coûteux pour les partis de di</w:t>
      </w:r>
      <w:r w:rsidRPr="00750306">
        <w:rPr>
          <w:szCs w:val="24"/>
          <w:lang w:eastAsia="fr-FR" w:bidi="fr-FR"/>
        </w:rPr>
        <w:t>s</w:t>
      </w:r>
      <w:r w:rsidRPr="00750306">
        <w:rPr>
          <w:szCs w:val="24"/>
          <w:lang w:eastAsia="fr-FR" w:bidi="fr-FR"/>
        </w:rPr>
        <w:t>tribuer leur programme à tous les citoyens et, de toute façon, il serait trop coûteux pour ces derniers de les lire et de les analyser. Les programmes se</w:t>
      </w:r>
      <w:r w:rsidRPr="00750306">
        <w:rPr>
          <w:szCs w:val="24"/>
          <w:lang w:eastAsia="fr-FR" w:bidi="fr-FR"/>
        </w:rPr>
        <w:t>r</w:t>
      </w:r>
      <w:r w:rsidRPr="00750306">
        <w:rPr>
          <w:szCs w:val="24"/>
          <w:lang w:eastAsia="fr-FR" w:bidi="fr-FR"/>
        </w:rPr>
        <w:t>vent principalement à alimenter les militants en arguments et à influencer les leaders d’opinion. Malheureusement, nous n’avons pas été en mesure de pr</w:t>
      </w:r>
      <w:r w:rsidRPr="00750306">
        <w:rPr>
          <w:szCs w:val="24"/>
          <w:lang w:eastAsia="fr-FR" w:bidi="fr-FR"/>
        </w:rPr>
        <w:t>o</w:t>
      </w:r>
      <w:r w:rsidRPr="00750306">
        <w:rPr>
          <w:szCs w:val="24"/>
          <w:lang w:eastAsia="fr-FR" w:bidi="fr-FR"/>
        </w:rPr>
        <w:t>céder à une analyse comparative des programmes, car le Parti libéral n’a pas produit de document synthétisant les engagements électoraux du parti, les discours du chef tenant lieu de programme pour l’élection de 1984. Nous reviendrons sur cette question au chapitre</w:t>
      </w:r>
      <w:r>
        <w:rPr>
          <w:szCs w:val="24"/>
          <w:lang w:eastAsia="fr-FR" w:bidi="fr-FR"/>
        </w:rPr>
        <w:t> </w:t>
      </w:r>
      <w:r w:rsidRPr="00750306">
        <w:rPr>
          <w:szCs w:val="24"/>
          <w:lang w:eastAsia="fr-FR" w:bidi="fr-FR"/>
        </w:rPr>
        <w:t>6.</w:t>
      </w:r>
    </w:p>
    <w:p w14:paraId="43C92698" w14:textId="77777777" w:rsidR="008E1ABB" w:rsidRDefault="008E1ABB" w:rsidP="008E1ABB">
      <w:pPr>
        <w:spacing w:before="120" w:after="120"/>
        <w:jc w:val="both"/>
        <w:rPr>
          <w:szCs w:val="24"/>
          <w:lang w:eastAsia="fr-FR" w:bidi="fr-FR"/>
        </w:rPr>
      </w:pPr>
    </w:p>
    <w:p w14:paraId="16DA720F" w14:textId="77777777" w:rsidR="008E1ABB" w:rsidRPr="00750306" w:rsidRDefault="008E1ABB" w:rsidP="008E1ABB">
      <w:pPr>
        <w:pStyle w:val="planche"/>
      </w:pPr>
      <w:bookmarkStart w:id="22" w:name="Discours_electoral_chap_4_a"/>
      <w:r w:rsidRPr="00750306">
        <w:rPr>
          <w:lang w:eastAsia="fr-FR" w:bidi="fr-FR"/>
        </w:rPr>
        <w:t>LA COUVERTURE DE LA CAMPAGNE</w:t>
      </w:r>
    </w:p>
    <w:bookmarkEnd w:id="22"/>
    <w:p w14:paraId="55565EF2" w14:textId="77777777" w:rsidR="008E1ABB" w:rsidRDefault="008E1ABB" w:rsidP="008E1ABB">
      <w:pPr>
        <w:spacing w:before="120" w:after="120"/>
        <w:jc w:val="both"/>
        <w:rPr>
          <w:szCs w:val="24"/>
          <w:lang w:eastAsia="fr-FR" w:bidi="fr-FR"/>
        </w:rPr>
      </w:pPr>
    </w:p>
    <w:p w14:paraId="6D855E46"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307EA701" w14:textId="77777777" w:rsidR="008E1ABB" w:rsidRPr="00750306" w:rsidRDefault="008E1ABB" w:rsidP="008E1ABB">
      <w:pPr>
        <w:spacing w:before="120" w:after="120"/>
        <w:jc w:val="both"/>
      </w:pPr>
      <w:r w:rsidRPr="00750306">
        <w:rPr>
          <w:szCs w:val="24"/>
          <w:lang w:eastAsia="fr-FR" w:bidi="fr-FR"/>
        </w:rPr>
        <w:t>Les journaux sont souvent décriés par les partis politiques surtout lorsque l’électorat ne répond pas positivement à leurs messages. Les journalistes se</w:t>
      </w:r>
      <w:r w:rsidRPr="00750306">
        <w:rPr>
          <w:szCs w:val="24"/>
          <w:lang w:eastAsia="fr-FR" w:bidi="fr-FR"/>
        </w:rPr>
        <w:t>r</w:t>
      </w:r>
      <w:r w:rsidRPr="00750306">
        <w:rPr>
          <w:szCs w:val="24"/>
          <w:lang w:eastAsia="fr-FR" w:bidi="fr-FR"/>
        </w:rPr>
        <w:t>vent alors de bouc émissaire à l’amertume des hommes politiques qui se se</w:t>
      </w:r>
      <w:r w:rsidRPr="00750306">
        <w:rPr>
          <w:szCs w:val="24"/>
          <w:lang w:eastAsia="fr-FR" w:bidi="fr-FR"/>
        </w:rPr>
        <w:t>n</w:t>
      </w:r>
      <w:r w:rsidRPr="00750306">
        <w:rPr>
          <w:szCs w:val="24"/>
          <w:lang w:eastAsia="fr-FR" w:bidi="fr-FR"/>
        </w:rPr>
        <w:t>tent persécutés par une presse toujours à l’affût du faux pas. Aux élections</w:t>
      </w:r>
      <w:r>
        <w:rPr>
          <w:szCs w:val="24"/>
          <w:lang w:eastAsia="fr-FR" w:bidi="fr-FR"/>
        </w:rPr>
        <w:t xml:space="preserve"> </w:t>
      </w:r>
      <w:r>
        <w:t xml:space="preserve">[68] </w:t>
      </w:r>
      <w:r w:rsidRPr="00750306">
        <w:rPr>
          <w:szCs w:val="24"/>
          <w:lang w:eastAsia="fr-FR" w:bidi="fr-FR"/>
        </w:rPr>
        <w:t>fédérales de 1984, ce fut John Turner qui eut le plus à souffrir de l’image véhiculée par une presse qui fit ses choux gras de ses comportements errat</w:t>
      </w:r>
      <w:r w:rsidRPr="00750306">
        <w:rPr>
          <w:szCs w:val="24"/>
          <w:lang w:eastAsia="fr-FR" w:bidi="fr-FR"/>
        </w:rPr>
        <w:t>i</w:t>
      </w:r>
      <w:r w:rsidRPr="00750306">
        <w:rPr>
          <w:szCs w:val="24"/>
          <w:lang w:eastAsia="fr-FR" w:bidi="fr-FR"/>
        </w:rPr>
        <w:t>ques. Même si, comme nous le verrons ci-dessous, les médias accordent sensiblement le même esp</w:t>
      </w:r>
      <w:r w:rsidRPr="00750306">
        <w:rPr>
          <w:szCs w:val="24"/>
          <w:lang w:eastAsia="fr-FR" w:bidi="fr-FR"/>
        </w:rPr>
        <w:t>a</w:t>
      </w:r>
      <w:r w:rsidRPr="00750306">
        <w:rPr>
          <w:szCs w:val="24"/>
          <w:lang w:eastAsia="fr-FR" w:bidi="fr-FR"/>
        </w:rPr>
        <w:t>ce de couverture aux partis dominants, ils ne les tra</w:t>
      </w:r>
      <w:r w:rsidRPr="00750306">
        <w:rPr>
          <w:szCs w:val="24"/>
          <w:lang w:eastAsia="fr-FR" w:bidi="fr-FR"/>
        </w:rPr>
        <w:t>i</w:t>
      </w:r>
      <w:r w:rsidRPr="00750306">
        <w:rPr>
          <w:szCs w:val="24"/>
          <w:lang w:eastAsia="fr-FR" w:bidi="fr-FR"/>
        </w:rPr>
        <w:t>tent pas toutefois de la même façon. Selon Fred Fletcher, les éditorialistes et les journ</w:t>
      </w:r>
      <w:r w:rsidRPr="00750306">
        <w:rPr>
          <w:szCs w:val="24"/>
          <w:lang w:eastAsia="fr-FR" w:bidi="fr-FR"/>
        </w:rPr>
        <w:t>a</w:t>
      </w:r>
      <w:r w:rsidRPr="00750306">
        <w:rPr>
          <w:szCs w:val="24"/>
          <w:lang w:eastAsia="fr-FR" w:bidi="fr-FR"/>
        </w:rPr>
        <w:t>listes de la presse francophone, tout comme ceux de la presse angl</w:t>
      </w:r>
      <w:r w:rsidRPr="00750306">
        <w:rPr>
          <w:szCs w:val="24"/>
          <w:lang w:eastAsia="fr-FR" w:bidi="fr-FR"/>
        </w:rPr>
        <w:t>o</w:t>
      </w:r>
      <w:r w:rsidRPr="00750306">
        <w:rPr>
          <w:szCs w:val="24"/>
          <w:lang w:eastAsia="fr-FR" w:bidi="fr-FR"/>
        </w:rPr>
        <w:t xml:space="preserve">phone d’ailleurs, se sont montrés plus favorables à Brian Mulroney qu’à John Turner, ce qui représentait un changement d’attitude </w:t>
      </w:r>
      <w:r w:rsidRPr="00750306">
        <w:rPr>
          <w:szCs w:val="24"/>
          <w:lang w:eastAsia="fr-FR" w:bidi="fr-FR"/>
        </w:rPr>
        <w:lastRenderedPageBreak/>
        <w:t>not</w:t>
      </w:r>
      <w:r w:rsidRPr="00750306">
        <w:rPr>
          <w:szCs w:val="24"/>
          <w:lang w:eastAsia="fr-FR" w:bidi="fr-FR"/>
        </w:rPr>
        <w:t>a</w:t>
      </w:r>
      <w:r w:rsidRPr="00750306">
        <w:rPr>
          <w:szCs w:val="24"/>
          <w:lang w:eastAsia="fr-FR" w:bidi="fr-FR"/>
        </w:rPr>
        <w:t xml:space="preserve">ble par rapport aux élections antérieures où les journaux francophones soutenaient le Parti libéral. </w:t>
      </w:r>
      <w:r w:rsidRPr="00750306">
        <w:t>(</w:t>
      </w:r>
      <w:r w:rsidRPr="00750306">
        <w:rPr>
          <w:i/>
        </w:rPr>
        <w:t>Canada at the Polls</w:t>
      </w:r>
      <w:r w:rsidRPr="00750306">
        <w:t xml:space="preserve"> 1984</w:t>
      </w:r>
      <w:r w:rsidRPr="00750306">
        <w:rPr>
          <w:szCs w:val="24"/>
          <w:lang w:eastAsia="fr-FR" w:bidi="fr-FR"/>
        </w:rPr>
        <w:t>, p. 176)</w:t>
      </w:r>
    </w:p>
    <w:p w14:paraId="05D9A9B5" w14:textId="77777777" w:rsidR="008E1ABB" w:rsidRPr="00750306" w:rsidRDefault="008E1ABB" w:rsidP="008E1ABB">
      <w:pPr>
        <w:spacing w:before="120" w:after="120"/>
        <w:jc w:val="both"/>
      </w:pPr>
      <w:r w:rsidRPr="00750306">
        <w:rPr>
          <w:i/>
        </w:rPr>
        <w:t>Le Devoir</w:t>
      </w:r>
      <w:r w:rsidRPr="00750306">
        <w:rPr>
          <w:szCs w:val="24"/>
          <w:lang w:eastAsia="fr-FR" w:bidi="fr-FR"/>
        </w:rPr>
        <w:t xml:space="preserve"> publia, du 10 juillet au 4 septembre, 68 articles relatifs aux discours des conservateurs, comparativement à 70 pour les lib</w:t>
      </w:r>
      <w:r w:rsidRPr="00750306">
        <w:rPr>
          <w:szCs w:val="24"/>
          <w:lang w:eastAsia="fr-FR" w:bidi="fr-FR"/>
        </w:rPr>
        <w:t>é</w:t>
      </w:r>
      <w:r w:rsidRPr="00750306">
        <w:rPr>
          <w:szCs w:val="24"/>
          <w:lang w:eastAsia="fr-FR" w:bidi="fr-FR"/>
        </w:rPr>
        <w:t>raux. Nous excluons de ce décompte les articles commentant les so</w:t>
      </w:r>
      <w:r w:rsidRPr="00750306">
        <w:rPr>
          <w:szCs w:val="24"/>
          <w:lang w:eastAsia="fr-FR" w:bidi="fr-FR"/>
        </w:rPr>
        <w:t>n</w:t>
      </w:r>
      <w:r w:rsidRPr="00750306">
        <w:rPr>
          <w:szCs w:val="24"/>
          <w:lang w:eastAsia="fr-FR" w:bidi="fr-FR"/>
        </w:rPr>
        <w:t>dages ou les report</w:t>
      </w:r>
      <w:r w:rsidRPr="00750306">
        <w:rPr>
          <w:szCs w:val="24"/>
          <w:lang w:eastAsia="fr-FR" w:bidi="fr-FR"/>
        </w:rPr>
        <w:t>a</w:t>
      </w:r>
      <w:r w:rsidRPr="00750306">
        <w:rPr>
          <w:szCs w:val="24"/>
          <w:lang w:eastAsia="fr-FR" w:bidi="fr-FR"/>
        </w:rPr>
        <w:t>ges sur le déroulement de la campagne à l’échelle nationale ou locale, car ces articles donnent trop d’importance aux commentaires des journalistes eux-mêmes et s’intéresent plus à la m</w:t>
      </w:r>
      <w:r w:rsidRPr="00750306">
        <w:rPr>
          <w:szCs w:val="24"/>
          <w:lang w:eastAsia="fr-FR" w:bidi="fr-FR"/>
        </w:rPr>
        <w:t>é</w:t>
      </w:r>
      <w:r w:rsidRPr="00750306">
        <w:rPr>
          <w:szCs w:val="24"/>
          <w:lang w:eastAsia="fr-FR" w:bidi="fr-FR"/>
        </w:rPr>
        <w:t>canique de la campagne électorale qu’à la substance des déclarations des hommes politiques. « Several analysis found that only about one-quarter of the coverage of the campaign dealt with sub</w:t>
      </w:r>
      <w:r w:rsidRPr="00750306">
        <w:rPr>
          <w:szCs w:val="24"/>
          <w:lang w:eastAsia="fr-FR" w:bidi="fr-FR"/>
        </w:rPr>
        <w:t>s</w:t>
      </w:r>
      <w:r w:rsidRPr="00750306">
        <w:rPr>
          <w:szCs w:val="24"/>
          <w:lang w:eastAsia="fr-FR" w:bidi="fr-FR"/>
        </w:rPr>
        <w:t xml:space="preserve">tantive policy issues. » </w:t>
      </w:r>
      <w:r w:rsidRPr="00750306">
        <w:t>(</w:t>
      </w:r>
      <w:r w:rsidRPr="00750306">
        <w:rPr>
          <w:i/>
        </w:rPr>
        <w:t>Ibid</w:t>
      </w:r>
      <w:r w:rsidRPr="00750306">
        <w:t>.,</w:t>
      </w:r>
      <w:r w:rsidRPr="00750306">
        <w:rPr>
          <w:szCs w:val="24"/>
          <w:lang w:eastAsia="fr-FR" w:bidi="fr-FR"/>
        </w:rPr>
        <w:t xml:space="preserve"> p. 179)</w:t>
      </w:r>
    </w:p>
    <w:p w14:paraId="0A503E27" w14:textId="77777777" w:rsidR="008E1ABB" w:rsidRPr="00750306" w:rsidRDefault="008E1ABB" w:rsidP="008E1ABB">
      <w:pPr>
        <w:spacing w:before="120" w:after="120"/>
        <w:jc w:val="both"/>
      </w:pPr>
      <w:r w:rsidRPr="00750306">
        <w:rPr>
          <w:szCs w:val="24"/>
          <w:lang w:eastAsia="fr-FR" w:bidi="fr-FR"/>
        </w:rPr>
        <w:t>La compétence et la performance des chefs furent au centre de la couve</w:t>
      </w:r>
      <w:r w:rsidRPr="00750306">
        <w:rPr>
          <w:szCs w:val="24"/>
          <w:lang w:eastAsia="fr-FR" w:bidi="fr-FR"/>
        </w:rPr>
        <w:t>r</w:t>
      </w:r>
      <w:r w:rsidRPr="00750306">
        <w:rPr>
          <w:szCs w:val="24"/>
          <w:lang w:eastAsia="fr-FR" w:bidi="fr-FR"/>
        </w:rPr>
        <w:t>ture journalistique. Le chef libéral eut droit à 55 couvertures alors que son adversaire conservateur n’en obtenait que 48. La part réservée au chef co</w:t>
      </w:r>
      <w:r w:rsidRPr="00750306">
        <w:rPr>
          <w:szCs w:val="24"/>
          <w:lang w:eastAsia="fr-FR" w:bidi="fr-FR"/>
        </w:rPr>
        <w:t>m</w:t>
      </w:r>
      <w:r w:rsidRPr="00750306">
        <w:rPr>
          <w:szCs w:val="24"/>
          <w:lang w:eastAsia="fr-FR" w:bidi="fr-FR"/>
        </w:rPr>
        <w:t xml:space="preserve">parativement à l’ensemble des intervenants est de 78% pour le Parti libéral et de 70% pour le Parti conservateur, les autres locuteurs les plus couverts étant Raymond </w:t>
      </w:r>
      <w:r>
        <w:rPr>
          <w:szCs w:val="24"/>
          <w:lang w:eastAsia="fr-FR" w:bidi="fr-FR"/>
        </w:rPr>
        <w:t>Garneau</w:t>
      </w:r>
      <w:r w:rsidRPr="00750306">
        <w:rPr>
          <w:szCs w:val="24"/>
          <w:lang w:eastAsia="fr-FR" w:bidi="fr-FR"/>
        </w:rPr>
        <w:t>, Lucie P</w:t>
      </w:r>
      <w:r w:rsidRPr="00750306">
        <w:rPr>
          <w:szCs w:val="24"/>
          <w:lang w:eastAsia="fr-FR" w:bidi="fr-FR"/>
        </w:rPr>
        <w:t>é</w:t>
      </w:r>
      <w:r w:rsidRPr="00750306">
        <w:rPr>
          <w:szCs w:val="24"/>
          <w:lang w:eastAsia="fr-FR" w:bidi="fr-FR"/>
        </w:rPr>
        <w:t>pin et Jean Chrétien chez les libéraux, et Joe Clark et Lawrence Ha</w:t>
      </w:r>
      <w:r w:rsidRPr="00750306">
        <w:rPr>
          <w:szCs w:val="24"/>
          <w:lang w:eastAsia="fr-FR" w:bidi="fr-FR"/>
        </w:rPr>
        <w:t>n</w:t>
      </w:r>
      <w:r>
        <w:rPr>
          <w:szCs w:val="24"/>
          <w:lang w:eastAsia="fr-FR" w:bidi="fr-FR"/>
        </w:rPr>
        <w:t>ni</w:t>
      </w:r>
      <w:r w:rsidRPr="00750306">
        <w:rPr>
          <w:szCs w:val="24"/>
          <w:lang w:eastAsia="fr-FR" w:bidi="fr-FR"/>
        </w:rPr>
        <w:t>gan chez les conservateurs. Ces chiffres confirment la tendance des journaux à entretenir le culte du chef au détriment des candidats l</w:t>
      </w:r>
      <w:r w:rsidRPr="00750306">
        <w:rPr>
          <w:szCs w:val="24"/>
          <w:lang w:eastAsia="fr-FR" w:bidi="fr-FR"/>
        </w:rPr>
        <w:t>o</w:t>
      </w:r>
      <w:r w:rsidRPr="00750306">
        <w:rPr>
          <w:szCs w:val="24"/>
          <w:lang w:eastAsia="fr-FR" w:bidi="fr-FR"/>
        </w:rPr>
        <w:t>caux qui n’ont pratiquement pas voix au chapitre et qui intervie</w:t>
      </w:r>
      <w:r w:rsidRPr="00750306">
        <w:rPr>
          <w:szCs w:val="24"/>
          <w:lang w:eastAsia="fr-FR" w:bidi="fr-FR"/>
        </w:rPr>
        <w:t>n</w:t>
      </w:r>
      <w:r w:rsidRPr="00750306">
        <w:rPr>
          <w:szCs w:val="24"/>
          <w:lang w:eastAsia="fr-FR" w:bidi="fr-FR"/>
        </w:rPr>
        <w:t>nent le plus souvent sur des questions locales ou sur le déroulement de la camp</w:t>
      </w:r>
      <w:r w:rsidRPr="00750306">
        <w:rPr>
          <w:szCs w:val="24"/>
          <w:lang w:eastAsia="fr-FR" w:bidi="fr-FR"/>
        </w:rPr>
        <w:t>a</w:t>
      </w:r>
      <w:r w:rsidRPr="00750306">
        <w:rPr>
          <w:szCs w:val="24"/>
          <w:lang w:eastAsia="fr-FR" w:bidi="fr-FR"/>
        </w:rPr>
        <w:t>gne dans leur comté.</w:t>
      </w:r>
    </w:p>
    <w:p w14:paraId="436D16E4" w14:textId="77777777" w:rsidR="008E1ABB" w:rsidRDefault="008E1ABB" w:rsidP="008E1ABB">
      <w:pPr>
        <w:spacing w:before="120" w:after="120"/>
        <w:jc w:val="both"/>
      </w:pPr>
      <w:r>
        <w:t>[69]</w:t>
      </w:r>
    </w:p>
    <w:p w14:paraId="4B13EF8F" w14:textId="77777777" w:rsidR="008E1ABB" w:rsidRPr="00750306" w:rsidRDefault="008E1ABB" w:rsidP="008E1ABB">
      <w:pPr>
        <w:spacing w:before="120" w:after="120"/>
        <w:jc w:val="both"/>
      </w:pPr>
      <w:r w:rsidRPr="00750306">
        <w:rPr>
          <w:szCs w:val="24"/>
          <w:lang w:eastAsia="fr-FR" w:bidi="fr-FR"/>
        </w:rPr>
        <w:t>De nombreux observateurs et chroniqueurs politiques ont a</w:t>
      </w:r>
      <w:r w:rsidRPr="00750306">
        <w:rPr>
          <w:szCs w:val="24"/>
          <w:lang w:eastAsia="fr-FR" w:bidi="fr-FR"/>
        </w:rPr>
        <w:t>f</w:t>
      </w:r>
      <w:r w:rsidRPr="00750306">
        <w:rPr>
          <w:szCs w:val="24"/>
          <w:lang w:eastAsia="fr-FR" w:bidi="fr-FR"/>
        </w:rPr>
        <w:t>firmé que la campagne fédérale de 1984 avait été vide de contenu, que les deux grands partis avaient beaucoup plus mené une bataille d’images que d’idées. On leur reprochait de ne pas offrir de grandes visions ou de proposer de véritables choix de société aux Canadiens. Cette pe</w:t>
      </w:r>
      <w:r w:rsidRPr="00750306">
        <w:rPr>
          <w:szCs w:val="24"/>
          <w:lang w:eastAsia="fr-FR" w:bidi="fr-FR"/>
        </w:rPr>
        <w:t>r</w:t>
      </w:r>
      <w:r w:rsidRPr="00750306">
        <w:rPr>
          <w:szCs w:val="24"/>
          <w:lang w:eastAsia="fr-FR" w:bidi="fr-FR"/>
        </w:rPr>
        <w:t>ception était certes justifiée dans la mesure où effectivement il n’y avait pas, comme à l’ère Trudeau, d’enjeux dramatiques dans cette élection, mais elle n’était pas tout à fait conforme à la réalité.</w:t>
      </w:r>
    </w:p>
    <w:p w14:paraId="56DA2CC5" w14:textId="77777777" w:rsidR="008E1ABB" w:rsidRPr="00750306" w:rsidRDefault="008E1ABB" w:rsidP="008E1ABB">
      <w:pPr>
        <w:spacing w:before="120" w:after="120"/>
        <w:jc w:val="both"/>
      </w:pPr>
      <w:r w:rsidRPr="00750306">
        <w:rPr>
          <w:szCs w:val="24"/>
          <w:lang w:eastAsia="fr-FR" w:bidi="fr-FR"/>
        </w:rPr>
        <w:t>Nous tenterons de relativiser ce point de vue par un relevé syst</w:t>
      </w:r>
      <w:r w:rsidRPr="00750306">
        <w:rPr>
          <w:szCs w:val="24"/>
          <w:lang w:eastAsia="fr-FR" w:bidi="fr-FR"/>
        </w:rPr>
        <w:t>é</w:t>
      </w:r>
      <w:r w:rsidRPr="00750306">
        <w:rPr>
          <w:szCs w:val="24"/>
          <w:lang w:eastAsia="fr-FR" w:bidi="fr-FR"/>
        </w:rPr>
        <w:t xml:space="preserve">matique des extraits de discours cités par </w:t>
      </w:r>
      <w:r w:rsidRPr="00750306">
        <w:rPr>
          <w:i/>
        </w:rPr>
        <w:t>Le Devoir</w:t>
      </w:r>
      <w:r w:rsidRPr="00750306">
        <w:rPr>
          <w:szCs w:val="24"/>
          <w:lang w:eastAsia="fr-FR" w:bidi="fr-FR"/>
        </w:rPr>
        <w:t xml:space="preserve"> durant la camp</w:t>
      </w:r>
      <w:r w:rsidRPr="00750306">
        <w:rPr>
          <w:szCs w:val="24"/>
          <w:lang w:eastAsia="fr-FR" w:bidi="fr-FR"/>
        </w:rPr>
        <w:t>a</w:t>
      </w:r>
      <w:r w:rsidRPr="00750306">
        <w:rPr>
          <w:szCs w:val="24"/>
          <w:lang w:eastAsia="fr-FR" w:bidi="fr-FR"/>
        </w:rPr>
        <w:t>gne. Cet échanti</w:t>
      </w:r>
      <w:r w:rsidRPr="00750306">
        <w:rPr>
          <w:szCs w:val="24"/>
          <w:lang w:eastAsia="fr-FR" w:bidi="fr-FR"/>
        </w:rPr>
        <w:t>l</w:t>
      </w:r>
      <w:r w:rsidRPr="00750306">
        <w:rPr>
          <w:szCs w:val="24"/>
          <w:lang w:eastAsia="fr-FR" w:bidi="fr-FR"/>
        </w:rPr>
        <w:t>lon de déclarations nous permettra aussi de comparer les discours des deux principaux partis. Avant de décrire les poli</w:t>
      </w:r>
      <w:r w:rsidRPr="00750306">
        <w:rPr>
          <w:szCs w:val="24"/>
          <w:lang w:eastAsia="fr-FR" w:bidi="fr-FR"/>
        </w:rPr>
        <w:lastRenderedPageBreak/>
        <w:t>tiques proposées par chacun des partis, nous analyserons la structure du di</w:t>
      </w:r>
      <w:r w:rsidRPr="00750306">
        <w:rPr>
          <w:szCs w:val="24"/>
          <w:lang w:eastAsia="fr-FR" w:bidi="fr-FR"/>
        </w:rPr>
        <w:t>s</w:t>
      </w:r>
      <w:r w:rsidRPr="00750306">
        <w:rPr>
          <w:szCs w:val="24"/>
          <w:lang w:eastAsia="fr-FR" w:bidi="fr-FR"/>
        </w:rPr>
        <w:t>cours et son évolution durant la campagne. Dans le chapitre théorique sur les fonctions du discours électoral, nous avons identifié les princ</w:t>
      </w:r>
      <w:r w:rsidRPr="00750306">
        <w:rPr>
          <w:szCs w:val="24"/>
          <w:lang w:eastAsia="fr-FR" w:bidi="fr-FR"/>
        </w:rPr>
        <w:t>i</w:t>
      </w:r>
      <w:r w:rsidRPr="00750306">
        <w:rPr>
          <w:szCs w:val="24"/>
          <w:lang w:eastAsia="fr-FR" w:bidi="fr-FR"/>
        </w:rPr>
        <w:t>paux éléments qui composent le discours politique soit : les déclar</w:t>
      </w:r>
      <w:r w:rsidRPr="00750306">
        <w:rPr>
          <w:szCs w:val="24"/>
          <w:lang w:eastAsia="fr-FR" w:bidi="fr-FR"/>
        </w:rPr>
        <w:t>a</w:t>
      </w:r>
      <w:r w:rsidRPr="00750306">
        <w:rPr>
          <w:szCs w:val="24"/>
          <w:lang w:eastAsia="fr-FR" w:bidi="fr-FR"/>
        </w:rPr>
        <w:t>tions générales portant sur les valeurs ou les buts recherchés, les pol</w:t>
      </w:r>
      <w:r w:rsidRPr="00750306">
        <w:rPr>
          <w:szCs w:val="24"/>
          <w:lang w:eastAsia="fr-FR" w:bidi="fr-FR"/>
        </w:rPr>
        <w:t>i</w:t>
      </w:r>
      <w:r w:rsidRPr="00750306">
        <w:rPr>
          <w:szCs w:val="24"/>
          <w:lang w:eastAsia="fr-FR" w:bidi="fr-FR"/>
        </w:rPr>
        <w:t>tiques spécifiques proposées, la présentation de soi (qualités perso</w:t>
      </w:r>
      <w:r w:rsidRPr="00750306">
        <w:rPr>
          <w:szCs w:val="24"/>
          <w:lang w:eastAsia="fr-FR" w:bidi="fr-FR"/>
        </w:rPr>
        <w:t>n</w:t>
      </w:r>
      <w:r w:rsidRPr="00750306">
        <w:rPr>
          <w:szCs w:val="24"/>
          <w:lang w:eastAsia="fr-FR" w:bidi="fr-FR"/>
        </w:rPr>
        <w:t>nelles et réalisations passées), les critiques de l’adversaire, les co</w:t>
      </w:r>
      <w:r w:rsidRPr="00750306">
        <w:rPr>
          <w:szCs w:val="24"/>
          <w:lang w:eastAsia="fr-FR" w:bidi="fr-FR"/>
        </w:rPr>
        <w:t>m</w:t>
      </w:r>
      <w:r w:rsidRPr="00750306">
        <w:rPr>
          <w:szCs w:val="24"/>
          <w:lang w:eastAsia="fr-FR" w:bidi="fr-FR"/>
        </w:rPr>
        <w:t>mentaires sur la campagne en cours. Ces diverses composantes ne se retro</w:t>
      </w:r>
      <w:r w:rsidRPr="00750306">
        <w:rPr>
          <w:szCs w:val="24"/>
          <w:lang w:eastAsia="fr-FR" w:bidi="fr-FR"/>
        </w:rPr>
        <w:t>u</w:t>
      </w:r>
      <w:r w:rsidRPr="00750306">
        <w:rPr>
          <w:szCs w:val="24"/>
          <w:lang w:eastAsia="fr-FR" w:bidi="fr-FR"/>
        </w:rPr>
        <w:t>vent pas nécessairement dans tous les discours des candidats qui peuvent moduler leur usage selon le lieu, l’audience ou le moment du discours. De plus, elles ne sont pas toujours rapportées dans leur int</w:t>
      </w:r>
      <w:r w:rsidRPr="00750306">
        <w:rPr>
          <w:szCs w:val="24"/>
          <w:lang w:eastAsia="fr-FR" w:bidi="fr-FR"/>
        </w:rPr>
        <w:t>é</w:t>
      </w:r>
      <w:r w:rsidRPr="00750306">
        <w:rPr>
          <w:szCs w:val="24"/>
          <w:lang w:eastAsia="fr-FR" w:bidi="fr-FR"/>
        </w:rPr>
        <w:t>gralité par les journ</w:t>
      </w:r>
      <w:r w:rsidRPr="00750306">
        <w:rPr>
          <w:szCs w:val="24"/>
          <w:lang w:eastAsia="fr-FR" w:bidi="fr-FR"/>
        </w:rPr>
        <w:t>a</w:t>
      </w:r>
      <w:r w:rsidRPr="00750306">
        <w:rPr>
          <w:szCs w:val="24"/>
          <w:lang w:eastAsia="fr-FR" w:bidi="fr-FR"/>
        </w:rPr>
        <w:t>listes. Pour cette raison, nous ne prétendons pas à l’exhaustivité. Nous cons</w:t>
      </w:r>
      <w:r w:rsidRPr="00750306">
        <w:rPr>
          <w:szCs w:val="24"/>
          <w:lang w:eastAsia="fr-FR" w:bidi="fr-FR"/>
        </w:rPr>
        <w:t>i</w:t>
      </w:r>
      <w:r w:rsidRPr="00750306">
        <w:rPr>
          <w:szCs w:val="24"/>
          <w:lang w:eastAsia="fr-FR" w:bidi="fr-FR"/>
        </w:rPr>
        <w:t>dérons plutôt que notre analyse repose sur un échantillon. Mais dans la m</w:t>
      </w:r>
      <w:r w:rsidRPr="00750306">
        <w:rPr>
          <w:szCs w:val="24"/>
          <w:lang w:eastAsia="fr-FR" w:bidi="fr-FR"/>
        </w:rPr>
        <w:t>e</w:t>
      </w:r>
      <w:r w:rsidRPr="00750306">
        <w:rPr>
          <w:szCs w:val="24"/>
          <w:lang w:eastAsia="fr-FR" w:bidi="fr-FR"/>
        </w:rPr>
        <w:t>sure où nous travaillons sur le même corpus afin de comparer les attitudes des deux partis, nous estimons que notre source donne une représentation fiable des différences dans la structure et l’évolution des discours des deux partis. Après cette présentation des résultats globaux de notre analyse de contenu, nous effectuerons une comparaison des politiques spécifiques sur la base d’une grille représentant les principales missions de</w:t>
      </w:r>
      <w:r>
        <w:rPr>
          <w:szCs w:val="24"/>
          <w:lang w:eastAsia="fr-FR" w:bidi="fr-FR"/>
        </w:rPr>
        <w:t xml:space="preserve"> </w:t>
      </w:r>
      <w:r>
        <w:t xml:space="preserve">[70] </w:t>
      </w:r>
      <w:r w:rsidRPr="00750306">
        <w:rPr>
          <w:szCs w:val="24"/>
          <w:lang w:eastAsia="fr-FR" w:bidi="fr-FR"/>
        </w:rPr>
        <w:t>l’État. Cette analyse nous permettra d’aborder la question de l’ambiguïté des di</w:t>
      </w:r>
      <w:r w:rsidRPr="00750306">
        <w:rPr>
          <w:szCs w:val="24"/>
          <w:lang w:eastAsia="fr-FR" w:bidi="fr-FR"/>
        </w:rPr>
        <w:t>s</w:t>
      </w:r>
      <w:r w:rsidRPr="00750306">
        <w:rPr>
          <w:szCs w:val="24"/>
          <w:lang w:eastAsia="fr-FR" w:bidi="fr-FR"/>
        </w:rPr>
        <w:t>cours politiques et d’examiner la fameuse thèse du mimétisme polit</w:t>
      </w:r>
      <w:r w:rsidRPr="00750306">
        <w:rPr>
          <w:szCs w:val="24"/>
          <w:lang w:eastAsia="fr-FR" w:bidi="fr-FR"/>
        </w:rPr>
        <w:t>i</w:t>
      </w:r>
      <w:r w:rsidRPr="00750306">
        <w:rPr>
          <w:szCs w:val="24"/>
          <w:lang w:eastAsia="fr-FR" w:bidi="fr-FR"/>
        </w:rPr>
        <w:t>que.</w:t>
      </w:r>
    </w:p>
    <w:p w14:paraId="0AF46A05" w14:textId="77777777" w:rsidR="008E1ABB" w:rsidRPr="00750306" w:rsidRDefault="008E1ABB" w:rsidP="008E1ABB">
      <w:pPr>
        <w:spacing w:before="120" w:after="120"/>
        <w:jc w:val="both"/>
      </w:pPr>
      <w:r w:rsidRPr="00750306">
        <w:rPr>
          <w:szCs w:val="24"/>
          <w:lang w:eastAsia="fr-FR" w:bidi="fr-FR"/>
        </w:rPr>
        <w:t>Dans cette analyse comparative des discours, nous définissons une polit</w:t>
      </w:r>
      <w:r w:rsidRPr="00750306">
        <w:rPr>
          <w:szCs w:val="24"/>
          <w:lang w:eastAsia="fr-FR" w:bidi="fr-FR"/>
        </w:rPr>
        <w:t>i</w:t>
      </w:r>
      <w:r w:rsidRPr="00750306">
        <w:rPr>
          <w:szCs w:val="24"/>
          <w:lang w:eastAsia="fr-FR" w:bidi="fr-FR"/>
        </w:rPr>
        <w:t>que générale comme une proposition qui énonce un objectif ou qui annonce qu’une action sera entreprise sans préciser les modalités de l’intervention. Ainsi, nous classons sous cette rubrique toutes les promesses qui visent à réduire le déficit, à créer des emplois, à favor</w:t>
      </w:r>
      <w:r w:rsidRPr="00750306">
        <w:rPr>
          <w:szCs w:val="24"/>
          <w:lang w:eastAsia="fr-FR" w:bidi="fr-FR"/>
        </w:rPr>
        <w:t>i</w:t>
      </w:r>
      <w:r w:rsidRPr="00750306">
        <w:rPr>
          <w:szCs w:val="24"/>
          <w:lang w:eastAsia="fr-FR" w:bidi="fr-FR"/>
        </w:rPr>
        <w:t>ser le progrès (ex. « Le princ</w:t>
      </w:r>
      <w:r w:rsidRPr="00750306">
        <w:rPr>
          <w:szCs w:val="24"/>
          <w:lang w:eastAsia="fr-FR" w:bidi="fr-FR"/>
        </w:rPr>
        <w:t>i</w:t>
      </w:r>
      <w:r w:rsidRPr="00750306">
        <w:rPr>
          <w:szCs w:val="24"/>
          <w:lang w:eastAsia="fr-FR" w:bidi="fr-FR"/>
        </w:rPr>
        <w:t>pal objectif du nouveau gouvernement conservateur sera de remettre au tr</w:t>
      </w:r>
      <w:r w:rsidRPr="00750306">
        <w:rPr>
          <w:szCs w:val="24"/>
          <w:lang w:eastAsia="fr-FR" w:bidi="fr-FR"/>
        </w:rPr>
        <w:t>a</w:t>
      </w:r>
      <w:r w:rsidRPr="00750306">
        <w:rPr>
          <w:szCs w:val="24"/>
          <w:lang w:eastAsia="fr-FR" w:bidi="fr-FR"/>
        </w:rPr>
        <w:t>vail les Canadiens qui sont en chômage. » ou encore, « Notre politique vise une forte amélioration de notre performance en commerce international ». Nous entendons par politique spécifique une proposition qui indique le se</w:t>
      </w:r>
      <w:r w:rsidRPr="00750306">
        <w:rPr>
          <w:szCs w:val="24"/>
          <w:lang w:eastAsia="fr-FR" w:bidi="fr-FR"/>
        </w:rPr>
        <w:t>c</w:t>
      </w:r>
      <w:r w:rsidRPr="00750306">
        <w:rPr>
          <w:szCs w:val="24"/>
          <w:lang w:eastAsia="fr-FR" w:bidi="fr-FR"/>
        </w:rPr>
        <w:t>teur d’activité où le parti compte intervenir s’il est élu et qui précise le moyen qui sera pris pour atteindre le but visé : ex « Pour sauver l’industrie forestière canadienne, un gouvernement conservateur s’engage à créer un ministère des Forêts. Un gouvernement conserv</w:t>
      </w:r>
      <w:r w:rsidRPr="00750306">
        <w:rPr>
          <w:szCs w:val="24"/>
          <w:lang w:eastAsia="fr-FR" w:bidi="fr-FR"/>
        </w:rPr>
        <w:t>a</w:t>
      </w:r>
      <w:r w:rsidRPr="00750306">
        <w:rPr>
          <w:szCs w:val="24"/>
          <w:lang w:eastAsia="fr-FR" w:bidi="fr-FR"/>
        </w:rPr>
        <w:t>teur abolirait la taxe de ve</w:t>
      </w:r>
      <w:r w:rsidRPr="00750306">
        <w:rPr>
          <w:szCs w:val="24"/>
          <w:lang w:eastAsia="fr-FR" w:bidi="fr-FR"/>
        </w:rPr>
        <w:t>n</w:t>
      </w:r>
      <w:r w:rsidRPr="00750306">
        <w:rPr>
          <w:szCs w:val="24"/>
          <w:lang w:eastAsia="fr-FR" w:bidi="fr-FR"/>
        </w:rPr>
        <w:t xml:space="preserve">te de 9% sur les carburants utilisés par les </w:t>
      </w:r>
      <w:r w:rsidRPr="00750306">
        <w:rPr>
          <w:szCs w:val="24"/>
          <w:lang w:eastAsia="fr-FR" w:bidi="fr-FR"/>
        </w:rPr>
        <w:lastRenderedPageBreak/>
        <w:t>producteurs forestiers. » (Discours de B. Mulroney à Vancouver le 20 juillet) Une proposition peut prendre la forme d’un paragraphe, d’une phrase ou d’une partie de phrase.</w:t>
      </w:r>
    </w:p>
    <w:p w14:paraId="5D93FD3C" w14:textId="77777777" w:rsidR="008E1ABB" w:rsidRDefault="008E1ABB" w:rsidP="008E1ABB">
      <w:pPr>
        <w:spacing w:before="120" w:after="120"/>
        <w:jc w:val="both"/>
        <w:rPr>
          <w:szCs w:val="24"/>
          <w:lang w:eastAsia="fr-FR" w:bidi="fr-FR"/>
        </w:rPr>
      </w:pPr>
    </w:p>
    <w:p w14:paraId="1166C236" w14:textId="77777777" w:rsidR="008E1ABB" w:rsidRPr="00750306" w:rsidRDefault="008E1ABB" w:rsidP="008E1ABB">
      <w:pPr>
        <w:pStyle w:val="planche"/>
      </w:pPr>
      <w:bookmarkStart w:id="23" w:name="Discours_electoral_chap_4_b"/>
      <w:r w:rsidRPr="00750306">
        <w:rPr>
          <w:lang w:eastAsia="fr-FR" w:bidi="fr-FR"/>
        </w:rPr>
        <w:t>LE MIMÉTISME POLITIQUE</w:t>
      </w:r>
    </w:p>
    <w:bookmarkEnd w:id="23"/>
    <w:p w14:paraId="2E355C2C" w14:textId="77777777" w:rsidR="008E1ABB" w:rsidRDefault="008E1ABB" w:rsidP="008E1ABB">
      <w:pPr>
        <w:spacing w:before="120" w:after="120"/>
        <w:jc w:val="both"/>
        <w:rPr>
          <w:szCs w:val="24"/>
          <w:lang w:eastAsia="fr-FR" w:bidi="fr-FR"/>
        </w:rPr>
      </w:pPr>
    </w:p>
    <w:p w14:paraId="501DD38F"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2349EB0B" w14:textId="77777777" w:rsidR="008E1ABB" w:rsidRDefault="008E1ABB" w:rsidP="008E1ABB">
      <w:pPr>
        <w:spacing w:before="120" w:after="120"/>
        <w:jc w:val="both"/>
        <w:rPr>
          <w:szCs w:val="24"/>
          <w:lang w:eastAsia="fr-FR" w:bidi="fr-FR"/>
        </w:rPr>
      </w:pPr>
      <w:r w:rsidRPr="00750306">
        <w:rPr>
          <w:szCs w:val="24"/>
          <w:lang w:eastAsia="fr-FR" w:bidi="fr-FR"/>
        </w:rPr>
        <w:t>Blanc bonnet bonnet blanc, dit le dicton populaire qui veut que les partis dominants aient tendance à se ressembler idéologiquement et à se copier m</w:t>
      </w:r>
      <w:r w:rsidRPr="00750306">
        <w:rPr>
          <w:szCs w:val="24"/>
          <w:lang w:eastAsia="fr-FR" w:bidi="fr-FR"/>
        </w:rPr>
        <w:t>u</w:t>
      </w:r>
      <w:r w:rsidRPr="00750306">
        <w:rPr>
          <w:szCs w:val="24"/>
          <w:lang w:eastAsia="fr-FR" w:bidi="fr-FR"/>
        </w:rPr>
        <w:t>tuellement dans leurs prises de position. Les sondages confirment en partie cette perception populaire. Celui réalisé le 27 juillet révélait que seulement 45% des Canadiens percevaient une di</w:t>
      </w:r>
      <w:r w:rsidRPr="00750306">
        <w:rPr>
          <w:szCs w:val="24"/>
          <w:lang w:eastAsia="fr-FR" w:bidi="fr-FR"/>
        </w:rPr>
        <w:t>f</w:t>
      </w:r>
      <w:r w:rsidRPr="00750306">
        <w:rPr>
          <w:szCs w:val="24"/>
          <w:lang w:eastAsia="fr-FR" w:bidi="fr-FR"/>
        </w:rPr>
        <w:t>férence significative entre le Parti libéral et le Parti conservateur, confirmant ainsi une idée chère au chef du NPD, Ed Broadbent, qui avait déclaré que la différence entre les libéraux et les conservateurs était aussi grande que celle qu’il y avait entre les deux ca</w:t>
      </w:r>
      <w:r w:rsidRPr="00750306">
        <w:rPr>
          <w:szCs w:val="24"/>
          <w:lang w:eastAsia="fr-FR" w:bidi="fr-FR"/>
        </w:rPr>
        <w:t>r</w:t>
      </w:r>
      <w:r w:rsidRPr="00750306">
        <w:rPr>
          <w:szCs w:val="24"/>
          <w:lang w:eastAsia="fr-FR" w:bidi="fr-FR"/>
        </w:rPr>
        <w:t>tes de crédit Visa et MasterCard. Les électeurs identifiaient par ailleurs une nette différence entre</w:t>
      </w:r>
      <w:r>
        <w:rPr>
          <w:szCs w:val="24"/>
          <w:lang w:eastAsia="fr-FR" w:bidi="fr-FR"/>
        </w:rPr>
        <w:t xml:space="preserve"> </w:t>
      </w:r>
      <w:r>
        <w:t xml:space="preserve">[71] </w:t>
      </w:r>
      <w:r w:rsidRPr="00750306">
        <w:rPr>
          <w:szCs w:val="24"/>
          <w:lang w:eastAsia="fr-FR" w:bidi="fr-FR"/>
        </w:rPr>
        <w:t>les libéraux et le NPD (64%) et entre les conse</w:t>
      </w:r>
      <w:r w:rsidRPr="00750306">
        <w:rPr>
          <w:szCs w:val="24"/>
          <w:lang w:eastAsia="fr-FR" w:bidi="fr-FR"/>
        </w:rPr>
        <w:t>r</w:t>
      </w:r>
      <w:r w:rsidRPr="00750306">
        <w:rPr>
          <w:szCs w:val="24"/>
          <w:lang w:eastAsia="fr-FR" w:bidi="fr-FR"/>
        </w:rPr>
        <w:t>vateurs et le NPD (65%). L’analyse de contenu des discours nous r</w:t>
      </w:r>
      <w:r w:rsidRPr="00750306">
        <w:rPr>
          <w:szCs w:val="24"/>
          <w:lang w:eastAsia="fr-FR" w:bidi="fr-FR"/>
        </w:rPr>
        <w:t>é</w:t>
      </w:r>
      <w:r w:rsidRPr="00750306">
        <w:rPr>
          <w:szCs w:val="24"/>
          <w:lang w:eastAsia="fr-FR" w:bidi="fr-FR"/>
        </w:rPr>
        <w:t>vèle des différences d’ordre qua</w:t>
      </w:r>
      <w:r w:rsidRPr="00750306">
        <w:rPr>
          <w:szCs w:val="24"/>
          <w:lang w:eastAsia="fr-FR" w:bidi="fr-FR"/>
        </w:rPr>
        <w:t>n</w:t>
      </w:r>
      <w:r w:rsidRPr="00750306">
        <w:rPr>
          <w:szCs w:val="24"/>
          <w:lang w:eastAsia="fr-FR" w:bidi="fr-FR"/>
        </w:rPr>
        <w:t>titatif entre les libéraux et les conservateurs. Nous avons précédemment identifié les principales composantes du discours : les buts et les valeurs, les politiques spéc</w:t>
      </w:r>
      <w:r w:rsidRPr="00750306">
        <w:rPr>
          <w:szCs w:val="24"/>
          <w:lang w:eastAsia="fr-FR" w:bidi="fr-FR"/>
        </w:rPr>
        <w:t>i</w:t>
      </w:r>
      <w:r w:rsidRPr="00750306">
        <w:rPr>
          <w:szCs w:val="24"/>
          <w:lang w:eastAsia="fr-FR" w:bidi="fr-FR"/>
        </w:rPr>
        <w:t>fiques, la présent</w:t>
      </w:r>
      <w:r w:rsidRPr="00750306">
        <w:rPr>
          <w:szCs w:val="24"/>
          <w:lang w:eastAsia="fr-FR" w:bidi="fr-FR"/>
        </w:rPr>
        <w:t>a</w:t>
      </w:r>
      <w:r w:rsidRPr="00750306">
        <w:rPr>
          <w:szCs w:val="24"/>
          <w:lang w:eastAsia="fr-FR" w:bidi="fr-FR"/>
        </w:rPr>
        <w:t>tion de soi, la présentation de l’adversaire et la campagne en cours. Nous avons compilé le nombre de fois que ces composantes revie</w:t>
      </w:r>
      <w:r w:rsidRPr="00750306">
        <w:rPr>
          <w:szCs w:val="24"/>
          <w:lang w:eastAsia="fr-FR" w:bidi="fr-FR"/>
        </w:rPr>
        <w:t>n</w:t>
      </w:r>
      <w:r w:rsidRPr="00750306">
        <w:rPr>
          <w:szCs w:val="24"/>
          <w:lang w:eastAsia="fr-FR" w:bidi="fr-FR"/>
        </w:rPr>
        <w:t xml:space="preserve">nent dans les discours rapportés par le journal </w:t>
      </w:r>
      <w:r w:rsidRPr="00750306">
        <w:rPr>
          <w:i/>
        </w:rPr>
        <w:t>Le Devoir</w:t>
      </w:r>
      <w:r w:rsidRPr="00750306">
        <w:t xml:space="preserve">. </w:t>
      </w:r>
      <w:r w:rsidRPr="00750306">
        <w:rPr>
          <w:szCs w:val="24"/>
          <w:lang w:eastAsia="fr-FR" w:bidi="fr-FR"/>
        </w:rPr>
        <w:t>Les chiffres dans le t</w:t>
      </w:r>
      <w:r w:rsidRPr="00750306">
        <w:rPr>
          <w:szCs w:val="24"/>
          <w:lang w:eastAsia="fr-FR" w:bidi="fr-FR"/>
        </w:rPr>
        <w:t>a</w:t>
      </w:r>
      <w:r w:rsidRPr="00750306">
        <w:rPr>
          <w:szCs w:val="24"/>
          <w:lang w:eastAsia="fr-FR" w:bidi="fr-FR"/>
        </w:rPr>
        <w:t>bleau qui suit indiquent le nombre d’occurrences et non pas le nombre de propositions différentes. Les partis au cours de la campagne répètent souvent les mêmes propos</w:t>
      </w:r>
      <w:r w:rsidRPr="00750306">
        <w:rPr>
          <w:szCs w:val="24"/>
          <w:lang w:eastAsia="fr-FR" w:bidi="fr-FR"/>
        </w:rPr>
        <w:t>i</w:t>
      </w:r>
      <w:r w:rsidRPr="00750306">
        <w:rPr>
          <w:szCs w:val="24"/>
          <w:lang w:eastAsia="fr-FR" w:bidi="fr-FR"/>
        </w:rPr>
        <w:t>tions (ex. le Parti conserv</w:t>
      </w:r>
      <w:r w:rsidRPr="00750306">
        <w:rPr>
          <w:szCs w:val="24"/>
          <w:lang w:eastAsia="fr-FR" w:bidi="fr-FR"/>
        </w:rPr>
        <w:t>a</w:t>
      </w:r>
      <w:r w:rsidRPr="00750306">
        <w:rPr>
          <w:szCs w:val="24"/>
          <w:lang w:eastAsia="fr-FR" w:bidi="fr-FR"/>
        </w:rPr>
        <w:t>teur promit à trois reprises la création d’un ministère des Forêts), nous avons donc comptabilisé plusieurs fois la même promesse. Les diverses comp</w:t>
      </w:r>
      <w:r w:rsidRPr="00750306">
        <w:rPr>
          <w:szCs w:val="24"/>
          <w:lang w:eastAsia="fr-FR" w:bidi="fr-FR"/>
        </w:rPr>
        <w:t>o</w:t>
      </w:r>
      <w:r w:rsidRPr="00750306">
        <w:rPr>
          <w:szCs w:val="24"/>
          <w:lang w:eastAsia="fr-FR" w:bidi="fr-FR"/>
        </w:rPr>
        <w:t>santes se répartissent de la façon suivante :</w:t>
      </w:r>
    </w:p>
    <w:p w14:paraId="65CAD385" w14:textId="77777777" w:rsidR="008E1ABB" w:rsidRPr="00750306" w:rsidRDefault="008E1ABB" w:rsidP="008E1ABB">
      <w:pPr>
        <w:spacing w:before="120" w:after="120"/>
        <w:jc w:val="both"/>
      </w:pPr>
      <w:r>
        <w:br w:type="page"/>
      </w:r>
    </w:p>
    <w:p w14:paraId="31217CF2" w14:textId="77777777" w:rsidR="008E1ABB" w:rsidRPr="002B35BB" w:rsidRDefault="008E1ABB" w:rsidP="008E1ABB">
      <w:pPr>
        <w:pStyle w:val="figtitre"/>
      </w:pPr>
      <w:bookmarkStart w:id="24" w:name="Discours_electoral_tableau_I"/>
      <w:r w:rsidRPr="002B35BB">
        <w:t>Tableau I</w:t>
      </w:r>
    </w:p>
    <w:p w14:paraId="6CC30B68" w14:textId="77777777" w:rsidR="008E1ABB" w:rsidRDefault="008E1ABB" w:rsidP="008E1ABB">
      <w:pPr>
        <w:pStyle w:val="figst"/>
      </w:pPr>
      <w:r w:rsidRPr="002B35BB">
        <w:t>Répartition des composantes du discours électoral</w:t>
      </w:r>
    </w:p>
    <w:bookmarkEnd w:id="24"/>
    <w:p w14:paraId="1199772A"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477D4CC4"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000" w:firstRow="0" w:lastRow="0" w:firstColumn="0" w:lastColumn="0" w:noHBand="0" w:noVBand="0"/>
      </w:tblPr>
      <w:tblGrid>
        <w:gridCol w:w="2854"/>
        <w:gridCol w:w="1269"/>
        <w:gridCol w:w="1269"/>
        <w:gridCol w:w="1269"/>
        <w:gridCol w:w="1269"/>
      </w:tblGrid>
      <w:tr w:rsidR="008E1ABB" w:rsidRPr="00750306" w14:paraId="28E0C4E9" w14:textId="77777777">
        <w:tblPrEx>
          <w:tblCellMar>
            <w:top w:w="0" w:type="dxa"/>
            <w:bottom w:w="0" w:type="dxa"/>
          </w:tblCellMar>
        </w:tblPrEx>
        <w:tc>
          <w:tcPr>
            <w:tcW w:w="2854" w:type="dxa"/>
            <w:vMerge w:val="restart"/>
            <w:tcBorders>
              <w:top w:val="single" w:sz="12" w:space="0" w:color="auto"/>
            </w:tcBorders>
            <w:shd w:val="clear" w:color="auto" w:fill="EEECE1"/>
          </w:tcPr>
          <w:p w14:paraId="2CF6D21F" w14:textId="77777777" w:rsidR="008E1ABB" w:rsidRPr="00750306" w:rsidRDefault="008E1ABB" w:rsidP="008E1ABB">
            <w:pPr>
              <w:spacing w:before="120" w:after="120"/>
              <w:ind w:left="90" w:right="110" w:firstLine="0"/>
              <w:jc w:val="both"/>
              <w:rPr>
                <w:sz w:val="24"/>
                <w:szCs w:val="10"/>
              </w:rPr>
            </w:pPr>
          </w:p>
        </w:tc>
        <w:tc>
          <w:tcPr>
            <w:tcW w:w="2538" w:type="dxa"/>
            <w:gridSpan w:val="2"/>
            <w:tcBorders>
              <w:top w:val="single" w:sz="12" w:space="0" w:color="auto"/>
              <w:bottom w:val="single" w:sz="12" w:space="0" w:color="auto"/>
            </w:tcBorders>
            <w:shd w:val="clear" w:color="auto" w:fill="EEECE1"/>
          </w:tcPr>
          <w:p w14:paraId="13E7BDB7" w14:textId="77777777" w:rsidR="008E1ABB" w:rsidRPr="00750306" w:rsidRDefault="008E1ABB" w:rsidP="008E1ABB">
            <w:pPr>
              <w:spacing w:before="120" w:after="120"/>
              <w:ind w:left="90" w:right="110" w:firstLine="0"/>
              <w:jc w:val="center"/>
              <w:rPr>
                <w:sz w:val="24"/>
              </w:rPr>
            </w:pPr>
            <w:r w:rsidRPr="00750306">
              <w:rPr>
                <w:sz w:val="24"/>
              </w:rPr>
              <w:t>Conserv</w:t>
            </w:r>
            <w:r w:rsidRPr="00750306">
              <w:rPr>
                <w:sz w:val="24"/>
              </w:rPr>
              <w:t>a</w:t>
            </w:r>
            <w:r w:rsidRPr="00750306">
              <w:rPr>
                <w:sz w:val="24"/>
              </w:rPr>
              <w:t>teurs</w:t>
            </w:r>
          </w:p>
        </w:tc>
        <w:tc>
          <w:tcPr>
            <w:tcW w:w="2538" w:type="dxa"/>
            <w:gridSpan w:val="2"/>
            <w:tcBorders>
              <w:top w:val="single" w:sz="12" w:space="0" w:color="auto"/>
              <w:bottom w:val="single" w:sz="12" w:space="0" w:color="auto"/>
            </w:tcBorders>
            <w:shd w:val="clear" w:color="auto" w:fill="EEECE1"/>
          </w:tcPr>
          <w:p w14:paraId="3C65CFC6" w14:textId="77777777" w:rsidR="008E1ABB" w:rsidRPr="00750306" w:rsidRDefault="008E1ABB" w:rsidP="008E1ABB">
            <w:pPr>
              <w:spacing w:before="120" w:after="120"/>
              <w:ind w:left="90" w:right="110" w:firstLine="0"/>
              <w:jc w:val="center"/>
              <w:rPr>
                <w:sz w:val="24"/>
              </w:rPr>
            </w:pPr>
            <w:r w:rsidRPr="00750306">
              <w:rPr>
                <w:sz w:val="24"/>
              </w:rPr>
              <w:t>Libéraux</w:t>
            </w:r>
          </w:p>
        </w:tc>
      </w:tr>
      <w:tr w:rsidR="008E1ABB" w:rsidRPr="00750306" w14:paraId="1D5FBC82" w14:textId="77777777">
        <w:tblPrEx>
          <w:tblCellMar>
            <w:top w:w="0" w:type="dxa"/>
            <w:bottom w:w="0" w:type="dxa"/>
          </w:tblCellMar>
        </w:tblPrEx>
        <w:tc>
          <w:tcPr>
            <w:tcW w:w="2854" w:type="dxa"/>
            <w:vMerge/>
            <w:tcBorders>
              <w:bottom w:val="single" w:sz="12" w:space="0" w:color="auto"/>
            </w:tcBorders>
            <w:shd w:val="clear" w:color="auto" w:fill="EEECE1"/>
          </w:tcPr>
          <w:p w14:paraId="51EEDA49" w14:textId="77777777" w:rsidR="008E1ABB" w:rsidRPr="00750306" w:rsidRDefault="008E1ABB" w:rsidP="008E1ABB">
            <w:pPr>
              <w:spacing w:before="120" w:after="120"/>
              <w:ind w:left="90" w:right="110" w:firstLine="0"/>
              <w:jc w:val="both"/>
              <w:rPr>
                <w:sz w:val="24"/>
                <w:szCs w:val="10"/>
              </w:rPr>
            </w:pPr>
          </w:p>
        </w:tc>
        <w:tc>
          <w:tcPr>
            <w:tcW w:w="1269" w:type="dxa"/>
            <w:tcBorders>
              <w:top w:val="single" w:sz="12" w:space="0" w:color="auto"/>
              <w:bottom w:val="single" w:sz="12" w:space="0" w:color="auto"/>
            </w:tcBorders>
            <w:shd w:val="clear" w:color="auto" w:fill="EEECE1"/>
            <w:vAlign w:val="center"/>
          </w:tcPr>
          <w:p w14:paraId="533912D6" w14:textId="77777777" w:rsidR="008E1ABB" w:rsidRPr="00750306" w:rsidRDefault="008E1ABB" w:rsidP="008E1ABB">
            <w:pPr>
              <w:spacing w:before="120" w:after="120"/>
              <w:ind w:left="90" w:right="110" w:firstLine="0"/>
              <w:jc w:val="center"/>
              <w:rPr>
                <w:sz w:val="24"/>
              </w:rPr>
            </w:pPr>
            <w:r>
              <w:rPr>
                <w:sz w:val="24"/>
              </w:rPr>
              <w:t>N</w:t>
            </w:r>
          </w:p>
        </w:tc>
        <w:tc>
          <w:tcPr>
            <w:tcW w:w="1269" w:type="dxa"/>
            <w:tcBorders>
              <w:top w:val="single" w:sz="12" w:space="0" w:color="auto"/>
              <w:bottom w:val="single" w:sz="12" w:space="0" w:color="auto"/>
            </w:tcBorders>
            <w:shd w:val="clear" w:color="auto" w:fill="EEECE1"/>
            <w:vAlign w:val="center"/>
          </w:tcPr>
          <w:p w14:paraId="4F94804C" w14:textId="77777777" w:rsidR="008E1ABB" w:rsidRPr="00750306" w:rsidRDefault="008E1ABB" w:rsidP="008E1ABB">
            <w:pPr>
              <w:spacing w:before="120" w:after="120"/>
              <w:ind w:left="90" w:right="110" w:firstLine="0"/>
              <w:jc w:val="center"/>
              <w:rPr>
                <w:sz w:val="24"/>
              </w:rPr>
            </w:pPr>
            <w:r w:rsidRPr="00750306">
              <w:rPr>
                <w:sz w:val="24"/>
              </w:rPr>
              <w:t>%</w:t>
            </w:r>
          </w:p>
        </w:tc>
        <w:tc>
          <w:tcPr>
            <w:tcW w:w="1269" w:type="dxa"/>
            <w:tcBorders>
              <w:top w:val="single" w:sz="12" w:space="0" w:color="auto"/>
              <w:bottom w:val="single" w:sz="12" w:space="0" w:color="auto"/>
            </w:tcBorders>
            <w:shd w:val="clear" w:color="auto" w:fill="EEECE1"/>
            <w:vAlign w:val="center"/>
          </w:tcPr>
          <w:p w14:paraId="0F0AB44F" w14:textId="77777777" w:rsidR="008E1ABB" w:rsidRPr="00750306" w:rsidRDefault="008E1ABB" w:rsidP="008E1ABB">
            <w:pPr>
              <w:spacing w:before="120" w:after="120"/>
              <w:ind w:left="90" w:right="110" w:firstLine="0"/>
              <w:jc w:val="center"/>
              <w:rPr>
                <w:sz w:val="24"/>
              </w:rPr>
            </w:pPr>
            <w:r>
              <w:rPr>
                <w:sz w:val="24"/>
              </w:rPr>
              <w:t>N</w:t>
            </w:r>
          </w:p>
        </w:tc>
        <w:tc>
          <w:tcPr>
            <w:tcW w:w="1269" w:type="dxa"/>
            <w:tcBorders>
              <w:top w:val="single" w:sz="12" w:space="0" w:color="auto"/>
              <w:bottom w:val="single" w:sz="12" w:space="0" w:color="auto"/>
            </w:tcBorders>
            <w:shd w:val="clear" w:color="auto" w:fill="EEECE1"/>
            <w:vAlign w:val="center"/>
          </w:tcPr>
          <w:p w14:paraId="28B4063B" w14:textId="77777777" w:rsidR="008E1ABB" w:rsidRPr="00750306" w:rsidRDefault="008E1ABB" w:rsidP="008E1ABB">
            <w:pPr>
              <w:spacing w:before="120" w:after="120"/>
              <w:ind w:left="90" w:right="110" w:firstLine="0"/>
              <w:jc w:val="center"/>
              <w:rPr>
                <w:sz w:val="24"/>
              </w:rPr>
            </w:pPr>
            <w:r w:rsidRPr="00750306">
              <w:rPr>
                <w:sz w:val="24"/>
              </w:rPr>
              <w:t>%</w:t>
            </w:r>
          </w:p>
        </w:tc>
      </w:tr>
      <w:tr w:rsidR="008E1ABB" w:rsidRPr="00750306" w14:paraId="24A6BE9E" w14:textId="77777777">
        <w:tblPrEx>
          <w:tblCellMar>
            <w:top w:w="0" w:type="dxa"/>
            <w:bottom w:w="0" w:type="dxa"/>
          </w:tblCellMar>
        </w:tblPrEx>
        <w:tc>
          <w:tcPr>
            <w:tcW w:w="2854" w:type="dxa"/>
            <w:tcBorders>
              <w:top w:val="single" w:sz="12" w:space="0" w:color="auto"/>
            </w:tcBorders>
            <w:shd w:val="clear" w:color="auto" w:fill="FFFFFF"/>
            <w:vAlign w:val="bottom"/>
          </w:tcPr>
          <w:p w14:paraId="7CCF8E1B" w14:textId="77777777" w:rsidR="008E1ABB" w:rsidRPr="00750306" w:rsidRDefault="008E1ABB" w:rsidP="008E1ABB">
            <w:pPr>
              <w:spacing w:before="120"/>
              <w:ind w:left="86" w:right="115" w:firstLine="0"/>
              <w:jc w:val="both"/>
              <w:rPr>
                <w:sz w:val="24"/>
              </w:rPr>
            </w:pPr>
            <w:r w:rsidRPr="00750306">
              <w:rPr>
                <w:sz w:val="24"/>
              </w:rPr>
              <w:t>But et valeurs</w:t>
            </w:r>
          </w:p>
        </w:tc>
        <w:tc>
          <w:tcPr>
            <w:tcW w:w="1269" w:type="dxa"/>
            <w:tcBorders>
              <w:top w:val="single" w:sz="12" w:space="0" w:color="auto"/>
            </w:tcBorders>
            <w:shd w:val="clear" w:color="auto" w:fill="FFFFFF"/>
            <w:vAlign w:val="bottom"/>
          </w:tcPr>
          <w:p w14:paraId="418B9B91" w14:textId="77777777" w:rsidR="008E1ABB" w:rsidRPr="00750306" w:rsidRDefault="008E1ABB" w:rsidP="008E1ABB">
            <w:pPr>
              <w:spacing w:before="120"/>
              <w:ind w:left="86" w:right="115" w:firstLine="0"/>
              <w:jc w:val="both"/>
              <w:rPr>
                <w:sz w:val="24"/>
              </w:rPr>
            </w:pPr>
            <w:r w:rsidRPr="00750306">
              <w:rPr>
                <w:sz w:val="24"/>
              </w:rPr>
              <w:t>103</w:t>
            </w:r>
          </w:p>
        </w:tc>
        <w:tc>
          <w:tcPr>
            <w:tcW w:w="1269" w:type="dxa"/>
            <w:tcBorders>
              <w:top w:val="single" w:sz="12" w:space="0" w:color="auto"/>
            </w:tcBorders>
            <w:shd w:val="clear" w:color="auto" w:fill="FFFFFF"/>
            <w:vAlign w:val="bottom"/>
          </w:tcPr>
          <w:p w14:paraId="23DBE9F6" w14:textId="77777777" w:rsidR="008E1ABB" w:rsidRPr="00750306" w:rsidRDefault="008E1ABB" w:rsidP="008E1ABB">
            <w:pPr>
              <w:spacing w:before="120"/>
              <w:ind w:left="86" w:right="115" w:firstLine="0"/>
              <w:jc w:val="both"/>
              <w:rPr>
                <w:sz w:val="24"/>
              </w:rPr>
            </w:pPr>
            <w:r w:rsidRPr="00750306">
              <w:rPr>
                <w:sz w:val="24"/>
              </w:rPr>
              <w:t>40,23</w:t>
            </w:r>
          </w:p>
        </w:tc>
        <w:tc>
          <w:tcPr>
            <w:tcW w:w="1269" w:type="dxa"/>
            <w:tcBorders>
              <w:top w:val="single" w:sz="12" w:space="0" w:color="auto"/>
            </w:tcBorders>
            <w:shd w:val="clear" w:color="auto" w:fill="FFFFFF"/>
            <w:vAlign w:val="bottom"/>
          </w:tcPr>
          <w:p w14:paraId="46AB4581" w14:textId="77777777" w:rsidR="008E1ABB" w:rsidRPr="00750306" w:rsidRDefault="008E1ABB" w:rsidP="008E1ABB">
            <w:pPr>
              <w:spacing w:before="120"/>
              <w:ind w:left="86" w:right="115" w:firstLine="0"/>
              <w:jc w:val="both"/>
              <w:rPr>
                <w:sz w:val="24"/>
              </w:rPr>
            </w:pPr>
            <w:r w:rsidRPr="00750306">
              <w:rPr>
                <w:sz w:val="24"/>
              </w:rPr>
              <w:t>62</w:t>
            </w:r>
          </w:p>
        </w:tc>
        <w:tc>
          <w:tcPr>
            <w:tcW w:w="1269" w:type="dxa"/>
            <w:tcBorders>
              <w:top w:val="single" w:sz="12" w:space="0" w:color="auto"/>
            </w:tcBorders>
            <w:shd w:val="clear" w:color="auto" w:fill="FFFFFF"/>
            <w:vAlign w:val="bottom"/>
          </w:tcPr>
          <w:p w14:paraId="3396361D" w14:textId="77777777" w:rsidR="008E1ABB" w:rsidRPr="00750306" w:rsidRDefault="008E1ABB" w:rsidP="008E1ABB">
            <w:pPr>
              <w:spacing w:before="120"/>
              <w:ind w:left="86" w:right="115" w:firstLine="0"/>
              <w:jc w:val="both"/>
              <w:rPr>
                <w:sz w:val="24"/>
              </w:rPr>
            </w:pPr>
            <w:r w:rsidRPr="00750306">
              <w:rPr>
                <w:sz w:val="24"/>
              </w:rPr>
              <w:t>35,02</w:t>
            </w:r>
          </w:p>
        </w:tc>
      </w:tr>
      <w:tr w:rsidR="008E1ABB" w:rsidRPr="00750306" w14:paraId="19157D04" w14:textId="77777777">
        <w:tblPrEx>
          <w:tblCellMar>
            <w:top w:w="0" w:type="dxa"/>
            <w:bottom w:w="0" w:type="dxa"/>
          </w:tblCellMar>
        </w:tblPrEx>
        <w:tc>
          <w:tcPr>
            <w:tcW w:w="2854" w:type="dxa"/>
            <w:shd w:val="clear" w:color="auto" w:fill="FFFFFF"/>
          </w:tcPr>
          <w:p w14:paraId="2BEB8333" w14:textId="77777777" w:rsidR="008E1ABB" w:rsidRPr="00750306" w:rsidRDefault="008E1ABB" w:rsidP="008E1ABB">
            <w:pPr>
              <w:ind w:left="86" w:right="115" w:firstLine="0"/>
              <w:jc w:val="both"/>
              <w:rPr>
                <w:sz w:val="24"/>
              </w:rPr>
            </w:pPr>
            <w:r w:rsidRPr="00750306">
              <w:rPr>
                <w:sz w:val="24"/>
              </w:rPr>
              <w:t>Politiques spécif</w:t>
            </w:r>
            <w:r w:rsidRPr="00750306">
              <w:rPr>
                <w:sz w:val="24"/>
              </w:rPr>
              <w:t>i</w:t>
            </w:r>
            <w:r w:rsidRPr="00750306">
              <w:rPr>
                <w:sz w:val="24"/>
              </w:rPr>
              <w:t>ques</w:t>
            </w:r>
          </w:p>
        </w:tc>
        <w:tc>
          <w:tcPr>
            <w:tcW w:w="1269" w:type="dxa"/>
            <w:shd w:val="clear" w:color="auto" w:fill="FFFFFF"/>
          </w:tcPr>
          <w:p w14:paraId="0515002A" w14:textId="77777777" w:rsidR="008E1ABB" w:rsidRPr="00750306" w:rsidRDefault="008E1ABB" w:rsidP="008E1ABB">
            <w:pPr>
              <w:ind w:left="86" w:right="115" w:firstLine="0"/>
              <w:jc w:val="both"/>
              <w:rPr>
                <w:sz w:val="24"/>
              </w:rPr>
            </w:pPr>
            <w:r w:rsidRPr="00750306">
              <w:rPr>
                <w:sz w:val="24"/>
              </w:rPr>
              <w:t>90</w:t>
            </w:r>
          </w:p>
        </w:tc>
        <w:tc>
          <w:tcPr>
            <w:tcW w:w="1269" w:type="dxa"/>
            <w:shd w:val="clear" w:color="auto" w:fill="FFFFFF"/>
          </w:tcPr>
          <w:p w14:paraId="11B40D6C" w14:textId="77777777" w:rsidR="008E1ABB" w:rsidRPr="00750306" w:rsidRDefault="008E1ABB" w:rsidP="008E1ABB">
            <w:pPr>
              <w:ind w:left="86" w:right="115" w:firstLine="0"/>
              <w:jc w:val="both"/>
              <w:rPr>
                <w:sz w:val="24"/>
              </w:rPr>
            </w:pPr>
            <w:r w:rsidRPr="00750306">
              <w:rPr>
                <w:sz w:val="24"/>
              </w:rPr>
              <w:t>35,15</w:t>
            </w:r>
          </w:p>
        </w:tc>
        <w:tc>
          <w:tcPr>
            <w:tcW w:w="1269" w:type="dxa"/>
            <w:shd w:val="clear" w:color="auto" w:fill="FFFFFF"/>
          </w:tcPr>
          <w:p w14:paraId="4373AA9F" w14:textId="77777777" w:rsidR="008E1ABB" w:rsidRPr="00750306" w:rsidRDefault="008E1ABB" w:rsidP="008E1ABB">
            <w:pPr>
              <w:ind w:left="86" w:right="115" w:firstLine="0"/>
              <w:jc w:val="both"/>
              <w:rPr>
                <w:sz w:val="24"/>
              </w:rPr>
            </w:pPr>
            <w:r w:rsidRPr="00750306">
              <w:rPr>
                <w:sz w:val="24"/>
              </w:rPr>
              <w:t>44</w:t>
            </w:r>
          </w:p>
        </w:tc>
        <w:tc>
          <w:tcPr>
            <w:tcW w:w="1269" w:type="dxa"/>
            <w:shd w:val="clear" w:color="auto" w:fill="FFFFFF"/>
          </w:tcPr>
          <w:p w14:paraId="47656D0E" w14:textId="77777777" w:rsidR="008E1ABB" w:rsidRPr="00750306" w:rsidRDefault="008E1ABB" w:rsidP="008E1ABB">
            <w:pPr>
              <w:ind w:left="86" w:right="115" w:firstLine="0"/>
              <w:jc w:val="both"/>
              <w:rPr>
                <w:sz w:val="24"/>
              </w:rPr>
            </w:pPr>
            <w:r w:rsidRPr="00750306">
              <w:rPr>
                <w:sz w:val="24"/>
              </w:rPr>
              <w:t>24,85</w:t>
            </w:r>
          </w:p>
        </w:tc>
      </w:tr>
      <w:tr w:rsidR="008E1ABB" w:rsidRPr="00750306" w14:paraId="019DE3A8" w14:textId="77777777">
        <w:tblPrEx>
          <w:tblCellMar>
            <w:top w:w="0" w:type="dxa"/>
            <w:bottom w:w="0" w:type="dxa"/>
          </w:tblCellMar>
        </w:tblPrEx>
        <w:tc>
          <w:tcPr>
            <w:tcW w:w="2854" w:type="dxa"/>
            <w:shd w:val="clear" w:color="auto" w:fill="FFFFFF"/>
          </w:tcPr>
          <w:p w14:paraId="6869CE81" w14:textId="77777777" w:rsidR="008E1ABB" w:rsidRPr="00750306" w:rsidRDefault="008E1ABB" w:rsidP="008E1ABB">
            <w:pPr>
              <w:ind w:left="86" w:right="115" w:firstLine="0"/>
              <w:jc w:val="both"/>
              <w:rPr>
                <w:sz w:val="24"/>
              </w:rPr>
            </w:pPr>
            <w:r w:rsidRPr="00750306">
              <w:rPr>
                <w:sz w:val="24"/>
              </w:rPr>
              <w:t>Présentation de soi</w:t>
            </w:r>
          </w:p>
        </w:tc>
        <w:tc>
          <w:tcPr>
            <w:tcW w:w="1269" w:type="dxa"/>
            <w:shd w:val="clear" w:color="auto" w:fill="FFFFFF"/>
          </w:tcPr>
          <w:p w14:paraId="3E2412B7" w14:textId="77777777" w:rsidR="008E1ABB" w:rsidRPr="00750306" w:rsidRDefault="008E1ABB" w:rsidP="008E1ABB">
            <w:pPr>
              <w:ind w:left="86" w:right="115" w:firstLine="0"/>
              <w:jc w:val="both"/>
              <w:rPr>
                <w:sz w:val="24"/>
              </w:rPr>
            </w:pPr>
            <w:r w:rsidRPr="00750306">
              <w:rPr>
                <w:sz w:val="24"/>
              </w:rPr>
              <w:t>17</w:t>
            </w:r>
          </w:p>
        </w:tc>
        <w:tc>
          <w:tcPr>
            <w:tcW w:w="1269" w:type="dxa"/>
            <w:shd w:val="clear" w:color="auto" w:fill="FFFFFF"/>
            <w:vAlign w:val="bottom"/>
          </w:tcPr>
          <w:p w14:paraId="08EEC6E2" w14:textId="77777777" w:rsidR="008E1ABB" w:rsidRPr="00750306" w:rsidRDefault="008E1ABB" w:rsidP="008E1ABB">
            <w:pPr>
              <w:ind w:left="86" w:right="115" w:firstLine="0"/>
              <w:jc w:val="both"/>
              <w:rPr>
                <w:sz w:val="24"/>
              </w:rPr>
            </w:pPr>
            <w:r w:rsidRPr="00750306">
              <w:rPr>
                <w:sz w:val="24"/>
              </w:rPr>
              <w:t>06,60</w:t>
            </w:r>
          </w:p>
        </w:tc>
        <w:tc>
          <w:tcPr>
            <w:tcW w:w="1269" w:type="dxa"/>
            <w:shd w:val="clear" w:color="auto" w:fill="FFFFFF"/>
            <w:vAlign w:val="bottom"/>
          </w:tcPr>
          <w:p w14:paraId="4B507BC1" w14:textId="77777777" w:rsidR="008E1ABB" w:rsidRPr="00750306" w:rsidRDefault="008E1ABB" w:rsidP="008E1ABB">
            <w:pPr>
              <w:ind w:left="86" w:right="115" w:firstLine="0"/>
              <w:jc w:val="both"/>
              <w:rPr>
                <w:sz w:val="24"/>
              </w:rPr>
            </w:pPr>
            <w:r w:rsidRPr="00750306">
              <w:rPr>
                <w:sz w:val="24"/>
              </w:rPr>
              <w:t>28</w:t>
            </w:r>
          </w:p>
        </w:tc>
        <w:tc>
          <w:tcPr>
            <w:tcW w:w="1269" w:type="dxa"/>
            <w:shd w:val="clear" w:color="auto" w:fill="FFFFFF"/>
          </w:tcPr>
          <w:p w14:paraId="69A88908" w14:textId="77777777" w:rsidR="008E1ABB" w:rsidRPr="00750306" w:rsidRDefault="008E1ABB" w:rsidP="008E1ABB">
            <w:pPr>
              <w:ind w:left="86" w:right="115" w:firstLine="0"/>
              <w:jc w:val="both"/>
              <w:rPr>
                <w:sz w:val="24"/>
              </w:rPr>
            </w:pPr>
            <w:r w:rsidRPr="00750306">
              <w:rPr>
                <w:sz w:val="24"/>
              </w:rPr>
              <w:t>15,81</w:t>
            </w:r>
          </w:p>
        </w:tc>
      </w:tr>
      <w:tr w:rsidR="008E1ABB" w:rsidRPr="00750306" w14:paraId="14A764E3" w14:textId="77777777">
        <w:tblPrEx>
          <w:tblCellMar>
            <w:top w:w="0" w:type="dxa"/>
            <w:bottom w:w="0" w:type="dxa"/>
          </w:tblCellMar>
        </w:tblPrEx>
        <w:tc>
          <w:tcPr>
            <w:tcW w:w="2854" w:type="dxa"/>
            <w:shd w:val="clear" w:color="auto" w:fill="FFFFFF"/>
            <w:vAlign w:val="bottom"/>
          </w:tcPr>
          <w:p w14:paraId="21335F27" w14:textId="77777777" w:rsidR="008E1ABB" w:rsidRPr="00750306" w:rsidRDefault="008E1ABB" w:rsidP="008E1ABB">
            <w:pPr>
              <w:ind w:left="86" w:right="115" w:firstLine="0"/>
              <w:jc w:val="both"/>
              <w:rPr>
                <w:sz w:val="24"/>
              </w:rPr>
            </w:pPr>
            <w:r w:rsidRPr="00750306">
              <w:rPr>
                <w:sz w:val="24"/>
              </w:rPr>
              <w:t>L’adversaire</w:t>
            </w:r>
          </w:p>
        </w:tc>
        <w:tc>
          <w:tcPr>
            <w:tcW w:w="1269" w:type="dxa"/>
            <w:shd w:val="clear" w:color="auto" w:fill="FFFFFF"/>
            <w:vAlign w:val="bottom"/>
          </w:tcPr>
          <w:p w14:paraId="4AD61AB5" w14:textId="77777777" w:rsidR="008E1ABB" w:rsidRPr="00750306" w:rsidRDefault="008E1ABB" w:rsidP="008E1ABB">
            <w:pPr>
              <w:ind w:left="86" w:right="115" w:firstLine="0"/>
              <w:jc w:val="both"/>
              <w:rPr>
                <w:sz w:val="24"/>
              </w:rPr>
            </w:pPr>
            <w:r w:rsidRPr="00750306">
              <w:rPr>
                <w:sz w:val="24"/>
              </w:rPr>
              <w:t>43</w:t>
            </w:r>
          </w:p>
        </w:tc>
        <w:tc>
          <w:tcPr>
            <w:tcW w:w="1269" w:type="dxa"/>
            <w:shd w:val="clear" w:color="auto" w:fill="FFFFFF"/>
            <w:vAlign w:val="bottom"/>
          </w:tcPr>
          <w:p w14:paraId="12CB784C" w14:textId="77777777" w:rsidR="008E1ABB" w:rsidRPr="00750306" w:rsidRDefault="008E1ABB" w:rsidP="008E1ABB">
            <w:pPr>
              <w:ind w:left="86" w:right="115" w:firstLine="0"/>
              <w:jc w:val="both"/>
              <w:rPr>
                <w:sz w:val="24"/>
              </w:rPr>
            </w:pPr>
            <w:r w:rsidRPr="00750306">
              <w:rPr>
                <w:sz w:val="24"/>
              </w:rPr>
              <w:t>16,79</w:t>
            </w:r>
          </w:p>
        </w:tc>
        <w:tc>
          <w:tcPr>
            <w:tcW w:w="1269" w:type="dxa"/>
            <w:shd w:val="clear" w:color="auto" w:fill="FFFFFF"/>
            <w:vAlign w:val="bottom"/>
          </w:tcPr>
          <w:p w14:paraId="22D2B202" w14:textId="77777777" w:rsidR="008E1ABB" w:rsidRPr="00750306" w:rsidRDefault="008E1ABB" w:rsidP="008E1ABB">
            <w:pPr>
              <w:ind w:left="86" w:right="115" w:firstLine="0"/>
              <w:jc w:val="both"/>
              <w:rPr>
                <w:sz w:val="24"/>
              </w:rPr>
            </w:pPr>
            <w:r w:rsidRPr="00750306">
              <w:rPr>
                <w:sz w:val="24"/>
              </w:rPr>
              <w:t>31</w:t>
            </w:r>
          </w:p>
        </w:tc>
        <w:tc>
          <w:tcPr>
            <w:tcW w:w="1269" w:type="dxa"/>
            <w:shd w:val="clear" w:color="auto" w:fill="FFFFFF"/>
            <w:vAlign w:val="bottom"/>
          </w:tcPr>
          <w:p w14:paraId="0803CBA0" w14:textId="77777777" w:rsidR="008E1ABB" w:rsidRPr="00750306" w:rsidRDefault="008E1ABB" w:rsidP="008E1ABB">
            <w:pPr>
              <w:ind w:left="86" w:right="115" w:firstLine="0"/>
              <w:jc w:val="both"/>
              <w:rPr>
                <w:sz w:val="24"/>
              </w:rPr>
            </w:pPr>
            <w:r w:rsidRPr="00750306">
              <w:rPr>
                <w:sz w:val="24"/>
              </w:rPr>
              <w:t>17,51</w:t>
            </w:r>
          </w:p>
        </w:tc>
      </w:tr>
      <w:tr w:rsidR="008E1ABB" w:rsidRPr="00750306" w14:paraId="5DB0D399" w14:textId="77777777">
        <w:tblPrEx>
          <w:tblCellMar>
            <w:top w:w="0" w:type="dxa"/>
            <w:bottom w:w="0" w:type="dxa"/>
          </w:tblCellMar>
        </w:tblPrEx>
        <w:tc>
          <w:tcPr>
            <w:tcW w:w="2854" w:type="dxa"/>
            <w:tcBorders>
              <w:bottom w:val="single" w:sz="12" w:space="0" w:color="auto"/>
            </w:tcBorders>
            <w:shd w:val="clear" w:color="auto" w:fill="FFFFFF"/>
          </w:tcPr>
          <w:p w14:paraId="74D60EEF" w14:textId="77777777" w:rsidR="008E1ABB" w:rsidRPr="00750306" w:rsidRDefault="008E1ABB" w:rsidP="008E1ABB">
            <w:pPr>
              <w:spacing w:after="120"/>
              <w:ind w:left="86" w:right="115" w:firstLine="0"/>
              <w:jc w:val="both"/>
              <w:rPr>
                <w:sz w:val="24"/>
              </w:rPr>
            </w:pPr>
            <w:r w:rsidRPr="00750306">
              <w:rPr>
                <w:sz w:val="24"/>
              </w:rPr>
              <w:t>La campagne</w:t>
            </w:r>
          </w:p>
        </w:tc>
        <w:tc>
          <w:tcPr>
            <w:tcW w:w="1269" w:type="dxa"/>
            <w:tcBorders>
              <w:bottom w:val="single" w:sz="12" w:space="0" w:color="auto"/>
            </w:tcBorders>
            <w:shd w:val="clear" w:color="auto" w:fill="FFFFFF"/>
          </w:tcPr>
          <w:p w14:paraId="5307E90C" w14:textId="77777777" w:rsidR="008E1ABB" w:rsidRPr="00750306" w:rsidRDefault="008E1ABB" w:rsidP="008E1ABB">
            <w:pPr>
              <w:spacing w:after="120"/>
              <w:ind w:left="86" w:right="115" w:firstLine="0"/>
              <w:jc w:val="both"/>
              <w:rPr>
                <w:sz w:val="24"/>
              </w:rPr>
            </w:pPr>
            <w:r w:rsidRPr="00750306">
              <w:rPr>
                <w:sz w:val="24"/>
              </w:rPr>
              <w:t>3</w:t>
            </w:r>
          </w:p>
        </w:tc>
        <w:tc>
          <w:tcPr>
            <w:tcW w:w="1269" w:type="dxa"/>
            <w:tcBorders>
              <w:bottom w:val="single" w:sz="12" w:space="0" w:color="auto"/>
            </w:tcBorders>
            <w:shd w:val="clear" w:color="auto" w:fill="FFFFFF"/>
          </w:tcPr>
          <w:p w14:paraId="718465DF" w14:textId="77777777" w:rsidR="008E1ABB" w:rsidRPr="00750306" w:rsidRDefault="008E1ABB" w:rsidP="008E1ABB">
            <w:pPr>
              <w:spacing w:after="120"/>
              <w:ind w:left="86" w:right="115" w:firstLine="0"/>
              <w:jc w:val="both"/>
              <w:rPr>
                <w:sz w:val="24"/>
              </w:rPr>
            </w:pPr>
            <w:r w:rsidRPr="00750306">
              <w:rPr>
                <w:sz w:val="24"/>
              </w:rPr>
              <w:t>01,17</w:t>
            </w:r>
          </w:p>
        </w:tc>
        <w:tc>
          <w:tcPr>
            <w:tcW w:w="1269" w:type="dxa"/>
            <w:tcBorders>
              <w:bottom w:val="single" w:sz="12" w:space="0" w:color="auto"/>
            </w:tcBorders>
            <w:shd w:val="clear" w:color="auto" w:fill="FFFFFF"/>
            <w:vAlign w:val="bottom"/>
          </w:tcPr>
          <w:p w14:paraId="7F450728" w14:textId="77777777" w:rsidR="008E1ABB" w:rsidRPr="00750306" w:rsidRDefault="008E1ABB" w:rsidP="008E1ABB">
            <w:pPr>
              <w:spacing w:after="120"/>
              <w:ind w:left="86" w:right="115" w:firstLine="0"/>
              <w:jc w:val="both"/>
              <w:rPr>
                <w:sz w:val="24"/>
              </w:rPr>
            </w:pPr>
            <w:r w:rsidRPr="00750306">
              <w:rPr>
                <w:sz w:val="24"/>
              </w:rPr>
              <w:t>12</w:t>
            </w:r>
          </w:p>
        </w:tc>
        <w:tc>
          <w:tcPr>
            <w:tcW w:w="1269" w:type="dxa"/>
            <w:tcBorders>
              <w:bottom w:val="single" w:sz="12" w:space="0" w:color="auto"/>
            </w:tcBorders>
            <w:shd w:val="clear" w:color="auto" w:fill="FFFFFF"/>
          </w:tcPr>
          <w:p w14:paraId="16308025" w14:textId="77777777" w:rsidR="008E1ABB" w:rsidRPr="00750306" w:rsidRDefault="008E1ABB" w:rsidP="008E1ABB">
            <w:pPr>
              <w:spacing w:after="120"/>
              <w:ind w:left="86" w:right="115" w:firstLine="0"/>
              <w:jc w:val="both"/>
              <w:rPr>
                <w:sz w:val="24"/>
              </w:rPr>
            </w:pPr>
            <w:r w:rsidRPr="00750306">
              <w:rPr>
                <w:sz w:val="24"/>
              </w:rPr>
              <w:t>06,77</w:t>
            </w:r>
          </w:p>
        </w:tc>
      </w:tr>
      <w:tr w:rsidR="008E1ABB" w:rsidRPr="00750306" w14:paraId="13AAC7D4" w14:textId="77777777">
        <w:tblPrEx>
          <w:tblCellMar>
            <w:top w:w="0" w:type="dxa"/>
            <w:bottom w:w="0" w:type="dxa"/>
          </w:tblCellMar>
        </w:tblPrEx>
        <w:tc>
          <w:tcPr>
            <w:tcW w:w="2854" w:type="dxa"/>
            <w:tcBorders>
              <w:top w:val="single" w:sz="12" w:space="0" w:color="auto"/>
              <w:bottom w:val="single" w:sz="12" w:space="0" w:color="auto"/>
            </w:tcBorders>
            <w:shd w:val="clear" w:color="auto" w:fill="FFFFFF"/>
            <w:vAlign w:val="bottom"/>
          </w:tcPr>
          <w:p w14:paraId="63B26B59" w14:textId="77777777" w:rsidR="008E1ABB" w:rsidRPr="00750306" w:rsidRDefault="008E1ABB" w:rsidP="008E1ABB">
            <w:pPr>
              <w:spacing w:before="120" w:after="120"/>
              <w:ind w:left="90" w:right="110" w:firstLine="0"/>
              <w:jc w:val="both"/>
              <w:rPr>
                <w:sz w:val="24"/>
              </w:rPr>
            </w:pPr>
            <w:r w:rsidRPr="00750306">
              <w:rPr>
                <w:sz w:val="24"/>
              </w:rPr>
              <w:t>Total</w:t>
            </w:r>
          </w:p>
        </w:tc>
        <w:tc>
          <w:tcPr>
            <w:tcW w:w="1269" w:type="dxa"/>
            <w:tcBorders>
              <w:top w:val="single" w:sz="12" w:space="0" w:color="auto"/>
              <w:bottom w:val="single" w:sz="12" w:space="0" w:color="auto"/>
            </w:tcBorders>
            <w:shd w:val="clear" w:color="auto" w:fill="FFFFFF"/>
            <w:vAlign w:val="bottom"/>
          </w:tcPr>
          <w:p w14:paraId="4ECD1C35" w14:textId="77777777" w:rsidR="008E1ABB" w:rsidRPr="00750306" w:rsidRDefault="008E1ABB" w:rsidP="008E1ABB">
            <w:pPr>
              <w:spacing w:before="120" w:after="120"/>
              <w:ind w:left="90" w:right="110" w:firstLine="0"/>
              <w:jc w:val="both"/>
              <w:rPr>
                <w:sz w:val="24"/>
              </w:rPr>
            </w:pPr>
            <w:r w:rsidRPr="00750306">
              <w:rPr>
                <w:sz w:val="24"/>
              </w:rPr>
              <w:t>256</w:t>
            </w:r>
          </w:p>
        </w:tc>
        <w:tc>
          <w:tcPr>
            <w:tcW w:w="1269" w:type="dxa"/>
            <w:tcBorders>
              <w:top w:val="single" w:sz="12" w:space="0" w:color="auto"/>
              <w:bottom w:val="single" w:sz="12" w:space="0" w:color="auto"/>
            </w:tcBorders>
            <w:shd w:val="clear" w:color="auto" w:fill="FFFFFF"/>
          </w:tcPr>
          <w:p w14:paraId="2DC00628" w14:textId="77777777" w:rsidR="008E1ABB" w:rsidRPr="00750306" w:rsidRDefault="008E1ABB" w:rsidP="008E1ABB">
            <w:pPr>
              <w:spacing w:before="120" w:after="120"/>
              <w:ind w:left="90" w:right="110" w:firstLine="0"/>
              <w:jc w:val="both"/>
              <w:rPr>
                <w:sz w:val="24"/>
                <w:szCs w:val="10"/>
              </w:rPr>
            </w:pPr>
          </w:p>
        </w:tc>
        <w:tc>
          <w:tcPr>
            <w:tcW w:w="1269" w:type="dxa"/>
            <w:tcBorders>
              <w:top w:val="single" w:sz="12" w:space="0" w:color="auto"/>
              <w:bottom w:val="single" w:sz="12" w:space="0" w:color="auto"/>
            </w:tcBorders>
            <w:shd w:val="clear" w:color="auto" w:fill="FFFFFF"/>
            <w:vAlign w:val="bottom"/>
          </w:tcPr>
          <w:p w14:paraId="3AB8EB66" w14:textId="77777777" w:rsidR="008E1ABB" w:rsidRPr="00750306" w:rsidRDefault="008E1ABB" w:rsidP="008E1ABB">
            <w:pPr>
              <w:spacing w:before="120" w:after="120"/>
              <w:ind w:left="90" w:right="110" w:firstLine="0"/>
              <w:jc w:val="both"/>
              <w:rPr>
                <w:sz w:val="24"/>
              </w:rPr>
            </w:pPr>
            <w:r w:rsidRPr="00750306">
              <w:rPr>
                <w:sz w:val="24"/>
              </w:rPr>
              <w:t>177</w:t>
            </w:r>
          </w:p>
        </w:tc>
        <w:tc>
          <w:tcPr>
            <w:tcW w:w="1269" w:type="dxa"/>
            <w:tcBorders>
              <w:top w:val="single" w:sz="12" w:space="0" w:color="auto"/>
              <w:bottom w:val="single" w:sz="12" w:space="0" w:color="auto"/>
            </w:tcBorders>
            <w:shd w:val="clear" w:color="auto" w:fill="FFFFFF"/>
          </w:tcPr>
          <w:p w14:paraId="632B6ABD" w14:textId="77777777" w:rsidR="008E1ABB" w:rsidRPr="00750306" w:rsidRDefault="008E1ABB" w:rsidP="008E1ABB">
            <w:pPr>
              <w:spacing w:before="120" w:after="120"/>
              <w:ind w:left="90" w:right="110" w:firstLine="0"/>
              <w:jc w:val="both"/>
              <w:rPr>
                <w:sz w:val="24"/>
                <w:szCs w:val="10"/>
              </w:rPr>
            </w:pPr>
          </w:p>
        </w:tc>
      </w:tr>
    </w:tbl>
    <w:p w14:paraId="19C0CA76" w14:textId="77777777" w:rsidR="008E1ABB" w:rsidRPr="00750306" w:rsidRDefault="008E1ABB" w:rsidP="008E1ABB">
      <w:pPr>
        <w:spacing w:before="120" w:after="120"/>
        <w:jc w:val="both"/>
        <w:rPr>
          <w:szCs w:val="2"/>
        </w:rPr>
      </w:pPr>
    </w:p>
    <w:p w14:paraId="1423DE6C" w14:textId="77777777" w:rsidR="008E1ABB" w:rsidRPr="00750306" w:rsidRDefault="008E1ABB" w:rsidP="008E1ABB">
      <w:pPr>
        <w:spacing w:before="120" w:after="120"/>
        <w:jc w:val="both"/>
        <w:rPr>
          <w:szCs w:val="2"/>
        </w:rPr>
      </w:pPr>
    </w:p>
    <w:p w14:paraId="3F1888A3" w14:textId="77777777" w:rsidR="008E1ABB" w:rsidRPr="00750306" w:rsidRDefault="008E1ABB" w:rsidP="008E1ABB">
      <w:pPr>
        <w:spacing w:before="120" w:after="120"/>
        <w:jc w:val="both"/>
      </w:pPr>
      <w:r w:rsidRPr="00750306">
        <w:rPr>
          <w:szCs w:val="24"/>
          <w:lang w:eastAsia="fr-FR" w:bidi="fr-FR"/>
        </w:rPr>
        <w:t>Comme le montre ce tableau, les discours des partis ne sont pas construits de la même façon. D’abord, le discours conservateur est plus substantiel, plus étoffé que le discours libéral dans la mesure où il contient deux fois plus de propositions de politiques spécifiques. Si on combine les propositions g</w:t>
      </w:r>
      <w:r w:rsidRPr="00750306">
        <w:rPr>
          <w:szCs w:val="24"/>
          <w:lang w:eastAsia="fr-FR" w:bidi="fr-FR"/>
        </w:rPr>
        <w:t>é</w:t>
      </w:r>
      <w:r w:rsidRPr="00750306">
        <w:rPr>
          <w:szCs w:val="24"/>
          <w:lang w:eastAsia="fr-FR" w:bidi="fr-FR"/>
        </w:rPr>
        <w:t>nérales (buts et valeurs) et les propositions spécifiques, on constate que les conservateurs se démarquent</w:t>
      </w:r>
      <w:r>
        <w:rPr>
          <w:szCs w:val="24"/>
          <w:lang w:eastAsia="fr-FR" w:bidi="fr-FR"/>
        </w:rPr>
        <w:t xml:space="preserve"> </w:t>
      </w:r>
      <w:r>
        <w:t xml:space="preserve">[72] </w:t>
      </w:r>
      <w:r w:rsidRPr="00750306">
        <w:rPr>
          <w:szCs w:val="24"/>
          <w:lang w:eastAsia="fr-FR" w:bidi="fr-FR"/>
        </w:rPr>
        <w:t>au</w:t>
      </w:r>
      <w:r w:rsidRPr="00750306">
        <w:rPr>
          <w:szCs w:val="24"/>
          <w:lang w:eastAsia="fr-FR" w:bidi="fr-FR"/>
        </w:rPr>
        <w:t>s</w:t>
      </w:r>
      <w:r w:rsidRPr="00750306">
        <w:rPr>
          <w:szCs w:val="24"/>
          <w:lang w:eastAsia="fr-FR" w:bidi="fr-FR"/>
        </w:rPr>
        <w:t>si nettement des libéraux avec 193 propositions contre 106. Cet écart peut s’expliquer par la position respective des partis, le parti d’opposition comptant plus sur la mise en valeur de son programme pour l’avenir alors que le parti gouvernemental peut renvoyer les éle</w:t>
      </w:r>
      <w:r w:rsidRPr="00750306">
        <w:rPr>
          <w:szCs w:val="24"/>
          <w:lang w:eastAsia="fr-FR" w:bidi="fr-FR"/>
        </w:rPr>
        <w:t>c</w:t>
      </w:r>
      <w:r w:rsidRPr="00750306">
        <w:rPr>
          <w:szCs w:val="24"/>
          <w:lang w:eastAsia="fr-FR" w:bidi="fr-FR"/>
        </w:rPr>
        <w:t>teurs au bilan de son action passée en mettant plus en valeur ses réal</w:t>
      </w:r>
      <w:r w:rsidRPr="00750306">
        <w:rPr>
          <w:szCs w:val="24"/>
          <w:lang w:eastAsia="fr-FR" w:bidi="fr-FR"/>
        </w:rPr>
        <w:t>i</w:t>
      </w:r>
      <w:r w:rsidRPr="00750306">
        <w:rPr>
          <w:szCs w:val="24"/>
          <w:lang w:eastAsia="fr-FR" w:bidi="fr-FR"/>
        </w:rPr>
        <w:t>sations. Le Parti libéral, conformément à ce que prétendait son chef, a donc fait moins de promesses que le Parti conservateur et ce dernier avait tendance à être plus spécifique dans ses engagements.</w:t>
      </w:r>
    </w:p>
    <w:p w14:paraId="2B3E9FEC" w14:textId="77777777" w:rsidR="008E1ABB" w:rsidRDefault="008E1ABB" w:rsidP="008E1ABB">
      <w:pPr>
        <w:spacing w:before="120" w:after="120"/>
        <w:jc w:val="both"/>
        <w:rPr>
          <w:szCs w:val="24"/>
          <w:lang w:eastAsia="fr-FR" w:bidi="fr-FR"/>
        </w:rPr>
      </w:pPr>
      <w:r w:rsidRPr="00750306">
        <w:rPr>
          <w:szCs w:val="24"/>
          <w:lang w:eastAsia="fr-FR" w:bidi="fr-FR"/>
        </w:rPr>
        <w:t>Ces données confirment aussi une autre dimension importante du combat électoral : le rapport à l’adversaire. Il est normal que le parti d’opposition critique plus le parti gouvernemental et que ce dernier se défende en insistant sur ses réalisations. Les conservateurs ont déno</w:t>
      </w:r>
      <w:r w:rsidRPr="00750306">
        <w:rPr>
          <w:szCs w:val="24"/>
          <w:lang w:eastAsia="fr-FR" w:bidi="fr-FR"/>
        </w:rPr>
        <w:t>n</w:t>
      </w:r>
      <w:r w:rsidRPr="00750306">
        <w:rPr>
          <w:szCs w:val="24"/>
          <w:lang w:eastAsia="fr-FR" w:bidi="fr-FR"/>
        </w:rPr>
        <w:t>cé l’incurie du gouvern</w:t>
      </w:r>
      <w:r w:rsidRPr="00750306">
        <w:rPr>
          <w:szCs w:val="24"/>
          <w:lang w:eastAsia="fr-FR" w:bidi="fr-FR"/>
        </w:rPr>
        <w:t>e</w:t>
      </w:r>
      <w:r w:rsidRPr="00750306">
        <w:rPr>
          <w:szCs w:val="24"/>
          <w:lang w:eastAsia="fr-FR" w:bidi="fr-FR"/>
        </w:rPr>
        <w:t xml:space="preserve">ment, sa mauvaise gestion économique et les promesses non tenues de l’élection de 1980. Ils ont aussi beaucoup </w:t>
      </w:r>
      <w:r w:rsidRPr="00750306">
        <w:rPr>
          <w:szCs w:val="24"/>
          <w:lang w:eastAsia="fr-FR" w:bidi="fr-FR"/>
        </w:rPr>
        <w:lastRenderedPageBreak/>
        <w:t>insisté sur le favoritisme des lib</w:t>
      </w:r>
      <w:r w:rsidRPr="00750306">
        <w:rPr>
          <w:szCs w:val="24"/>
          <w:lang w:eastAsia="fr-FR" w:bidi="fr-FR"/>
        </w:rPr>
        <w:t>é</w:t>
      </w:r>
      <w:r w:rsidRPr="00750306">
        <w:rPr>
          <w:szCs w:val="24"/>
          <w:lang w:eastAsia="fr-FR" w:bidi="fr-FR"/>
        </w:rPr>
        <w:t>raux. Le discours critique occupe donc une plus grande place que le discours sur soi (43 contre 17), ce</w:t>
      </w:r>
      <w:r w:rsidRPr="00750306">
        <w:rPr>
          <w:szCs w:val="24"/>
          <w:lang w:eastAsia="fr-FR" w:bidi="fr-FR"/>
        </w:rPr>
        <w:t>t</w:t>
      </w:r>
      <w:r w:rsidRPr="00750306">
        <w:rPr>
          <w:szCs w:val="24"/>
          <w:lang w:eastAsia="fr-FR" w:bidi="fr-FR"/>
        </w:rPr>
        <w:t>te dernière dimension étant surtout réservée à la présentation des qu</w:t>
      </w:r>
      <w:r w:rsidRPr="00750306">
        <w:rPr>
          <w:szCs w:val="24"/>
          <w:lang w:eastAsia="fr-FR" w:bidi="fr-FR"/>
        </w:rPr>
        <w:t>a</w:t>
      </w:r>
      <w:r w:rsidRPr="00750306">
        <w:rPr>
          <w:szCs w:val="24"/>
          <w:lang w:eastAsia="fr-FR" w:bidi="fr-FR"/>
        </w:rPr>
        <w:t>lités du chef. On trouve moins de références critiques chez les lib</w:t>
      </w:r>
      <w:r w:rsidRPr="00750306">
        <w:rPr>
          <w:szCs w:val="24"/>
          <w:lang w:eastAsia="fr-FR" w:bidi="fr-FR"/>
        </w:rPr>
        <w:t>é</w:t>
      </w:r>
      <w:r w:rsidRPr="00750306">
        <w:rPr>
          <w:szCs w:val="24"/>
          <w:lang w:eastAsia="fr-FR" w:bidi="fr-FR"/>
        </w:rPr>
        <w:t>raux, mais cette dimension est légèrement plus importante que la pr</w:t>
      </w:r>
      <w:r w:rsidRPr="00750306">
        <w:rPr>
          <w:szCs w:val="24"/>
          <w:lang w:eastAsia="fr-FR" w:bidi="fr-FR"/>
        </w:rPr>
        <w:t>é</w:t>
      </w:r>
      <w:r w:rsidRPr="00750306">
        <w:rPr>
          <w:szCs w:val="24"/>
          <w:lang w:eastAsia="fr-FR" w:bidi="fr-FR"/>
        </w:rPr>
        <w:t>sentation de soi (31 contre 28), ce qui est inhabituel pour un parti au po</w:t>
      </w:r>
      <w:r w:rsidRPr="00750306">
        <w:rPr>
          <w:szCs w:val="24"/>
          <w:lang w:eastAsia="fr-FR" w:bidi="fr-FR"/>
        </w:rPr>
        <w:t>u</w:t>
      </w:r>
      <w:r w:rsidRPr="00750306">
        <w:rPr>
          <w:szCs w:val="24"/>
          <w:lang w:eastAsia="fr-FR" w:bidi="fr-FR"/>
        </w:rPr>
        <w:t>voir qui doit capitaliser sur son bilan gouvernemental et non pas sur la d</w:t>
      </w:r>
      <w:r w:rsidRPr="00750306">
        <w:rPr>
          <w:szCs w:val="24"/>
          <w:lang w:eastAsia="fr-FR" w:bidi="fr-FR"/>
        </w:rPr>
        <w:t>é</w:t>
      </w:r>
      <w:r w:rsidRPr="00750306">
        <w:rPr>
          <w:szCs w:val="24"/>
          <w:lang w:eastAsia="fr-FR" w:bidi="fr-FR"/>
        </w:rPr>
        <w:t>nonciation de son adversaire. On peut éclairer cette anomalie de stratégie des libéraux en observant la distribution temporelle des critiques de l’adversaire.</w:t>
      </w:r>
    </w:p>
    <w:p w14:paraId="1C89D7E2" w14:textId="77777777" w:rsidR="008E1ABB" w:rsidRPr="00750306" w:rsidRDefault="008E1ABB" w:rsidP="008E1ABB">
      <w:pPr>
        <w:spacing w:before="120" w:after="120"/>
        <w:jc w:val="both"/>
      </w:pPr>
    </w:p>
    <w:p w14:paraId="6F2BC6F3" w14:textId="77777777" w:rsidR="008E1ABB" w:rsidRPr="00750306" w:rsidRDefault="008E1ABB" w:rsidP="008E1ABB">
      <w:pPr>
        <w:pStyle w:val="figtitre"/>
      </w:pPr>
      <w:bookmarkStart w:id="25" w:name="Discours_electoral_tableau_II"/>
      <w:r w:rsidRPr="00750306">
        <w:t>Tableau II</w:t>
      </w:r>
    </w:p>
    <w:p w14:paraId="7D7C4DE9" w14:textId="77777777" w:rsidR="008E1ABB" w:rsidRDefault="008E1ABB" w:rsidP="008E1ABB">
      <w:pPr>
        <w:pStyle w:val="figst"/>
      </w:pPr>
      <w:r w:rsidRPr="00750306">
        <w:t>Distribution temporelle des critiques de l’adversaire</w:t>
      </w:r>
    </w:p>
    <w:bookmarkEnd w:id="25"/>
    <w:p w14:paraId="24C5EABE"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57CB41AE"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000" w:firstRow="0" w:lastRow="0" w:firstColumn="0" w:lastColumn="0" w:noHBand="0" w:noVBand="0"/>
      </w:tblPr>
      <w:tblGrid>
        <w:gridCol w:w="1387"/>
        <w:gridCol w:w="1090"/>
        <w:gridCol w:w="1091"/>
        <w:gridCol w:w="1091"/>
        <w:gridCol w:w="1091"/>
        <w:gridCol w:w="1091"/>
        <w:gridCol w:w="1091"/>
      </w:tblGrid>
      <w:tr w:rsidR="008E1ABB" w:rsidRPr="00750306" w14:paraId="1B74CF2C" w14:textId="77777777">
        <w:tblPrEx>
          <w:tblCellMar>
            <w:top w:w="0" w:type="dxa"/>
            <w:bottom w:w="0" w:type="dxa"/>
          </w:tblCellMar>
        </w:tblPrEx>
        <w:trPr>
          <w:cantSplit/>
          <w:trHeight w:val="1401"/>
        </w:trPr>
        <w:tc>
          <w:tcPr>
            <w:tcW w:w="1387" w:type="dxa"/>
            <w:tcBorders>
              <w:top w:val="single" w:sz="12" w:space="0" w:color="auto"/>
              <w:bottom w:val="single" w:sz="12" w:space="0" w:color="auto"/>
            </w:tcBorders>
            <w:shd w:val="clear" w:color="auto" w:fill="EEECE1"/>
          </w:tcPr>
          <w:p w14:paraId="2BA39511" w14:textId="77777777" w:rsidR="008E1ABB" w:rsidRPr="00750306" w:rsidRDefault="008E1ABB" w:rsidP="008E1ABB">
            <w:pPr>
              <w:spacing w:before="120" w:after="120"/>
              <w:ind w:firstLine="0"/>
              <w:jc w:val="both"/>
              <w:rPr>
                <w:sz w:val="24"/>
                <w:szCs w:val="10"/>
              </w:rPr>
            </w:pPr>
          </w:p>
        </w:tc>
        <w:tc>
          <w:tcPr>
            <w:tcW w:w="1090" w:type="dxa"/>
            <w:tcBorders>
              <w:top w:val="single" w:sz="12" w:space="0" w:color="auto"/>
              <w:bottom w:val="single" w:sz="12" w:space="0" w:color="auto"/>
            </w:tcBorders>
            <w:shd w:val="clear" w:color="auto" w:fill="EEECE1"/>
            <w:textDirection w:val="btLr"/>
            <w:vAlign w:val="center"/>
          </w:tcPr>
          <w:p w14:paraId="3D9A7362" w14:textId="77777777" w:rsidR="008E1ABB" w:rsidRPr="00750306" w:rsidRDefault="008E1ABB" w:rsidP="008E1ABB">
            <w:pPr>
              <w:spacing w:before="120" w:after="120"/>
              <w:ind w:left="113" w:right="113" w:firstLine="0"/>
              <w:rPr>
                <w:sz w:val="24"/>
              </w:rPr>
            </w:pPr>
            <w:r w:rsidRPr="00750306">
              <w:rPr>
                <w:sz w:val="24"/>
              </w:rPr>
              <w:t>10-19</w:t>
            </w:r>
            <w:r>
              <w:rPr>
                <w:sz w:val="24"/>
              </w:rPr>
              <w:t xml:space="preserve"> juil.</w:t>
            </w:r>
          </w:p>
        </w:tc>
        <w:tc>
          <w:tcPr>
            <w:tcW w:w="1091" w:type="dxa"/>
            <w:tcBorders>
              <w:top w:val="single" w:sz="12" w:space="0" w:color="auto"/>
              <w:bottom w:val="single" w:sz="12" w:space="0" w:color="auto"/>
            </w:tcBorders>
            <w:shd w:val="clear" w:color="auto" w:fill="EEECE1"/>
            <w:textDirection w:val="btLr"/>
            <w:vAlign w:val="center"/>
          </w:tcPr>
          <w:p w14:paraId="69495802" w14:textId="77777777" w:rsidR="008E1ABB" w:rsidRPr="00750306" w:rsidRDefault="008E1ABB" w:rsidP="008E1ABB">
            <w:pPr>
              <w:spacing w:before="120" w:after="120"/>
              <w:ind w:left="113" w:right="113" w:firstLine="0"/>
              <w:rPr>
                <w:sz w:val="24"/>
              </w:rPr>
            </w:pPr>
            <w:r w:rsidRPr="00750306">
              <w:rPr>
                <w:sz w:val="24"/>
              </w:rPr>
              <w:t>20-30</w:t>
            </w:r>
            <w:r>
              <w:rPr>
                <w:sz w:val="24"/>
              </w:rPr>
              <w:t xml:space="preserve"> juil.</w:t>
            </w:r>
          </w:p>
        </w:tc>
        <w:tc>
          <w:tcPr>
            <w:tcW w:w="1091" w:type="dxa"/>
            <w:tcBorders>
              <w:top w:val="single" w:sz="12" w:space="0" w:color="auto"/>
              <w:bottom w:val="single" w:sz="12" w:space="0" w:color="auto"/>
            </w:tcBorders>
            <w:shd w:val="clear" w:color="auto" w:fill="EEECE1"/>
            <w:textDirection w:val="btLr"/>
            <w:vAlign w:val="center"/>
          </w:tcPr>
          <w:p w14:paraId="3DC223A9" w14:textId="77777777" w:rsidR="008E1ABB" w:rsidRPr="00750306" w:rsidRDefault="008E1ABB" w:rsidP="008E1ABB">
            <w:pPr>
              <w:spacing w:before="120" w:after="120"/>
              <w:ind w:left="113" w:right="113" w:firstLine="0"/>
              <w:rPr>
                <w:sz w:val="24"/>
              </w:rPr>
            </w:pPr>
            <w:r w:rsidRPr="00750306">
              <w:rPr>
                <w:sz w:val="24"/>
              </w:rPr>
              <w:t>31-9</w:t>
            </w:r>
            <w:r>
              <w:rPr>
                <w:sz w:val="24"/>
              </w:rPr>
              <w:t xml:space="preserve"> août</w:t>
            </w:r>
          </w:p>
        </w:tc>
        <w:tc>
          <w:tcPr>
            <w:tcW w:w="1091" w:type="dxa"/>
            <w:tcBorders>
              <w:top w:val="single" w:sz="12" w:space="0" w:color="auto"/>
              <w:bottom w:val="single" w:sz="12" w:space="0" w:color="auto"/>
            </w:tcBorders>
            <w:shd w:val="clear" w:color="auto" w:fill="EEECE1"/>
            <w:textDirection w:val="btLr"/>
            <w:vAlign w:val="center"/>
          </w:tcPr>
          <w:p w14:paraId="5BDEE98D" w14:textId="77777777" w:rsidR="008E1ABB" w:rsidRPr="00750306" w:rsidRDefault="008E1ABB" w:rsidP="008E1ABB">
            <w:pPr>
              <w:spacing w:before="120" w:after="120"/>
              <w:ind w:left="113" w:right="113" w:firstLine="0"/>
              <w:rPr>
                <w:sz w:val="24"/>
              </w:rPr>
            </w:pPr>
            <w:r w:rsidRPr="00750306">
              <w:rPr>
                <w:sz w:val="24"/>
              </w:rPr>
              <w:t>10-20</w:t>
            </w:r>
            <w:r>
              <w:rPr>
                <w:sz w:val="24"/>
              </w:rPr>
              <w:t xml:space="preserve"> août</w:t>
            </w:r>
          </w:p>
        </w:tc>
        <w:tc>
          <w:tcPr>
            <w:tcW w:w="1091" w:type="dxa"/>
            <w:tcBorders>
              <w:top w:val="single" w:sz="12" w:space="0" w:color="auto"/>
              <w:bottom w:val="single" w:sz="12" w:space="0" w:color="auto"/>
            </w:tcBorders>
            <w:shd w:val="clear" w:color="auto" w:fill="EEECE1"/>
            <w:textDirection w:val="btLr"/>
            <w:vAlign w:val="center"/>
          </w:tcPr>
          <w:p w14:paraId="11B2BA4A" w14:textId="77777777" w:rsidR="008E1ABB" w:rsidRPr="00750306" w:rsidRDefault="008E1ABB" w:rsidP="008E1ABB">
            <w:pPr>
              <w:spacing w:before="120" w:after="120"/>
              <w:ind w:left="113" w:right="113" w:firstLine="0"/>
              <w:rPr>
                <w:sz w:val="24"/>
              </w:rPr>
            </w:pPr>
            <w:r w:rsidRPr="00750306">
              <w:rPr>
                <w:sz w:val="24"/>
              </w:rPr>
              <w:t>21-4</w:t>
            </w:r>
            <w:r>
              <w:rPr>
                <w:sz w:val="24"/>
              </w:rPr>
              <w:t xml:space="preserve"> sept.</w:t>
            </w:r>
          </w:p>
        </w:tc>
        <w:tc>
          <w:tcPr>
            <w:tcW w:w="1091" w:type="dxa"/>
            <w:tcBorders>
              <w:top w:val="single" w:sz="12" w:space="0" w:color="auto"/>
              <w:bottom w:val="single" w:sz="12" w:space="0" w:color="auto"/>
            </w:tcBorders>
            <w:shd w:val="clear" w:color="auto" w:fill="EEECE1"/>
            <w:textDirection w:val="btLr"/>
            <w:vAlign w:val="center"/>
          </w:tcPr>
          <w:p w14:paraId="10A16A39" w14:textId="77777777" w:rsidR="008E1ABB" w:rsidRPr="00750306" w:rsidRDefault="008E1ABB" w:rsidP="008E1ABB">
            <w:pPr>
              <w:spacing w:before="120" w:after="120"/>
              <w:ind w:left="113" w:right="113" w:firstLine="0"/>
              <w:rPr>
                <w:sz w:val="24"/>
              </w:rPr>
            </w:pPr>
            <w:r>
              <w:rPr>
                <w:sz w:val="24"/>
              </w:rPr>
              <w:t>Total</w:t>
            </w:r>
          </w:p>
        </w:tc>
      </w:tr>
      <w:tr w:rsidR="008E1ABB" w:rsidRPr="00750306" w14:paraId="06F01475" w14:textId="77777777">
        <w:tblPrEx>
          <w:tblCellMar>
            <w:top w:w="0" w:type="dxa"/>
            <w:bottom w:w="0" w:type="dxa"/>
          </w:tblCellMar>
        </w:tblPrEx>
        <w:tc>
          <w:tcPr>
            <w:tcW w:w="1387" w:type="dxa"/>
            <w:tcBorders>
              <w:top w:val="single" w:sz="12" w:space="0" w:color="auto"/>
            </w:tcBorders>
            <w:shd w:val="clear" w:color="auto" w:fill="FFFFFF"/>
            <w:vAlign w:val="center"/>
          </w:tcPr>
          <w:p w14:paraId="6B3C82E1" w14:textId="77777777" w:rsidR="008E1ABB" w:rsidRPr="00750306" w:rsidRDefault="008E1ABB" w:rsidP="008E1ABB">
            <w:pPr>
              <w:spacing w:before="120" w:after="120"/>
              <w:ind w:firstLine="0"/>
              <w:jc w:val="both"/>
              <w:rPr>
                <w:sz w:val="24"/>
              </w:rPr>
            </w:pPr>
            <w:r>
              <w:rPr>
                <w:sz w:val="24"/>
              </w:rPr>
              <w:t>Conservateur</w:t>
            </w:r>
          </w:p>
        </w:tc>
        <w:tc>
          <w:tcPr>
            <w:tcW w:w="1090" w:type="dxa"/>
            <w:tcBorders>
              <w:top w:val="single" w:sz="12" w:space="0" w:color="auto"/>
            </w:tcBorders>
            <w:shd w:val="clear" w:color="auto" w:fill="FFFFFF"/>
            <w:vAlign w:val="bottom"/>
          </w:tcPr>
          <w:p w14:paraId="0B75DEEA" w14:textId="77777777" w:rsidR="008E1ABB" w:rsidRPr="00750306" w:rsidRDefault="008E1ABB" w:rsidP="008E1ABB">
            <w:pPr>
              <w:tabs>
                <w:tab w:val="decimal" w:pos="593"/>
              </w:tabs>
              <w:spacing w:before="120" w:after="120"/>
              <w:ind w:firstLine="0"/>
              <w:jc w:val="both"/>
              <w:rPr>
                <w:sz w:val="24"/>
              </w:rPr>
            </w:pPr>
            <w:r w:rsidRPr="00750306">
              <w:rPr>
                <w:sz w:val="24"/>
              </w:rPr>
              <w:t>10</w:t>
            </w:r>
          </w:p>
        </w:tc>
        <w:tc>
          <w:tcPr>
            <w:tcW w:w="1091" w:type="dxa"/>
            <w:tcBorders>
              <w:top w:val="single" w:sz="12" w:space="0" w:color="auto"/>
            </w:tcBorders>
            <w:shd w:val="clear" w:color="auto" w:fill="FFFFFF"/>
            <w:vAlign w:val="bottom"/>
          </w:tcPr>
          <w:p w14:paraId="43F55D25" w14:textId="77777777" w:rsidR="008E1ABB" w:rsidRPr="00750306" w:rsidRDefault="008E1ABB" w:rsidP="008E1ABB">
            <w:pPr>
              <w:tabs>
                <w:tab w:val="decimal" w:pos="593"/>
              </w:tabs>
              <w:spacing w:before="120" w:after="120"/>
              <w:ind w:firstLine="0"/>
              <w:jc w:val="both"/>
              <w:rPr>
                <w:sz w:val="24"/>
              </w:rPr>
            </w:pPr>
            <w:r w:rsidRPr="00750306">
              <w:rPr>
                <w:sz w:val="24"/>
              </w:rPr>
              <w:t>12</w:t>
            </w:r>
          </w:p>
        </w:tc>
        <w:tc>
          <w:tcPr>
            <w:tcW w:w="1091" w:type="dxa"/>
            <w:tcBorders>
              <w:top w:val="single" w:sz="12" w:space="0" w:color="auto"/>
            </w:tcBorders>
            <w:shd w:val="clear" w:color="auto" w:fill="FFFFFF"/>
            <w:vAlign w:val="center"/>
          </w:tcPr>
          <w:p w14:paraId="37033FBD" w14:textId="77777777" w:rsidR="008E1ABB" w:rsidRPr="00750306" w:rsidRDefault="008E1ABB" w:rsidP="008E1ABB">
            <w:pPr>
              <w:tabs>
                <w:tab w:val="decimal" w:pos="593"/>
              </w:tabs>
              <w:spacing w:before="120" w:after="120"/>
              <w:ind w:firstLine="0"/>
              <w:jc w:val="both"/>
              <w:rPr>
                <w:sz w:val="24"/>
              </w:rPr>
            </w:pPr>
            <w:r w:rsidRPr="00750306">
              <w:rPr>
                <w:sz w:val="24"/>
              </w:rPr>
              <w:t>9</w:t>
            </w:r>
          </w:p>
        </w:tc>
        <w:tc>
          <w:tcPr>
            <w:tcW w:w="1091" w:type="dxa"/>
            <w:tcBorders>
              <w:top w:val="single" w:sz="12" w:space="0" w:color="auto"/>
            </w:tcBorders>
            <w:shd w:val="clear" w:color="auto" w:fill="FFFFFF"/>
            <w:vAlign w:val="bottom"/>
          </w:tcPr>
          <w:p w14:paraId="12B113B3" w14:textId="77777777" w:rsidR="008E1ABB" w:rsidRPr="00750306" w:rsidRDefault="008E1ABB" w:rsidP="008E1ABB">
            <w:pPr>
              <w:tabs>
                <w:tab w:val="decimal" w:pos="593"/>
              </w:tabs>
              <w:spacing w:before="120" w:after="120"/>
              <w:ind w:firstLine="0"/>
              <w:jc w:val="both"/>
              <w:rPr>
                <w:sz w:val="24"/>
              </w:rPr>
            </w:pPr>
            <w:r w:rsidRPr="00750306">
              <w:rPr>
                <w:sz w:val="24"/>
              </w:rPr>
              <w:t>6</w:t>
            </w:r>
          </w:p>
        </w:tc>
        <w:tc>
          <w:tcPr>
            <w:tcW w:w="1091" w:type="dxa"/>
            <w:tcBorders>
              <w:top w:val="single" w:sz="12" w:space="0" w:color="auto"/>
            </w:tcBorders>
            <w:shd w:val="clear" w:color="auto" w:fill="FFFFFF"/>
            <w:vAlign w:val="bottom"/>
          </w:tcPr>
          <w:p w14:paraId="2E4D6BEE" w14:textId="77777777" w:rsidR="008E1ABB" w:rsidRPr="00750306" w:rsidRDefault="008E1ABB" w:rsidP="008E1ABB">
            <w:pPr>
              <w:tabs>
                <w:tab w:val="decimal" w:pos="593"/>
              </w:tabs>
              <w:spacing w:before="120" w:after="120"/>
              <w:ind w:firstLine="0"/>
              <w:jc w:val="both"/>
              <w:rPr>
                <w:sz w:val="24"/>
              </w:rPr>
            </w:pPr>
            <w:r w:rsidRPr="00750306">
              <w:rPr>
                <w:sz w:val="24"/>
              </w:rPr>
              <w:t>6</w:t>
            </w:r>
          </w:p>
        </w:tc>
        <w:tc>
          <w:tcPr>
            <w:tcW w:w="1091" w:type="dxa"/>
            <w:tcBorders>
              <w:top w:val="single" w:sz="12" w:space="0" w:color="auto"/>
            </w:tcBorders>
            <w:shd w:val="clear" w:color="auto" w:fill="FFFFFF"/>
            <w:vAlign w:val="center"/>
          </w:tcPr>
          <w:p w14:paraId="6B326240" w14:textId="77777777" w:rsidR="008E1ABB" w:rsidRPr="00750306" w:rsidRDefault="008E1ABB" w:rsidP="008E1ABB">
            <w:pPr>
              <w:tabs>
                <w:tab w:val="decimal" w:pos="593"/>
              </w:tabs>
              <w:spacing w:before="120" w:after="120"/>
              <w:ind w:firstLine="0"/>
              <w:jc w:val="both"/>
              <w:rPr>
                <w:sz w:val="24"/>
              </w:rPr>
            </w:pPr>
            <w:r w:rsidRPr="00750306">
              <w:rPr>
                <w:sz w:val="24"/>
              </w:rPr>
              <w:t>43</w:t>
            </w:r>
          </w:p>
        </w:tc>
      </w:tr>
      <w:tr w:rsidR="008E1ABB" w:rsidRPr="00750306" w14:paraId="5DB85A9E" w14:textId="77777777">
        <w:tblPrEx>
          <w:tblCellMar>
            <w:top w:w="0" w:type="dxa"/>
            <w:bottom w:w="0" w:type="dxa"/>
          </w:tblCellMar>
        </w:tblPrEx>
        <w:tc>
          <w:tcPr>
            <w:tcW w:w="1387" w:type="dxa"/>
            <w:tcBorders>
              <w:bottom w:val="single" w:sz="12" w:space="0" w:color="auto"/>
            </w:tcBorders>
            <w:shd w:val="clear" w:color="auto" w:fill="FFFFFF"/>
            <w:vAlign w:val="bottom"/>
          </w:tcPr>
          <w:p w14:paraId="434D92DD" w14:textId="77777777" w:rsidR="008E1ABB" w:rsidRPr="00750306" w:rsidRDefault="008E1ABB" w:rsidP="008E1ABB">
            <w:pPr>
              <w:spacing w:before="120" w:after="120"/>
              <w:ind w:firstLine="0"/>
              <w:jc w:val="both"/>
              <w:rPr>
                <w:sz w:val="24"/>
              </w:rPr>
            </w:pPr>
            <w:r w:rsidRPr="00750306">
              <w:rPr>
                <w:sz w:val="24"/>
              </w:rPr>
              <w:t>L</w:t>
            </w:r>
            <w:r w:rsidRPr="00750306">
              <w:rPr>
                <w:sz w:val="24"/>
              </w:rPr>
              <w:t>i</w:t>
            </w:r>
            <w:r w:rsidRPr="00750306">
              <w:rPr>
                <w:sz w:val="24"/>
              </w:rPr>
              <w:t>béral</w:t>
            </w:r>
          </w:p>
        </w:tc>
        <w:tc>
          <w:tcPr>
            <w:tcW w:w="1090" w:type="dxa"/>
            <w:tcBorders>
              <w:bottom w:val="single" w:sz="12" w:space="0" w:color="auto"/>
            </w:tcBorders>
            <w:shd w:val="clear" w:color="auto" w:fill="FFFFFF"/>
            <w:vAlign w:val="bottom"/>
          </w:tcPr>
          <w:p w14:paraId="1207F145" w14:textId="77777777" w:rsidR="008E1ABB" w:rsidRPr="00750306" w:rsidRDefault="008E1ABB" w:rsidP="008E1ABB">
            <w:pPr>
              <w:tabs>
                <w:tab w:val="decimal" w:pos="593"/>
              </w:tabs>
              <w:spacing w:before="120" w:after="120"/>
              <w:ind w:firstLine="0"/>
              <w:jc w:val="both"/>
              <w:rPr>
                <w:sz w:val="24"/>
              </w:rPr>
            </w:pPr>
            <w:r w:rsidRPr="00750306">
              <w:rPr>
                <w:sz w:val="24"/>
              </w:rPr>
              <w:t>4</w:t>
            </w:r>
          </w:p>
        </w:tc>
        <w:tc>
          <w:tcPr>
            <w:tcW w:w="1091" w:type="dxa"/>
            <w:tcBorders>
              <w:bottom w:val="single" w:sz="12" w:space="0" w:color="auto"/>
            </w:tcBorders>
            <w:shd w:val="clear" w:color="auto" w:fill="FFFFFF"/>
            <w:vAlign w:val="bottom"/>
          </w:tcPr>
          <w:p w14:paraId="55BF9465" w14:textId="77777777" w:rsidR="008E1ABB" w:rsidRPr="00750306" w:rsidRDefault="008E1ABB" w:rsidP="008E1ABB">
            <w:pPr>
              <w:tabs>
                <w:tab w:val="decimal" w:pos="593"/>
              </w:tabs>
              <w:spacing w:before="120" w:after="120"/>
              <w:ind w:firstLine="0"/>
              <w:jc w:val="both"/>
              <w:rPr>
                <w:sz w:val="24"/>
              </w:rPr>
            </w:pPr>
            <w:r w:rsidRPr="00750306">
              <w:rPr>
                <w:sz w:val="24"/>
              </w:rPr>
              <w:t>2</w:t>
            </w:r>
          </w:p>
        </w:tc>
        <w:tc>
          <w:tcPr>
            <w:tcW w:w="1091" w:type="dxa"/>
            <w:tcBorders>
              <w:bottom w:val="single" w:sz="12" w:space="0" w:color="auto"/>
            </w:tcBorders>
            <w:shd w:val="clear" w:color="auto" w:fill="FFFFFF"/>
            <w:vAlign w:val="bottom"/>
          </w:tcPr>
          <w:p w14:paraId="31ACC69A" w14:textId="77777777" w:rsidR="008E1ABB" w:rsidRPr="00750306" w:rsidRDefault="008E1ABB" w:rsidP="008E1ABB">
            <w:pPr>
              <w:tabs>
                <w:tab w:val="decimal" w:pos="593"/>
              </w:tabs>
              <w:spacing w:before="120" w:after="120"/>
              <w:ind w:firstLine="0"/>
              <w:jc w:val="both"/>
              <w:rPr>
                <w:sz w:val="24"/>
              </w:rPr>
            </w:pPr>
            <w:r w:rsidRPr="00750306">
              <w:rPr>
                <w:sz w:val="24"/>
              </w:rPr>
              <w:t>6</w:t>
            </w:r>
          </w:p>
        </w:tc>
        <w:tc>
          <w:tcPr>
            <w:tcW w:w="1091" w:type="dxa"/>
            <w:tcBorders>
              <w:bottom w:val="single" w:sz="12" w:space="0" w:color="auto"/>
            </w:tcBorders>
            <w:shd w:val="clear" w:color="auto" w:fill="FFFFFF"/>
            <w:vAlign w:val="bottom"/>
          </w:tcPr>
          <w:p w14:paraId="4C4BC89A" w14:textId="77777777" w:rsidR="008E1ABB" w:rsidRPr="00750306" w:rsidRDefault="008E1ABB" w:rsidP="008E1ABB">
            <w:pPr>
              <w:tabs>
                <w:tab w:val="decimal" w:pos="593"/>
              </w:tabs>
              <w:spacing w:before="120" w:after="120"/>
              <w:ind w:firstLine="0"/>
              <w:jc w:val="both"/>
              <w:rPr>
                <w:sz w:val="24"/>
              </w:rPr>
            </w:pPr>
            <w:r w:rsidRPr="00750306">
              <w:rPr>
                <w:sz w:val="24"/>
              </w:rPr>
              <w:t>10</w:t>
            </w:r>
          </w:p>
        </w:tc>
        <w:tc>
          <w:tcPr>
            <w:tcW w:w="1091" w:type="dxa"/>
            <w:tcBorders>
              <w:bottom w:val="single" w:sz="12" w:space="0" w:color="auto"/>
            </w:tcBorders>
            <w:shd w:val="clear" w:color="auto" w:fill="FFFFFF"/>
            <w:vAlign w:val="bottom"/>
          </w:tcPr>
          <w:p w14:paraId="125BA0CD" w14:textId="77777777" w:rsidR="008E1ABB" w:rsidRPr="00750306" w:rsidRDefault="008E1ABB" w:rsidP="008E1ABB">
            <w:pPr>
              <w:tabs>
                <w:tab w:val="decimal" w:pos="593"/>
              </w:tabs>
              <w:spacing w:before="120" w:after="120"/>
              <w:ind w:firstLine="0"/>
              <w:jc w:val="both"/>
              <w:rPr>
                <w:sz w:val="24"/>
              </w:rPr>
            </w:pPr>
            <w:r w:rsidRPr="00750306">
              <w:rPr>
                <w:sz w:val="24"/>
              </w:rPr>
              <w:t>9</w:t>
            </w:r>
          </w:p>
        </w:tc>
        <w:tc>
          <w:tcPr>
            <w:tcW w:w="1091" w:type="dxa"/>
            <w:tcBorders>
              <w:bottom w:val="single" w:sz="12" w:space="0" w:color="auto"/>
            </w:tcBorders>
            <w:shd w:val="clear" w:color="auto" w:fill="FFFFFF"/>
            <w:vAlign w:val="bottom"/>
          </w:tcPr>
          <w:p w14:paraId="60349EAE" w14:textId="77777777" w:rsidR="008E1ABB" w:rsidRPr="00750306" w:rsidRDefault="008E1ABB" w:rsidP="008E1ABB">
            <w:pPr>
              <w:tabs>
                <w:tab w:val="decimal" w:pos="593"/>
              </w:tabs>
              <w:spacing w:before="120" w:after="120"/>
              <w:ind w:firstLine="0"/>
              <w:jc w:val="both"/>
              <w:rPr>
                <w:sz w:val="24"/>
              </w:rPr>
            </w:pPr>
            <w:r w:rsidRPr="00750306">
              <w:rPr>
                <w:sz w:val="24"/>
              </w:rPr>
              <w:t>31</w:t>
            </w:r>
          </w:p>
        </w:tc>
      </w:tr>
    </w:tbl>
    <w:p w14:paraId="04793E56" w14:textId="77777777" w:rsidR="008E1ABB" w:rsidRDefault="008E1ABB" w:rsidP="008E1ABB">
      <w:pPr>
        <w:spacing w:before="120" w:after="120"/>
        <w:jc w:val="both"/>
        <w:rPr>
          <w:szCs w:val="2"/>
        </w:rPr>
      </w:pPr>
    </w:p>
    <w:p w14:paraId="3A59220A" w14:textId="77777777" w:rsidR="008E1ABB" w:rsidRPr="00750306" w:rsidRDefault="008E1ABB" w:rsidP="008E1ABB">
      <w:pPr>
        <w:spacing w:before="120" w:after="120"/>
        <w:jc w:val="both"/>
        <w:rPr>
          <w:szCs w:val="2"/>
        </w:rPr>
      </w:pPr>
      <w:r>
        <w:rPr>
          <w:szCs w:val="2"/>
        </w:rPr>
        <w:t>[73]</w:t>
      </w:r>
    </w:p>
    <w:p w14:paraId="087BA756" w14:textId="77777777" w:rsidR="008E1ABB" w:rsidRPr="00750306" w:rsidRDefault="008E1ABB" w:rsidP="008E1ABB">
      <w:pPr>
        <w:spacing w:before="120" w:after="120"/>
        <w:jc w:val="both"/>
      </w:pPr>
      <w:r w:rsidRPr="00750306">
        <w:rPr>
          <w:szCs w:val="24"/>
          <w:lang w:eastAsia="fr-FR" w:bidi="fr-FR"/>
        </w:rPr>
        <w:t>Comme l’indique ce tableau, il y a eu un virage stratégique chez les libéraux au milieu de la campagne électorale. Alors que la dime</w:t>
      </w:r>
      <w:r w:rsidRPr="00750306">
        <w:rPr>
          <w:szCs w:val="24"/>
          <w:lang w:eastAsia="fr-FR" w:bidi="fr-FR"/>
        </w:rPr>
        <w:t>n</w:t>
      </w:r>
      <w:r w:rsidRPr="00750306">
        <w:rPr>
          <w:szCs w:val="24"/>
          <w:lang w:eastAsia="fr-FR" w:bidi="fr-FR"/>
        </w:rPr>
        <w:t>sion critique est plus importante chez les conservateurs que chez les libéraux jusqu’au début d’août, cette proportion s’inverse à partir du 10 août. Il faut noter que ce changement intervient après le débat des chefs remporté par Brian Mulroney et qu’il correspond aussi à l’arrivée de Keith Davey à la direction de la ca</w:t>
      </w:r>
      <w:r w:rsidRPr="00750306">
        <w:rPr>
          <w:szCs w:val="24"/>
          <w:lang w:eastAsia="fr-FR" w:bidi="fr-FR"/>
        </w:rPr>
        <w:t>m</w:t>
      </w:r>
      <w:r w:rsidRPr="00750306">
        <w:rPr>
          <w:szCs w:val="24"/>
          <w:lang w:eastAsia="fr-FR" w:bidi="fr-FR"/>
        </w:rPr>
        <w:t>pagne libérale. Les sondages au début d’août indiquaient que les libéraux étaient en chute libre dans les intentions de vote et que le Parti conservateur volait a</w:t>
      </w:r>
      <w:r w:rsidRPr="00750306">
        <w:rPr>
          <w:szCs w:val="24"/>
          <w:lang w:eastAsia="fr-FR" w:bidi="fr-FR"/>
        </w:rPr>
        <w:t>l</w:t>
      </w:r>
      <w:r w:rsidRPr="00750306">
        <w:rPr>
          <w:szCs w:val="24"/>
          <w:lang w:eastAsia="fr-FR" w:bidi="fr-FR"/>
        </w:rPr>
        <w:t>lègrement vers la victoire. Dès lors, les conservateurs insistent moins sur leur adversaire et se comportent plus comme un parti de gouve</w:t>
      </w:r>
      <w:r w:rsidRPr="00750306">
        <w:rPr>
          <w:szCs w:val="24"/>
          <w:lang w:eastAsia="fr-FR" w:bidi="fr-FR"/>
        </w:rPr>
        <w:t>r</w:t>
      </w:r>
      <w:r w:rsidRPr="00750306">
        <w:rPr>
          <w:szCs w:val="24"/>
          <w:lang w:eastAsia="fr-FR" w:bidi="fr-FR"/>
        </w:rPr>
        <w:lastRenderedPageBreak/>
        <w:t>nement, alors que les libéraux tirent à boulets rouges sur le nouvel a</w:t>
      </w:r>
      <w:r w:rsidRPr="00750306">
        <w:rPr>
          <w:szCs w:val="24"/>
          <w:lang w:eastAsia="fr-FR" w:bidi="fr-FR"/>
        </w:rPr>
        <w:t>s</w:t>
      </w:r>
      <w:r w:rsidRPr="00750306">
        <w:rPr>
          <w:szCs w:val="24"/>
          <w:lang w:eastAsia="fr-FR" w:bidi="fr-FR"/>
        </w:rPr>
        <w:t>pirant.</w:t>
      </w:r>
    </w:p>
    <w:p w14:paraId="0ACF4F95" w14:textId="77777777" w:rsidR="008E1ABB" w:rsidRDefault="008E1ABB" w:rsidP="008E1ABB">
      <w:pPr>
        <w:spacing w:before="120" w:after="120"/>
        <w:jc w:val="both"/>
        <w:rPr>
          <w:szCs w:val="24"/>
          <w:lang w:eastAsia="fr-FR" w:bidi="fr-FR"/>
        </w:rPr>
      </w:pPr>
      <w:r w:rsidRPr="00750306">
        <w:rPr>
          <w:szCs w:val="24"/>
          <w:lang w:eastAsia="fr-FR" w:bidi="fr-FR"/>
        </w:rPr>
        <w:t>Il est aussi intéressant de comparer les propositions (générales et spécif</w:t>
      </w:r>
      <w:r w:rsidRPr="00750306">
        <w:rPr>
          <w:szCs w:val="24"/>
          <w:lang w:eastAsia="fr-FR" w:bidi="fr-FR"/>
        </w:rPr>
        <w:t>i</w:t>
      </w:r>
      <w:r w:rsidRPr="00750306">
        <w:rPr>
          <w:szCs w:val="24"/>
          <w:lang w:eastAsia="fr-FR" w:bidi="fr-FR"/>
        </w:rPr>
        <w:t xml:space="preserve">ques) des partis en fonction des différentes missions de l’État afin d’identifier les principaux secteurs d’intervention privilégiés par les partis. Pour ce faire, nous avons utilisé une grille de classification mise au point par G.A. Lafleur. (Voir </w:t>
      </w:r>
      <w:r w:rsidRPr="00750306">
        <w:rPr>
          <w:i/>
        </w:rPr>
        <w:t>PQ-PLQ, élections 1981 : étude de stratégies électorales</w:t>
      </w:r>
      <w:r w:rsidRPr="00750306">
        <w:rPr>
          <w:szCs w:val="24"/>
          <w:lang w:eastAsia="fr-FR" w:bidi="fr-FR"/>
        </w:rPr>
        <w:t>, Laboratoire d’études politiques et admini</w:t>
      </w:r>
      <w:r w:rsidRPr="00750306">
        <w:rPr>
          <w:szCs w:val="24"/>
          <w:lang w:eastAsia="fr-FR" w:bidi="fr-FR"/>
        </w:rPr>
        <w:t>s</w:t>
      </w:r>
      <w:r w:rsidRPr="00750306">
        <w:rPr>
          <w:szCs w:val="24"/>
          <w:lang w:eastAsia="fr-FR" w:bidi="fr-FR"/>
        </w:rPr>
        <w:t>tratives, Université Laval, 1985) Nous avons apporté des modific</w:t>
      </w:r>
      <w:r w:rsidRPr="00750306">
        <w:rPr>
          <w:szCs w:val="24"/>
          <w:lang w:eastAsia="fr-FR" w:bidi="fr-FR"/>
        </w:rPr>
        <w:t>a</w:t>
      </w:r>
      <w:r w:rsidRPr="00750306">
        <w:rPr>
          <w:szCs w:val="24"/>
          <w:lang w:eastAsia="fr-FR" w:bidi="fr-FR"/>
        </w:rPr>
        <w:t>tions importantes à cette grille afin de la rendre adéquate à la gouve</w:t>
      </w:r>
      <w:r w:rsidRPr="00750306">
        <w:rPr>
          <w:szCs w:val="24"/>
          <w:lang w:eastAsia="fr-FR" w:bidi="fr-FR"/>
        </w:rPr>
        <w:t>r</w:t>
      </w:r>
      <w:r w:rsidRPr="00750306">
        <w:rPr>
          <w:szCs w:val="24"/>
          <w:lang w:eastAsia="fr-FR" w:bidi="fr-FR"/>
        </w:rPr>
        <w:t>ne d’un État souverain.</w:t>
      </w:r>
    </w:p>
    <w:p w14:paraId="4E2CC997" w14:textId="77777777" w:rsidR="008E1ABB" w:rsidRPr="00750306" w:rsidRDefault="008E1ABB" w:rsidP="008E1ABB">
      <w:pPr>
        <w:spacing w:before="120" w:after="120"/>
        <w:jc w:val="both"/>
      </w:pPr>
    </w:p>
    <w:p w14:paraId="273E841E" w14:textId="77777777" w:rsidR="008E1ABB" w:rsidRDefault="008E1ABB" w:rsidP="008E1ABB">
      <w:pPr>
        <w:pStyle w:val="figtitre"/>
      </w:pPr>
      <w:bookmarkStart w:id="26" w:name="Discours_electoral_tableau_III"/>
      <w:r w:rsidRPr="00750306">
        <w:t>Tableau III</w:t>
      </w:r>
    </w:p>
    <w:p w14:paraId="245F39B5" w14:textId="77777777" w:rsidR="008E1ABB" w:rsidRDefault="008E1ABB" w:rsidP="008E1ABB">
      <w:pPr>
        <w:pStyle w:val="figst"/>
      </w:pPr>
      <w:r w:rsidRPr="00750306">
        <w:t>Répartition des interventions des partis</w:t>
      </w:r>
      <w:r w:rsidRPr="00750306">
        <w:br/>
        <w:t>selon les missions de l’État</w:t>
      </w:r>
    </w:p>
    <w:bookmarkEnd w:id="26"/>
    <w:p w14:paraId="7435A12E"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4875460A" w14:textId="77777777" w:rsidR="008E1ABB" w:rsidRPr="00384B20" w:rsidRDefault="008E1ABB" w:rsidP="008E1ABB">
      <w:pPr>
        <w:ind w:right="90" w:firstLine="0"/>
        <w:jc w:val="both"/>
        <w:rPr>
          <w:sz w:val="20"/>
        </w:rPr>
      </w:pPr>
    </w:p>
    <w:tbl>
      <w:tblPr>
        <w:tblW w:w="0" w:type="auto"/>
        <w:tblLook w:val="00BF" w:firstRow="1" w:lastRow="0" w:firstColumn="1" w:lastColumn="0" w:noHBand="0" w:noVBand="0"/>
      </w:tblPr>
      <w:tblGrid>
        <w:gridCol w:w="4300"/>
        <w:gridCol w:w="905"/>
        <w:gridCol w:w="905"/>
        <w:gridCol w:w="905"/>
        <w:gridCol w:w="905"/>
      </w:tblGrid>
      <w:tr w:rsidR="008E1ABB" w:rsidRPr="00DA4C04" w14:paraId="0661BFAD" w14:textId="77777777">
        <w:tc>
          <w:tcPr>
            <w:tcW w:w="4410" w:type="dxa"/>
            <w:vMerge w:val="restart"/>
            <w:tcBorders>
              <w:top w:val="single" w:sz="12" w:space="0" w:color="auto"/>
            </w:tcBorders>
            <w:shd w:val="clear" w:color="auto" w:fill="EEECE1"/>
          </w:tcPr>
          <w:p w14:paraId="560CCFDD" w14:textId="77777777" w:rsidR="008E1ABB" w:rsidRPr="00DA4C04" w:rsidRDefault="008E1ABB" w:rsidP="008E1ABB">
            <w:pPr>
              <w:spacing w:before="120" w:after="120"/>
              <w:ind w:firstLine="0"/>
              <w:jc w:val="both"/>
              <w:rPr>
                <w:sz w:val="24"/>
                <w:szCs w:val="24"/>
                <w:lang w:eastAsia="fr-FR" w:bidi="fr-FR"/>
              </w:rPr>
            </w:pPr>
          </w:p>
        </w:tc>
        <w:tc>
          <w:tcPr>
            <w:tcW w:w="1826" w:type="dxa"/>
            <w:gridSpan w:val="2"/>
            <w:tcBorders>
              <w:top w:val="single" w:sz="12" w:space="0" w:color="auto"/>
              <w:bottom w:val="single" w:sz="12" w:space="0" w:color="auto"/>
            </w:tcBorders>
            <w:shd w:val="clear" w:color="auto" w:fill="EEECE1"/>
          </w:tcPr>
          <w:p w14:paraId="448F3025" w14:textId="77777777" w:rsidR="008E1ABB" w:rsidRPr="00DA4C04" w:rsidRDefault="008E1ABB" w:rsidP="008E1ABB">
            <w:pPr>
              <w:spacing w:before="120" w:after="120"/>
              <w:ind w:firstLine="0"/>
              <w:jc w:val="center"/>
              <w:rPr>
                <w:sz w:val="24"/>
                <w:szCs w:val="24"/>
                <w:lang w:eastAsia="fr-FR" w:bidi="fr-FR"/>
              </w:rPr>
            </w:pPr>
            <w:r w:rsidRPr="00DA4C04">
              <w:rPr>
                <w:sz w:val="24"/>
                <w:szCs w:val="24"/>
                <w:lang w:eastAsia="fr-FR" w:bidi="fr-FR"/>
              </w:rPr>
              <w:t>Conservateur</w:t>
            </w:r>
          </w:p>
        </w:tc>
        <w:tc>
          <w:tcPr>
            <w:tcW w:w="1826" w:type="dxa"/>
            <w:gridSpan w:val="2"/>
            <w:tcBorders>
              <w:top w:val="single" w:sz="12" w:space="0" w:color="auto"/>
              <w:bottom w:val="single" w:sz="12" w:space="0" w:color="auto"/>
            </w:tcBorders>
            <w:shd w:val="clear" w:color="auto" w:fill="EEECE1"/>
          </w:tcPr>
          <w:p w14:paraId="4436D3A2" w14:textId="77777777" w:rsidR="008E1ABB" w:rsidRPr="00DA4C04" w:rsidRDefault="008E1ABB" w:rsidP="008E1ABB">
            <w:pPr>
              <w:spacing w:before="120" w:after="120"/>
              <w:ind w:firstLine="0"/>
              <w:jc w:val="center"/>
              <w:rPr>
                <w:sz w:val="24"/>
                <w:szCs w:val="24"/>
                <w:lang w:eastAsia="fr-FR" w:bidi="fr-FR"/>
              </w:rPr>
            </w:pPr>
            <w:r w:rsidRPr="00DA4C04">
              <w:rPr>
                <w:sz w:val="24"/>
                <w:szCs w:val="24"/>
                <w:lang w:eastAsia="fr-FR" w:bidi="fr-FR"/>
              </w:rPr>
              <w:t>Libéral</w:t>
            </w:r>
          </w:p>
        </w:tc>
      </w:tr>
      <w:tr w:rsidR="008E1ABB" w:rsidRPr="00DA4C04" w14:paraId="1D80A869" w14:textId="77777777">
        <w:tc>
          <w:tcPr>
            <w:tcW w:w="4410" w:type="dxa"/>
            <w:vMerge/>
            <w:tcBorders>
              <w:bottom w:val="single" w:sz="12" w:space="0" w:color="auto"/>
            </w:tcBorders>
            <w:shd w:val="clear" w:color="auto" w:fill="EEECE1"/>
          </w:tcPr>
          <w:p w14:paraId="6F0310CF" w14:textId="77777777" w:rsidR="008E1ABB" w:rsidRPr="00DA4C04" w:rsidRDefault="008E1ABB" w:rsidP="008E1ABB">
            <w:pPr>
              <w:spacing w:before="120" w:after="120"/>
              <w:ind w:firstLine="0"/>
              <w:jc w:val="both"/>
              <w:rPr>
                <w:sz w:val="24"/>
                <w:szCs w:val="24"/>
                <w:lang w:eastAsia="fr-FR" w:bidi="fr-FR"/>
              </w:rPr>
            </w:pPr>
          </w:p>
        </w:tc>
        <w:tc>
          <w:tcPr>
            <w:tcW w:w="913" w:type="dxa"/>
            <w:tcBorders>
              <w:top w:val="single" w:sz="12" w:space="0" w:color="auto"/>
              <w:bottom w:val="single" w:sz="12" w:space="0" w:color="auto"/>
            </w:tcBorders>
            <w:shd w:val="clear" w:color="auto" w:fill="EEECE1"/>
          </w:tcPr>
          <w:p w14:paraId="63A8C18B" w14:textId="77777777" w:rsidR="008E1ABB" w:rsidRPr="00DA4C04" w:rsidRDefault="008E1ABB" w:rsidP="008E1ABB">
            <w:pPr>
              <w:spacing w:before="120" w:after="120"/>
              <w:ind w:firstLine="0"/>
              <w:jc w:val="center"/>
              <w:rPr>
                <w:sz w:val="24"/>
                <w:szCs w:val="24"/>
                <w:lang w:eastAsia="fr-FR" w:bidi="fr-FR"/>
              </w:rPr>
            </w:pPr>
            <w:r w:rsidRPr="00DA4C04">
              <w:rPr>
                <w:sz w:val="24"/>
                <w:szCs w:val="24"/>
                <w:lang w:eastAsia="fr-FR" w:bidi="fr-FR"/>
              </w:rPr>
              <w:t>N</w:t>
            </w:r>
          </w:p>
        </w:tc>
        <w:tc>
          <w:tcPr>
            <w:tcW w:w="913" w:type="dxa"/>
            <w:tcBorders>
              <w:top w:val="single" w:sz="12" w:space="0" w:color="auto"/>
              <w:bottom w:val="single" w:sz="12" w:space="0" w:color="auto"/>
            </w:tcBorders>
            <w:shd w:val="clear" w:color="auto" w:fill="EEECE1"/>
          </w:tcPr>
          <w:p w14:paraId="5C15E482" w14:textId="77777777" w:rsidR="008E1ABB" w:rsidRPr="00DA4C04" w:rsidRDefault="008E1ABB" w:rsidP="008E1ABB">
            <w:pPr>
              <w:spacing w:before="120" w:after="120"/>
              <w:ind w:firstLine="0"/>
              <w:jc w:val="center"/>
              <w:rPr>
                <w:sz w:val="24"/>
                <w:szCs w:val="24"/>
                <w:lang w:eastAsia="fr-FR" w:bidi="fr-FR"/>
              </w:rPr>
            </w:pPr>
            <w:r w:rsidRPr="00DA4C04">
              <w:rPr>
                <w:sz w:val="24"/>
                <w:szCs w:val="24"/>
                <w:lang w:eastAsia="fr-FR" w:bidi="fr-FR"/>
              </w:rPr>
              <w:t>%</w:t>
            </w:r>
          </w:p>
        </w:tc>
        <w:tc>
          <w:tcPr>
            <w:tcW w:w="913" w:type="dxa"/>
            <w:tcBorders>
              <w:top w:val="single" w:sz="12" w:space="0" w:color="auto"/>
              <w:bottom w:val="single" w:sz="12" w:space="0" w:color="auto"/>
            </w:tcBorders>
            <w:shd w:val="clear" w:color="auto" w:fill="EEECE1"/>
          </w:tcPr>
          <w:p w14:paraId="4EEC4876" w14:textId="77777777" w:rsidR="008E1ABB" w:rsidRPr="00DA4C04" w:rsidRDefault="008E1ABB" w:rsidP="008E1ABB">
            <w:pPr>
              <w:spacing w:before="120" w:after="120"/>
              <w:ind w:firstLine="0"/>
              <w:jc w:val="center"/>
              <w:rPr>
                <w:sz w:val="24"/>
                <w:szCs w:val="24"/>
                <w:lang w:eastAsia="fr-FR" w:bidi="fr-FR"/>
              </w:rPr>
            </w:pPr>
            <w:r w:rsidRPr="00DA4C04">
              <w:rPr>
                <w:sz w:val="24"/>
                <w:szCs w:val="24"/>
                <w:lang w:eastAsia="fr-FR" w:bidi="fr-FR"/>
              </w:rPr>
              <w:t>N</w:t>
            </w:r>
          </w:p>
        </w:tc>
        <w:tc>
          <w:tcPr>
            <w:tcW w:w="913" w:type="dxa"/>
            <w:tcBorders>
              <w:top w:val="single" w:sz="12" w:space="0" w:color="auto"/>
              <w:bottom w:val="single" w:sz="12" w:space="0" w:color="auto"/>
            </w:tcBorders>
            <w:shd w:val="clear" w:color="auto" w:fill="EEECE1"/>
          </w:tcPr>
          <w:p w14:paraId="59A4ACA9" w14:textId="77777777" w:rsidR="008E1ABB" w:rsidRPr="00DA4C04" w:rsidRDefault="008E1ABB" w:rsidP="008E1ABB">
            <w:pPr>
              <w:spacing w:before="120" w:after="120"/>
              <w:ind w:firstLine="0"/>
              <w:jc w:val="center"/>
              <w:rPr>
                <w:sz w:val="24"/>
                <w:szCs w:val="24"/>
                <w:lang w:eastAsia="fr-FR" w:bidi="fr-FR"/>
              </w:rPr>
            </w:pPr>
            <w:r w:rsidRPr="00DA4C04">
              <w:rPr>
                <w:sz w:val="24"/>
                <w:szCs w:val="24"/>
                <w:lang w:eastAsia="fr-FR" w:bidi="fr-FR"/>
              </w:rPr>
              <w:t>%</w:t>
            </w:r>
          </w:p>
        </w:tc>
      </w:tr>
      <w:tr w:rsidR="008E1ABB" w:rsidRPr="00DA4C04" w14:paraId="0FC4ADD1" w14:textId="77777777">
        <w:tc>
          <w:tcPr>
            <w:tcW w:w="4410" w:type="dxa"/>
            <w:tcBorders>
              <w:top w:val="single" w:sz="12" w:space="0" w:color="auto"/>
            </w:tcBorders>
          </w:tcPr>
          <w:p w14:paraId="6BC995E4" w14:textId="77777777" w:rsidR="008E1ABB" w:rsidRPr="00DA4C04" w:rsidRDefault="008E1ABB" w:rsidP="008E1ABB">
            <w:pPr>
              <w:spacing w:before="120" w:after="120"/>
              <w:ind w:firstLine="0"/>
              <w:jc w:val="both"/>
              <w:rPr>
                <w:sz w:val="24"/>
                <w:szCs w:val="24"/>
                <w:lang w:eastAsia="fr-FR" w:bidi="fr-FR"/>
              </w:rPr>
            </w:pPr>
            <w:r w:rsidRPr="00DA4C04">
              <w:rPr>
                <w:sz w:val="24"/>
                <w:szCs w:val="24"/>
                <w:lang w:eastAsia="fr-FR" w:bidi="fr-FR"/>
              </w:rPr>
              <w:t>Mission gouvernementale et admini</w:t>
            </w:r>
            <w:r w:rsidRPr="00DA4C04">
              <w:rPr>
                <w:sz w:val="24"/>
                <w:szCs w:val="24"/>
                <w:lang w:eastAsia="fr-FR" w:bidi="fr-FR"/>
              </w:rPr>
              <w:t>s</w:t>
            </w:r>
            <w:r w:rsidRPr="00DA4C04">
              <w:rPr>
                <w:sz w:val="24"/>
                <w:szCs w:val="24"/>
                <w:lang w:eastAsia="fr-FR" w:bidi="fr-FR"/>
              </w:rPr>
              <w:t xml:space="preserve">trative </w:t>
            </w:r>
          </w:p>
        </w:tc>
        <w:tc>
          <w:tcPr>
            <w:tcW w:w="913" w:type="dxa"/>
            <w:tcBorders>
              <w:top w:val="single" w:sz="12" w:space="0" w:color="auto"/>
            </w:tcBorders>
          </w:tcPr>
          <w:p w14:paraId="2F882C30"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79</w:t>
            </w:r>
          </w:p>
        </w:tc>
        <w:tc>
          <w:tcPr>
            <w:tcW w:w="913" w:type="dxa"/>
            <w:tcBorders>
              <w:top w:val="single" w:sz="12" w:space="0" w:color="auto"/>
            </w:tcBorders>
          </w:tcPr>
          <w:p w14:paraId="1613F7B2"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41</w:t>
            </w:r>
          </w:p>
        </w:tc>
        <w:tc>
          <w:tcPr>
            <w:tcW w:w="913" w:type="dxa"/>
            <w:tcBorders>
              <w:top w:val="single" w:sz="12" w:space="0" w:color="auto"/>
            </w:tcBorders>
          </w:tcPr>
          <w:p w14:paraId="17121B5E"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34</w:t>
            </w:r>
          </w:p>
        </w:tc>
        <w:tc>
          <w:tcPr>
            <w:tcW w:w="913" w:type="dxa"/>
            <w:tcBorders>
              <w:top w:val="single" w:sz="12" w:space="0" w:color="auto"/>
            </w:tcBorders>
          </w:tcPr>
          <w:p w14:paraId="2CB0A55D"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32</w:t>
            </w:r>
          </w:p>
        </w:tc>
      </w:tr>
      <w:tr w:rsidR="008E1ABB" w:rsidRPr="00DA4C04" w14:paraId="4BEEE775" w14:textId="77777777">
        <w:tc>
          <w:tcPr>
            <w:tcW w:w="4410" w:type="dxa"/>
          </w:tcPr>
          <w:p w14:paraId="074CD3EA" w14:textId="77777777" w:rsidR="008E1ABB" w:rsidRPr="00DA4C04" w:rsidRDefault="008E1ABB" w:rsidP="008E1ABB">
            <w:pPr>
              <w:ind w:firstLine="0"/>
              <w:jc w:val="both"/>
              <w:rPr>
                <w:sz w:val="24"/>
                <w:szCs w:val="24"/>
                <w:lang w:eastAsia="fr-FR" w:bidi="fr-FR"/>
              </w:rPr>
            </w:pPr>
            <w:r w:rsidRPr="00DA4C04">
              <w:rPr>
                <w:sz w:val="24"/>
                <w:szCs w:val="24"/>
                <w:lang w:eastAsia="fr-FR" w:bidi="fr-FR"/>
              </w:rPr>
              <w:t>Mission éducative et cult</w:t>
            </w:r>
            <w:r w:rsidRPr="00DA4C04">
              <w:rPr>
                <w:sz w:val="24"/>
                <w:szCs w:val="24"/>
                <w:lang w:eastAsia="fr-FR" w:bidi="fr-FR"/>
              </w:rPr>
              <w:t>u</w:t>
            </w:r>
            <w:r w:rsidRPr="00DA4C04">
              <w:rPr>
                <w:sz w:val="24"/>
                <w:szCs w:val="24"/>
                <w:lang w:eastAsia="fr-FR" w:bidi="fr-FR"/>
              </w:rPr>
              <w:t xml:space="preserve">relle </w:t>
            </w:r>
          </w:p>
        </w:tc>
        <w:tc>
          <w:tcPr>
            <w:tcW w:w="913" w:type="dxa"/>
          </w:tcPr>
          <w:p w14:paraId="296A7932"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9</w:t>
            </w:r>
          </w:p>
        </w:tc>
        <w:tc>
          <w:tcPr>
            <w:tcW w:w="913" w:type="dxa"/>
          </w:tcPr>
          <w:p w14:paraId="74B84E0D"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4</w:t>
            </w:r>
          </w:p>
        </w:tc>
        <w:tc>
          <w:tcPr>
            <w:tcW w:w="913" w:type="dxa"/>
          </w:tcPr>
          <w:p w14:paraId="5D972F39"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3</w:t>
            </w:r>
          </w:p>
        </w:tc>
        <w:tc>
          <w:tcPr>
            <w:tcW w:w="913" w:type="dxa"/>
          </w:tcPr>
          <w:p w14:paraId="0BFB8A22"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2</w:t>
            </w:r>
          </w:p>
        </w:tc>
      </w:tr>
      <w:tr w:rsidR="008E1ABB" w:rsidRPr="00DA4C04" w14:paraId="58A4B4D2" w14:textId="77777777">
        <w:tc>
          <w:tcPr>
            <w:tcW w:w="4410" w:type="dxa"/>
          </w:tcPr>
          <w:p w14:paraId="27325AAF" w14:textId="77777777" w:rsidR="008E1ABB" w:rsidRPr="00DA4C04" w:rsidRDefault="008E1ABB" w:rsidP="008E1ABB">
            <w:pPr>
              <w:ind w:firstLine="0"/>
              <w:jc w:val="both"/>
              <w:rPr>
                <w:sz w:val="24"/>
                <w:szCs w:val="24"/>
                <w:lang w:eastAsia="fr-FR" w:bidi="fr-FR"/>
              </w:rPr>
            </w:pPr>
            <w:r w:rsidRPr="00DA4C04">
              <w:rPr>
                <w:sz w:val="24"/>
                <w:szCs w:val="24"/>
                <w:lang w:eastAsia="fr-FR" w:bidi="fr-FR"/>
              </w:rPr>
              <w:t xml:space="preserve">Mission sociale </w:t>
            </w:r>
          </w:p>
        </w:tc>
        <w:tc>
          <w:tcPr>
            <w:tcW w:w="913" w:type="dxa"/>
          </w:tcPr>
          <w:p w14:paraId="51CDA39F"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34</w:t>
            </w:r>
          </w:p>
        </w:tc>
        <w:tc>
          <w:tcPr>
            <w:tcW w:w="913" w:type="dxa"/>
          </w:tcPr>
          <w:p w14:paraId="590ADF81"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18</w:t>
            </w:r>
          </w:p>
        </w:tc>
        <w:tc>
          <w:tcPr>
            <w:tcW w:w="913" w:type="dxa"/>
          </w:tcPr>
          <w:p w14:paraId="112D426A"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14</w:t>
            </w:r>
          </w:p>
        </w:tc>
        <w:tc>
          <w:tcPr>
            <w:tcW w:w="913" w:type="dxa"/>
          </w:tcPr>
          <w:p w14:paraId="10599B3A"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13</w:t>
            </w:r>
          </w:p>
        </w:tc>
      </w:tr>
      <w:tr w:rsidR="008E1ABB" w:rsidRPr="00DA4C04" w14:paraId="29E72A8A" w14:textId="77777777">
        <w:tc>
          <w:tcPr>
            <w:tcW w:w="4410" w:type="dxa"/>
          </w:tcPr>
          <w:p w14:paraId="41B9B155" w14:textId="77777777" w:rsidR="008E1ABB" w:rsidRPr="00DA4C04" w:rsidRDefault="008E1ABB" w:rsidP="008E1ABB">
            <w:pPr>
              <w:ind w:firstLine="0"/>
              <w:jc w:val="both"/>
              <w:rPr>
                <w:sz w:val="24"/>
                <w:szCs w:val="24"/>
                <w:lang w:eastAsia="fr-FR" w:bidi="fr-FR"/>
              </w:rPr>
            </w:pPr>
            <w:r w:rsidRPr="00DA4C04">
              <w:rPr>
                <w:sz w:val="24"/>
                <w:szCs w:val="24"/>
                <w:lang w:eastAsia="fr-FR" w:bidi="fr-FR"/>
              </w:rPr>
              <w:t>Mission écon</w:t>
            </w:r>
            <w:r w:rsidRPr="00DA4C04">
              <w:rPr>
                <w:sz w:val="24"/>
                <w:szCs w:val="24"/>
                <w:lang w:eastAsia="fr-FR" w:bidi="fr-FR"/>
              </w:rPr>
              <w:t>o</w:t>
            </w:r>
            <w:r w:rsidRPr="00DA4C04">
              <w:rPr>
                <w:sz w:val="24"/>
                <w:szCs w:val="24"/>
                <w:lang w:eastAsia="fr-FR" w:bidi="fr-FR"/>
              </w:rPr>
              <w:t>mique</w:t>
            </w:r>
          </w:p>
        </w:tc>
        <w:tc>
          <w:tcPr>
            <w:tcW w:w="913" w:type="dxa"/>
          </w:tcPr>
          <w:p w14:paraId="0BD4E9F1"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54</w:t>
            </w:r>
          </w:p>
        </w:tc>
        <w:tc>
          <w:tcPr>
            <w:tcW w:w="913" w:type="dxa"/>
          </w:tcPr>
          <w:p w14:paraId="021F70C9"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28</w:t>
            </w:r>
          </w:p>
        </w:tc>
        <w:tc>
          <w:tcPr>
            <w:tcW w:w="913" w:type="dxa"/>
          </w:tcPr>
          <w:p w14:paraId="0B368545"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45</w:t>
            </w:r>
          </w:p>
        </w:tc>
        <w:tc>
          <w:tcPr>
            <w:tcW w:w="913" w:type="dxa"/>
          </w:tcPr>
          <w:p w14:paraId="45A36F07" w14:textId="77777777" w:rsidR="008E1ABB" w:rsidRPr="00DA4C04" w:rsidRDefault="008E1ABB" w:rsidP="008E1ABB">
            <w:pPr>
              <w:tabs>
                <w:tab w:val="decimal" w:pos="450"/>
              </w:tabs>
              <w:ind w:firstLine="0"/>
              <w:jc w:val="both"/>
              <w:rPr>
                <w:sz w:val="24"/>
                <w:szCs w:val="24"/>
                <w:lang w:eastAsia="fr-FR" w:bidi="fr-FR"/>
              </w:rPr>
            </w:pPr>
            <w:r w:rsidRPr="00DA4C04">
              <w:rPr>
                <w:sz w:val="24"/>
                <w:szCs w:val="24"/>
                <w:lang w:eastAsia="fr-FR" w:bidi="fr-FR"/>
              </w:rPr>
              <w:t>42</w:t>
            </w:r>
          </w:p>
        </w:tc>
      </w:tr>
      <w:tr w:rsidR="008E1ABB" w:rsidRPr="00DA4C04" w14:paraId="0D5BB321" w14:textId="77777777">
        <w:tc>
          <w:tcPr>
            <w:tcW w:w="4410" w:type="dxa"/>
          </w:tcPr>
          <w:p w14:paraId="2457B3DF" w14:textId="77777777" w:rsidR="008E1ABB" w:rsidRPr="00DA4C04" w:rsidRDefault="008E1ABB" w:rsidP="008E1ABB">
            <w:pPr>
              <w:ind w:firstLine="0"/>
              <w:jc w:val="both"/>
              <w:rPr>
                <w:sz w:val="24"/>
                <w:szCs w:val="24"/>
                <w:lang w:eastAsia="fr-FR" w:bidi="fr-FR"/>
              </w:rPr>
            </w:pPr>
            <w:r w:rsidRPr="00DA4C04">
              <w:rPr>
                <w:sz w:val="24"/>
                <w:szCs w:val="24"/>
                <w:lang w:eastAsia="fr-FR" w:bidi="fr-FR"/>
              </w:rPr>
              <w:t>[74]</w:t>
            </w:r>
          </w:p>
        </w:tc>
        <w:tc>
          <w:tcPr>
            <w:tcW w:w="913" w:type="dxa"/>
          </w:tcPr>
          <w:p w14:paraId="539C2D47" w14:textId="77777777" w:rsidR="008E1ABB" w:rsidRPr="00DA4C04" w:rsidRDefault="008E1ABB" w:rsidP="008E1ABB">
            <w:pPr>
              <w:tabs>
                <w:tab w:val="decimal" w:pos="450"/>
              </w:tabs>
              <w:ind w:firstLine="0"/>
              <w:jc w:val="both"/>
              <w:rPr>
                <w:sz w:val="24"/>
                <w:szCs w:val="24"/>
                <w:lang w:eastAsia="fr-FR" w:bidi="fr-FR"/>
              </w:rPr>
            </w:pPr>
          </w:p>
        </w:tc>
        <w:tc>
          <w:tcPr>
            <w:tcW w:w="913" w:type="dxa"/>
          </w:tcPr>
          <w:p w14:paraId="2981F0A2" w14:textId="77777777" w:rsidR="008E1ABB" w:rsidRPr="00DA4C04" w:rsidRDefault="008E1ABB" w:rsidP="008E1ABB">
            <w:pPr>
              <w:tabs>
                <w:tab w:val="decimal" w:pos="450"/>
              </w:tabs>
              <w:ind w:firstLine="0"/>
              <w:jc w:val="both"/>
              <w:rPr>
                <w:sz w:val="24"/>
                <w:szCs w:val="24"/>
                <w:lang w:eastAsia="fr-FR" w:bidi="fr-FR"/>
              </w:rPr>
            </w:pPr>
          </w:p>
        </w:tc>
        <w:tc>
          <w:tcPr>
            <w:tcW w:w="913" w:type="dxa"/>
          </w:tcPr>
          <w:p w14:paraId="78F949A5" w14:textId="77777777" w:rsidR="008E1ABB" w:rsidRPr="00DA4C04" w:rsidRDefault="008E1ABB" w:rsidP="008E1ABB">
            <w:pPr>
              <w:tabs>
                <w:tab w:val="decimal" w:pos="450"/>
              </w:tabs>
              <w:ind w:firstLine="0"/>
              <w:jc w:val="both"/>
              <w:rPr>
                <w:sz w:val="24"/>
                <w:szCs w:val="24"/>
                <w:lang w:eastAsia="fr-FR" w:bidi="fr-FR"/>
              </w:rPr>
            </w:pPr>
          </w:p>
        </w:tc>
        <w:tc>
          <w:tcPr>
            <w:tcW w:w="913" w:type="dxa"/>
          </w:tcPr>
          <w:p w14:paraId="0E8B3422" w14:textId="77777777" w:rsidR="008E1ABB" w:rsidRPr="00DA4C04" w:rsidRDefault="008E1ABB" w:rsidP="008E1ABB">
            <w:pPr>
              <w:tabs>
                <w:tab w:val="decimal" w:pos="450"/>
              </w:tabs>
              <w:ind w:firstLine="0"/>
              <w:jc w:val="both"/>
              <w:rPr>
                <w:sz w:val="24"/>
                <w:szCs w:val="24"/>
                <w:lang w:eastAsia="fr-FR" w:bidi="fr-FR"/>
              </w:rPr>
            </w:pPr>
          </w:p>
        </w:tc>
      </w:tr>
      <w:tr w:rsidR="008E1ABB" w:rsidRPr="00DA4C04" w14:paraId="69587ABE" w14:textId="77777777">
        <w:tc>
          <w:tcPr>
            <w:tcW w:w="4410" w:type="dxa"/>
            <w:tcBorders>
              <w:bottom w:val="single" w:sz="12" w:space="0" w:color="auto"/>
            </w:tcBorders>
          </w:tcPr>
          <w:p w14:paraId="11F3A400" w14:textId="77777777" w:rsidR="008E1ABB" w:rsidRPr="00DA4C04" w:rsidRDefault="008E1ABB" w:rsidP="008E1ABB">
            <w:pPr>
              <w:spacing w:before="120" w:after="120"/>
              <w:ind w:firstLine="0"/>
              <w:jc w:val="both"/>
              <w:rPr>
                <w:sz w:val="24"/>
                <w:szCs w:val="24"/>
                <w:lang w:eastAsia="fr-FR" w:bidi="fr-FR"/>
              </w:rPr>
            </w:pPr>
            <w:r w:rsidRPr="00DA4C04">
              <w:rPr>
                <w:sz w:val="24"/>
                <w:szCs w:val="24"/>
                <w:lang w:eastAsia="fr-FR" w:bidi="fr-FR"/>
              </w:rPr>
              <w:t xml:space="preserve">Mission internationale </w:t>
            </w:r>
          </w:p>
        </w:tc>
        <w:tc>
          <w:tcPr>
            <w:tcW w:w="913" w:type="dxa"/>
            <w:tcBorders>
              <w:bottom w:val="single" w:sz="12" w:space="0" w:color="auto"/>
            </w:tcBorders>
          </w:tcPr>
          <w:p w14:paraId="4AE75184"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17</w:t>
            </w:r>
          </w:p>
        </w:tc>
        <w:tc>
          <w:tcPr>
            <w:tcW w:w="913" w:type="dxa"/>
            <w:tcBorders>
              <w:bottom w:val="single" w:sz="12" w:space="0" w:color="auto"/>
            </w:tcBorders>
          </w:tcPr>
          <w:p w14:paraId="272F13AA"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8</w:t>
            </w:r>
          </w:p>
        </w:tc>
        <w:tc>
          <w:tcPr>
            <w:tcW w:w="913" w:type="dxa"/>
            <w:tcBorders>
              <w:bottom w:val="single" w:sz="12" w:space="0" w:color="auto"/>
            </w:tcBorders>
          </w:tcPr>
          <w:p w14:paraId="54122B03"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10</w:t>
            </w:r>
          </w:p>
        </w:tc>
        <w:tc>
          <w:tcPr>
            <w:tcW w:w="913" w:type="dxa"/>
            <w:tcBorders>
              <w:bottom w:val="single" w:sz="12" w:space="0" w:color="auto"/>
            </w:tcBorders>
          </w:tcPr>
          <w:p w14:paraId="5808EC27"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9</w:t>
            </w:r>
          </w:p>
        </w:tc>
      </w:tr>
      <w:tr w:rsidR="008E1ABB" w:rsidRPr="00DA4C04" w14:paraId="0819FD23" w14:textId="77777777">
        <w:tc>
          <w:tcPr>
            <w:tcW w:w="4410" w:type="dxa"/>
            <w:tcBorders>
              <w:top w:val="single" w:sz="12" w:space="0" w:color="auto"/>
              <w:bottom w:val="single" w:sz="12" w:space="0" w:color="auto"/>
            </w:tcBorders>
          </w:tcPr>
          <w:p w14:paraId="0269BE6B" w14:textId="77777777" w:rsidR="008E1ABB" w:rsidRPr="00DA4C04" w:rsidRDefault="008E1ABB" w:rsidP="008E1ABB">
            <w:pPr>
              <w:spacing w:before="120" w:after="120"/>
              <w:ind w:firstLine="0"/>
              <w:jc w:val="both"/>
              <w:rPr>
                <w:sz w:val="24"/>
                <w:szCs w:val="24"/>
                <w:lang w:eastAsia="fr-FR" w:bidi="fr-FR"/>
              </w:rPr>
            </w:pPr>
            <w:r w:rsidRPr="00DA4C04">
              <w:rPr>
                <w:sz w:val="24"/>
                <w:szCs w:val="24"/>
                <w:lang w:eastAsia="fr-FR" w:bidi="fr-FR"/>
              </w:rPr>
              <w:t>TOTAL</w:t>
            </w:r>
          </w:p>
        </w:tc>
        <w:tc>
          <w:tcPr>
            <w:tcW w:w="913" w:type="dxa"/>
            <w:tcBorders>
              <w:top w:val="single" w:sz="12" w:space="0" w:color="auto"/>
              <w:bottom w:val="single" w:sz="12" w:space="0" w:color="auto"/>
            </w:tcBorders>
          </w:tcPr>
          <w:p w14:paraId="2DBAB7DC"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193</w:t>
            </w:r>
          </w:p>
        </w:tc>
        <w:tc>
          <w:tcPr>
            <w:tcW w:w="913" w:type="dxa"/>
            <w:tcBorders>
              <w:top w:val="single" w:sz="12" w:space="0" w:color="auto"/>
              <w:bottom w:val="single" w:sz="12" w:space="0" w:color="auto"/>
            </w:tcBorders>
          </w:tcPr>
          <w:p w14:paraId="6F2C341C"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99</w:t>
            </w:r>
          </w:p>
        </w:tc>
        <w:tc>
          <w:tcPr>
            <w:tcW w:w="913" w:type="dxa"/>
            <w:tcBorders>
              <w:top w:val="single" w:sz="12" w:space="0" w:color="auto"/>
              <w:bottom w:val="single" w:sz="12" w:space="0" w:color="auto"/>
            </w:tcBorders>
          </w:tcPr>
          <w:p w14:paraId="0DD80811"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106</w:t>
            </w:r>
          </w:p>
        </w:tc>
        <w:tc>
          <w:tcPr>
            <w:tcW w:w="913" w:type="dxa"/>
            <w:tcBorders>
              <w:top w:val="single" w:sz="12" w:space="0" w:color="auto"/>
              <w:bottom w:val="single" w:sz="12" w:space="0" w:color="auto"/>
            </w:tcBorders>
          </w:tcPr>
          <w:p w14:paraId="33BA2B40" w14:textId="77777777" w:rsidR="008E1ABB" w:rsidRPr="00DA4C04" w:rsidRDefault="008E1ABB" w:rsidP="008E1ABB">
            <w:pPr>
              <w:tabs>
                <w:tab w:val="decimal" w:pos="450"/>
              </w:tabs>
              <w:spacing w:before="120" w:after="120"/>
              <w:ind w:firstLine="0"/>
              <w:jc w:val="both"/>
              <w:rPr>
                <w:sz w:val="24"/>
                <w:szCs w:val="24"/>
                <w:lang w:eastAsia="fr-FR" w:bidi="fr-FR"/>
              </w:rPr>
            </w:pPr>
            <w:r w:rsidRPr="00DA4C04">
              <w:rPr>
                <w:sz w:val="24"/>
                <w:szCs w:val="24"/>
                <w:lang w:eastAsia="fr-FR" w:bidi="fr-FR"/>
              </w:rPr>
              <w:t>98</w:t>
            </w:r>
          </w:p>
        </w:tc>
      </w:tr>
    </w:tbl>
    <w:p w14:paraId="6810D4BF" w14:textId="77777777" w:rsidR="008E1ABB" w:rsidRPr="00750306" w:rsidRDefault="008E1ABB" w:rsidP="008E1ABB">
      <w:pPr>
        <w:spacing w:before="120" w:after="120"/>
        <w:ind w:firstLine="0"/>
        <w:jc w:val="both"/>
        <w:rPr>
          <w:sz w:val="24"/>
        </w:rPr>
      </w:pPr>
    </w:p>
    <w:p w14:paraId="68BE8398" w14:textId="77777777" w:rsidR="008E1ABB" w:rsidRPr="00750306" w:rsidRDefault="008E1ABB" w:rsidP="008E1ABB">
      <w:pPr>
        <w:spacing w:before="120" w:after="120"/>
        <w:jc w:val="both"/>
      </w:pPr>
      <w:r>
        <w:t>[74]</w:t>
      </w:r>
    </w:p>
    <w:p w14:paraId="6FCB40BF" w14:textId="77777777" w:rsidR="008E1ABB" w:rsidRPr="00750306" w:rsidRDefault="008E1ABB" w:rsidP="008E1ABB">
      <w:pPr>
        <w:spacing w:before="120" w:after="120"/>
        <w:jc w:val="both"/>
      </w:pPr>
      <w:r w:rsidRPr="00750306">
        <w:rPr>
          <w:szCs w:val="24"/>
          <w:lang w:eastAsia="fr-FR" w:bidi="fr-FR"/>
        </w:rPr>
        <w:t>Ce tableau nous indique les secteurs qui intéressent le moins les partis l</w:t>
      </w:r>
      <w:r w:rsidRPr="00750306">
        <w:rPr>
          <w:szCs w:val="24"/>
          <w:lang w:eastAsia="fr-FR" w:bidi="fr-FR"/>
        </w:rPr>
        <w:t>i</w:t>
      </w:r>
      <w:r w:rsidRPr="00750306">
        <w:rPr>
          <w:szCs w:val="24"/>
          <w:lang w:eastAsia="fr-FR" w:bidi="fr-FR"/>
        </w:rPr>
        <w:t>béral et conservateur : la mission éducative et culturelle et la mission intern</w:t>
      </w:r>
      <w:r w:rsidRPr="00750306">
        <w:rPr>
          <w:szCs w:val="24"/>
          <w:lang w:eastAsia="fr-FR" w:bidi="fr-FR"/>
        </w:rPr>
        <w:t>a</w:t>
      </w:r>
      <w:r w:rsidRPr="00750306">
        <w:rPr>
          <w:szCs w:val="24"/>
          <w:lang w:eastAsia="fr-FR" w:bidi="fr-FR"/>
        </w:rPr>
        <w:t>tionale. Si la faible préoccupation manifestée à l’endroit de l’éducation et de la culture peut se justifier dans le mesure où il s’agit de champs de juridi</w:t>
      </w:r>
      <w:r w:rsidRPr="00750306">
        <w:rPr>
          <w:szCs w:val="24"/>
          <w:lang w:eastAsia="fr-FR" w:bidi="fr-FR"/>
        </w:rPr>
        <w:t>c</w:t>
      </w:r>
      <w:r w:rsidRPr="00750306">
        <w:rPr>
          <w:szCs w:val="24"/>
          <w:lang w:eastAsia="fr-FR" w:bidi="fr-FR"/>
        </w:rPr>
        <w:t>tion provinciale, il n’en va pas de même de la politique internationale, qui est une responsabilité excl</w:t>
      </w:r>
      <w:r w:rsidRPr="00750306">
        <w:rPr>
          <w:szCs w:val="24"/>
          <w:lang w:eastAsia="fr-FR" w:bidi="fr-FR"/>
        </w:rPr>
        <w:t>u</w:t>
      </w:r>
      <w:r w:rsidRPr="00750306">
        <w:rPr>
          <w:szCs w:val="24"/>
          <w:lang w:eastAsia="fr-FR" w:bidi="fr-FR"/>
        </w:rPr>
        <w:lastRenderedPageBreak/>
        <w:t>sive de l’Etat fédéral. Les deux partis semblent d’accord pour négliger cette dimension de l’activité gouvernementale et ne pas en faire un enjeu majeur du débat électoral. Cette attitude s’explique sans doute par le désintérêt manifesté par l’électorat à l’endroit des questions i</w:t>
      </w:r>
      <w:r w:rsidRPr="00750306">
        <w:rPr>
          <w:szCs w:val="24"/>
          <w:lang w:eastAsia="fr-FR" w:bidi="fr-FR"/>
        </w:rPr>
        <w:t>n</w:t>
      </w:r>
      <w:r w:rsidRPr="00750306">
        <w:rPr>
          <w:szCs w:val="24"/>
          <w:lang w:eastAsia="fr-FR" w:bidi="fr-FR"/>
        </w:rPr>
        <w:t>ternationales, le Canada jouant un rôle de second plan sur la scène mondiale.</w:t>
      </w:r>
    </w:p>
    <w:p w14:paraId="637FDA1E" w14:textId="77777777" w:rsidR="008E1ABB" w:rsidRPr="00750306" w:rsidRDefault="008E1ABB" w:rsidP="008E1ABB">
      <w:pPr>
        <w:spacing w:before="120" w:after="120"/>
        <w:jc w:val="both"/>
      </w:pPr>
      <w:r w:rsidRPr="00750306">
        <w:rPr>
          <w:szCs w:val="24"/>
          <w:lang w:eastAsia="fr-FR" w:bidi="fr-FR"/>
        </w:rPr>
        <w:t>Si les deux partis se ressemblent quant à ce désintérêt, ils se disti</w:t>
      </w:r>
      <w:r w:rsidRPr="00750306">
        <w:rPr>
          <w:szCs w:val="24"/>
          <w:lang w:eastAsia="fr-FR" w:bidi="fr-FR"/>
        </w:rPr>
        <w:t>n</w:t>
      </w:r>
      <w:r w:rsidRPr="00750306">
        <w:rPr>
          <w:szCs w:val="24"/>
          <w:lang w:eastAsia="fr-FR" w:bidi="fr-FR"/>
        </w:rPr>
        <w:t>guent toutefois par certaines nuances dans leurs propositions de pol</w:t>
      </w:r>
      <w:r w:rsidRPr="00750306">
        <w:rPr>
          <w:szCs w:val="24"/>
          <w:lang w:eastAsia="fr-FR" w:bidi="fr-FR"/>
        </w:rPr>
        <w:t>i</w:t>
      </w:r>
      <w:r w:rsidRPr="00750306">
        <w:rPr>
          <w:szCs w:val="24"/>
          <w:lang w:eastAsia="fr-FR" w:bidi="fr-FR"/>
        </w:rPr>
        <w:t>tique. D’abord, les libéraux n’abordent pratiquement pas les relations canado-américaines, alors que les conservateurs insistent beaucoup sur l’amélioration de nos rel</w:t>
      </w:r>
      <w:r w:rsidRPr="00750306">
        <w:rPr>
          <w:szCs w:val="24"/>
          <w:lang w:eastAsia="fr-FR" w:bidi="fr-FR"/>
        </w:rPr>
        <w:t>a</w:t>
      </w:r>
      <w:r w:rsidRPr="00750306">
        <w:rPr>
          <w:szCs w:val="24"/>
          <w:lang w:eastAsia="fr-FR" w:bidi="fr-FR"/>
        </w:rPr>
        <w:t>tions d’amitié avec notre voisin du Sud. Ils spécifient même qu’ils veulent donner un appui inconditionnel aux politiques de Washington vis-à-vis l’Union soviétique et qu’ils ve</w:t>
      </w:r>
      <w:r w:rsidRPr="00750306">
        <w:rPr>
          <w:szCs w:val="24"/>
          <w:lang w:eastAsia="fr-FR" w:bidi="fr-FR"/>
        </w:rPr>
        <w:t>u</w:t>
      </w:r>
      <w:r w:rsidRPr="00750306">
        <w:rPr>
          <w:szCs w:val="24"/>
          <w:lang w:eastAsia="fr-FR" w:bidi="fr-FR"/>
        </w:rPr>
        <w:t>lent assainir les relations commerciales afin de réduire les obstacles au commerce entre les deux pays.</w:t>
      </w:r>
    </w:p>
    <w:p w14:paraId="3ADF9F1E" w14:textId="77777777" w:rsidR="008E1ABB" w:rsidRPr="00750306" w:rsidRDefault="008E1ABB" w:rsidP="008E1ABB">
      <w:pPr>
        <w:spacing w:before="120" w:after="120"/>
        <w:jc w:val="both"/>
      </w:pPr>
      <w:r w:rsidRPr="00750306">
        <w:rPr>
          <w:szCs w:val="24"/>
          <w:lang w:eastAsia="fr-FR" w:bidi="fr-FR"/>
        </w:rPr>
        <w:t>Durant la campagne électorale, on n’a certes pas abordé direct</w:t>
      </w:r>
      <w:r w:rsidRPr="00750306">
        <w:rPr>
          <w:szCs w:val="24"/>
          <w:lang w:eastAsia="fr-FR" w:bidi="fr-FR"/>
        </w:rPr>
        <w:t>e</w:t>
      </w:r>
      <w:r w:rsidRPr="00750306">
        <w:rPr>
          <w:szCs w:val="24"/>
          <w:lang w:eastAsia="fr-FR" w:bidi="fr-FR"/>
        </w:rPr>
        <w:t>ment la question du libre-échange mais certaines prémisses ont été posées qui a</w:t>
      </w:r>
      <w:r w:rsidRPr="00750306">
        <w:rPr>
          <w:szCs w:val="24"/>
          <w:lang w:eastAsia="fr-FR" w:bidi="fr-FR"/>
        </w:rPr>
        <w:t>n</w:t>
      </w:r>
      <w:r w:rsidRPr="00750306">
        <w:rPr>
          <w:szCs w:val="24"/>
          <w:lang w:eastAsia="fr-FR" w:bidi="fr-FR"/>
        </w:rPr>
        <w:t>nonçaient déjà les orientations d’un futur gouvernement conservateur. Les candidats de ce parti avaient d’ailleurs reçu comme consigne de se déclarer favorable au libre-échange si la question leur était posée. Il pourrait s’agir ici d’un engagement discret du Parti conservateur qui ne voulait pas soulever cette question complexe dans le cadre d’une campagne électorale. Le 18 jui</w:t>
      </w:r>
      <w:r w:rsidRPr="00750306">
        <w:rPr>
          <w:szCs w:val="24"/>
          <w:lang w:eastAsia="fr-FR" w:bidi="fr-FR"/>
        </w:rPr>
        <w:t>l</w:t>
      </w:r>
      <w:r w:rsidRPr="00750306">
        <w:rPr>
          <w:szCs w:val="24"/>
          <w:lang w:eastAsia="fr-FR" w:bidi="fr-FR"/>
        </w:rPr>
        <w:t>let, Brian Mulroney a abordé entre autres la question du contingentement de l’acier exporté et il s’est engagé à rechercher par la</w:t>
      </w:r>
      <w:r>
        <w:rPr>
          <w:szCs w:val="24"/>
          <w:lang w:eastAsia="fr-FR" w:bidi="fr-FR"/>
        </w:rPr>
        <w:t xml:space="preserve"> </w:t>
      </w:r>
      <w:r>
        <w:t xml:space="preserve">[75] </w:t>
      </w:r>
      <w:r w:rsidRPr="00750306">
        <w:rPr>
          <w:szCs w:val="24"/>
          <w:lang w:eastAsia="fr-FR" w:bidi="fr-FR"/>
        </w:rPr>
        <w:t>consultation une plus grande souplesse des Américains dans leur interpr</w:t>
      </w:r>
      <w:r w:rsidRPr="00750306">
        <w:rPr>
          <w:szCs w:val="24"/>
          <w:lang w:eastAsia="fr-FR" w:bidi="fr-FR"/>
        </w:rPr>
        <w:t>é</w:t>
      </w:r>
      <w:r w:rsidRPr="00750306">
        <w:rPr>
          <w:szCs w:val="24"/>
          <w:lang w:eastAsia="fr-FR" w:bidi="fr-FR"/>
        </w:rPr>
        <w:t>tation des clauses du Gatt. Il reprochait du même souffle aux libéraux d’avoir mal interprété le droit commercial international et d’avoir nui à l’industrie canadienne.</w:t>
      </w:r>
    </w:p>
    <w:p w14:paraId="2FE82328" w14:textId="77777777" w:rsidR="008E1ABB" w:rsidRPr="00750306" w:rsidRDefault="008E1ABB" w:rsidP="008E1ABB">
      <w:pPr>
        <w:spacing w:before="120" w:after="120"/>
        <w:jc w:val="both"/>
      </w:pPr>
      <w:r w:rsidRPr="00750306">
        <w:rPr>
          <w:szCs w:val="24"/>
          <w:lang w:eastAsia="fr-FR" w:bidi="fr-FR"/>
        </w:rPr>
        <w:t>Les deux partis sont évidemment favorables aux initiatives de paix m</w:t>
      </w:r>
      <w:r w:rsidRPr="00750306">
        <w:rPr>
          <w:szCs w:val="24"/>
          <w:lang w:eastAsia="fr-FR" w:bidi="fr-FR"/>
        </w:rPr>
        <w:t>e</w:t>
      </w:r>
      <w:r w:rsidRPr="00750306">
        <w:rPr>
          <w:szCs w:val="24"/>
          <w:lang w:eastAsia="fr-FR" w:bidi="fr-FR"/>
        </w:rPr>
        <w:t>nées par Pierre Trudeau mais les libéraux insistent plus fortement que les conservateurs espérant retirer les bénéfices politiques des a</w:t>
      </w:r>
      <w:r w:rsidRPr="00750306">
        <w:rPr>
          <w:szCs w:val="24"/>
          <w:lang w:eastAsia="fr-FR" w:bidi="fr-FR"/>
        </w:rPr>
        <w:t>c</w:t>
      </w:r>
      <w:r w:rsidRPr="00750306">
        <w:rPr>
          <w:szCs w:val="24"/>
          <w:lang w:eastAsia="fr-FR" w:bidi="fr-FR"/>
        </w:rPr>
        <w:t>tions de l’ex-Premier ministre. Turner veut donner l’impression qu’il reprend à son com</w:t>
      </w:r>
      <w:r w:rsidRPr="00750306">
        <w:rPr>
          <w:szCs w:val="24"/>
          <w:lang w:eastAsia="fr-FR" w:bidi="fr-FR"/>
        </w:rPr>
        <w:t>p</w:t>
      </w:r>
      <w:r w:rsidRPr="00750306">
        <w:rPr>
          <w:szCs w:val="24"/>
          <w:lang w:eastAsia="fr-FR" w:bidi="fr-FR"/>
        </w:rPr>
        <w:t>te cette mission de paix en adressant des lettres au secrétaire général des N</w:t>
      </w:r>
      <w:r w:rsidRPr="00750306">
        <w:rPr>
          <w:szCs w:val="24"/>
          <w:lang w:eastAsia="fr-FR" w:bidi="fr-FR"/>
        </w:rPr>
        <w:t>a</w:t>
      </w:r>
      <w:r w:rsidRPr="00750306">
        <w:rPr>
          <w:szCs w:val="24"/>
          <w:lang w:eastAsia="fr-FR" w:bidi="fr-FR"/>
        </w:rPr>
        <w:t>tions Unies Perez de Cuellar (16 août) et au leader soviétique Tche</w:t>
      </w:r>
      <w:r>
        <w:rPr>
          <w:szCs w:val="24"/>
          <w:lang w:eastAsia="fr-FR" w:bidi="fr-FR"/>
        </w:rPr>
        <w:t>rn</w:t>
      </w:r>
      <w:r w:rsidRPr="00750306">
        <w:rPr>
          <w:szCs w:val="24"/>
          <w:lang w:eastAsia="fr-FR" w:bidi="fr-FR"/>
        </w:rPr>
        <w:t>enko (18 août). « Il n’y a pas de tâche plus importante pour le Premier ministre du Canada que de jouer un rôle de leader pour la paix et c’est ce que je ferai. » Il dit aussi souhaiter re</w:t>
      </w:r>
      <w:r w:rsidRPr="00750306">
        <w:rPr>
          <w:szCs w:val="24"/>
          <w:lang w:eastAsia="fr-FR" w:bidi="fr-FR"/>
        </w:rPr>
        <w:t>n</w:t>
      </w:r>
      <w:r w:rsidRPr="00750306">
        <w:rPr>
          <w:szCs w:val="24"/>
          <w:lang w:eastAsia="fr-FR" w:bidi="fr-FR"/>
        </w:rPr>
        <w:t>contrer Reagan pour discuter de désarmement. Il r</w:t>
      </w:r>
      <w:r w:rsidRPr="00750306">
        <w:rPr>
          <w:szCs w:val="24"/>
          <w:lang w:eastAsia="fr-FR" w:bidi="fr-FR"/>
        </w:rPr>
        <w:t>é</w:t>
      </w:r>
      <w:r w:rsidRPr="00750306">
        <w:rPr>
          <w:szCs w:val="24"/>
          <w:lang w:eastAsia="fr-FR" w:bidi="fr-FR"/>
        </w:rPr>
        <w:t xml:space="preserve">affirme enfin la </w:t>
      </w:r>
      <w:r w:rsidRPr="00750306">
        <w:rPr>
          <w:szCs w:val="24"/>
          <w:lang w:eastAsia="fr-FR" w:bidi="fr-FR"/>
        </w:rPr>
        <w:lastRenderedPageBreak/>
        <w:t>volonté du Canada de respecter ses engagements auprès de l’OTAN et de NORAD, se distinguant ainsi de la politique du NPD qui pr</w:t>
      </w:r>
      <w:r w:rsidRPr="00750306">
        <w:rPr>
          <w:szCs w:val="24"/>
          <w:lang w:eastAsia="fr-FR" w:bidi="fr-FR"/>
        </w:rPr>
        <w:t>o</w:t>
      </w:r>
      <w:r w:rsidRPr="00750306">
        <w:rPr>
          <w:szCs w:val="24"/>
          <w:lang w:eastAsia="fr-FR" w:bidi="fr-FR"/>
        </w:rPr>
        <w:t>posait de renoncer à ces alliances. Le Parti libéral cherche à se démarquer à la fois des conservateurs qui ne cachent pas leurs sentiments pro-américains et du NPD qui voudrait une politique neutraliste.</w:t>
      </w:r>
    </w:p>
    <w:p w14:paraId="77998687" w14:textId="77777777" w:rsidR="008E1ABB" w:rsidRPr="00750306" w:rsidRDefault="008E1ABB" w:rsidP="008E1ABB">
      <w:pPr>
        <w:spacing w:before="120" w:after="120"/>
        <w:jc w:val="both"/>
      </w:pPr>
      <w:r w:rsidRPr="00750306">
        <w:rPr>
          <w:szCs w:val="24"/>
          <w:lang w:eastAsia="fr-FR" w:bidi="fr-FR"/>
        </w:rPr>
        <w:t>La question du désarmement nucléaire sera d’ailleurs au centre d’une controverse au sein du Parti libéral après l’engagement perso</w:t>
      </w:r>
      <w:r w:rsidRPr="00750306">
        <w:rPr>
          <w:szCs w:val="24"/>
          <w:lang w:eastAsia="fr-FR" w:bidi="fr-FR"/>
        </w:rPr>
        <w:t>n</w:t>
      </w:r>
      <w:r w:rsidRPr="00750306">
        <w:rPr>
          <w:szCs w:val="24"/>
          <w:lang w:eastAsia="fr-FR" w:bidi="fr-FR"/>
        </w:rPr>
        <w:t>nel de I. Ca</w:t>
      </w:r>
      <w:r w:rsidRPr="00750306">
        <w:rPr>
          <w:szCs w:val="24"/>
          <w:lang w:eastAsia="fr-FR" w:bidi="fr-FR"/>
        </w:rPr>
        <w:t>m</w:t>
      </w:r>
      <w:r w:rsidRPr="00750306">
        <w:rPr>
          <w:szCs w:val="24"/>
          <w:lang w:eastAsia="fr-FR" w:bidi="fr-FR"/>
        </w:rPr>
        <w:t>pagnolo en faveur d’un gel des armements nucléaires, proposition qui n’avait pas été adoptée officiellement par le parti. Turner ne démentira pas sa cand</w:t>
      </w:r>
      <w:r w:rsidRPr="00750306">
        <w:rPr>
          <w:szCs w:val="24"/>
          <w:lang w:eastAsia="fr-FR" w:bidi="fr-FR"/>
        </w:rPr>
        <w:t>i</w:t>
      </w:r>
      <w:r w:rsidRPr="00750306">
        <w:rPr>
          <w:szCs w:val="24"/>
          <w:lang w:eastAsia="fr-FR" w:bidi="fr-FR"/>
        </w:rPr>
        <w:t>date car un sondage Gallup publié le 13 août révélait que 84% des Canadiens favorisaient un gel bilatéral des armes nucléaires. Il tentera plutôt de mén</w:t>
      </w:r>
      <w:r w:rsidRPr="00750306">
        <w:rPr>
          <w:szCs w:val="24"/>
          <w:lang w:eastAsia="fr-FR" w:bidi="fr-FR"/>
        </w:rPr>
        <w:t>a</w:t>
      </w:r>
      <w:r w:rsidRPr="00750306">
        <w:rPr>
          <w:szCs w:val="24"/>
          <w:lang w:eastAsia="fr-FR" w:bidi="fr-FR"/>
        </w:rPr>
        <w:t>ger la chèvre et le chou en se déclarant lui aussi personnellement favorable au gel de l’armement nucléaire mais en ajoutant qu’à titre de Premier mini</w:t>
      </w:r>
      <w:r w:rsidRPr="00750306">
        <w:rPr>
          <w:szCs w:val="24"/>
          <w:lang w:eastAsia="fr-FR" w:bidi="fr-FR"/>
        </w:rPr>
        <w:t>s</w:t>
      </w:r>
      <w:r w:rsidRPr="00750306">
        <w:rPr>
          <w:szCs w:val="24"/>
          <w:lang w:eastAsia="fr-FR" w:bidi="fr-FR"/>
        </w:rPr>
        <w:t>tre, il devait adopter une attitude responsable pour ne pas affaiblir la cr</w:t>
      </w:r>
      <w:r w:rsidRPr="00750306">
        <w:rPr>
          <w:szCs w:val="24"/>
          <w:lang w:eastAsia="fr-FR" w:bidi="fr-FR"/>
        </w:rPr>
        <w:t>é</w:t>
      </w:r>
      <w:r w:rsidRPr="00750306">
        <w:rPr>
          <w:szCs w:val="24"/>
          <w:lang w:eastAsia="fr-FR" w:bidi="fr-FR"/>
        </w:rPr>
        <w:t>dib</w:t>
      </w:r>
      <w:r w:rsidRPr="00750306">
        <w:rPr>
          <w:szCs w:val="24"/>
          <w:lang w:eastAsia="fr-FR" w:bidi="fr-FR"/>
        </w:rPr>
        <w:t>i</w:t>
      </w:r>
      <w:r w:rsidRPr="00750306">
        <w:rPr>
          <w:szCs w:val="24"/>
          <w:lang w:eastAsia="fr-FR" w:bidi="fr-FR"/>
        </w:rPr>
        <w:t>lité du Canada (le 25 août). Les conservateurs pour leur part se sont contentés de dire qu’ils favorisaient une entente sur les armes n</w:t>
      </w:r>
      <w:r w:rsidRPr="00750306">
        <w:rPr>
          <w:szCs w:val="24"/>
          <w:lang w:eastAsia="fr-FR" w:bidi="fr-FR"/>
        </w:rPr>
        <w:t>u</w:t>
      </w:r>
      <w:r w:rsidRPr="00750306">
        <w:rPr>
          <w:szCs w:val="24"/>
          <w:lang w:eastAsia="fr-FR" w:bidi="fr-FR"/>
        </w:rPr>
        <w:t>cléaires sans préc</w:t>
      </w:r>
      <w:r w:rsidRPr="00750306">
        <w:rPr>
          <w:szCs w:val="24"/>
          <w:lang w:eastAsia="fr-FR" w:bidi="fr-FR"/>
        </w:rPr>
        <w:t>i</w:t>
      </w:r>
      <w:r w:rsidRPr="00750306">
        <w:rPr>
          <w:szCs w:val="24"/>
          <w:lang w:eastAsia="fr-FR" w:bidi="fr-FR"/>
        </w:rPr>
        <w:t>ser leur position sur la question du gel.</w:t>
      </w:r>
    </w:p>
    <w:p w14:paraId="57CAD071" w14:textId="77777777" w:rsidR="008E1ABB" w:rsidRPr="00750306" w:rsidRDefault="008E1ABB" w:rsidP="008E1ABB">
      <w:pPr>
        <w:spacing w:before="120" w:after="120"/>
        <w:jc w:val="both"/>
      </w:pPr>
      <w:r w:rsidRPr="00750306">
        <w:rPr>
          <w:szCs w:val="24"/>
          <w:lang w:eastAsia="fr-FR" w:bidi="fr-FR"/>
        </w:rPr>
        <w:t>C’est sur la politique de défense du Canada qu’il y a des</w:t>
      </w:r>
      <w:r>
        <w:rPr>
          <w:szCs w:val="24"/>
          <w:lang w:eastAsia="fr-FR" w:bidi="fr-FR"/>
        </w:rPr>
        <w:t xml:space="preserve"> </w:t>
      </w:r>
      <w:r>
        <w:t xml:space="preserve">[76] </w:t>
      </w:r>
      <w:r w:rsidRPr="00750306">
        <w:rPr>
          <w:szCs w:val="24"/>
          <w:lang w:eastAsia="fr-FR" w:bidi="fr-FR"/>
        </w:rPr>
        <w:t>diff</w:t>
      </w:r>
      <w:r w:rsidRPr="00750306">
        <w:rPr>
          <w:szCs w:val="24"/>
          <w:lang w:eastAsia="fr-FR" w:bidi="fr-FR"/>
        </w:rPr>
        <w:t>é</w:t>
      </w:r>
      <w:r w:rsidRPr="00750306">
        <w:rPr>
          <w:szCs w:val="24"/>
          <w:lang w:eastAsia="fr-FR" w:bidi="fr-FR"/>
        </w:rPr>
        <w:t>rences significatives entre les libéraux et les conservateurs. Les pr</w:t>
      </w:r>
      <w:r w:rsidRPr="00750306">
        <w:rPr>
          <w:szCs w:val="24"/>
          <w:lang w:eastAsia="fr-FR" w:bidi="fr-FR"/>
        </w:rPr>
        <w:t>e</w:t>
      </w:r>
      <w:r w:rsidRPr="00750306">
        <w:rPr>
          <w:szCs w:val="24"/>
          <w:lang w:eastAsia="fr-FR" w:bidi="fr-FR"/>
        </w:rPr>
        <w:t>miers n’abordent pas directement la question alors que les conserv</w:t>
      </w:r>
      <w:r w:rsidRPr="00750306">
        <w:rPr>
          <w:szCs w:val="24"/>
          <w:lang w:eastAsia="fr-FR" w:bidi="fr-FR"/>
        </w:rPr>
        <w:t>a</w:t>
      </w:r>
      <w:r w:rsidRPr="00750306">
        <w:rPr>
          <w:szCs w:val="24"/>
          <w:lang w:eastAsia="fr-FR" w:bidi="fr-FR"/>
        </w:rPr>
        <w:t>teurs font des propositions précises. Ils accusent les lib</w:t>
      </w:r>
      <w:r w:rsidRPr="00750306">
        <w:rPr>
          <w:szCs w:val="24"/>
          <w:lang w:eastAsia="fr-FR" w:bidi="fr-FR"/>
        </w:rPr>
        <w:t>é</w:t>
      </w:r>
      <w:r w:rsidRPr="00750306">
        <w:rPr>
          <w:szCs w:val="24"/>
          <w:lang w:eastAsia="fr-FR" w:bidi="fr-FR"/>
        </w:rPr>
        <w:t xml:space="preserve">raux d’avoir négligé l’armée, minant ainsi notre crédibilité au sein de l’OTAN : « la politique de défense des libéraux a consisté à faire deux pas en avant, cinq pas en arrière ». </w:t>
      </w:r>
      <w:r>
        <w:rPr>
          <w:szCs w:val="24"/>
          <w:lang w:eastAsia="fr-FR" w:bidi="fr-FR"/>
        </w:rPr>
        <w:t>(</w:t>
      </w:r>
      <w:r w:rsidRPr="00750306">
        <w:rPr>
          <w:i/>
        </w:rPr>
        <w:t>Le Devoir</w:t>
      </w:r>
      <w:r w:rsidRPr="00750306">
        <w:rPr>
          <w:szCs w:val="24"/>
          <w:lang w:eastAsia="fr-FR" w:bidi="fr-FR"/>
        </w:rPr>
        <w:t>, 2 août 1984) M. M</w:t>
      </w:r>
      <w:r w:rsidRPr="00750306">
        <w:rPr>
          <w:szCs w:val="24"/>
          <w:lang w:eastAsia="fr-FR" w:bidi="fr-FR"/>
        </w:rPr>
        <w:t>u</w:t>
      </w:r>
      <w:r w:rsidRPr="00750306">
        <w:rPr>
          <w:szCs w:val="24"/>
          <w:lang w:eastAsia="fr-FR" w:bidi="fr-FR"/>
        </w:rPr>
        <w:t>lroney a profité de l’occasion pour ra</w:t>
      </w:r>
      <w:r>
        <w:rPr>
          <w:szCs w:val="24"/>
          <w:lang w:eastAsia="fr-FR" w:bidi="fr-FR"/>
        </w:rPr>
        <w:t>ppeler qu’à l’époque où John Turn</w:t>
      </w:r>
      <w:r w:rsidRPr="00750306">
        <w:rPr>
          <w:szCs w:val="24"/>
          <w:lang w:eastAsia="fr-FR" w:bidi="fr-FR"/>
        </w:rPr>
        <w:t>er était membre du gouvernement les libéraux avaient imposé des restrictions budgétaires au ministère de la Défense. Les conserv</w:t>
      </w:r>
      <w:r w:rsidRPr="00750306">
        <w:rPr>
          <w:szCs w:val="24"/>
          <w:lang w:eastAsia="fr-FR" w:bidi="fr-FR"/>
        </w:rPr>
        <w:t>a</w:t>
      </w:r>
      <w:r w:rsidRPr="00750306">
        <w:rPr>
          <w:szCs w:val="24"/>
          <w:lang w:eastAsia="fr-FR" w:bidi="fr-FR"/>
        </w:rPr>
        <w:t>teurs promettent d’augmenter le budget et les effectifs de l’armée, faisant passer les troupes de 82</w:t>
      </w:r>
      <w:r>
        <w:rPr>
          <w:szCs w:val="24"/>
          <w:lang w:eastAsia="fr-FR" w:bidi="fr-FR"/>
        </w:rPr>
        <w:t> </w:t>
      </w:r>
      <w:r w:rsidRPr="00750306">
        <w:rPr>
          <w:szCs w:val="24"/>
          <w:lang w:eastAsia="fr-FR" w:bidi="fr-FR"/>
        </w:rPr>
        <w:t>000 à 90</w:t>
      </w:r>
      <w:r>
        <w:rPr>
          <w:szCs w:val="24"/>
          <w:lang w:eastAsia="fr-FR" w:bidi="fr-FR"/>
        </w:rPr>
        <w:t> </w:t>
      </w:r>
      <w:r w:rsidRPr="00750306">
        <w:rPr>
          <w:szCs w:val="24"/>
          <w:lang w:eastAsia="fr-FR" w:bidi="fr-FR"/>
        </w:rPr>
        <w:t>000 en trois ans. Ils s’engagent aussi à p</w:t>
      </w:r>
      <w:r w:rsidRPr="00750306">
        <w:rPr>
          <w:szCs w:val="24"/>
          <w:lang w:eastAsia="fr-FR" w:bidi="fr-FR"/>
        </w:rPr>
        <w:t>u</w:t>
      </w:r>
      <w:r w:rsidRPr="00750306">
        <w:rPr>
          <w:szCs w:val="24"/>
          <w:lang w:eastAsia="fr-FR" w:bidi="fr-FR"/>
        </w:rPr>
        <w:t>blier un livre blanc sur la défense et à restaurer les distinctions vestimenta</w:t>
      </w:r>
      <w:r w:rsidRPr="00750306">
        <w:rPr>
          <w:szCs w:val="24"/>
          <w:lang w:eastAsia="fr-FR" w:bidi="fr-FR"/>
        </w:rPr>
        <w:t>i</w:t>
      </w:r>
      <w:r w:rsidRPr="00750306">
        <w:rPr>
          <w:szCs w:val="24"/>
          <w:lang w:eastAsia="fr-FR" w:bidi="fr-FR"/>
        </w:rPr>
        <w:t>res entre les trois armes. Il est à noter que le discours éle</w:t>
      </w:r>
      <w:r w:rsidRPr="00750306">
        <w:rPr>
          <w:szCs w:val="24"/>
          <w:lang w:eastAsia="fr-FR" w:bidi="fr-FR"/>
        </w:rPr>
        <w:t>c</w:t>
      </w:r>
      <w:r w:rsidRPr="00750306">
        <w:rPr>
          <w:szCs w:val="24"/>
          <w:lang w:eastAsia="fr-FR" w:bidi="fr-FR"/>
        </w:rPr>
        <w:t>toral des conservateurs est plus précis sur cette question que leur pr</w:t>
      </w:r>
      <w:r w:rsidRPr="00750306">
        <w:rPr>
          <w:szCs w:val="24"/>
          <w:lang w:eastAsia="fr-FR" w:bidi="fr-FR"/>
        </w:rPr>
        <w:t>o</w:t>
      </w:r>
      <w:r w:rsidRPr="00750306">
        <w:rPr>
          <w:szCs w:val="24"/>
          <w:lang w:eastAsia="fr-FR" w:bidi="fr-FR"/>
        </w:rPr>
        <w:t>gramme politique qui se limite à affirmer de grands principes gén</w:t>
      </w:r>
      <w:r w:rsidRPr="00750306">
        <w:rPr>
          <w:szCs w:val="24"/>
          <w:lang w:eastAsia="fr-FR" w:bidi="fr-FR"/>
        </w:rPr>
        <w:t>é</w:t>
      </w:r>
      <w:r w:rsidRPr="00750306">
        <w:rPr>
          <w:szCs w:val="24"/>
          <w:lang w:eastAsia="fr-FR" w:bidi="fr-FR"/>
        </w:rPr>
        <w:t xml:space="preserve">raux. (Voir </w:t>
      </w:r>
      <w:r w:rsidRPr="00750306">
        <w:rPr>
          <w:i/>
        </w:rPr>
        <w:t>Politique atout 1984</w:t>
      </w:r>
      <w:r w:rsidRPr="00750306">
        <w:rPr>
          <w:szCs w:val="24"/>
          <w:lang w:eastAsia="fr-FR" w:bidi="fr-FR"/>
        </w:rPr>
        <w:t>, p. 22)</w:t>
      </w:r>
    </w:p>
    <w:p w14:paraId="1AAB725E" w14:textId="77777777" w:rsidR="008E1ABB" w:rsidRPr="00750306" w:rsidRDefault="008E1ABB" w:rsidP="008E1ABB">
      <w:pPr>
        <w:spacing w:before="120" w:after="120"/>
        <w:jc w:val="both"/>
      </w:pPr>
      <w:r w:rsidRPr="00750306">
        <w:rPr>
          <w:szCs w:val="24"/>
          <w:lang w:eastAsia="fr-FR" w:bidi="fr-FR"/>
        </w:rPr>
        <w:t>Il est étonnant de constater que les conservateurs accordent plus d’importance à la mission sociale de l’État (18% du discours) que les libéraux (13%), ces derniers s’étant toujours présentés comme les g</w:t>
      </w:r>
      <w:r w:rsidRPr="00750306">
        <w:rPr>
          <w:szCs w:val="24"/>
          <w:lang w:eastAsia="fr-FR" w:bidi="fr-FR"/>
        </w:rPr>
        <w:t>a</w:t>
      </w:r>
      <w:r w:rsidRPr="00750306">
        <w:rPr>
          <w:szCs w:val="24"/>
          <w:lang w:eastAsia="fr-FR" w:bidi="fr-FR"/>
        </w:rPr>
        <w:lastRenderedPageBreak/>
        <w:t>rants des programmes sociaux. Ceci s’explique par le fait que les conservateurs avaient à faire leurs preuves et à démontrer qu’ils ne toucheraient pas aux programmes sociaux et ne s’attaqueraient pas au principe de l’universalité pour réduire le déficit. Brian Mulroney s’efforça de convaincre les Canadiens qu’ils ne risquaient pas de pe</w:t>
      </w:r>
      <w:r w:rsidRPr="00750306">
        <w:rPr>
          <w:szCs w:val="24"/>
          <w:lang w:eastAsia="fr-FR" w:bidi="fr-FR"/>
        </w:rPr>
        <w:t>r</w:t>
      </w:r>
      <w:r w:rsidRPr="00750306">
        <w:rPr>
          <w:szCs w:val="24"/>
          <w:lang w:eastAsia="fr-FR" w:bidi="fr-FR"/>
        </w:rPr>
        <w:t>dre les avantages des programmes s</w:t>
      </w:r>
      <w:r w:rsidRPr="00750306">
        <w:rPr>
          <w:szCs w:val="24"/>
          <w:lang w:eastAsia="fr-FR" w:bidi="fr-FR"/>
        </w:rPr>
        <w:t>o</w:t>
      </w:r>
      <w:r w:rsidRPr="00750306">
        <w:rPr>
          <w:szCs w:val="24"/>
          <w:lang w:eastAsia="fr-FR" w:bidi="fr-FR"/>
        </w:rPr>
        <w:t>ciaux en votant pour le Parti conservateur. Certaines hésitations, tergivers</w:t>
      </w:r>
      <w:r w:rsidRPr="00750306">
        <w:rPr>
          <w:szCs w:val="24"/>
          <w:lang w:eastAsia="fr-FR" w:bidi="fr-FR"/>
        </w:rPr>
        <w:t>a</w:t>
      </w:r>
      <w:r w:rsidRPr="00750306">
        <w:rPr>
          <w:szCs w:val="24"/>
          <w:lang w:eastAsia="fr-FR" w:bidi="fr-FR"/>
        </w:rPr>
        <w:t>tions et contradictions au sein de son parti l’obligèrent à revenir fréque</w:t>
      </w:r>
      <w:r w:rsidRPr="00750306">
        <w:rPr>
          <w:szCs w:val="24"/>
          <w:lang w:eastAsia="fr-FR" w:bidi="fr-FR"/>
        </w:rPr>
        <w:t>m</w:t>
      </w:r>
      <w:r w:rsidRPr="00750306">
        <w:rPr>
          <w:szCs w:val="24"/>
          <w:lang w:eastAsia="fr-FR" w:bidi="fr-FR"/>
        </w:rPr>
        <w:t>ment sur le sujet et à s’engager formellement à ne pas modifier l’assurance-santé et les pe</w:t>
      </w:r>
      <w:r w:rsidRPr="00750306">
        <w:rPr>
          <w:szCs w:val="24"/>
          <w:lang w:eastAsia="fr-FR" w:bidi="fr-FR"/>
        </w:rPr>
        <w:t>n</w:t>
      </w:r>
      <w:r w:rsidRPr="00750306">
        <w:rPr>
          <w:szCs w:val="24"/>
          <w:lang w:eastAsia="fr-FR" w:bidi="fr-FR"/>
        </w:rPr>
        <w:t>sions de vieillesse dans ses efforts pour réduire le déficit.</w:t>
      </w:r>
    </w:p>
    <w:p w14:paraId="3E4F4888" w14:textId="77777777" w:rsidR="008E1ABB" w:rsidRPr="00750306" w:rsidRDefault="008E1ABB" w:rsidP="008E1ABB">
      <w:pPr>
        <w:spacing w:before="120" w:after="120"/>
        <w:jc w:val="both"/>
      </w:pPr>
      <w:r w:rsidRPr="00750306">
        <w:rPr>
          <w:szCs w:val="24"/>
          <w:lang w:eastAsia="fr-FR" w:bidi="fr-FR"/>
        </w:rPr>
        <w:t>C’est le thème de la condition féminine qui prend le plus de place dans le discours social des conservateurs, suivi par les politiques d’aide aux perso</w:t>
      </w:r>
      <w:r w:rsidRPr="00750306">
        <w:rPr>
          <w:szCs w:val="24"/>
          <w:lang w:eastAsia="fr-FR" w:bidi="fr-FR"/>
        </w:rPr>
        <w:t>n</w:t>
      </w:r>
      <w:r w:rsidRPr="00750306">
        <w:rPr>
          <w:szCs w:val="24"/>
          <w:lang w:eastAsia="fr-FR" w:bidi="fr-FR"/>
        </w:rPr>
        <w:t>nes âgées et par l’environnement. Les conservateurs promettent de lutter contre l’inégalité économique dont souffrent les femmes en organisant</w:t>
      </w:r>
      <w:r>
        <w:rPr>
          <w:szCs w:val="24"/>
          <w:lang w:eastAsia="fr-FR" w:bidi="fr-FR"/>
        </w:rPr>
        <w:t xml:space="preserve"> </w:t>
      </w:r>
      <w:r>
        <w:t xml:space="preserve">[77] </w:t>
      </w:r>
      <w:r w:rsidRPr="00750306">
        <w:rPr>
          <w:szCs w:val="24"/>
          <w:lang w:eastAsia="fr-FR" w:bidi="fr-FR"/>
        </w:rPr>
        <w:t>un sommet économique sur la question, en favorisant l’égalité d’accès aux programmes de formation de la main-d’œuvre, en les préparant au virage technologique, en incitant les e</w:t>
      </w:r>
      <w:r w:rsidRPr="00750306">
        <w:rPr>
          <w:szCs w:val="24"/>
          <w:lang w:eastAsia="fr-FR" w:bidi="fr-FR"/>
        </w:rPr>
        <w:t>n</w:t>
      </w:r>
      <w:r w:rsidRPr="00750306">
        <w:rPr>
          <w:szCs w:val="24"/>
          <w:lang w:eastAsia="fr-FR" w:bidi="fr-FR"/>
        </w:rPr>
        <w:t>treprises par des e</w:t>
      </w:r>
      <w:r w:rsidRPr="00750306">
        <w:rPr>
          <w:szCs w:val="24"/>
          <w:lang w:eastAsia="fr-FR" w:bidi="fr-FR"/>
        </w:rPr>
        <w:t>n</w:t>
      </w:r>
      <w:r w:rsidRPr="00750306">
        <w:rPr>
          <w:szCs w:val="24"/>
          <w:lang w:eastAsia="fr-FR" w:bidi="fr-FR"/>
        </w:rPr>
        <w:t>couragements fiscaux à recruter plus de femmes et enfin en appliquant le principe d’un salaire égal pour un travail de n</w:t>
      </w:r>
      <w:r w:rsidRPr="00750306">
        <w:rPr>
          <w:szCs w:val="24"/>
          <w:lang w:eastAsia="fr-FR" w:bidi="fr-FR"/>
        </w:rPr>
        <w:t>a</w:t>
      </w:r>
      <w:r w:rsidRPr="00750306">
        <w:rPr>
          <w:szCs w:val="24"/>
          <w:lang w:eastAsia="fr-FR" w:bidi="fr-FR"/>
        </w:rPr>
        <w:t>ture équivale</w:t>
      </w:r>
      <w:r w:rsidRPr="00750306">
        <w:rPr>
          <w:szCs w:val="24"/>
          <w:lang w:eastAsia="fr-FR" w:bidi="fr-FR"/>
        </w:rPr>
        <w:t>n</w:t>
      </w:r>
      <w:r w:rsidRPr="00750306">
        <w:rPr>
          <w:szCs w:val="24"/>
          <w:lang w:eastAsia="fr-FR" w:bidi="fr-FR"/>
        </w:rPr>
        <w:t>te dans les secteurs contrôlés par l’État afin de faire de la fonction p</w:t>
      </w:r>
      <w:r w:rsidRPr="00750306">
        <w:rPr>
          <w:szCs w:val="24"/>
          <w:lang w:eastAsia="fr-FR" w:bidi="fr-FR"/>
        </w:rPr>
        <w:t>u</w:t>
      </w:r>
      <w:r w:rsidRPr="00750306">
        <w:rPr>
          <w:szCs w:val="24"/>
          <w:lang w:eastAsia="fr-FR" w:bidi="fr-FR"/>
        </w:rPr>
        <w:t>blique un modèle à suivre sur le plan de l’égalité de la femme au tr</w:t>
      </w:r>
      <w:r w:rsidRPr="00750306">
        <w:rPr>
          <w:szCs w:val="24"/>
          <w:lang w:eastAsia="fr-FR" w:bidi="fr-FR"/>
        </w:rPr>
        <w:t>a</w:t>
      </w:r>
      <w:r w:rsidRPr="00750306">
        <w:rPr>
          <w:szCs w:val="24"/>
          <w:lang w:eastAsia="fr-FR" w:bidi="fr-FR"/>
        </w:rPr>
        <w:t>vail. Ils proposent aussi d’étendre le régime des rentes aux femmes travaillant à la maison. Ils s’engagent à étudier la mise en place d’un système de garderies. Ils promettent de dégager un budget de 15 millions de do</w:t>
      </w:r>
      <w:r w:rsidRPr="00750306">
        <w:rPr>
          <w:szCs w:val="24"/>
          <w:lang w:eastAsia="fr-FR" w:bidi="fr-FR"/>
        </w:rPr>
        <w:t>l</w:t>
      </w:r>
      <w:r w:rsidRPr="00750306">
        <w:rPr>
          <w:szCs w:val="24"/>
          <w:lang w:eastAsia="fr-FR" w:bidi="fr-FR"/>
        </w:rPr>
        <w:t>lars afin de lutter contre la violence faite aux femmes. Une candidate locale du Parti conservateur, Lorraine D</w:t>
      </w:r>
      <w:r w:rsidRPr="00750306">
        <w:rPr>
          <w:szCs w:val="24"/>
          <w:lang w:eastAsia="fr-FR" w:bidi="fr-FR"/>
        </w:rPr>
        <w:t>u</w:t>
      </w:r>
      <w:r w:rsidRPr="00750306">
        <w:rPr>
          <w:szCs w:val="24"/>
          <w:lang w:eastAsia="fr-FR" w:bidi="fr-FR"/>
        </w:rPr>
        <w:t>guay, propose d’obliger les employeurs à retenir à la source les pe</w:t>
      </w:r>
      <w:r w:rsidRPr="00750306">
        <w:rPr>
          <w:szCs w:val="24"/>
          <w:lang w:eastAsia="fr-FR" w:bidi="fr-FR"/>
        </w:rPr>
        <w:t>n</w:t>
      </w:r>
      <w:r w:rsidRPr="00750306">
        <w:rPr>
          <w:szCs w:val="24"/>
          <w:lang w:eastAsia="fr-FR" w:bidi="fr-FR"/>
        </w:rPr>
        <w:t>sions alimenta</w:t>
      </w:r>
      <w:r w:rsidRPr="00750306">
        <w:rPr>
          <w:szCs w:val="24"/>
          <w:lang w:eastAsia="fr-FR" w:bidi="fr-FR"/>
        </w:rPr>
        <w:t>i</w:t>
      </w:r>
      <w:r w:rsidRPr="00750306">
        <w:rPr>
          <w:szCs w:val="24"/>
          <w:lang w:eastAsia="fr-FR" w:bidi="fr-FR"/>
        </w:rPr>
        <w:t>res.</w:t>
      </w:r>
    </w:p>
    <w:p w14:paraId="029E4EB8" w14:textId="77777777" w:rsidR="008E1ABB" w:rsidRPr="00750306" w:rsidRDefault="008E1ABB" w:rsidP="008E1ABB">
      <w:pPr>
        <w:spacing w:before="120" w:after="120"/>
        <w:jc w:val="both"/>
      </w:pPr>
      <w:r w:rsidRPr="00750306">
        <w:rPr>
          <w:szCs w:val="24"/>
          <w:lang w:eastAsia="fr-FR" w:bidi="fr-FR"/>
        </w:rPr>
        <w:t>Les libéraux ne font pas beaucoup mieux au chapitre de la cond</w:t>
      </w:r>
      <w:r w:rsidRPr="00750306">
        <w:rPr>
          <w:szCs w:val="24"/>
          <w:lang w:eastAsia="fr-FR" w:bidi="fr-FR"/>
        </w:rPr>
        <w:t>i</w:t>
      </w:r>
      <w:r w:rsidRPr="00750306">
        <w:rPr>
          <w:szCs w:val="24"/>
          <w:lang w:eastAsia="fr-FR" w:bidi="fr-FR"/>
        </w:rPr>
        <w:t>tion f</w:t>
      </w:r>
      <w:r w:rsidRPr="00750306">
        <w:rPr>
          <w:szCs w:val="24"/>
          <w:lang w:eastAsia="fr-FR" w:bidi="fr-FR"/>
        </w:rPr>
        <w:t>é</w:t>
      </w:r>
      <w:r w:rsidRPr="00750306">
        <w:rPr>
          <w:szCs w:val="24"/>
          <w:lang w:eastAsia="fr-FR" w:bidi="fr-FR"/>
        </w:rPr>
        <w:t>minine. Ils mettent en cause la bonne foi des conservateurs en rappelant qu’en 1983, 74% des délégués du parti à une réunion d’orientation politique s’étaient opposés au financement d’un pr</w:t>
      </w:r>
      <w:r w:rsidRPr="00750306">
        <w:rPr>
          <w:szCs w:val="24"/>
          <w:lang w:eastAsia="fr-FR" w:bidi="fr-FR"/>
        </w:rPr>
        <w:t>o</w:t>
      </w:r>
      <w:r w:rsidRPr="00750306">
        <w:rPr>
          <w:szCs w:val="24"/>
          <w:lang w:eastAsia="fr-FR" w:bidi="fr-FR"/>
        </w:rPr>
        <w:t>gramme de garderie et que dans une proportion de 62% ils avaient proposé de réduire les allocations famili</w:t>
      </w:r>
      <w:r w:rsidRPr="00750306">
        <w:rPr>
          <w:szCs w:val="24"/>
          <w:lang w:eastAsia="fr-FR" w:bidi="fr-FR"/>
        </w:rPr>
        <w:t>a</w:t>
      </w:r>
      <w:r w:rsidRPr="00750306">
        <w:rPr>
          <w:szCs w:val="24"/>
          <w:lang w:eastAsia="fr-FR" w:bidi="fr-FR"/>
        </w:rPr>
        <w:t xml:space="preserve">les. (Voir </w:t>
      </w:r>
      <w:r w:rsidRPr="00750306">
        <w:rPr>
          <w:i/>
        </w:rPr>
        <w:t>Le Devoir</w:t>
      </w:r>
      <w:r w:rsidRPr="00750306">
        <w:rPr>
          <w:szCs w:val="24"/>
          <w:lang w:eastAsia="fr-FR" w:bidi="fr-FR"/>
        </w:rPr>
        <w:t>, 17 août 1984) Ils insistent de façon plus concrète sur le programme de gard</w:t>
      </w:r>
      <w:r w:rsidRPr="00750306">
        <w:rPr>
          <w:szCs w:val="24"/>
          <w:lang w:eastAsia="fr-FR" w:bidi="fr-FR"/>
        </w:rPr>
        <w:t>e</w:t>
      </w:r>
      <w:r w:rsidRPr="00750306">
        <w:rPr>
          <w:szCs w:val="24"/>
          <w:lang w:eastAsia="fr-FR" w:bidi="fr-FR"/>
        </w:rPr>
        <w:t>rie en proposant de con</w:t>
      </w:r>
      <w:r>
        <w:rPr>
          <w:szCs w:val="24"/>
          <w:lang w:eastAsia="fr-FR" w:bidi="fr-FR"/>
        </w:rPr>
        <w:t>voquer une conférence fédérale-</w:t>
      </w:r>
      <w:r w:rsidRPr="00750306">
        <w:rPr>
          <w:szCs w:val="24"/>
          <w:lang w:eastAsia="fr-FR" w:bidi="fr-FR"/>
        </w:rPr>
        <w:t>provinciale pour établir un tel programme et en proposant d’accroître le cr</w:t>
      </w:r>
      <w:r w:rsidRPr="00750306">
        <w:rPr>
          <w:szCs w:val="24"/>
          <w:lang w:eastAsia="fr-FR" w:bidi="fr-FR"/>
        </w:rPr>
        <w:t>é</w:t>
      </w:r>
      <w:r w:rsidRPr="00750306">
        <w:rPr>
          <w:szCs w:val="24"/>
          <w:lang w:eastAsia="fr-FR" w:bidi="fr-FR"/>
        </w:rPr>
        <w:t>dit d’impôt de 2</w:t>
      </w:r>
      <w:r>
        <w:rPr>
          <w:szCs w:val="24"/>
          <w:lang w:eastAsia="fr-FR" w:bidi="fr-FR"/>
        </w:rPr>
        <w:t> </w:t>
      </w:r>
      <w:r w:rsidRPr="00750306">
        <w:rPr>
          <w:szCs w:val="24"/>
          <w:lang w:eastAsia="fr-FR" w:bidi="fr-FR"/>
        </w:rPr>
        <w:t>000$ à 3</w:t>
      </w:r>
      <w:r>
        <w:rPr>
          <w:szCs w:val="24"/>
          <w:lang w:eastAsia="fr-FR" w:bidi="fr-FR"/>
        </w:rPr>
        <w:t> </w:t>
      </w:r>
      <w:r w:rsidRPr="00750306">
        <w:rPr>
          <w:szCs w:val="24"/>
          <w:lang w:eastAsia="fr-FR" w:bidi="fr-FR"/>
        </w:rPr>
        <w:t>000$ pour la garde de chaque enfant. Ils se di</w:t>
      </w:r>
      <w:r w:rsidRPr="00750306">
        <w:rPr>
          <w:szCs w:val="24"/>
          <w:lang w:eastAsia="fr-FR" w:bidi="fr-FR"/>
        </w:rPr>
        <w:t>s</w:t>
      </w:r>
      <w:r w:rsidRPr="00750306">
        <w:rPr>
          <w:szCs w:val="24"/>
          <w:lang w:eastAsia="fr-FR" w:bidi="fr-FR"/>
        </w:rPr>
        <w:lastRenderedPageBreak/>
        <w:t>tinguent toutefois des conservateurs en s’engageant à ne pas mod</w:t>
      </w:r>
      <w:r w:rsidRPr="00750306">
        <w:rPr>
          <w:szCs w:val="24"/>
          <w:lang w:eastAsia="fr-FR" w:bidi="fr-FR"/>
        </w:rPr>
        <w:t>i</w:t>
      </w:r>
      <w:r w:rsidRPr="00750306">
        <w:rPr>
          <w:szCs w:val="24"/>
          <w:lang w:eastAsia="fr-FR" w:bidi="fr-FR"/>
        </w:rPr>
        <w:t>fier la loi sur l’avortement, en promettant de durcir la loi sur la pornogr</w:t>
      </w:r>
      <w:r w:rsidRPr="00750306">
        <w:rPr>
          <w:szCs w:val="24"/>
          <w:lang w:eastAsia="fr-FR" w:bidi="fr-FR"/>
        </w:rPr>
        <w:t>a</w:t>
      </w:r>
      <w:r w:rsidRPr="00750306">
        <w:rPr>
          <w:szCs w:val="24"/>
          <w:lang w:eastAsia="fr-FR" w:bidi="fr-FR"/>
        </w:rPr>
        <w:t>phie et en prop</w:t>
      </w:r>
      <w:r w:rsidRPr="00750306">
        <w:rPr>
          <w:szCs w:val="24"/>
          <w:lang w:eastAsia="fr-FR" w:bidi="fr-FR"/>
        </w:rPr>
        <w:t>o</w:t>
      </w:r>
      <w:r w:rsidRPr="00750306">
        <w:rPr>
          <w:szCs w:val="24"/>
          <w:lang w:eastAsia="fr-FR" w:bidi="fr-FR"/>
        </w:rPr>
        <w:t>sant un programme d’aide spécifique aux familles monoparentales qui consacrent plus de 30% de leur budget au loyer, le coût de ce programme étant évalué à environ 300 millions de do</w:t>
      </w:r>
      <w:r w:rsidRPr="00750306">
        <w:rPr>
          <w:szCs w:val="24"/>
          <w:lang w:eastAsia="fr-FR" w:bidi="fr-FR"/>
        </w:rPr>
        <w:t>l</w:t>
      </w:r>
      <w:r w:rsidRPr="00750306">
        <w:rPr>
          <w:szCs w:val="24"/>
          <w:lang w:eastAsia="fr-FR" w:bidi="fr-FR"/>
        </w:rPr>
        <w:t>lars alors que les conservateurs sont silencieux sur ces questions. Curie</w:t>
      </w:r>
      <w:r w:rsidRPr="00750306">
        <w:rPr>
          <w:szCs w:val="24"/>
          <w:lang w:eastAsia="fr-FR" w:bidi="fr-FR"/>
        </w:rPr>
        <w:t>u</w:t>
      </w:r>
      <w:r w:rsidRPr="00750306">
        <w:rPr>
          <w:szCs w:val="24"/>
          <w:lang w:eastAsia="fr-FR" w:bidi="fr-FR"/>
        </w:rPr>
        <w:t>sement, dans ses discours, John Turner, quant à lui, semble avoir o</w:t>
      </w:r>
      <w:r w:rsidRPr="00750306">
        <w:rPr>
          <w:szCs w:val="24"/>
          <w:lang w:eastAsia="fr-FR" w:bidi="fr-FR"/>
        </w:rPr>
        <w:t>u</w:t>
      </w:r>
      <w:r w:rsidRPr="00750306">
        <w:rPr>
          <w:szCs w:val="24"/>
          <w:lang w:eastAsia="fr-FR" w:bidi="fr-FR"/>
        </w:rPr>
        <w:t>blié d’aborder le thème de l’égalité d’accès à l’emploi pour les fe</w:t>
      </w:r>
      <w:r w:rsidRPr="00750306">
        <w:rPr>
          <w:szCs w:val="24"/>
          <w:lang w:eastAsia="fr-FR" w:bidi="fr-FR"/>
        </w:rPr>
        <w:t>m</w:t>
      </w:r>
      <w:r w:rsidRPr="00750306">
        <w:rPr>
          <w:szCs w:val="24"/>
          <w:lang w:eastAsia="fr-FR" w:bidi="fr-FR"/>
        </w:rPr>
        <w:t>mes alors que les conservateurs donnent beaucoup</w:t>
      </w:r>
      <w:r>
        <w:rPr>
          <w:szCs w:val="24"/>
          <w:lang w:eastAsia="fr-FR" w:bidi="fr-FR"/>
        </w:rPr>
        <w:t xml:space="preserve"> </w:t>
      </w:r>
      <w:r>
        <w:t xml:space="preserve">[78] </w:t>
      </w:r>
      <w:r w:rsidRPr="00750306">
        <w:rPr>
          <w:szCs w:val="24"/>
          <w:lang w:eastAsia="fr-FR" w:bidi="fr-FR"/>
        </w:rPr>
        <w:t>d’importance à cette question en favorisant l’implantation de pr</w:t>
      </w:r>
      <w:r w:rsidRPr="00750306">
        <w:rPr>
          <w:szCs w:val="24"/>
          <w:lang w:eastAsia="fr-FR" w:bidi="fr-FR"/>
        </w:rPr>
        <w:t>o</w:t>
      </w:r>
      <w:r w:rsidRPr="00750306">
        <w:rPr>
          <w:szCs w:val="24"/>
          <w:lang w:eastAsia="fr-FR" w:bidi="fr-FR"/>
        </w:rPr>
        <w:t>grammes d’action positive dans la fonction publique fédérale.</w:t>
      </w:r>
    </w:p>
    <w:p w14:paraId="0E3E9CFF" w14:textId="77777777" w:rsidR="008E1ABB" w:rsidRPr="00750306" w:rsidRDefault="008E1ABB" w:rsidP="008E1ABB">
      <w:pPr>
        <w:spacing w:before="120" w:after="120"/>
        <w:jc w:val="both"/>
      </w:pPr>
      <w:r w:rsidRPr="00750306">
        <w:rPr>
          <w:szCs w:val="24"/>
          <w:lang w:eastAsia="fr-FR" w:bidi="fr-FR"/>
        </w:rPr>
        <w:t>Les conservateurs accordèrent plus d’attention aux personnes âgées que les libéraux qui, misant sans doute sur leurs réalisations passées pour conse</w:t>
      </w:r>
      <w:r w:rsidRPr="00750306">
        <w:rPr>
          <w:szCs w:val="24"/>
          <w:lang w:eastAsia="fr-FR" w:bidi="fr-FR"/>
        </w:rPr>
        <w:t>r</w:t>
      </w:r>
      <w:r w:rsidRPr="00750306">
        <w:rPr>
          <w:szCs w:val="24"/>
          <w:lang w:eastAsia="fr-FR" w:bidi="fr-FR"/>
        </w:rPr>
        <w:t>ver l’appui de cette clientèle, se contentèrent de promettre d’aider les c</w:t>
      </w:r>
      <w:r w:rsidRPr="00750306">
        <w:rPr>
          <w:szCs w:val="24"/>
          <w:lang w:eastAsia="fr-FR" w:bidi="fr-FR"/>
        </w:rPr>
        <w:t>i</w:t>
      </w:r>
      <w:r w:rsidRPr="00750306">
        <w:rPr>
          <w:szCs w:val="24"/>
          <w:lang w:eastAsia="fr-FR" w:bidi="fr-FR"/>
        </w:rPr>
        <w:t>toyens âgés dans le besoin en réduisant d’un an l’âge d’admissibilité au r</w:t>
      </w:r>
      <w:r w:rsidRPr="00750306">
        <w:rPr>
          <w:szCs w:val="24"/>
          <w:lang w:eastAsia="fr-FR" w:bidi="fr-FR"/>
        </w:rPr>
        <w:t>é</w:t>
      </w:r>
      <w:r w:rsidRPr="00750306">
        <w:rPr>
          <w:szCs w:val="24"/>
          <w:lang w:eastAsia="fr-FR" w:bidi="fr-FR"/>
        </w:rPr>
        <w:t>gime de supplément de revenu garanti. John Turner déclarait à ce propos :</w:t>
      </w:r>
    </w:p>
    <w:p w14:paraId="1319A64D" w14:textId="77777777" w:rsidR="008E1ABB" w:rsidRDefault="008E1ABB" w:rsidP="008E1ABB">
      <w:pPr>
        <w:pStyle w:val="Grillecouleur-Accent1"/>
      </w:pPr>
    </w:p>
    <w:p w14:paraId="5A0DA346" w14:textId="77777777" w:rsidR="008E1ABB" w:rsidRDefault="008E1ABB" w:rsidP="008E1ABB">
      <w:pPr>
        <w:pStyle w:val="Grillecouleur-Accent1"/>
      </w:pPr>
      <w:r w:rsidRPr="00750306">
        <w:t>La population sait que nos programmes sociaux ont été mis en pl</w:t>
      </w:r>
      <w:r w:rsidRPr="00750306">
        <w:t>a</w:t>
      </w:r>
      <w:r w:rsidRPr="00750306">
        <w:t>ce par des gouvernements libéraux et que seuls les libéraux les mai</w:t>
      </w:r>
      <w:r w:rsidRPr="00750306">
        <w:t>n</w:t>
      </w:r>
      <w:r w:rsidRPr="00750306">
        <w:t>tiendront et étendront ces programmes. Les conservateurs peuvent chercher à nous imiter. Ils peuvent se donner des airs de libéraux comme tactique élector</w:t>
      </w:r>
      <w:r w:rsidRPr="00750306">
        <w:t>a</w:t>
      </w:r>
      <w:r w:rsidRPr="00750306">
        <w:t>le mais ils n’enlèveront jamais aux vrais lib</w:t>
      </w:r>
      <w:r w:rsidRPr="00750306">
        <w:t>é</w:t>
      </w:r>
      <w:r w:rsidRPr="00750306">
        <w:t>raux leur humanité et leur compassion. (</w:t>
      </w:r>
      <w:r w:rsidRPr="00750306">
        <w:rPr>
          <w:i/>
        </w:rPr>
        <w:t>Le Devoir</w:t>
      </w:r>
      <w:r w:rsidRPr="00750306">
        <w:t>, 23 août 1984)</w:t>
      </w:r>
    </w:p>
    <w:p w14:paraId="583DA353" w14:textId="77777777" w:rsidR="008E1ABB" w:rsidRPr="00750306" w:rsidRDefault="008E1ABB" w:rsidP="008E1ABB">
      <w:pPr>
        <w:pStyle w:val="Grillecouleur-Accent1"/>
      </w:pPr>
    </w:p>
    <w:p w14:paraId="4FAF7A66" w14:textId="77777777" w:rsidR="008E1ABB" w:rsidRPr="00750306" w:rsidRDefault="008E1ABB" w:rsidP="008E1ABB">
      <w:pPr>
        <w:spacing w:before="120" w:after="120"/>
        <w:jc w:val="both"/>
      </w:pPr>
      <w:r w:rsidRPr="00750306">
        <w:rPr>
          <w:szCs w:val="24"/>
          <w:lang w:eastAsia="fr-FR" w:bidi="fr-FR"/>
        </w:rPr>
        <w:t>Les conservateurs furent beaucoup plus spécifiques en promettant d’indexer les pensions de vieillesse sur une base trimestrielle plutôt qu’annuelle afin de maintenir le pouvoir d’achat des personnes âgées et en accordant la pension de vieillesse aux veuves et veufs âgés de 60 à 65 ans quel que soit l’âge de décès du conjoint. Ils s’engagèrent au</w:t>
      </w:r>
      <w:r w:rsidRPr="00750306">
        <w:rPr>
          <w:szCs w:val="24"/>
          <w:lang w:eastAsia="fr-FR" w:bidi="fr-FR"/>
        </w:rPr>
        <w:t>s</w:t>
      </w:r>
      <w:r w:rsidRPr="00750306">
        <w:rPr>
          <w:szCs w:val="24"/>
          <w:lang w:eastAsia="fr-FR" w:bidi="fr-FR"/>
        </w:rPr>
        <w:t>si à augmenter le supplément de revenu garanti dès que le gouvern</w:t>
      </w:r>
      <w:r w:rsidRPr="00750306">
        <w:rPr>
          <w:szCs w:val="24"/>
          <w:lang w:eastAsia="fr-FR" w:bidi="fr-FR"/>
        </w:rPr>
        <w:t>e</w:t>
      </w:r>
      <w:r w:rsidRPr="00750306">
        <w:rPr>
          <w:szCs w:val="24"/>
          <w:lang w:eastAsia="fr-FR" w:bidi="fr-FR"/>
        </w:rPr>
        <w:t>ment sera en mesure de le faire. Brian Mulroney déclarait que l’objectif de son gouvernement en m</w:t>
      </w:r>
      <w:r w:rsidRPr="00750306">
        <w:rPr>
          <w:szCs w:val="24"/>
          <w:lang w:eastAsia="fr-FR" w:bidi="fr-FR"/>
        </w:rPr>
        <w:t>a</w:t>
      </w:r>
      <w:r w:rsidRPr="00750306">
        <w:rPr>
          <w:szCs w:val="24"/>
          <w:lang w:eastAsia="fr-FR" w:bidi="fr-FR"/>
        </w:rPr>
        <w:t>tière sociale ne se limitait pas à maintenir le statu quo, mais à améliorer notre système social pour le rendre plus juste. Les conservateurs promettent même d’investir de nouveaux fonds pour développer les services de santé comm</w:t>
      </w:r>
      <w:r w:rsidRPr="00750306">
        <w:rPr>
          <w:szCs w:val="24"/>
          <w:lang w:eastAsia="fr-FR" w:bidi="fr-FR"/>
        </w:rPr>
        <w:t>u</w:t>
      </w:r>
      <w:r w:rsidRPr="00750306">
        <w:rPr>
          <w:szCs w:val="24"/>
          <w:lang w:eastAsia="fr-FR" w:bidi="fr-FR"/>
        </w:rPr>
        <w:t>nautaire, les soins à domicile et la recherche médicale. Mais ces promesses sont vagues et ne sont pas accompagnées d’un échéancier.</w:t>
      </w:r>
    </w:p>
    <w:p w14:paraId="19F76D54" w14:textId="77777777" w:rsidR="008E1ABB" w:rsidRPr="00750306" w:rsidRDefault="008E1ABB" w:rsidP="008E1ABB">
      <w:pPr>
        <w:spacing w:before="120" w:after="120"/>
        <w:jc w:val="both"/>
      </w:pPr>
      <w:r w:rsidRPr="00750306">
        <w:rPr>
          <w:szCs w:val="24"/>
          <w:lang w:eastAsia="fr-FR" w:bidi="fr-FR"/>
        </w:rPr>
        <w:lastRenderedPageBreak/>
        <w:t>Sur la question de l’environnement, les deux partis adoptent des positions similaires. Les conservateurs s’engagent à faire pression sur le gouvernement américain pour lutter</w:t>
      </w:r>
      <w:r>
        <w:rPr>
          <w:szCs w:val="24"/>
          <w:lang w:eastAsia="fr-FR" w:bidi="fr-FR"/>
        </w:rPr>
        <w:t xml:space="preserve"> </w:t>
      </w:r>
      <w:r>
        <w:t xml:space="preserve">[79] </w:t>
      </w:r>
      <w:r w:rsidRPr="00750306">
        <w:rPr>
          <w:szCs w:val="24"/>
          <w:lang w:eastAsia="fr-FR" w:bidi="fr-FR"/>
        </w:rPr>
        <w:t>contre les pluies acides afin de réduire de 50% d’ici 1994 les émissions de soufre. Ils se pr</w:t>
      </w:r>
      <w:r w:rsidRPr="00750306">
        <w:rPr>
          <w:szCs w:val="24"/>
          <w:lang w:eastAsia="fr-FR" w:bidi="fr-FR"/>
        </w:rPr>
        <w:t>o</w:t>
      </w:r>
      <w:r w:rsidRPr="00750306">
        <w:rPr>
          <w:szCs w:val="24"/>
          <w:lang w:eastAsia="fr-FR" w:bidi="fr-FR"/>
        </w:rPr>
        <w:t>posent aussi de mettre les problèmes environnementaux en tête de li</w:t>
      </w:r>
      <w:r w:rsidRPr="00750306">
        <w:rPr>
          <w:szCs w:val="24"/>
          <w:lang w:eastAsia="fr-FR" w:bidi="fr-FR"/>
        </w:rPr>
        <w:t>s</w:t>
      </w:r>
      <w:r w:rsidRPr="00750306">
        <w:rPr>
          <w:szCs w:val="24"/>
          <w:lang w:eastAsia="fr-FR" w:bidi="fr-FR"/>
        </w:rPr>
        <w:t>te des priorités d’un futur gouvern</w:t>
      </w:r>
      <w:r w:rsidRPr="00750306">
        <w:rPr>
          <w:szCs w:val="24"/>
          <w:lang w:eastAsia="fr-FR" w:bidi="fr-FR"/>
        </w:rPr>
        <w:t>e</w:t>
      </w:r>
      <w:r w:rsidRPr="00750306">
        <w:rPr>
          <w:szCs w:val="24"/>
          <w:lang w:eastAsia="fr-FR" w:bidi="fr-FR"/>
        </w:rPr>
        <w:t>ment conservateur et ils s’engagent à évaluer les projets d’investissement fédéraux en fonction de leur i</w:t>
      </w:r>
      <w:r w:rsidRPr="00750306">
        <w:rPr>
          <w:szCs w:val="24"/>
          <w:lang w:eastAsia="fr-FR" w:bidi="fr-FR"/>
        </w:rPr>
        <w:t>m</w:t>
      </w:r>
      <w:r w:rsidRPr="00750306">
        <w:rPr>
          <w:szCs w:val="24"/>
          <w:lang w:eastAsia="fr-FR" w:bidi="fr-FR"/>
        </w:rPr>
        <w:t>pact sur l’environnement. Les libéraux prennent les mêmes engag</w:t>
      </w:r>
      <w:r w:rsidRPr="00750306">
        <w:rPr>
          <w:szCs w:val="24"/>
          <w:lang w:eastAsia="fr-FR" w:bidi="fr-FR"/>
        </w:rPr>
        <w:t>e</w:t>
      </w:r>
      <w:r w:rsidRPr="00750306">
        <w:rPr>
          <w:szCs w:val="24"/>
          <w:lang w:eastAsia="fr-FR" w:bidi="fr-FR"/>
        </w:rPr>
        <w:t>ments. Ils se promettent toutefois d’être plus exigeants envers l’entreprise privée en rendant les industries po</w:t>
      </w:r>
      <w:r w:rsidRPr="00750306">
        <w:rPr>
          <w:szCs w:val="24"/>
          <w:lang w:eastAsia="fr-FR" w:bidi="fr-FR"/>
        </w:rPr>
        <w:t>l</w:t>
      </w:r>
      <w:r w:rsidRPr="00750306">
        <w:rPr>
          <w:szCs w:val="24"/>
          <w:lang w:eastAsia="fr-FR" w:bidi="fr-FR"/>
        </w:rPr>
        <w:t>luantes responsables de la pollution et en leur faisant assumer les coûts de la dépollution.</w:t>
      </w:r>
    </w:p>
    <w:p w14:paraId="4429F3ED" w14:textId="77777777" w:rsidR="008E1ABB" w:rsidRPr="00750306" w:rsidRDefault="008E1ABB" w:rsidP="008E1ABB">
      <w:pPr>
        <w:spacing w:before="120" w:after="120"/>
        <w:jc w:val="both"/>
      </w:pPr>
      <w:r w:rsidRPr="00750306">
        <w:rPr>
          <w:szCs w:val="24"/>
          <w:lang w:eastAsia="fr-FR" w:bidi="fr-FR"/>
        </w:rPr>
        <w:t>Dans l’ensemble, les politiques sociales des deux partis ne dive</w:t>
      </w:r>
      <w:r w:rsidRPr="00750306">
        <w:rPr>
          <w:szCs w:val="24"/>
          <w:lang w:eastAsia="fr-FR" w:bidi="fr-FR"/>
        </w:rPr>
        <w:t>r</w:t>
      </w:r>
      <w:r w:rsidRPr="00750306">
        <w:rPr>
          <w:szCs w:val="24"/>
          <w:lang w:eastAsia="fr-FR" w:bidi="fr-FR"/>
        </w:rPr>
        <w:t>gent pas fondamentalement. Les objectifs et les clientèles visées sont les mêmes. On a toutefois pu observer des différences dans les moyens proposés pour les a</w:t>
      </w:r>
      <w:r w:rsidRPr="00750306">
        <w:rPr>
          <w:szCs w:val="24"/>
          <w:lang w:eastAsia="fr-FR" w:bidi="fr-FR"/>
        </w:rPr>
        <w:t>t</w:t>
      </w:r>
      <w:r w:rsidRPr="00750306">
        <w:rPr>
          <w:szCs w:val="24"/>
          <w:lang w:eastAsia="fr-FR" w:bidi="fr-FR"/>
        </w:rPr>
        <w:t xml:space="preserve">teindre. Les conservateurs se montrent plus favorables </w:t>
      </w:r>
      <w:r w:rsidRPr="00750306">
        <w:t xml:space="preserve">à </w:t>
      </w:r>
      <w:r w:rsidRPr="00750306">
        <w:rPr>
          <w:szCs w:val="24"/>
          <w:lang w:eastAsia="fr-FR" w:bidi="fr-FR"/>
        </w:rPr>
        <w:t>l’entreprise privée en leur offrant des encourag</w:t>
      </w:r>
      <w:r w:rsidRPr="00750306">
        <w:rPr>
          <w:szCs w:val="24"/>
          <w:lang w:eastAsia="fr-FR" w:bidi="fr-FR"/>
        </w:rPr>
        <w:t>e</w:t>
      </w:r>
      <w:r w:rsidRPr="00750306">
        <w:rPr>
          <w:szCs w:val="24"/>
          <w:lang w:eastAsia="fr-FR" w:bidi="fr-FR"/>
        </w:rPr>
        <w:t xml:space="preserve">ments fiscaux pour les inciter </w:t>
      </w:r>
      <w:r w:rsidRPr="00750306">
        <w:t xml:space="preserve">à </w:t>
      </w:r>
      <w:r w:rsidRPr="00750306">
        <w:rPr>
          <w:szCs w:val="24"/>
          <w:lang w:eastAsia="fr-FR" w:bidi="fr-FR"/>
        </w:rPr>
        <w:t>donner des chances égales aux fe</w:t>
      </w:r>
      <w:r w:rsidRPr="00750306">
        <w:rPr>
          <w:szCs w:val="24"/>
          <w:lang w:eastAsia="fr-FR" w:bidi="fr-FR"/>
        </w:rPr>
        <w:t>m</w:t>
      </w:r>
      <w:r w:rsidRPr="00750306">
        <w:rPr>
          <w:szCs w:val="24"/>
          <w:lang w:eastAsia="fr-FR" w:bidi="fr-FR"/>
        </w:rPr>
        <w:t xml:space="preserve">mes sur le marché du travail, alors que les libéraux sont plus agressifs </w:t>
      </w:r>
      <w:r w:rsidRPr="00750306">
        <w:t xml:space="preserve">à </w:t>
      </w:r>
      <w:r w:rsidRPr="00750306">
        <w:rPr>
          <w:szCs w:val="24"/>
          <w:lang w:eastAsia="fr-FR" w:bidi="fr-FR"/>
        </w:rPr>
        <w:t>l’endroit des entreprises polluantes.</w:t>
      </w:r>
    </w:p>
    <w:p w14:paraId="187F9EB8" w14:textId="77777777" w:rsidR="008E1ABB" w:rsidRDefault="008E1ABB" w:rsidP="008E1ABB">
      <w:pPr>
        <w:spacing w:before="120" w:after="120"/>
        <w:jc w:val="both"/>
        <w:rPr>
          <w:szCs w:val="24"/>
          <w:lang w:eastAsia="fr-FR" w:bidi="fr-FR"/>
        </w:rPr>
      </w:pPr>
    </w:p>
    <w:p w14:paraId="72F8C797" w14:textId="77777777" w:rsidR="008E1ABB" w:rsidRPr="00750306" w:rsidRDefault="008E1ABB" w:rsidP="008E1ABB">
      <w:pPr>
        <w:spacing w:before="120" w:after="120"/>
        <w:jc w:val="both"/>
      </w:pPr>
      <w:r w:rsidRPr="00750306">
        <w:rPr>
          <w:szCs w:val="24"/>
          <w:lang w:eastAsia="fr-FR" w:bidi="fr-FR"/>
        </w:rPr>
        <w:t>Même si les deux partis avaient décidé de mettre les préoccup</w:t>
      </w:r>
      <w:r w:rsidRPr="00750306">
        <w:rPr>
          <w:szCs w:val="24"/>
          <w:lang w:eastAsia="fr-FR" w:bidi="fr-FR"/>
        </w:rPr>
        <w:t>a</w:t>
      </w:r>
      <w:r w:rsidRPr="00750306">
        <w:rPr>
          <w:szCs w:val="24"/>
          <w:lang w:eastAsia="fr-FR" w:bidi="fr-FR"/>
        </w:rPr>
        <w:t>tions éc</w:t>
      </w:r>
      <w:r w:rsidRPr="00750306">
        <w:rPr>
          <w:szCs w:val="24"/>
          <w:lang w:eastAsia="fr-FR" w:bidi="fr-FR"/>
        </w:rPr>
        <w:t>o</w:t>
      </w:r>
      <w:r w:rsidRPr="00750306">
        <w:rPr>
          <w:szCs w:val="24"/>
          <w:lang w:eastAsia="fr-FR" w:bidi="fr-FR"/>
        </w:rPr>
        <w:t>nomiques en tête de liste de leurs priorités dans leur stratégie de communic</w:t>
      </w:r>
      <w:r w:rsidRPr="00750306">
        <w:rPr>
          <w:szCs w:val="24"/>
          <w:lang w:eastAsia="fr-FR" w:bidi="fr-FR"/>
        </w:rPr>
        <w:t>a</w:t>
      </w:r>
      <w:r w:rsidRPr="00750306">
        <w:rPr>
          <w:szCs w:val="24"/>
          <w:lang w:eastAsia="fr-FR" w:bidi="fr-FR"/>
        </w:rPr>
        <w:t>tion, on remarque qu’ils se sont distingués durant la campagne par l’importance relative accordée à leurs prises de position économique. Les libéraux accordèrent la première place aux propos</w:t>
      </w:r>
      <w:r w:rsidRPr="00750306">
        <w:rPr>
          <w:szCs w:val="24"/>
          <w:lang w:eastAsia="fr-FR" w:bidi="fr-FR"/>
        </w:rPr>
        <w:t>i</w:t>
      </w:r>
      <w:r w:rsidRPr="00750306">
        <w:rPr>
          <w:szCs w:val="24"/>
          <w:lang w:eastAsia="fr-FR" w:bidi="fr-FR"/>
        </w:rPr>
        <w:t>tions économiques (42%), alors qu’elles arrivent au deuxième rang (28%) dans le discours des conse</w:t>
      </w:r>
      <w:r w:rsidRPr="00750306">
        <w:rPr>
          <w:szCs w:val="24"/>
          <w:lang w:eastAsia="fr-FR" w:bidi="fr-FR"/>
        </w:rPr>
        <w:t>r</w:t>
      </w:r>
      <w:r w:rsidRPr="00750306">
        <w:rPr>
          <w:szCs w:val="24"/>
          <w:lang w:eastAsia="fr-FR" w:bidi="fr-FR"/>
        </w:rPr>
        <w:t>vateurs qui ont par ailleurs accordé une grande attention à la question const</w:t>
      </w:r>
      <w:r w:rsidRPr="00750306">
        <w:rPr>
          <w:szCs w:val="24"/>
          <w:lang w:eastAsia="fr-FR" w:bidi="fr-FR"/>
        </w:rPr>
        <w:t>i</w:t>
      </w:r>
      <w:r w:rsidRPr="00750306">
        <w:rPr>
          <w:szCs w:val="24"/>
          <w:lang w:eastAsia="fr-FR" w:bidi="fr-FR"/>
        </w:rPr>
        <w:t>tutionnelle, ce qui explique cet écart relatif.</w:t>
      </w:r>
    </w:p>
    <w:p w14:paraId="4D0DE863" w14:textId="77777777" w:rsidR="008E1ABB" w:rsidRPr="00750306" w:rsidRDefault="008E1ABB" w:rsidP="008E1ABB">
      <w:pPr>
        <w:spacing w:before="120" w:after="120"/>
        <w:jc w:val="both"/>
      </w:pPr>
      <w:r w:rsidRPr="00750306">
        <w:rPr>
          <w:szCs w:val="24"/>
          <w:lang w:eastAsia="fr-FR" w:bidi="fr-FR"/>
        </w:rPr>
        <w:t>Les deux partis ont beaucoup insisté sur la nécessité de créer des emplois pour les jeunes, définissant le chômage et la relance écon</w:t>
      </w:r>
      <w:r w:rsidRPr="00750306">
        <w:rPr>
          <w:szCs w:val="24"/>
          <w:lang w:eastAsia="fr-FR" w:bidi="fr-FR"/>
        </w:rPr>
        <w:t>o</w:t>
      </w:r>
      <w:r w:rsidRPr="00750306">
        <w:rPr>
          <w:szCs w:val="24"/>
          <w:lang w:eastAsia="fr-FR" w:bidi="fr-FR"/>
        </w:rPr>
        <w:t>mique comme les deux principaux enjeux de cette élection. Les lib</w:t>
      </w:r>
      <w:r w:rsidRPr="00750306">
        <w:rPr>
          <w:szCs w:val="24"/>
          <w:lang w:eastAsia="fr-FR" w:bidi="fr-FR"/>
        </w:rPr>
        <w:t>é</w:t>
      </w:r>
      <w:r w:rsidRPr="00750306">
        <w:rPr>
          <w:szCs w:val="24"/>
          <w:lang w:eastAsia="fr-FR" w:bidi="fr-FR"/>
        </w:rPr>
        <w:t>raux proposèrent à cet égard un programme national d’apprentissage pour les jeunes de 17 à 21 ans, appelé « Première chance », et dont le coût était évalué à 100 millions de dollars la première année. Les lib</w:t>
      </w:r>
      <w:r w:rsidRPr="00750306">
        <w:rPr>
          <w:szCs w:val="24"/>
          <w:lang w:eastAsia="fr-FR" w:bidi="fr-FR"/>
        </w:rPr>
        <w:t>é</w:t>
      </w:r>
      <w:r w:rsidRPr="00750306">
        <w:rPr>
          <w:szCs w:val="24"/>
          <w:lang w:eastAsia="fr-FR" w:bidi="fr-FR"/>
        </w:rPr>
        <w:t>raux se sont aussi engagés à investir 1 mi</w:t>
      </w:r>
      <w:r w:rsidRPr="00750306">
        <w:rPr>
          <w:szCs w:val="24"/>
          <w:lang w:eastAsia="fr-FR" w:bidi="fr-FR"/>
        </w:rPr>
        <w:t>l</w:t>
      </w:r>
      <w:r w:rsidRPr="00750306">
        <w:rPr>
          <w:szCs w:val="24"/>
          <w:lang w:eastAsia="fr-FR" w:bidi="fr-FR"/>
        </w:rPr>
        <w:t>liard par année pour la</w:t>
      </w:r>
      <w:r>
        <w:rPr>
          <w:szCs w:val="24"/>
          <w:lang w:eastAsia="fr-FR" w:bidi="fr-FR"/>
        </w:rPr>
        <w:t xml:space="preserve"> </w:t>
      </w:r>
      <w:r>
        <w:t xml:space="preserve">[80] </w:t>
      </w:r>
      <w:r w:rsidRPr="00750306">
        <w:rPr>
          <w:szCs w:val="24"/>
          <w:lang w:eastAsia="fr-FR" w:bidi="fr-FR"/>
        </w:rPr>
        <w:t xml:space="preserve">formation de la main-d’œuvre. Il ne s’agissait évidemment pas </w:t>
      </w:r>
      <w:r w:rsidRPr="00750306">
        <w:rPr>
          <w:szCs w:val="24"/>
          <w:lang w:eastAsia="fr-FR" w:bidi="fr-FR"/>
        </w:rPr>
        <w:lastRenderedPageBreak/>
        <w:t>d’argent frais puisque John Turner évaluait en début de campagne sa marge de ma</w:t>
      </w:r>
      <w:r w:rsidRPr="00750306">
        <w:rPr>
          <w:szCs w:val="24"/>
          <w:lang w:eastAsia="fr-FR" w:bidi="fr-FR"/>
        </w:rPr>
        <w:t>n</w:t>
      </w:r>
      <w:r w:rsidRPr="00750306">
        <w:rPr>
          <w:szCs w:val="24"/>
          <w:lang w:eastAsia="fr-FR" w:bidi="fr-FR"/>
        </w:rPr>
        <w:t>œuvre budgétaire à 308 millions de dollars.</w:t>
      </w:r>
    </w:p>
    <w:p w14:paraId="2998F39C" w14:textId="77777777" w:rsidR="008E1ABB" w:rsidRPr="00750306" w:rsidRDefault="008E1ABB" w:rsidP="008E1ABB">
      <w:pPr>
        <w:spacing w:before="120" w:after="120"/>
        <w:jc w:val="both"/>
      </w:pPr>
      <w:r w:rsidRPr="00750306">
        <w:rPr>
          <w:szCs w:val="24"/>
          <w:lang w:eastAsia="fr-FR" w:bidi="fr-FR"/>
        </w:rPr>
        <w:t>Les conservateurs ne rataient pas une occasion de rappeler que les lib</w:t>
      </w:r>
      <w:r w:rsidRPr="00750306">
        <w:rPr>
          <w:szCs w:val="24"/>
          <w:lang w:eastAsia="fr-FR" w:bidi="fr-FR"/>
        </w:rPr>
        <w:t>é</w:t>
      </w:r>
      <w:r w:rsidRPr="00750306">
        <w:rPr>
          <w:szCs w:val="24"/>
          <w:lang w:eastAsia="fr-FR" w:bidi="fr-FR"/>
        </w:rPr>
        <w:t>raux étaient responsables de la situation désastreuse de l’emploi pour les je</w:t>
      </w:r>
      <w:r w:rsidRPr="00750306">
        <w:rPr>
          <w:szCs w:val="24"/>
          <w:lang w:eastAsia="fr-FR" w:bidi="fr-FR"/>
        </w:rPr>
        <w:t>u</w:t>
      </w:r>
      <w:r w:rsidRPr="00750306">
        <w:rPr>
          <w:szCs w:val="24"/>
          <w:lang w:eastAsia="fr-FR" w:bidi="fr-FR"/>
        </w:rPr>
        <w:t>nes. Ils proposent pour leur part d’investir 250 millions dans la création d’emplois pour les jeunes sans expérience en insta</w:t>
      </w:r>
      <w:r w:rsidRPr="00750306">
        <w:rPr>
          <w:szCs w:val="24"/>
          <w:lang w:eastAsia="fr-FR" w:bidi="fr-FR"/>
        </w:rPr>
        <w:t>u</w:t>
      </w:r>
      <w:r w:rsidRPr="00750306">
        <w:rPr>
          <w:szCs w:val="24"/>
          <w:lang w:eastAsia="fr-FR" w:bidi="fr-FR"/>
        </w:rPr>
        <w:t>rant un crédit d’impôt pour les employeurs. Ils offrent aussi un pr</w:t>
      </w:r>
      <w:r w:rsidRPr="00750306">
        <w:rPr>
          <w:szCs w:val="24"/>
          <w:lang w:eastAsia="fr-FR" w:bidi="fr-FR"/>
        </w:rPr>
        <w:t>o</w:t>
      </w:r>
      <w:r w:rsidRPr="00750306">
        <w:rPr>
          <w:szCs w:val="24"/>
          <w:lang w:eastAsia="fr-FR" w:bidi="fr-FR"/>
        </w:rPr>
        <w:t>gramme de bourses de 5</w:t>
      </w:r>
      <w:r>
        <w:rPr>
          <w:szCs w:val="24"/>
          <w:lang w:eastAsia="fr-FR" w:bidi="fr-FR"/>
        </w:rPr>
        <w:t> 000</w:t>
      </w:r>
      <w:r w:rsidRPr="00750306">
        <w:rPr>
          <w:szCs w:val="24"/>
          <w:lang w:eastAsia="fr-FR" w:bidi="fr-FR"/>
        </w:rPr>
        <w:t>$ à 10</w:t>
      </w:r>
      <w:r>
        <w:rPr>
          <w:szCs w:val="24"/>
          <w:lang w:eastAsia="fr-FR" w:bidi="fr-FR"/>
        </w:rPr>
        <w:t> 000</w:t>
      </w:r>
      <w:r w:rsidRPr="00750306">
        <w:rPr>
          <w:szCs w:val="24"/>
          <w:lang w:eastAsia="fr-FR" w:bidi="fr-FR"/>
        </w:rPr>
        <w:t>$ à des jeunes qui veulent se lancer en affaires. Encore une fois, si l’objectif est identique, le moyen choisi n’est pas le même puisque les lib</w:t>
      </w:r>
      <w:r w:rsidRPr="00750306">
        <w:rPr>
          <w:szCs w:val="24"/>
          <w:lang w:eastAsia="fr-FR" w:bidi="fr-FR"/>
        </w:rPr>
        <w:t>é</w:t>
      </w:r>
      <w:r w:rsidRPr="00750306">
        <w:rPr>
          <w:szCs w:val="24"/>
          <w:lang w:eastAsia="fr-FR" w:bidi="fr-FR"/>
        </w:rPr>
        <w:t>raux mettent de l’avant un programme de subvention</w:t>
      </w:r>
      <w:r>
        <w:rPr>
          <w:szCs w:val="24"/>
          <w:lang w:eastAsia="fr-FR" w:bidi="fr-FR"/>
        </w:rPr>
        <w:t>s donnant une allocation de 150</w:t>
      </w:r>
      <w:r w:rsidRPr="00750306">
        <w:rPr>
          <w:szCs w:val="24"/>
          <w:lang w:eastAsia="fr-FR" w:bidi="fr-FR"/>
        </w:rPr>
        <w:t>$ par sema</w:t>
      </w:r>
      <w:r w:rsidRPr="00750306">
        <w:rPr>
          <w:szCs w:val="24"/>
          <w:lang w:eastAsia="fr-FR" w:bidi="fr-FR"/>
        </w:rPr>
        <w:t>i</w:t>
      </w:r>
      <w:r w:rsidRPr="00750306">
        <w:rPr>
          <w:szCs w:val="24"/>
          <w:lang w:eastAsia="fr-FR" w:bidi="fr-FR"/>
        </w:rPr>
        <w:t>ne pour des stages de formation en entreprise alors que les conserv</w:t>
      </w:r>
      <w:r w:rsidRPr="00750306">
        <w:rPr>
          <w:szCs w:val="24"/>
          <w:lang w:eastAsia="fr-FR" w:bidi="fr-FR"/>
        </w:rPr>
        <w:t>a</w:t>
      </w:r>
      <w:r w:rsidRPr="00750306">
        <w:rPr>
          <w:szCs w:val="24"/>
          <w:lang w:eastAsia="fr-FR" w:bidi="fr-FR"/>
        </w:rPr>
        <w:t>teurs veulent remplacer les subventions aux individus par des incit</w:t>
      </w:r>
      <w:r w:rsidRPr="00750306">
        <w:rPr>
          <w:szCs w:val="24"/>
          <w:lang w:eastAsia="fr-FR" w:bidi="fr-FR"/>
        </w:rPr>
        <w:t>a</w:t>
      </w:r>
      <w:r w:rsidRPr="00750306">
        <w:rPr>
          <w:szCs w:val="24"/>
          <w:lang w:eastAsia="fr-FR" w:bidi="fr-FR"/>
        </w:rPr>
        <w:t>tifs fiscaux qui vont profiter d’abord aux entreprises qui embauchent des jeunes. Cette différence d’approche de l’aide entre les conserv</w:t>
      </w:r>
      <w:r w:rsidRPr="00750306">
        <w:rPr>
          <w:szCs w:val="24"/>
          <w:lang w:eastAsia="fr-FR" w:bidi="fr-FR"/>
        </w:rPr>
        <w:t>a</w:t>
      </w:r>
      <w:r w:rsidRPr="00750306">
        <w:rPr>
          <w:szCs w:val="24"/>
          <w:lang w:eastAsia="fr-FR" w:bidi="fr-FR"/>
        </w:rPr>
        <w:t>teurs qui privilégient les stimulants fiscaux et les libéraux qui préf</w:t>
      </w:r>
      <w:r w:rsidRPr="00750306">
        <w:rPr>
          <w:szCs w:val="24"/>
          <w:lang w:eastAsia="fr-FR" w:bidi="fr-FR"/>
        </w:rPr>
        <w:t>è</w:t>
      </w:r>
      <w:r w:rsidRPr="00750306">
        <w:rPr>
          <w:szCs w:val="24"/>
          <w:lang w:eastAsia="fr-FR" w:bidi="fr-FR"/>
        </w:rPr>
        <w:t>rent les paiements de transfert aux individus se retrouvera dans les autres volets de la politique économique des deux partis (à l’exception de la politique énergétique où les libéraux proposent aussi des crédits d’impôt).</w:t>
      </w:r>
    </w:p>
    <w:p w14:paraId="6BC672BF" w14:textId="77777777" w:rsidR="008E1ABB" w:rsidRPr="00750306" w:rsidRDefault="008E1ABB" w:rsidP="008E1ABB">
      <w:pPr>
        <w:spacing w:before="120" w:after="120"/>
        <w:jc w:val="both"/>
      </w:pPr>
      <w:r w:rsidRPr="00750306">
        <w:rPr>
          <w:szCs w:val="24"/>
          <w:lang w:eastAsia="fr-FR" w:bidi="fr-FR"/>
        </w:rPr>
        <w:t>La politique énergétique arrive au second rang dans l’ordre d’importance des thèmes économiques abordés dans les discours éle</w:t>
      </w:r>
      <w:r w:rsidRPr="00750306">
        <w:rPr>
          <w:szCs w:val="24"/>
          <w:lang w:eastAsia="fr-FR" w:bidi="fr-FR"/>
        </w:rPr>
        <w:t>c</w:t>
      </w:r>
      <w:r w:rsidRPr="00750306">
        <w:rPr>
          <w:szCs w:val="24"/>
          <w:lang w:eastAsia="fr-FR" w:bidi="fr-FR"/>
        </w:rPr>
        <w:t>toraux des deux partis. Les deux partis promettent de réviser la polit</w:t>
      </w:r>
      <w:r w:rsidRPr="00750306">
        <w:rPr>
          <w:szCs w:val="24"/>
          <w:lang w:eastAsia="fr-FR" w:bidi="fr-FR"/>
        </w:rPr>
        <w:t>i</w:t>
      </w:r>
      <w:r w:rsidRPr="00750306">
        <w:rPr>
          <w:szCs w:val="24"/>
          <w:lang w:eastAsia="fr-FR" w:bidi="fr-FR"/>
        </w:rPr>
        <w:t>que nationale de l’énergie. John Turner tend à se démarquer de la p</w:t>
      </w:r>
      <w:r w:rsidRPr="00750306">
        <w:rPr>
          <w:szCs w:val="24"/>
          <w:lang w:eastAsia="fr-FR" w:bidi="fr-FR"/>
        </w:rPr>
        <w:t>o</w:t>
      </w:r>
      <w:r w:rsidRPr="00750306">
        <w:rPr>
          <w:szCs w:val="24"/>
          <w:lang w:eastAsia="fr-FR" w:bidi="fr-FR"/>
        </w:rPr>
        <w:t>litique adoptée par son prédéce</w:t>
      </w:r>
      <w:r w:rsidRPr="00750306">
        <w:rPr>
          <w:szCs w:val="24"/>
          <w:lang w:eastAsia="fr-FR" w:bidi="fr-FR"/>
        </w:rPr>
        <w:t>s</w:t>
      </w:r>
      <w:r w:rsidRPr="00750306">
        <w:rPr>
          <w:szCs w:val="24"/>
          <w:lang w:eastAsia="fr-FR" w:bidi="fr-FR"/>
        </w:rPr>
        <w:t>seur en proposant d’adoucir les contraintes imposées aux compagnies pétr</w:t>
      </w:r>
      <w:r w:rsidRPr="00750306">
        <w:rPr>
          <w:szCs w:val="24"/>
          <w:lang w:eastAsia="fr-FR" w:bidi="fr-FR"/>
        </w:rPr>
        <w:t>o</w:t>
      </w:r>
      <w:r w:rsidRPr="00750306">
        <w:rPr>
          <w:szCs w:val="24"/>
          <w:lang w:eastAsia="fr-FR" w:bidi="fr-FR"/>
        </w:rPr>
        <w:t xml:space="preserve">lières. « Je veux, dit-il, que l’Alberta développe ses ressources avec un peu plus de liberté que ne le permet le programme actuel. » </w:t>
      </w:r>
      <w:r w:rsidRPr="00750306">
        <w:t>(</w:t>
      </w:r>
      <w:r w:rsidRPr="00750306">
        <w:rPr>
          <w:i/>
        </w:rPr>
        <w:t>Le Devoir</w:t>
      </w:r>
      <w:r w:rsidRPr="00750306">
        <w:rPr>
          <w:szCs w:val="24"/>
          <w:lang w:eastAsia="fr-FR" w:bidi="fr-FR"/>
        </w:rPr>
        <w:t>, 16 juillet 1984) Les lib</w:t>
      </w:r>
      <w:r w:rsidRPr="00750306">
        <w:rPr>
          <w:szCs w:val="24"/>
          <w:lang w:eastAsia="fr-FR" w:bidi="fr-FR"/>
        </w:rPr>
        <w:t>é</w:t>
      </w:r>
      <w:r w:rsidRPr="00750306">
        <w:rPr>
          <w:szCs w:val="24"/>
          <w:lang w:eastAsia="fr-FR" w:bidi="fr-FR"/>
        </w:rPr>
        <w:t>raux avaient une longue pente à remonter dans l’Ouest où r</w:t>
      </w:r>
      <w:r w:rsidRPr="00750306">
        <w:rPr>
          <w:szCs w:val="24"/>
          <w:lang w:eastAsia="fr-FR" w:bidi="fr-FR"/>
        </w:rPr>
        <w:t>é</w:t>
      </w:r>
      <w:r w:rsidRPr="00750306">
        <w:rPr>
          <w:szCs w:val="24"/>
          <w:lang w:eastAsia="fr-FR" w:bidi="fr-FR"/>
        </w:rPr>
        <w:t>gnait un profond sentiment d’aliénation envers les dirigeants libéraux parce qu’ils avaient privé l’Ouest de revenus en fixant le prix du pétrole à un coût inférieur au marché mondial afin de ne pas nuire à la capacité</w:t>
      </w:r>
      <w:r>
        <w:rPr>
          <w:szCs w:val="24"/>
          <w:lang w:eastAsia="fr-FR" w:bidi="fr-FR"/>
        </w:rPr>
        <w:t xml:space="preserve"> </w:t>
      </w:r>
      <w:r>
        <w:t xml:space="preserve">[81] </w:t>
      </w:r>
      <w:r w:rsidR="00EE2272" w:rsidRPr="00750306">
        <w:rPr>
          <w:noProof/>
          <w:lang w:bidi="fr-FR"/>
        </w:rPr>
        <mc:AlternateContent>
          <mc:Choice Requires="wps">
            <w:drawing>
              <wp:anchor distT="0" distB="0" distL="63500" distR="63500" simplePos="0" relativeHeight="251656192" behindDoc="1" locked="0" layoutInCell="1" allowOverlap="1" wp14:anchorId="6D6F7F69" wp14:editId="6977D30E">
                <wp:simplePos x="0" y="0"/>
                <wp:positionH relativeFrom="margin">
                  <wp:posOffset>-708660</wp:posOffset>
                </wp:positionH>
                <wp:positionV relativeFrom="margin">
                  <wp:posOffset>16510</wp:posOffset>
                </wp:positionV>
                <wp:extent cx="88900" cy="188595"/>
                <wp:effectExtent l="0" t="0" r="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7A5A7" w14:textId="77777777" w:rsidR="008E1ABB" w:rsidRDefault="008E1ABB" w:rsidP="008E1ABB">
                            <w:pPr>
                              <w:spacing w:line="200" w:lineRule="exact"/>
                            </w:pPr>
                            <w:r>
                              <w:rPr>
                                <w:color w:val="000000"/>
                                <w:vertAlign w:val="superscript"/>
                                <w:lang w:val="fr-FR" w:eastAsia="fr-FR" w:bidi="fr-FR"/>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6F7F69" id="Text Box 6" o:spid="_x0000_s1028" type="#_x0000_t202" style="position:absolute;left:0;text-align:left;margin-left:-55.8pt;margin-top:1.3pt;width:7pt;height:14.8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" filled="f" stroked="f">
                <v:path arrowok="t"/>
                <v:textbox style="mso-fit-shape-to-text:t" inset="0,0,0,0">
                  <w:txbxContent>
                    <w:p w14:paraId="0897A5A7" w14:textId="77777777" w:rsidR="008E1ABB" w:rsidRDefault="008E1ABB" w:rsidP="008E1ABB">
                      <w:pPr>
                        <w:spacing w:line="200" w:lineRule="exact"/>
                      </w:pPr>
                      <w:r>
                        <w:rPr>
                          <w:color w:val="000000"/>
                          <w:vertAlign w:val="superscript"/>
                          <w:lang w:val="fr-FR" w:eastAsia="fr-FR" w:bidi="fr-FR"/>
                        </w:rPr>
                        <w:t>w</w:t>
                      </w:r>
                    </w:p>
                  </w:txbxContent>
                </v:textbox>
                <w10:wrap type="topAndBottom" anchorx="margin" anchory="margin"/>
              </v:shape>
            </w:pict>
          </mc:Fallback>
        </mc:AlternateContent>
      </w:r>
      <w:r w:rsidRPr="00750306">
        <w:rPr>
          <w:szCs w:val="24"/>
          <w:lang w:eastAsia="fr-FR" w:bidi="fr-FR"/>
        </w:rPr>
        <w:t>concurrentielle des provinces centrales plus industrialisées. La p</w:t>
      </w:r>
      <w:r w:rsidRPr="00750306">
        <w:rPr>
          <w:szCs w:val="24"/>
          <w:lang w:eastAsia="fr-FR" w:bidi="fr-FR"/>
        </w:rPr>
        <w:t>o</w:t>
      </w:r>
      <w:r w:rsidRPr="00750306">
        <w:rPr>
          <w:szCs w:val="24"/>
          <w:lang w:eastAsia="fr-FR" w:bidi="fr-FR"/>
        </w:rPr>
        <w:t>litique nationale de l’énergie contingentait aussi les exportations de pétrole et de gaz aux États-Unis. Turner propose donc de modifier la politique fiscale des compagnies de pétrole en promettant de les taxer selon les profits nets réal</w:t>
      </w:r>
      <w:r w:rsidRPr="00750306">
        <w:rPr>
          <w:szCs w:val="24"/>
          <w:lang w:eastAsia="fr-FR" w:bidi="fr-FR"/>
        </w:rPr>
        <w:t>i</w:t>
      </w:r>
      <w:r w:rsidRPr="00750306">
        <w:rPr>
          <w:szCs w:val="24"/>
          <w:lang w:eastAsia="fr-FR" w:bidi="fr-FR"/>
        </w:rPr>
        <w:t>sés et non pas sur les recettes des pétrolières. Il laisse aussi entrevoir la po</w:t>
      </w:r>
      <w:r w:rsidRPr="00750306">
        <w:rPr>
          <w:szCs w:val="24"/>
          <w:lang w:eastAsia="fr-FR" w:bidi="fr-FR"/>
        </w:rPr>
        <w:t>s</w:t>
      </w:r>
      <w:r w:rsidRPr="00750306">
        <w:rPr>
          <w:szCs w:val="24"/>
          <w:lang w:eastAsia="fr-FR" w:bidi="fr-FR"/>
        </w:rPr>
        <w:t xml:space="preserve">sibilité que le prix du pétrole canadien </w:t>
      </w:r>
      <w:r w:rsidRPr="00750306">
        <w:rPr>
          <w:szCs w:val="24"/>
          <w:lang w:eastAsia="fr-FR" w:bidi="fr-FR"/>
        </w:rPr>
        <w:lastRenderedPageBreak/>
        <w:t>rejoigne graduellement le prix mo</w:t>
      </w:r>
      <w:r w:rsidRPr="00750306">
        <w:rPr>
          <w:szCs w:val="24"/>
          <w:lang w:eastAsia="fr-FR" w:bidi="fr-FR"/>
        </w:rPr>
        <w:t>n</w:t>
      </w:r>
      <w:r w:rsidRPr="00750306">
        <w:rPr>
          <w:szCs w:val="24"/>
          <w:lang w:eastAsia="fr-FR" w:bidi="fr-FR"/>
        </w:rPr>
        <w:t>dial, mais il insiste pour maintenir la sécurité des approvisionnements et protéger les consommateurs c</w:t>
      </w:r>
      <w:r w:rsidRPr="00750306">
        <w:rPr>
          <w:szCs w:val="24"/>
          <w:lang w:eastAsia="fr-FR" w:bidi="fr-FR"/>
        </w:rPr>
        <w:t>a</w:t>
      </w:r>
      <w:r w:rsidRPr="00750306">
        <w:rPr>
          <w:szCs w:val="24"/>
          <w:lang w:eastAsia="fr-FR" w:bidi="fr-FR"/>
        </w:rPr>
        <w:t>nadiens contre les variations brusques des prix. Il s’engage enfin à revoir le système des subventions pour stimuler la recherche de no</w:t>
      </w:r>
      <w:r w:rsidRPr="00750306">
        <w:rPr>
          <w:szCs w:val="24"/>
          <w:lang w:eastAsia="fr-FR" w:bidi="fr-FR"/>
        </w:rPr>
        <w:t>u</w:t>
      </w:r>
      <w:r w:rsidRPr="00750306">
        <w:rPr>
          <w:szCs w:val="24"/>
          <w:lang w:eastAsia="fr-FR" w:bidi="fr-FR"/>
        </w:rPr>
        <w:t>veaux gisements par des encouragements fiscaux. Il affirme sa volonté de continuer à promouvoir la canadianisation de ce secteur économ</w:t>
      </w:r>
      <w:r w:rsidRPr="00750306">
        <w:rPr>
          <w:szCs w:val="24"/>
          <w:lang w:eastAsia="fr-FR" w:bidi="fr-FR"/>
        </w:rPr>
        <w:t>i</w:t>
      </w:r>
      <w:r w:rsidRPr="00750306">
        <w:rPr>
          <w:szCs w:val="24"/>
          <w:lang w:eastAsia="fr-FR" w:bidi="fr-FR"/>
        </w:rPr>
        <w:t>que n</w:t>
      </w:r>
      <w:r w:rsidRPr="00750306">
        <w:rPr>
          <w:szCs w:val="24"/>
          <w:lang w:eastAsia="fr-FR" w:bidi="fr-FR"/>
        </w:rPr>
        <w:t>é</w:t>
      </w:r>
      <w:r w:rsidRPr="00750306">
        <w:rPr>
          <w:szCs w:val="24"/>
          <w:lang w:eastAsia="fr-FR" w:bidi="fr-FR"/>
        </w:rPr>
        <w:t>vralgique. À un niveau plus restreint, il s’engage à protéger l’industrie pétr</w:t>
      </w:r>
      <w:r w:rsidRPr="00750306">
        <w:rPr>
          <w:szCs w:val="24"/>
          <w:lang w:eastAsia="fr-FR" w:bidi="fr-FR"/>
        </w:rPr>
        <w:t>o</w:t>
      </w:r>
      <w:r w:rsidRPr="00750306">
        <w:rPr>
          <w:szCs w:val="24"/>
          <w:lang w:eastAsia="fr-FR" w:bidi="fr-FR"/>
        </w:rPr>
        <w:t xml:space="preserve">chimique à Samia et considère qu’il ne peut rien faire pour Pétromont, « le dossier est dans les boules à mites », dit-il. </w:t>
      </w:r>
      <w:r>
        <w:rPr>
          <w:szCs w:val="24"/>
          <w:lang w:eastAsia="fr-FR" w:bidi="fr-FR"/>
        </w:rPr>
        <w:t>(</w:t>
      </w:r>
      <w:r w:rsidRPr="007949BC">
        <w:rPr>
          <w:i/>
        </w:rPr>
        <w:t>Le Devoir</w:t>
      </w:r>
      <w:r w:rsidRPr="00750306">
        <w:rPr>
          <w:szCs w:val="24"/>
          <w:lang w:eastAsia="fr-FR" w:bidi="fr-FR"/>
        </w:rPr>
        <w:t>, 28 juillet 1984)</w:t>
      </w:r>
    </w:p>
    <w:p w14:paraId="372D09BD" w14:textId="77777777" w:rsidR="008E1ABB" w:rsidRPr="00750306" w:rsidRDefault="008E1ABB" w:rsidP="008E1ABB">
      <w:pPr>
        <w:spacing w:before="120" w:after="120"/>
        <w:jc w:val="both"/>
      </w:pPr>
      <w:r w:rsidRPr="00750306">
        <w:rPr>
          <w:szCs w:val="24"/>
          <w:lang w:eastAsia="fr-FR" w:bidi="fr-FR"/>
        </w:rPr>
        <w:t>Les conservateurs ne manqueront pas de capitaliser sur ce trait</w:t>
      </w:r>
      <w:r w:rsidRPr="00750306">
        <w:rPr>
          <w:szCs w:val="24"/>
          <w:lang w:eastAsia="fr-FR" w:bidi="fr-FR"/>
        </w:rPr>
        <w:t>e</w:t>
      </w:r>
      <w:r w:rsidRPr="00750306">
        <w:rPr>
          <w:szCs w:val="24"/>
          <w:lang w:eastAsia="fr-FR" w:bidi="fr-FR"/>
        </w:rPr>
        <w:t>ment inéquitable réservé par la politique libérale à l’industrie pétr</w:t>
      </w:r>
      <w:r w:rsidRPr="00750306">
        <w:rPr>
          <w:szCs w:val="24"/>
          <w:lang w:eastAsia="fr-FR" w:bidi="fr-FR"/>
        </w:rPr>
        <w:t>o</w:t>
      </w:r>
      <w:r w:rsidRPr="00750306">
        <w:rPr>
          <w:szCs w:val="24"/>
          <w:lang w:eastAsia="fr-FR" w:bidi="fr-FR"/>
        </w:rPr>
        <w:t>chimique québ</w:t>
      </w:r>
      <w:r w:rsidRPr="00750306">
        <w:rPr>
          <w:szCs w:val="24"/>
          <w:lang w:eastAsia="fr-FR" w:bidi="fr-FR"/>
        </w:rPr>
        <w:t>é</w:t>
      </w:r>
      <w:r w:rsidRPr="00750306">
        <w:rPr>
          <w:szCs w:val="24"/>
          <w:lang w:eastAsia="fr-FR" w:bidi="fr-FR"/>
        </w:rPr>
        <w:t>coise en promettant une aide de 15 millions de dollars à Pétromont et en s’engageant à supprimer toutes les taxes applicables au raffinage du pétrole utilisé dans la production de produits destinés à l’exportation. Ils rendent le programme national de l’énergie respo</w:t>
      </w:r>
      <w:r w:rsidRPr="00750306">
        <w:rPr>
          <w:szCs w:val="24"/>
          <w:lang w:eastAsia="fr-FR" w:bidi="fr-FR"/>
        </w:rPr>
        <w:t>n</w:t>
      </w:r>
      <w:r w:rsidRPr="00750306">
        <w:rPr>
          <w:szCs w:val="24"/>
          <w:lang w:eastAsia="fr-FR" w:bidi="fr-FR"/>
        </w:rPr>
        <w:t>sable du déclin de l’industrie pétr</w:t>
      </w:r>
      <w:r w:rsidRPr="00750306">
        <w:rPr>
          <w:szCs w:val="24"/>
          <w:lang w:eastAsia="fr-FR" w:bidi="fr-FR"/>
        </w:rPr>
        <w:t>o</w:t>
      </w:r>
      <w:r w:rsidRPr="00750306">
        <w:rPr>
          <w:szCs w:val="24"/>
          <w:lang w:eastAsia="fr-FR" w:bidi="fr-FR"/>
        </w:rPr>
        <w:t>chimique dans l’Est du pays. Par ailleurs, les objectifs de leur politique r</w:t>
      </w:r>
      <w:r w:rsidRPr="00750306">
        <w:rPr>
          <w:szCs w:val="24"/>
          <w:lang w:eastAsia="fr-FR" w:bidi="fr-FR"/>
        </w:rPr>
        <w:t>e</w:t>
      </w:r>
      <w:r w:rsidRPr="00750306">
        <w:rPr>
          <w:szCs w:val="24"/>
          <w:lang w:eastAsia="fr-FR" w:bidi="fr-FR"/>
        </w:rPr>
        <w:t>joignent ceux du Parti libéral : « Les mesures que nous proposons permettront d’accélérer la prospe</w:t>
      </w:r>
      <w:r w:rsidRPr="00750306">
        <w:rPr>
          <w:szCs w:val="24"/>
          <w:lang w:eastAsia="fr-FR" w:bidi="fr-FR"/>
        </w:rPr>
        <w:t>c</w:t>
      </w:r>
      <w:r w:rsidRPr="00750306">
        <w:rPr>
          <w:szCs w:val="24"/>
          <w:lang w:eastAsia="fr-FR" w:bidi="fr-FR"/>
        </w:rPr>
        <w:t>tion et la mise en valeur des ressources, de mieux protéger les consommateurs et d’accroître la participation canadienne dans le se</w:t>
      </w:r>
      <w:r w:rsidRPr="00750306">
        <w:rPr>
          <w:szCs w:val="24"/>
          <w:lang w:eastAsia="fr-FR" w:bidi="fr-FR"/>
        </w:rPr>
        <w:t>c</w:t>
      </w:r>
      <w:r w:rsidRPr="00750306">
        <w:rPr>
          <w:szCs w:val="24"/>
          <w:lang w:eastAsia="fr-FR" w:bidi="fr-FR"/>
        </w:rPr>
        <w:t xml:space="preserve">teur du pétrole et du gaz. » </w:t>
      </w:r>
      <w:r>
        <w:rPr>
          <w:szCs w:val="24"/>
          <w:lang w:eastAsia="fr-FR" w:bidi="fr-FR"/>
        </w:rPr>
        <w:t>(</w:t>
      </w:r>
      <w:r w:rsidRPr="007949BC">
        <w:rPr>
          <w:i/>
        </w:rPr>
        <w:t>Le Devoir</w:t>
      </w:r>
      <w:r w:rsidRPr="00750306">
        <w:rPr>
          <w:szCs w:val="24"/>
          <w:lang w:eastAsia="fr-FR" w:bidi="fr-FR"/>
        </w:rPr>
        <w:t>, 20 août 1984) Ils promettent to</w:t>
      </w:r>
      <w:r w:rsidRPr="00750306">
        <w:rPr>
          <w:szCs w:val="24"/>
          <w:lang w:eastAsia="fr-FR" w:bidi="fr-FR"/>
        </w:rPr>
        <w:t>u</w:t>
      </w:r>
      <w:r w:rsidRPr="00750306">
        <w:rPr>
          <w:szCs w:val="24"/>
          <w:lang w:eastAsia="fr-FR" w:bidi="fr-FR"/>
        </w:rPr>
        <w:t>tefois de faciliter les exportations de gaz aux États-Unis et ils s’engagent à mettre fin à la politique d’expropriation sans compens</w:t>
      </w:r>
      <w:r w:rsidRPr="00750306">
        <w:rPr>
          <w:szCs w:val="24"/>
          <w:lang w:eastAsia="fr-FR" w:bidi="fr-FR"/>
        </w:rPr>
        <w:t>a</w:t>
      </w:r>
      <w:r w:rsidRPr="00750306">
        <w:rPr>
          <w:szCs w:val="24"/>
          <w:lang w:eastAsia="fr-FR" w:bidi="fr-FR"/>
        </w:rPr>
        <w:t>tion des découvertes de nouveaux gisements sur les terres du Canada. Là où les conservateurs se distinguent le plus nettement des libéraux, c’est lorsqu’ils laissent planer la menace de privatiser Pétro-Canada, mais cette proposition fut</w:t>
      </w:r>
      <w:r>
        <w:rPr>
          <w:szCs w:val="24"/>
          <w:lang w:eastAsia="fr-FR" w:bidi="fr-FR"/>
        </w:rPr>
        <w:t xml:space="preserve"> </w:t>
      </w:r>
      <w:r>
        <w:t xml:space="preserve">[82] </w:t>
      </w:r>
      <w:r w:rsidRPr="00750306">
        <w:rPr>
          <w:szCs w:val="24"/>
          <w:lang w:eastAsia="fr-FR" w:bidi="fr-FR"/>
        </w:rPr>
        <w:t>faite par M. Wilson à titre personnel et ne constituait pas un eng</w:t>
      </w:r>
      <w:r w:rsidRPr="00750306">
        <w:rPr>
          <w:szCs w:val="24"/>
          <w:lang w:eastAsia="fr-FR" w:bidi="fr-FR"/>
        </w:rPr>
        <w:t>a</w:t>
      </w:r>
      <w:r w:rsidRPr="00750306">
        <w:rPr>
          <w:szCs w:val="24"/>
          <w:lang w:eastAsia="fr-FR" w:bidi="fr-FR"/>
        </w:rPr>
        <w:t>gement du parti.</w:t>
      </w:r>
    </w:p>
    <w:p w14:paraId="55DB7758" w14:textId="77777777" w:rsidR="008E1ABB" w:rsidRPr="00750306" w:rsidRDefault="008E1ABB" w:rsidP="008E1ABB">
      <w:pPr>
        <w:spacing w:before="120" w:after="120"/>
        <w:jc w:val="both"/>
      </w:pPr>
      <w:r w:rsidRPr="00750306">
        <w:rPr>
          <w:szCs w:val="24"/>
          <w:lang w:eastAsia="fr-FR" w:bidi="fr-FR"/>
        </w:rPr>
        <w:t>Les deux partis accordèrent aussi une grande attention aux autres secteurs liés à l’exploitation des ressources naturelles : la forêt, l’agriculture et la p</w:t>
      </w:r>
      <w:r w:rsidRPr="00750306">
        <w:rPr>
          <w:szCs w:val="24"/>
          <w:lang w:eastAsia="fr-FR" w:bidi="fr-FR"/>
        </w:rPr>
        <w:t>ê</w:t>
      </w:r>
      <w:r w:rsidRPr="00750306">
        <w:rPr>
          <w:szCs w:val="24"/>
          <w:lang w:eastAsia="fr-FR" w:bidi="fr-FR"/>
        </w:rPr>
        <w:t>che. Les conservateurs se distinguèrent nettement des libéraux au chapitre de la politique forestière. Ils promirent de créer un ministère de la Forêt pour revitaliser ce secteur que les lib</w:t>
      </w:r>
      <w:r w:rsidRPr="00750306">
        <w:rPr>
          <w:szCs w:val="24"/>
          <w:lang w:eastAsia="fr-FR" w:bidi="fr-FR"/>
        </w:rPr>
        <w:t>é</w:t>
      </w:r>
      <w:r w:rsidRPr="00750306">
        <w:rPr>
          <w:szCs w:val="24"/>
          <w:lang w:eastAsia="fr-FR" w:bidi="fr-FR"/>
        </w:rPr>
        <w:t>raux ont laissé dépérir, disent-ils. Ils s’engagèrent à abolir la taxe de vente de 9% sur les carburants utilisés par les producteurs forestiers, à créer un programme quinquennal de sauvetage des forêts, à créer un programme de stage en foresterie, à améliorer la comme</w:t>
      </w:r>
      <w:r w:rsidRPr="00750306">
        <w:rPr>
          <w:szCs w:val="24"/>
          <w:lang w:eastAsia="fr-FR" w:bidi="fr-FR"/>
        </w:rPr>
        <w:t>r</w:t>
      </w:r>
      <w:r w:rsidRPr="00750306">
        <w:rPr>
          <w:szCs w:val="24"/>
          <w:lang w:eastAsia="fr-FR" w:bidi="fr-FR"/>
        </w:rPr>
        <w:t xml:space="preserve">cialisation </w:t>
      </w:r>
      <w:r w:rsidRPr="00750306">
        <w:rPr>
          <w:szCs w:val="24"/>
          <w:lang w:eastAsia="fr-FR" w:bidi="fr-FR"/>
        </w:rPr>
        <w:lastRenderedPageBreak/>
        <w:t>des produits forestiers sur les marchés internationaux. Chez les lib</w:t>
      </w:r>
      <w:r w:rsidRPr="00750306">
        <w:rPr>
          <w:szCs w:val="24"/>
          <w:lang w:eastAsia="fr-FR" w:bidi="fr-FR"/>
        </w:rPr>
        <w:t>é</w:t>
      </w:r>
      <w:r w:rsidRPr="00750306">
        <w:rPr>
          <w:szCs w:val="24"/>
          <w:lang w:eastAsia="fr-FR" w:bidi="fr-FR"/>
        </w:rPr>
        <w:t>raux, on ne retrouve qu’une vague référence au renouvellement des forêts considéré dans une perspective environnementale.</w:t>
      </w:r>
    </w:p>
    <w:p w14:paraId="5F7E4315" w14:textId="77777777" w:rsidR="008E1ABB" w:rsidRPr="00750306" w:rsidRDefault="008E1ABB" w:rsidP="008E1ABB">
      <w:pPr>
        <w:spacing w:before="120" w:after="120"/>
        <w:jc w:val="both"/>
      </w:pPr>
      <w:r w:rsidRPr="00750306">
        <w:rPr>
          <w:szCs w:val="24"/>
          <w:lang w:eastAsia="fr-FR" w:bidi="fr-FR"/>
        </w:rPr>
        <w:t>Alors que dans leurs discours les conservateurs proposent de rédu</w:t>
      </w:r>
      <w:r w:rsidRPr="00750306">
        <w:rPr>
          <w:szCs w:val="24"/>
          <w:lang w:eastAsia="fr-FR" w:bidi="fr-FR"/>
        </w:rPr>
        <w:t>i</w:t>
      </w:r>
      <w:r w:rsidRPr="00750306">
        <w:rPr>
          <w:szCs w:val="24"/>
          <w:lang w:eastAsia="fr-FR" w:bidi="fr-FR"/>
        </w:rPr>
        <w:t>re le rôle des sociétés de la Couronne dans le secteur des pêcheries, les libéraux eux promettent de consacrer 240 millions de dollars à la r</w:t>
      </w:r>
      <w:r w:rsidRPr="00750306">
        <w:rPr>
          <w:szCs w:val="24"/>
          <w:lang w:eastAsia="fr-FR" w:bidi="fr-FR"/>
        </w:rPr>
        <w:t>e</w:t>
      </w:r>
      <w:r w:rsidRPr="00750306">
        <w:rPr>
          <w:szCs w:val="24"/>
          <w:lang w:eastAsia="fr-FR" w:bidi="fr-FR"/>
        </w:rPr>
        <w:t>lance des pêches en Gaspésie et s’engagent à régler le conflit de jur</w:t>
      </w:r>
      <w:r w:rsidRPr="00750306">
        <w:rPr>
          <w:szCs w:val="24"/>
          <w:lang w:eastAsia="fr-FR" w:bidi="fr-FR"/>
        </w:rPr>
        <w:t>i</w:t>
      </w:r>
      <w:r w:rsidRPr="00750306">
        <w:rPr>
          <w:szCs w:val="24"/>
          <w:lang w:eastAsia="fr-FR" w:bidi="fr-FR"/>
        </w:rPr>
        <w:t>diction avec le Québec au sujet des pêches côtières.</w:t>
      </w:r>
    </w:p>
    <w:p w14:paraId="09E06DD9" w14:textId="77777777" w:rsidR="008E1ABB" w:rsidRPr="00750306" w:rsidRDefault="008E1ABB" w:rsidP="008E1ABB">
      <w:pPr>
        <w:spacing w:before="120" w:after="120"/>
        <w:jc w:val="both"/>
      </w:pPr>
      <w:r w:rsidRPr="00750306">
        <w:rPr>
          <w:szCs w:val="24"/>
          <w:lang w:eastAsia="fr-FR" w:bidi="fr-FR"/>
        </w:rPr>
        <w:t>Malgré leur faible poids électoral, les deux grands partis canadiens prirent des engagements précis envers les agriculteurs et tout partic</w:t>
      </w:r>
      <w:r w:rsidRPr="00750306">
        <w:rPr>
          <w:szCs w:val="24"/>
          <w:lang w:eastAsia="fr-FR" w:bidi="fr-FR"/>
        </w:rPr>
        <w:t>u</w:t>
      </w:r>
      <w:r w:rsidRPr="00750306">
        <w:rPr>
          <w:szCs w:val="24"/>
          <w:lang w:eastAsia="fr-FR" w:bidi="fr-FR"/>
        </w:rPr>
        <w:t>lièrement e</w:t>
      </w:r>
      <w:r w:rsidRPr="00750306">
        <w:rPr>
          <w:szCs w:val="24"/>
          <w:lang w:eastAsia="fr-FR" w:bidi="fr-FR"/>
        </w:rPr>
        <w:t>n</w:t>
      </w:r>
      <w:r w:rsidRPr="00750306">
        <w:rPr>
          <w:szCs w:val="24"/>
          <w:lang w:eastAsia="fr-FR" w:bidi="fr-FR"/>
        </w:rPr>
        <w:t>vers ceux de l’Ouest. Dans son discours de Prince Albert en Saskatchewan, John Turner promit d’augmenter le « cash flow » des producteurs de grains en leur versant immédiatement 250 millions de dollars puisés à même les réserves de l’Office du blé, plus 500 mi</w:t>
      </w:r>
      <w:r w:rsidRPr="00750306">
        <w:rPr>
          <w:szCs w:val="24"/>
          <w:lang w:eastAsia="fr-FR" w:bidi="fr-FR"/>
        </w:rPr>
        <w:t>l</w:t>
      </w:r>
      <w:r w:rsidRPr="00750306">
        <w:rPr>
          <w:szCs w:val="24"/>
          <w:lang w:eastAsia="fr-FR" w:bidi="fr-FR"/>
        </w:rPr>
        <w:t>lions de dollars à l’automne. Il offre aussi une aide spéciale de 16 mi</w:t>
      </w:r>
      <w:r w:rsidRPr="00750306">
        <w:rPr>
          <w:szCs w:val="24"/>
          <w:lang w:eastAsia="fr-FR" w:bidi="fr-FR"/>
        </w:rPr>
        <w:t>l</w:t>
      </w:r>
      <w:r w:rsidRPr="00750306">
        <w:rPr>
          <w:szCs w:val="24"/>
          <w:lang w:eastAsia="fr-FR" w:bidi="fr-FR"/>
        </w:rPr>
        <w:t>lions de dollars aux agriculteurs du nord de la Saskatchewan victimes d’inondations ainsi qu’une aide de 21 millions de dollars aux produ</w:t>
      </w:r>
      <w:r w:rsidRPr="00750306">
        <w:rPr>
          <w:szCs w:val="24"/>
          <w:lang w:eastAsia="fr-FR" w:bidi="fr-FR"/>
        </w:rPr>
        <w:t>c</w:t>
      </w:r>
      <w:r w:rsidRPr="00750306">
        <w:rPr>
          <w:szCs w:val="24"/>
          <w:lang w:eastAsia="fr-FR" w:bidi="fr-FR"/>
        </w:rPr>
        <w:t>teurs de bovins qui eux ont été victimes de la sécheresse.</w:t>
      </w:r>
    </w:p>
    <w:p w14:paraId="01E2E2EC" w14:textId="77777777" w:rsidR="008E1ABB" w:rsidRPr="00750306" w:rsidRDefault="008E1ABB" w:rsidP="008E1ABB">
      <w:pPr>
        <w:spacing w:before="120" w:after="120"/>
        <w:jc w:val="both"/>
      </w:pPr>
      <w:r w:rsidRPr="00750306">
        <w:rPr>
          <w:szCs w:val="24"/>
          <w:lang w:eastAsia="fr-FR" w:bidi="fr-FR"/>
        </w:rPr>
        <w:t>Les conservateurs leur offrent des mesures différentes mais aussi spécif</w:t>
      </w:r>
      <w:r w:rsidRPr="00750306">
        <w:rPr>
          <w:szCs w:val="24"/>
          <w:lang w:eastAsia="fr-FR" w:bidi="fr-FR"/>
        </w:rPr>
        <w:t>i</w:t>
      </w:r>
      <w:r w:rsidRPr="00750306">
        <w:rPr>
          <w:szCs w:val="24"/>
          <w:lang w:eastAsia="fr-FR" w:bidi="fr-FR"/>
        </w:rPr>
        <w:t>ques : abolition de l’impôt sur les gains de capital provenant de la vente des terres agricoles à d’autres agriculteurs, création d’un pr</w:t>
      </w:r>
      <w:r w:rsidRPr="00750306">
        <w:rPr>
          <w:szCs w:val="24"/>
          <w:lang w:eastAsia="fr-FR" w:bidi="fr-FR"/>
        </w:rPr>
        <w:t>o</w:t>
      </w:r>
      <w:r w:rsidRPr="00750306">
        <w:rPr>
          <w:szCs w:val="24"/>
          <w:lang w:eastAsia="fr-FR" w:bidi="fr-FR"/>
        </w:rPr>
        <w:t>gramme d’obligations agricoles</w:t>
      </w:r>
      <w:r>
        <w:rPr>
          <w:szCs w:val="24"/>
          <w:lang w:eastAsia="fr-FR" w:bidi="fr-FR"/>
        </w:rPr>
        <w:t xml:space="preserve"> </w:t>
      </w:r>
      <w:r>
        <w:t xml:space="preserve">[83] </w:t>
      </w:r>
      <w:r w:rsidRPr="00750306">
        <w:rPr>
          <w:szCs w:val="24"/>
          <w:lang w:eastAsia="fr-FR" w:bidi="fr-FR"/>
        </w:rPr>
        <w:t>qui permettra de réduire les taux d’intérêt sur les prêts consentis aux agr</w:t>
      </w:r>
      <w:r w:rsidRPr="00750306">
        <w:rPr>
          <w:szCs w:val="24"/>
          <w:lang w:eastAsia="fr-FR" w:bidi="fr-FR"/>
        </w:rPr>
        <w:t>i</w:t>
      </w:r>
      <w:r w:rsidRPr="00750306">
        <w:rPr>
          <w:szCs w:val="24"/>
          <w:lang w:eastAsia="fr-FR" w:bidi="fr-FR"/>
        </w:rPr>
        <w:t>culteurs et enfin une réduction de 20 cents le gallon sur les carburants agric</w:t>
      </w:r>
      <w:r w:rsidRPr="00750306">
        <w:rPr>
          <w:szCs w:val="24"/>
          <w:lang w:eastAsia="fr-FR" w:bidi="fr-FR"/>
        </w:rPr>
        <w:t>o</w:t>
      </w:r>
      <w:r w:rsidRPr="00750306">
        <w:rPr>
          <w:szCs w:val="24"/>
          <w:lang w:eastAsia="fr-FR" w:bidi="fr-FR"/>
        </w:rPr>
        <w:t>les. Contrairement aux propositions libérales dont les effets se limitaient aux agriculteurs de l’Ouest, ces mesures pouvaient profiter aux agriculteurs de toutes les régions du pays.</w:t>
      </w:r>
    </w:p>
    <w:p w14:paraId="782816FA" w14:textId="77777777" w:rsidR="008E1ABB" w:rsidRPr="00750306" w:rsidRDefault="008E1ABB" w:rsidP="008E1ABB">
      <w:pPr>
        <w:spacing w:before="120" w:after="120"/>
        <w:jc w:val="both"/>
      </w:pPr>
      <w:r w:rsidRPr="00750306">
        <w:rPr>
          <w:szCs w:val="24"/>
          <w:lang w:eastAsia="fr-FR" w:bidi="fr-FR"/>
        </w:rPr>
        <w:t>L’analyse des propositions économiques des deux partis révèlent des di</w:t>
      </w:r>
      <w:r w:rsidRPr="00750306">
        <w:rPr>
          <w:szCs w:val="24"/>
          <w:lang w:eastAsia="fr-FR" w:bidi="fr-FR"/>
        </w:rPr>
        <w:t>f</w:t>
      </w:r>
      <w:r w:rsidRPr="00750306">
        <w:rPr>
          <w:szCs w:val="24"/>
          <w:lang w:eastAsia="fr-FR" w:bidi="fr-FR"/>
        </w:rPr>
        <w:t>férences quant à la stratégie de développement économique privilégiée par les libéraux et les conservateurs. Les premiers ont te</w:t>
      </w:r>
      <w:r w:rsidRPr="00750306">
        <w:rPr>
          <w:szCs w:val="24"/>
          <w:lang w:eastAsia="fr-FR" w:bidi="fr-FR"/>
        </w:rPr>
        <w:t>n</w:t>
      </w:r>
      <w:r w:rsidRPr="00750306">
        <w:rPr>
          <w:szCs w:val="24"/>
          <w:lang w:eastAsia="fr-FR" w:bidi="fr-FR"/>
        </w:rPr>
        <w:t>dance à favoriser des interventions de soutien direct par des subve</w:t>
      </w:r>
      <w:r w:rsidRPr="00750306">
        <w:rPr>
          <w:szCs w:val="24"/>
          <w:lang w:eastAsia="fr-FR" w:bidi="fr-FR"/>
        </w:rPr>
        <w:t>n</w:t>
      </w:r>
      <w:r w:rsidRPr="00750306">
        <w:rPr>
          <w:szCs w:val="24"/>
          <w:lang w:eastAsia="fr-FR" w:bidi="fr-FR"/>
        </w:rPr>
        <w:t>tions de l’État aux secteurs en difficulté comme le charbo</w:t>
      </w:r>
      <w:r>
        <w:rPr>
          <w:szCs w:val="24"/>
          <w:lang w:eastAsia="fr-FR" w:bidi="fr-FR"/>
        </w:rPr>
        <w:t>nnage et l’aciérie en Nouvelle-</w:t>
      </w:r>
      <w:r w:rsidRPr="00750306">
        <w:rPr>
          <w:szCs w:val="24"/>
          <w:lang w:eastAsia="fr-FR" w:bidi="fr-FR"/>
        </w:rPr>
        <w:t>Écosse alors que les conservateurs misent sur les allègements fiscaux pour soutenir l’activité économique. Les deux partis adoptent aussi des attitudes différentes vis-à-vis les investiss</w:t>
      </w:r>
      <w:r w:rsidRPr="00750306">
        <w:rPr>
          <w:szCs w:val="24"/>
          <w:lang w:eastAsia="fr-FR" w:bidi="fr-FR"/>
        </w:rPr>
        <w:t>e</w:t>
      </w:r>
      <w:r w:rsidRPr="00750306">
        <w:rPr>
          <w:szCs w:val="24"/>
          <w:lang w:eastAsia="fr-FR" w:bidi="fr-FR"/>
        </w:rPr>
        <w:t xml:space="preserve">ments étrangers. Les conservateurs veulent encourager l’afflux des capitaux étrangers et se proposent de transformer le mandat de Fira en </w:t>
      </w:r>
      <w:r w:rsidRPr="00750306">
        <w:rPr>
          <w:szCs w:val="24"/>
          <w:lang w:eastAsia="fr-FR" w:bidi="fr-FR"/>
        </w:rPr>
        <w:lastRenderedPageBreak/>
        <w:t>agence de développement économique alors que les libéraux se disent fav</w:t>
      </w:r>
      <w:r w:rsidRPr="00750306">
        <w:rPr>
          <w:szCs w:val="24"/>
          <w:lang w:eastAsia="fr-FR" w:bidi="fr-FR"/>
        </w:rPr>
        <w:t>o</w:t>
      </w:r>
      <w:r w:rsidRPr="00750306">
        <w:rPr>
          <w:szCs w:val="24"/>
          <w:lang w:eastAsia="fr-FR" w:bidi="fr-FR"/>
        </w:rPr>
        <w:t>rables à la loi sur le tamisage de l’investissement étranger. Enfin, même si le nombre de références est minime, on doit aussi souligner une autre différence significative entre la philosophie de développ</w:t>
      </w:r>
      <w:r w:rsidRPr="00750306">
        <w:rPr>
          <w:szCs w:val="24"/>
          <w:lang w:eastAsia="fr-FR" w:bidi="fr-FR"/>
        </w:rPr>
        <w:t>e</w:t>
      </w:r>
      <w:r w:rsidRPr="00750306">
        <w:rPr>
          <w:szCs w:val="24"/>
          <w:lang w:eastAsia="fr-FR" w:bidi="fr-FR"/>
        </w:rPr>
        <w:t>ment économique des conservateurs et celle des libéraux, car les pr</w:t>
      </w:r>
      <w:r w:rsidRPr="00750306">
        <w:rPr>
          <w:szCs w:val="24"/>
          <w:lang w:eastAsia="fr-FR" w:bidi="fr-FR"/>
        </w:rPr>
        <w:t>e</w:t>
      </w:r>
      <w:r w:rsidRPr="00750306">
        <w:rPr>
          <w:szCs w:val="24"/>
          <w:lang w:eastAsia="fr-FR" w:bidi="fr-FR"/>
        </w:rPr>
        <w:t>miers préconisent la dérégl</w:t>
      </w:r>
      <w:r w:rsidRPr="00750306">
        <w:rPr>
          <w:szCs w:val="24"/>
          <w:lang w:eastAsia="fr-FR" w:bidi="fr-FR"/>
        </w:rPr>
        <w:t>e</w:t>
      </w:r>
      <w:r w:rsidRPr="00750306">
        <w:rPr>
          <w:szCs w:val="24"/>
          <w:lang w:eastAsia="fr-FR" w:bidi="fr-FR"/>
        </w:rPr>
        <w:t>mentation et la privatisation de certaines entreprises publiques comme Air Canada, Pétro-Canada et le Can</w:t>
      </w:r>
      <w:r w:rsidRPr="00750306">
        <w:rPr>
          <w:szCs w:val="24"/>
          <w:lang w:eastAsia="fr-FR" w:bidi="fr-FR"/>
        </w:rPr>
        <w:t>a</w:t>
      </w:r>
      <w:r w:rsidRPr="00750306">
        <w:rPr>
          <w:szCs w:val="24"/>
          <w:lang w:eastAsia="fr-FR" w:bidi="fr-FR"/>
        </w:rPr>
        <w:t xml:space="preserve">dien National (voir discours de M. Wilson, </w:t>
      </w:r>
      <w:r w:rsidRPr="007949BC">
        <w:rPr>
          <w:i/>
        </w:rPr>
        <w:t>Le Devoir</w:t>
      </w:r>
      <w:r w:rsidRPr="00750306">
        <w:t>,</w:t>
      </w:r>
      <w:r w:rsidRPr="00750306">
        <w:rPr>
          <w:szCs w:val="24"/>
          <w:lang w:eastAsia="fr-FR" w:bidi="fr-FR"/>
        </w:rPr>
        <w:t xml:space="preserve"> 26 juillet 1984) ainsi que dans le secteur des pêcheries, alors que les libéraux n’abordent pas ces questions.</w:t>
      </w:r>
    </w:p>
    <w:p w14:paraId="35066B36" w14:textId="77777777" w:rsidR="008E1ABB" w:rsidRDefault="008E1ABB" w:rsidP="008E1ABB">
      <w:pPr>
        <w:spacing w:before="120" w:after="120"/>
        <w:jc w:val="both"/>
        <w:rPr>
          <w:szCs w:val="24"/>
          <w:lang w:eastAsia="fr-FR" w:bidi="fr-FR"/>
        </w:rPr>
      </w:pPr>
    </w:p>
    <w:p w14:paraId="524BC0DF" w14:textId="77777777" w:rsidR="008E1ABB" w:rsidRPr="00750306" w:rsidRDefault="008E1ABB" w:rsidP="008E1ABB">
      <w:pPr>
        <w:spacing w:before="120" w:after="120"/>
        <w:jc w:val="both"/>
      </w:pPr>
      <w:r w:rsidRPr="00750306">
        <w:rPr>
          <w:szCs w:val="24"/>
          <w:lang w:eastAsia="fr-FR" w:bidi="fr-FR"/>
        </w:rPr>
        <w:t>La différence la plus significative entre les conservateurs et les l</w:t>
      </w:r>
      <w:r w:rsidRPr="00750306">
        <w:rPr>
          <w:szCs w:val="24"/>
          <w:lang w:eastAsia="fr-FR" w:bidi="fr-FR"/>
        </w:rPr>
        <w:t>i</w:t>
      </w:r>
      <w:r w:rsidRPr="00750306">
        <w:rPr>
          <w:szCs w:val="24"/>
          <w:lang w:eastAsia="fr-FR" w:bidi="fr-FR"/>
        </w:rPr>
        <w:t>béraux apparaît au chapitre de la mission gouvernementale, les conservateurs ayant fait deux fois plus de propositions de politique (83) que les libéraux (34). Deux questions distinguent particulièr</w:t>
      </w:r>
      <w:r w:rsidRPr="00750306">
        <w:rPr>
          <w:szCs w:val="24"/>
          <w:lang w:eastAsia="fr-FR" w:bidi="fr-FR"/>
        </w:rPr>
        <w:t>e</w:t>
      </w:r>
      <w:r w:rsidRPr="00750306">
        <w:rPr>
          <w:szCs w:val="24"/>
          <w:lang w:eastAsia="fr-FR" w:bidi="fr-FR"/>
        </w:rPr>
        <w:t>ment ces partis : le dossier des rel</w:t>
      </w:r>
      <w:r w:rsidRPr="00750306">
        <w:rPr>
          <w:szCs w:val="24"/>
          <w:lang w:eastAsia="fr-FR" w:bidi="fr-FR"/>
        </w:rPr>
        <w:t>a</w:t>
      </w:r>
      <w:r w:rsidRPr="00750306">
        <w:rPr>
          <w:szCs w:val="24"/>
          <w:lang w:eastAsia="fr-FR" w:bidi="fr-FR"/>
        </w:rPr>
        <w:t>tions fédérales-provinciales et celui de la fiscalité.</w:t>
      </w:r>
    </w:p>
    <w:p w14:paraId="3F330513" w14:textId="77777777" w:rsidR="008E1ABB" w:rsidRPr="00750306" w:rsidRDefault="008E1ABB" w:rsidP="008E1ABB">
      <w:pPr>
        <w:spacing w:before="120" w:after="120"/>
        <w:jc w:val="both"/>
      </w:pPr>
      <w:r w:rsidRPr="00750306">
        <w:rPr>
          <w:szCs w:val="24"/>
          <w:lang w:eastAsia="fr-FR" w:bidi="fr-FR"/>
        </w:rPr>
        <w:t>Quelques mois avant la campagne électorale, les députés conserv</w:t>
      </w:r>
      <w:r w:rsidRPr="00750306">
        <w:rPr>
          <w:szCs w:val="24"/>
          <w:lang w:eastAsia="fr-FR" w:bidi="fr-FR"/>
        </w:rPr>
        <w:t>a</w:t>
      </w:r>
      <w:r w:rsidRPr="00750306">
        <w:rPr>
          <w:szCs w:val="24"/>
          <w:lang w:eastAsia="fr-FR" w:bidi="fr-FR"/>
        </w:rPr>
        <w:t>teurs avaient formé une commission d’enquête qui</w:t>
      </w:r>
      <w:r>
        <w:rPr>
          <w:szCs w:val="24"/>
          <w:lang w:eastAsia="fr-FR" w:bidi="fr-FR"/>
        </w:rPr>
        <w:t xml:space="preserve"> </w:t>
      </w:r>
      <w:r>
        <w:t xml:space="preserve">[84] </w:t>
      </w:r>
      <w:r w:rsidRPr="00750306">
        <w:rPr>
          <w:szCs w:val="24"/>
          <w:lang w:eastAsia="fr-FR" w:bidi="fr-FR"/>
        </w:rPr>
        <w:t>avait tenu des audiences publiques dans toutes les régions du pays sur la politique fiscale du gouvernement libéral. Ils avaient constitué un dossier bien étoffé qui mettait en cause l’arrogance de l’administration fédérale à l’endroit du contribuable. Ils promirent d’apporter une série de corre</w:t>
      </w:r>
      <w:r w:rsidRPr="00750306">
        <w:rPr>
          <w:szCs w:val="24"/>
          <w:lang w:eastAsia="fr-FR" w:bidi="fr-FR"/>
        </w:rPr>
        <w:t>c</w:t>
      </w:r>
      <w:r w:rsidRPr="00750306">
        <w:rPr>
          <w:szCs w:val="24"/>
          <w:lang w:eastAsia="fr-FR" w:bidi="fr-FR"/>
        </w:rPr>
        <w:t>tifs à la loi sur l’impôt. Ils proposèrent de créer un impôt minimum p</w:t>
      </w:r>
      <w:r>
        <w:rPr>
          <w:szCs w:val="24"/>
          <w:lang w:eastAsia="fr-FR" w:bidi="fr-FR"/>
        </w:rPr>
        <w:t>our ceux qui gagnent plus de 60 </w:t>
      </w:r>
      <w:r w:rsidRPr="00750306">
        <w:rPr>
          <w:szCs w:val="24"/>
          <w:lang w:eastAsia="fr-FR" w:bidi="fr-FR"/>
        </w:rPr>
        <w:t>000$, de réformer le système des abris fiscaux, de pr</w:t>
      </w:r>
      <w:r w:rsidRPr="00750306">
        <w:rPr>
          <w:szCs w:val="24"/>
          <w:lang w:eastAsia="fr-FR" w:bidi="fr-FR"/>
        </w:rPr>
        <w:t>o</w:t>
      </w:r>
      <w:r w:rsidRPr="00750306">
        <w:rPr>
          <w:szCs w:val="24"/>
          <w:lang w:eastAsia="fr-FR" w:bidi="fr-FR"/>
        </w:rPr>
        <w:t>mulguer une charte des droits du contribuable, de simplifier le système fiscal, d’éliminer le système des quotas des e</w:t>
      </w:r>
      <w:r w:rsidRPr="00750306">
        <w:rPr>
          <w:szCs w:val="24"/>
          <w:lang w:eastAsia="fr-FR" w:bidi="fr-FR"/>
        </w:rPr>
        <w:t>n</w:t>
      </w:r>
      <w:r w:rsidRPr="00750306">
        <w:rPr>
          <w:szCs w:val="24"/>
          <w:lang w:eastAsia="fr-FR" w:bidi="fr-FR"/>
        </w:rPr>
        <w:t>quêteurs fiscaux, de créer un tr</w:t>
      </w:r>
      <w:r w:rsidRPr="00750306">
        <w:rPr>
          <w:szCs w:val="24"/>
          <w:lang w:eastAsia="fr-FR" w:bidi="fr-FR"/>
        </w:rPr>
        <w:t>i</w:t>
      </w:r>
      <w:r w:rsidRPr="00750306">
        <w:rPr>
          <w:szCs w:val="24"/>
          <w:lang w:eastAsia="fr-FR" w:bidi="fr-FR"/>
        </w:rPr>
        <w:t>bunal des petites créances pour régler les litiges fiscaux, de supprimer l’obligation pour le contribuable de payer la somme contestée avant que sa cause ne soit entendue en a</w:t>
      </w:r>
      <w:r w:rsidRPr="00750306">
        <w:rPr>
          <w:szCs w:val="24"/>
          <w:lang w:eastAsia="fr-FR" w:bidi="fr-FR"/>
        </w:rPr>
        <w:t>p</w:t>
      </w:r>
      <w:r w:rsidRPr="00750306">
        <w:rPr>
          <w:szCs w:val="24"/>
          <w:lang w:eastAsia="fr-FR" w:bidi="fr-FR"/>
        </w:rPr>
        <w:t>pel, de régionaliser l’étude des dossiers et enfin de limiter le pouvoir de perquisition et de saisie. Les libéraux pour leur part n’abordèrent pas cette question, se contentant de promettre aux investisseurs une déduction fiscale de 100% pour perte sur le capital. Enfin, les deux partis s’engagèrent à ne pas au</w:t>
      </w:r>
      <w:r w:rsidRPr="00750306">
        <w:rPr>
          <w:szCs w:val="24"/>
          <w:lang w:eastAsia="fr-FR" w:bidi="fr-FR"/>
        </w:rPr>
        <w:t>g</w:t>
      </w:r>
      <w:r w:rsidRPr="00750306">
        <w:rPr>
          <w:szCs w:val="24"/>
          <w:lang w:eastAsia="fr-FR" w:bidi="fr-FR"/>
        </w:rPr>
        <w:t>menter les impôts.</w:t>
      </w:r>
    </w:p>
    <w:p w14:paraId="2356907B" w14:textId="77777777" w:rsidR="008E1ABB" w:rsidRPr="00750306" w:rsidRDefault="008E1ABB" w:rsidP="008E1ABB">
      <w:pPr>
        <w:spacing w:before="120" w:after="120"/>
        <w:jc w:val="both"/>
      </w:pPr>
      <w:r w:rsidRPr="00750306">
        <w:rPr>
          <w:szCs w:val="24"/>
          <w:lang w:eastAsia="fr-FR" w:bidi="fr-FR"/>
        </w:rPr>
        <w:t>Les conservateurs jouèrent la carte du nationalisme dans leur di</w:t>
      </w:r>
      <w:r w:rsidRPr="00750306">
        <w:rPr>
          <w:szCs w:val="24"/>
          <w:lang w:eastAsia="fr-FR" w:bidi="fr-FR"/>
        </w:rPr>
        <w:t>s</w:t>
      </w:r>
      <w:r w:rsidRPr="00750306">
        <w:rPr>
          <w:szCs w:val="24"/>
          <w:lang w:eastAsia="fr-FR" w:bidi="fr-FR"/>
        </w:rPr>
        <w:t>cours électoral au Québec. Dans son discours de candidature, à Baie-</w:t>
      </w:r>
      <w:r w:rsidRPr="00750306">
        <w:rPr>
          <w:szCs w:val="24"/>
          <w:lang w:eastAsia="fr-FR" w:bidi="fr-FR"/>
        </w:rPr>
        <w:lastRenderedPageBreak/>
        <w:t>Comeau, Brian Mulroney fit une ouverture constitutionnelle au go</w:t>
      </w:r>
      <w:r w:rsidRPr="00750306">
        <w:rPr>
          <w:szCs w:val="24"/>
          <w:lang w:eastAsia="fr-FR" w:bidi="fr-FR"/>
        </w:rPr>
        <w:t>u</w:t>
      </w:r>
      <w:r w:rsidRPr="00750306">
        <w:rPr>
          <w:szCs w:val="24"/>
          <w:lang w:eastAsia="fr-FR" w:bidi="fr-FR"/>
        </w:rPr>
        <w:t>vernement du Parti québécois en s’engageant à négocier dans l’honneur et la dignité la modific</w:t>
      </w:r>
      <w:r w:rsidRPr="00750306">
        <w:rPr>
          <w:szCs w:val="24"/>
          <w:lang w:eastAsia="fr-FR" w:bidi="fr-FR"/>
        </w:rPr>
        <w:t>a</w:t>
      </w:r>
      <w:r w:rsidRPr="00750306">
        <w:rPr>
          <w:szCs w:val="24"/>
          <w:lang w:eastAsia="fr-FR" w:bidi="fr-FR"/>
        </w:rPr>
        <w:t>tion de la formule d’amendement afin d’obtenir la signature du Québec à la nouvelle constitution. Il promet de mettre fin à l’antagonisme et à l’amertume provoqués par les libéraux et de traiter les Québécois et leur gouvernement élu en partenaire et associé à part entière. Il veut prouver aux Québécois par son attitude de coopération et de compréhension que le go</w:t>
      </w:r>
      <w:r w:rsidRPr="00750306">
        <w:rPr>
          <w:szCs w:val="24"/>
          <w:lang w:eastAsia="fr-FR" w:bidi="fr-FR"/>
        </w:rPr>
        <w:t>u</w:t>
      </w:r>
      <w:r w:rsidRPr="00750306">
        <w:rPr>
          <w:szCs w:val="24"/>
          <w:lang w:eastAsia="fr-FR" w:bidi="fr-FR"/>
        </w:rPr>
        <w:t>vernement fédéral est aussi leur gouvernement et qu’il n’est pas une menace à leur identité. Dans chacun de ses discours, il accuse les libéraux d’avoir abusé de leur pouvoir au Québec et il invite les Québécois à s’affranchir du carcan électoral que lui impose depuis tant d’années le Parti libéral.</w:t>
      </w:r>
    </w:p>
    <w:p w14:paraId="4AF18BB6" w14:textId="77777777" w:rsidR="008E1ABB" w:rsidRPr="00750306" w:rsidRDefault="008E1ABB" w:rsidP="008E1ABB">
      <w:pPr>
        <w:spacing w:before="120" w:after="120"/>
        <w:jc w:val="both"/>
      </w:pPr>
      <w:r w:rsidRPr="00750306">
        <w:rPr>
          <w:szCs w:val="24"/>
          <w:lang w:eastAsia="fr-FR" w:bidi="fr-FR"/>
        </w:rPr>
        <w:t>Le Parti conservateur avait de lourds antécédents historiques à surmonter au Québec où il avait toujours été</w:t>
      </w:r>
      <w:r>
        <w:rPr>
          <w:szCs w:val="24"/>
          <w:lang w:eastAsia="fr-FR" w:bidi="fr-FR"/>
        </w:rPr>
        <w:t xml:space="preserve"> </w:t>
      </w:r>
      <w:r>
        <w:t xml:space="preserve">[85] </w:t>
      </w:r>
      <w:r w:rsidRPr="00750306">
        <w:rPr>
          <w:szCs w:val="24"/>
          <w:lang w:eastAsia="fr-FR" w:bidi="fr-FR"/>
        </w:rPr>
        <w:t>perçu comme le pa</w:t>
      </w:r>
      <w:r w:rsidRPr="00750306">
        <w:rPr>
          <w:szCs w:val="24"/>
          <w:lang w:eastAsia="fr-FR" w:bidi="fr-FR"/>
        </w:rPr>
        <w:t>r</w:t>
      </w:r>
      <w:r w:rsidRPr="00750306">
        <w:rPr>
          <w:szCs w:val="24"/>
          <w:lang w:eastAsia="fr-FR" w:bidi="fr-FR"/>
        </w:rPr>
        <w:t>ti des anglophones et où son organisation était pratiquement inexista</w:t>
      </w:r>
      <w:r w:rsidRPr="00750306">
        <w:rPr>
          <w:szCs w:val="24"/>
          <w:lang w:eastAsia="fr-FR" w:bidi="fr-FR"/>
        </w:rPr>
        <w:t>n</w:t>
      </w:r>
      <w:r w:rsidRPr="00750306">
        <w:rPr>
          <w:szCs w:val="24"/>
          <w:lang w:eastAsia="fr-FR" w:bidi="fr-FR"/>
        </w:rPr>
        <w:t>te. Avec l’élection d’un chef francophone et un discours très ouvert aux revendications du Québec, on espérait d</w:t>
      </w:r>
      <w:r w:rsidRPr="00750306">
        <w:rPr>
          <w:szCs w:val="24"/>
          <w:lang w:eastAsia="fr-FR" w:bidi="fr-FR"/>
        </w:rPr>
        <w:t>é</w:t>
      </w:r>
      <w:r w:rsidRPr="00750306">
        <w:rPr>
          <w:szCs w:val="24"/>
          <w:lang w:eastAsia="fr-FR" w:bidi="fr-FR"/>
        </w:rPr>
        <w:t>montrer que le « nouveau Parti conservateur » allait mieux servir les intérêts du Qu</w:t>
      </w:r>
      <w:r w:rsidRPr="00750306">
        <w:rPr>
          <w:szCs w:val="24"/>
          <w:lang w:eastAsia="fr-FR" w:bidi="fr-FR"/>
        </w:rPr>
        <w:t>é</w:t>
      </w:r>
      <w:r w:rsidRPr="00750306">
        <w:rPr>
          <w:szCs w:val="24"/>
          <w:lang w:eastAsia="fr-FR" w:bidi="fr-FR"/>
        </w:rPr>
        <w:t>bec que les libéraux qui avaient traditionnellement r</w:t>
      </w:r>
      <w:r w:rsidRPr="00750306">
        <w:rPr>
          <w:szCs w:val="24"/>
          <w:lang w:eastAsia="fr-FR" w:bidi="fr-FR"/>
        </w:rPr>
        <w:t>e</w:t>
      </w:r>
      <w:r w:rsidRPr="00750306">
        <w:rPr>
          <w:szCs w:val="24"/>
          <w:lang w:eastAsia="fr-FR" w:bidi="fr-FR"/>
        </w:rPr>
        <w:t>présenté la belle province à O</w:t>
      </w:r>
      <w:r w:rsidRPr="00750306">
        <w:rPr>
          <w:szCs w:val="24"/>
          <w:lang w:eastAsia="fr-FR" w:bidi="fr-FR"/>
        </w:rPr>
        <w:t>t</w:t>
      </w:r>
      <w:r w:rsidRPr="00750306">
        <w:rPr>
          <w:szCs w:val="24"/>
          <w:lang w:eastAsia="fr-FR" w:bidi="fr-FR"/>
        </w:rPr>
        <w:t>tawa.</w:t>
      </w:r>
    </w:p>
    <w:p w14:paraId="2F899478" w14:textId="77777777" w:rsidR="008E1ABB" w:rsidRPr="00750306" w:rsidRDefault="008E1ABB" w:rsidP="008E1ABB">
      <w:pPr>
        <w:spacing w:before="120" w:after="120"/>
        <w:jc w:val="both"/>
      </w:pPr>
      <w:r w:rsidRPr="00750306">
        <w:rPr>
          <w:szCs w:val="24"/>
          <w:lang w:eastAsia="fr-FR" w:bidi="fr-FR"/>
        </w:rPr>
        <w:t>Pour convaincre ses auditoires, Mulroney évoque donc avec pathos son origine et son identité québécoise :</w:t>
      </w:r>
    </w:p>
    <w:p w14:paraId="4C1180C8" w14:textId="77777777" w:rsidR="008E1ABB" w:rsidRDefault="008E1ABB" w:rsidP="008E1ABB">
      <w:pPr>
        <w:pStyle w:val="Grillecouleur-Accent1"/>
      </w:pPr>
    </w:p>
    <w:p w14:paraId="5686538B" w14:textId="77777777" w:rsidR="008E1ABB" w:rsidRDefault="008E1ABB" w:rsidP="008E1ABB">
      <w:pPr>
        <w:pStyle w:val="Grillecouleur-Accent1"/>
      </w:pPr>
      <w:r w:rsidRPr="00750306">
        <w:t>Dirigé pour la première fois par un Québécois, mon parti offre un vér</w:t>
      </w:r>
      <w:r w:rsidRPr="00750306">
        <w:t>i</w:t>
      </w:r>
      <w:r w:rsidRPr="00750306">
        <w:t>t</w:t>
      </w:r>
      <w:r w:rsidRPr="00750306">
        <w:t>a</w:t>
      </w:r>
      <w:r w:rsidRPr="00750306">
        <w:t>ble choix aux Québécois... C’est à partir de chez moi et avec l’appui des miens que je veux accéder à la direction de mon pays. Je veux m’inspirer du courage des habitants de cette dure région, terre de mon enfance et de ma jeunesse. J’ai besoin de leur chaleur humaine et de leur sens critique, de leur énergie, de leur ouverture d’esprit. Fils de la Côte-Nord, je suis donc un vrai Québécois et fier de l’être. Le PC et le Québec ont un rendez-vous historique le 4 septembre... Qu</w:t>
      </w:r>
      <w:r w:rsidRPr="00750306">
        <w:t>é</w:t>
      </w:r>
      <w:r>
        <w:t>bécois moi-</w:t>
      </w:r>
      <w:r w:rsidRPr="00750306">
        <w:t>même, député d’une communauté composée essentiell</w:t>
      </w:r>
      <w:r w:rsidRPr="00750306">
        <w:t>e</w:t>
      </w:r>
      <w:r w:rsidRPr="00750306">
        <w:t>ment de francophones dont plusieurs ont voté Oui au référe</w:t>
      </w:r>
      <w:r w:rsidRPr="00750306">
        <w:t>n</w:t>
      </w:r>
      <w:r w:rsidRPr="00750306">
        <w:t xml:space="preserve">dum de 1980, mon mandat sera forcément de tenter la réconciliation. </w:t>
      </w:r>
      <w:r>
        <w:t>(</w:t>
      </w:r>
      <w:r w:rsidRPr="007949BC">
        <w:rPr>
          <w:i/>
        </w:rPr>
        <w:t>Le D</w:t>
      </w:r>
      <w:r w:rsidRPr="007949BC">
        <w:rPr>
          <w:i/>
        </w:rPr>
        <w:t>e</w:t>
      </w:r>
      <w:r w:rsidRPr="007949BC">
        <w:rPr>
          <w:i/>
        </w:rPr>
        <w:t>voir</w:t>
      </w:r>
      <w:r w:rsidRPr="00750306">
        <w:t>, le 16 juillet 1984)</w:t>
      </w:r>
    </w:p>
    <w:p w14:paraId="7A3FE1FF" w14:textId="77777777" w:rsidR="008E1ABB" w:rsidRPr="00750306" w:rsidRDefault="008E1ABB" w:rsidP="008E1ABB">
      <w:pPr>
        <w:pStyle w:val="Grillecouleur-Accent1"/>
      </w:pPr>
    </w:p>
    <w:p w14:paraId="7FCDE00E" w14:textId="77777777" w:rsidR="008E1ABB" w:rsidRPr="00750306" w:rsidRDefault="008E1ABB" w:rsidP="008E1ABB">
      <w:pPr>
        <w:spacing w:before="120" w:after="120"/>
        <w:jc w:val="both"/>
      </w:pPr>
      <w:r w:rsidRPr="00750306">
        <w:rPr>
          <w:szCs w:val="24"/>
          <w:lang w:eastAsia="fr-FR" w:bidi="fr-FR"/>
        </w:rPr>
        <w:t>En plus de jouer sur la corde de l’appartenance, Mulroney adopta la pol</w:t>
      </w:r>
      <w:r w:rsidRPr="00750306">
        <w:rPr>
          <w:szCs w:val="24"/>
          <w:lang w:eastAsia="fr-FR" w:bidi="fr-FR"/>
        </w:rPr>
        <w:t>i</w:t>
      </w:r>
      <w:r w:rsidRPr="00750306">
        <w:rPr>
          <w:szCs w:val="24"/>
          <w:lang w:eastAsia="fr-FR" w:bidi="fr-FR"/>
        </w:rPr>
        <w:t xml:space="preserve">tique de la main tendue. Il se présentait comme le champion de </w:t>
      </w:r>
      <w:r w:rsidRPr="00750306">
        <w:rPr>
          <w:szCs w:val="24"/>
          <w:lang w:eastAsia="fr-FR" w:bidi="fr-FR"/>
        </w:rPr>
        <w:lastRenderedPageBreak/>
        <w:t>la réconcili</w:t>
      </w:r>
      <w:r w:rsidRPr="00750306">
        <w:rPr>
          <w:szCs w:val="24"/>
          <w:lang w:eastAsia="fr-FR" w:bidi="fr-FR"/>
        </w:rPr>
        <w:t>a</w:t>
      </w:r>
      <w:r w:rsidRPr="00750306">
        <w:rPr>
          <w:szCs w:val="24"/>
          <w:lang w:eastAsia="fr-FR" w:bidi="fr-FR"/>
        </w:rPr>
        <w:t>tion nationale se démarquant ainsi nettement de John Turner qui affirmait pour sa part qu’il refuserait de discuter les que</w:t>
      </w:r>
      <w:r w:rsidRPr="00750306">
        <w:rPr>
          <w:szCs w:val="24"/>
          <w:lang w:eastAsia="fr-FR" w:bidi="fr-FR"/>
        </w:rPr>
        <w:t>s</w:t>
      </w:r>
      <w:r w:rsidRPr="00750306">
        <w:rPr>
          <w:szCs w:val="24"/>
          <w:lang w:eastAsia="fr-FR" w:bidi="fr-FR"/>
        </w:rPr>
        <w:t>tions constitutionnelles tant et aussi longtemps qu’il y aurait un go</w:t>
      </w:r>
      <w:r w:rsidRPr="00750306">
        <w:rPr>
          <w:szCs w:val="24"/>
          <w:lang w:eastAsia="fr-FR" w:bidi="fr-FR"/>
        </w:rPr>
        <w:t>u</w:t>
      </w:r>
      <w:r w:rsidRPr="00750306">
        <w:rPr>
          <w:szCs w:val="24"/>
          <w:lang w:eastAsia="fr-FR" w:bidi="fr-FR"/>
        </w:rPr>
        <w:t>vernement indépendantiste à Québec. « Je ne discute pas avec un go</w:t>
      </w:r>
      <w:r w:rsidRPr="00750306">
        <w:rPr>
          <w:szCs w:val="24"/>
          <w:lang w:eastAsia="fr-FR" w:bidi="fr-FR"/>
        </w:rPr>
        <w:t>u</w:t>
      </w:r>
      <w:r w:rsidRPr="00750306">
        <w:rPr>
          <w:szCs w:val="24"/>
          <w:lang w:eastAsia="fr-FR" w:bidi="fr-FR"/>
        </w:rPr>
        <w:t xml:space="preserve">vernement qui ne croit pas à l’avenir du pays. » </w:t>
      </w:r>
      <w:r>
        <w:t>(</w:t>
      </w:r>
      <w:r w:rsidRPr="007949BC">
        <w:rPr>
          <w:i/>
        </w:rPr>
        <w:t>Le Devoir</w:t>
      </w:r>
      <w:r w:rsidRPr="00750306">
        <w:t>,</w:t>
      </w:r>
      <w:r w:rsidRPr="00750306">
        <w:rPr>
          <w:szCs w:val="24"/>
          <w:lang w:eastAsia="fr-FR" w:bidi="fr-FR"/>
        </w:rPr>
        <w:t xml:space="preserve"> 28 juillet 1984) Il accuse les conservateurs de tenir deux langages : de parler d’unité un soir et de courtiser le PQ le lendemain. (</w:t>
      </w:r>
      <w:r w:rsidRPr="007949BC">
        <w:rPr>
          <w:i/>
          <w:szCs w:val="24"/>
          <w:lang w:eastAsia="fr-FR" w:bidi="fr-FR"/>
        </w:rPr>
        <w:t>L</w:t>
      </w:r>
      <w:r w:rsidRPr="007949BC">
        <w:rPr>
          <w:i/>
        </w:rPr>
        <w:t>e Devoir</w:t>
      </w:r>
      <w:r w:rsidRPr="00750306">
        <w:t>,</w:t>
      </w:r>
      <w:r w:rsidRPr="00750306">
        <w:rPr>
          <w:szCs w:val="24"/>
          <w:lang w:eastAsia="fr-FR" w:bidi="fr-FR"/>
        </w:rPr>
        <w:t xml:space="preserve"> 8 août 1984) Mulroney répliqua qu’il ne craignait pas de demander aux ex-partisans de la souveraineté du Québec de donner une nouvelle cha</w:t>
      </w:r>
      <w:r w:rsidRPr="00750306">
        <w:rPr>
          <w:szCs w:val="24"/>
          <w:lang w:eastAsia="fr-FR" w:bidi="fr-FR"/>
        </w:rPr>
        <w:t>n</w:t>
      </w:r>
      <w:r w:rsidRPr="00750306">
        <w:rPr>
          <w:szCs w:val="24"/>
          <w:lang w:eastAsia="fr-FR" w:bidi="fr-FR"/>
        </w:rPr>
        <w:t>ce au Canada : « M.</w:t>
      </w:r>
      <w:r>
        <w:rPr>
          <w:szCs w:val="24"/>
          <w:lang w:eastAsia="fr-FR" w:bidi="fr-FR"/>
        </w:rPr>
        <w:t xml:space="preserve"> </w:t>
      </w:r>
      <w:r>
        <w:t xml:space="preserve">[86] </w:t>
      </w:r>
      <w:r w:rsidRPr="00750306">
        <w:rPr>
          <w:szCs w:val="24"/>
          <w:lang w:eastAsia="fr-FR" w:bidi="fr-FR"/>
        </w:rPr>
        <w:t>Turner s’est rendu au Québec récemment et il a trouvé des sépar</w:t>
      </w:r>
      <w:r w:rsidRPr="00750306">
        <w:rPr>
          <w:szCs w:val="24"/>
          <w:lang w:eastAsia="fr-FR" w:bidi="fr-FR"/>
        </w:rPr>
        <w:t>a</w:t>
      </w:r>
      <w:r w:rsidRPr="00750306">
        <w:rPr>
          <w:szCs w:val="24"/>
          <w:lang w:eastAsia="fr-FR" w:bidi="fr-FR"/>
        </w:rPr>
        <w:t>tistes. Mais moi je dis que le temps est venu de se réconcilier, de gu</w:t>
      </w:r>
      <w:r w:rsidRPr="00750306">
        <w:rPr>
          <w:szCs w:val="24"/>
          <w:lang w:eastAsia="fr-FR" w:bidi="fr-FR"/>
        </w:rPr>
        <w:t>é</w:t>
      </w:r>
      <w:r w:rsidRPr="00750306">
        <w:rPr>
          <w:szCs w:val="24"/>
          <w:lang w:eastAsia="fr-FR" w:bidi="fr-FR"/>
        </w:rPr>
        <w:t xml:space="preserve">rir les vieilles plaies pour finalement être en mesure de reconstruire un Canada uni, fort et prospère. » </w:t>
      </w:r>
      <w:r w:rsidRPr="00750306">
        <w:t>(</w:t>
      </w:r>
      <w:r w:rsidRPr="007949BC">
        <w:rPr>
          <w:i/>
        </w:rPr>
        <w:t>Le Devoir</w:t>
      </w:r>
      <w:r w:rsidRPr="00750306">
        <w:rPr>
          <w:szCs w:val="24"/>
          <w:lang w:eastAsia="fr-FR" w:bidi="fr-FR"/>
        </w:rPr>
        <w:t>, le 15 août 1984) Il aborda le même thème dans un autre discours à St-Jean : « Votez pour moi, je suis Québécois... Finies les chicanes, finies les querelles, finies les guerres stériles. Nous sommes à l’aube d’un a</w:t>
      </w:r>
      <w:r w:rsidRPr="00750306">
        <w:rPr>
          <w:szCs w:val="24"/>
          <w:lang w:eastAsia="fr-FR" w:bidi="fr-FR"/>
        </w:rPr>
        <w:t>u</w:t>
      </w:r>
      <w:r w:rsidRPr="00750306">
        <w:rPr>
          <w:szCs w:val="24"/>
          <w:lang w:eastAsia="fr-FR" w:bidi="fr-FR"/>
        </w:rPr>
        <w:t>thentique recomme</w:t>
      </w:r>
      <w:r w:rsidRPr="00750306">
        <w:rPr>
          <w:szCs w:val="24"/>
          <w:lang w:eastAsia="fr-FR" w:bidi="fr-FR"/>
        </w:rPr>
        <w:t>n</w:t>
      </w:r>
      <w:r w:rsidRPr="00750306">
        <w:rPr>
          <w:szCs w:val="24"/>
          <w:lang w:eastAsia="fr-FR" w:bidi="fr-FR"/>
        </w:rPr>
        <w:t>cement national si nous sommes capables de substituer les ententes à la discorde... Les libéraux laissent entendre qu’il faut mâter le Québec, mais moi je dis qu’il faut un Québec fort dans un C</w:t>
      </w:r>
      <w:r w:rsidRPr="00750306">
        <w:rPr>
          <w:szCs w:val="24"/>
          <w:lang w:eastAsia="fr-FR" w:bidi="fr-FR"/>
        </w:rPr>
        <w:t>a</w:t>
      </w:r>
      <w:r w:rsidRPr="00750306">
        <w:rPr>
          <w:szCs w:val="24"/>
          <w:lang w:eastAsia="fr-FR" w:bidi="fr-FR"/>
        </w:rPr>
        <w:t xml:space="preserve">nada uni. » </w:t>
      </w:r>
      <w:r>
        <w:rPr>
          <w:szCs w:val="24"/>
          <w:lang w:eastAsia="fr-FR" w:bidi="fr-FR"/>
        </w:rPr>
        <w:t>(</w:t>
      </w:r>
      <w:r w:rsidRPr="007949BC">
        <w:rPr>
          <w:i/>
        </w:rPr>
        <w:t>Le Devoir</w:t>
      </w:r>
      <w:r w:rsidRPr="00750306">
        <w:rPr>
          <w:szCs w:val="24"/>
          <w:lang w:eastAsia="fr-FR" w:bidi="fr-FR"/>
        </w:rPr>
        <w:t>, 17 août 1984) Le lendemain, à Montréal, il demand</w:t>
      </w:r>
      <w:r w:rsidRPr="00750306">
        <w:rPr>
          <w:szCs w:val="24"/>
          <w:lang w:eastAsia="fr-FR" w:bidi="fr-FR"/>
        </w:rPr>
        <w:t>e</w:t>
      </w:r>
      <w:r w:rsidRPr="00750306">
        <w:rPr>
          <w:szCs w:val="24"/>
          <w:lang w:eastAsia="fr-FR" w:bidi="fr-FR"/>
        </w:rPr>
        <w:t>ra aux Québécois de l’aider à bâtir une nouvelle fédération canadienne, ins</w:t>
      </w:r>
      <w:r w:rsidRPr="00750306">
        <w:rPr>
          <w:szCs w:val="24"/>
          <w:lang w:eastAsia="fr-FR" w:bidi="fr-FR"/>
        </w:rPr>
        <w:t>i</w:t>
      </w:r>
      <w:r w:rsidRPr="00750306">
        <w:rPr>
          <w:szCs w:val="24"/>
          <w:lang w:eastAsia="fr-FR" w:bidi="fr-FR"/>
        </w:rPr>
        <w:t>nuant subtilement que Trudeau n’avait pas rempli ses promesses référenda</w:t>
      </w:r>
      <w:r w:rsidRPr="00750306">
        <w:rPr>
          <w:szCs w:val="24"/>
          <w:lang w:eastAsia="fr-FR" w:bidi="fr-FR"/>
        </w:rPr>
        <w:t>i</w:t>
      </w:r>
      <w:r w:rsidRPr="00750306">
        <w:rPr>
          <w:szCs w:val="24"/>
          <w:lang w:eastAsia="fr-FR" w:bidi="fr-FR"/>
        </w:rPr>
        <w:t>res. Joe Clark affirmera pour sa part que le Parti conservateur s’engageait à réaliser le fédéralisme reno</w:t>
      </w:r>
      <w:r w:rsidRPr="00750306">
        <w:rPr>
          <w:szCs w:val="24"/>
          <w:lang w:eastAsia="fr-FR" w:bidi="fr-FR"/>
        </w:rPr>
        <w:t>u</w:t>
      </w:r>
      <w:r w:rsidRPr="00750306">
        <w:rPr>
          <w:szCs w:val="24"/>
          <w:lang w:eastAsia="fr-FR" w:bidi="fr-FR"/>
        </w:rPr>
        <w:t>velé : « Les 1</w:t>
      </w:r>
      <w:r>
        <w:rPr>
          <w:szCs w:val="24"/>
          <w:lang w:eastAsia="fr-FR" w:bidi="fr-FR"/>
        </w:rPr>
        <w:t> </w:t>
      </w:r>
      <w:r w:rsidRPr="00750306">
        <w:rPr>
          <w:szCs w:val="24"/>
          <w:lang w:eastAsia="fr-FR" w:bidi="fr-FR"/>
        </w:rPr>
        <w:t>400</w:t>
      </w:r>
      <w:r>
        <w:rPr>
          <w:szCs w:val="24"/>
          <w:lang w:eastAsia="fr-FR" w:bidi="fr-FR"/>
        </w:rPr>
        <w:t> </w:t>
      </w:r>
      <w:r w:rsidRPr="00750306">
        <w:rPr>
          <w:szCs w:val="24"/>
          <w:lang w:eastAsia="fr-FR" w:bidi="fr-FR"/>
        </w:rPr>
        <w:t>000 Qu</w:t>
      </w:r>
      <w:r w:rsidRPr="00750306">
        <w:rPr>
          <w:szCs w:val="24"/>
          <w:lang w:eastAsia="fr-FR" w:bidi="fr-FR"/>
        </w:rPr>
        <w:t>é</w:t>
      </w:r>
      <w:r w:rsidRPr="00750306">
        <w:rPr>
          <w:szCs w:val="24"/>
          <w:lang w:eastAsia="fr-FR" w:bidi="fr-FR"/>
        </w:rPr>
        <w:t xml:space="preserve">bécois qui ont voté oui au référendum, ont voté oui au changement, oui au renouvellement de la Constitution et c’est à quoi s’engage le Parti conservateur. » </w:t>
      </w:r>
      <w:r>
        <w:rPr>
          <w:szCs w:val="24"/>
          <w:lang w:eastAsia="fr-FR" w:bidi="fr-FR"/>
        </w:rPr>
        <w:t>(</w:t>
      </w:r>
      <w:r w:rsidRPr="007949BC">
        <w:rPr>
          <w:i/>
        </w:rPr>
        <w:t>Le Devoir</w:t>
      </w:r>
      <w:r w:rsidRPr="00750306">
        <w:t>,</w:t>
      </w:r>
      <w:r w:rsidRPr="00750306">
        <w:rPr>
          <w:szCs w:val="24"/>
          <w:lang w:eastAsia="fr-FR" w:bidi="fr-FR"/>
        </w:rPr>
        <w:t xml:space="preserve"> 27 août 1984) Il précise que ce pr</w:t>
      </w:r>
      <w:r w:rsidRPr="00750306">
        <w:rPr>
          <w:szCs w:val="24"/>
          <w:lang w:eastAsia="fr-FR" w:bidi="fr-FR"/>
        </w:rPr>
        <w:t>o</w:t>
      </w:r>
      <w:r w:rsidRPr="00750306">
        <w:rPr>
          <w:szCs w:val="24"/>
          <w:lang w:eastAsia="fr-FR" w:bidi="fr-FR"/>
        </w:rPr>
        <w:t>jet ne sera dévoilé qu’après les élections.</w:t>
      </w:r>
    </w:p>
    <w:p w14:paraId="181972FF" w14:textId="77777777" w:rsidR="008E1ABB" w:rsidRPr="00750306" w:rsidRDefault="008E1ABB" w:rsidP="008E1ABB">
      <w:pPr>
        <w:spacing w:before="120" w:after="120"/>
        <w:jc w:val="both"/>
      </w:pPr>
      <w:r w:rsidRPr="00750306">
        <w:rPr>
          <w:szCs w:val="24"/>
          <w:lang w:eastAsia="fr-FR" w:bidi="fr-FR"/>
        </w:rPr>
        <w:t>Les libéraux jouaient à contretemps l’argument de la peur du sép</w:t>
      </w:r>
      <w:r w:rsidRPr="00750306">
        <w:rPr>
          <w:szCs w:val="24"/>
          <w:lang w:eastAsia="fr-FR" w:bidi="fr-FR"/>
        </w:rPr>
        <w:t>a</w:t>
      </w:r>
      <w:r w:rsidRPr="00750306">
        <w:rPr>
          <w:szCs w:val="24"/>
          <w:lang w:eastAsia="fr-FR" w:bidi="fr-FR"/>
        </w:rPr>
        <w:t>ratisme qui avait procuré de belles heures de gloire à Pierre Trudeau. Mais, après l’échec référendaire, les temps et les esprits avaient cha</w:t>
      </w:r>
      <w:r w:rsidRPr="00750306">
        <w:rPr>
          <w:szCs w:val="24"/>
          <w:lang w:eastAsia="fr-FR" w:bidi="fr-FR"/>
        </w:rPr>
        <w:t>n</w:t>
      </w:r>
      <w:r w:rsidRPr="00750306">
        <w:rPr>
          <w:szCs w:val="24"/>
          <w:lang w:eastAsia="fr-FR" w:bidi="fr-FR"/>
        </w:rPr>
        <w:t>gé au Canada a</w:t>
      </w:r>
      <w:r w:rsidRPr="00750306">
        <w:rPr>
          <w:szCs w:val="24"/>
          <w:lang w:eastAsia="fr-FR" w:bidi="fr-FR"/>
        </w:rPr>
        <w:t>n</w:t>
      </w:r>
      <w:r w:rsidRPr="00750306">
        <w:rPr>
          <w:szCs w:val="24"/>
          <w:lang w:eastAsia="fr-FR" w:bidi="fr-FR"/>
        </w:rPr>
        <w:t>glais. Tu</w:t>
      </w:r>
      <w:r>
        <w:rPr>
          <w:szCs w:val="24"/>
          <w:lang w:eastAsia="fr-FR" w:bidi="fr-FR"/>
        </w:rPr>
        <w:t>rn</w:t>
      </w:r>
      <w:r w:rsidRPr="00750306">
        <w:rPr>
          <w:szCs w:val="24"/>
          <w:lang w:eastAsia="fr-FR" w:bidi="fr-FR"/>
        </w:rPr>
        <w:t>er servait aussi l’image de réconciliation que voulait projeter les stratèges conservateurs lorsqu</w:t>
      </w:r>
      <w:r>
        <w:rPr>
          <w:szCs w:val="24"/>
          <w:lang w:eastAsia="fr-FR" w:bidi="fr-FR"/>
        </w:rPr>
        <w:t>’il dénonçait la présence d’ex-</w:t>
      </w:r>
      <w:r w:rsidRPr="00750306">
        <w:rPr>
          <w:szCs w:val="24"/>
          <w:lang w:eastAsia="fr-FR" w:bidi="fr-FR"/>
        </w:rPr>
        <w:t>péquistes dans les rangs du Parti conservateur. Il just</w:t>
      </w:r>
      <w:r w:rsidRPr="00750306">
        <w:rPr>
          <w:szCs w:val="24"/>
          <w:lang w:eastAsia="fr-FR" w:bidi="fr-FR"/>
        </w:rPr>
        <w:t>i</w:t>
      </w:r>
      <w:r w:rsidRPr="00750306">
        <w:rPr>
          <w:szCs w:val="24"/>
          <w:lang w:eastAsia="fr-FR" w:bidi="fr-FR"/>
        </w:rPr>
        <w:t>fiait la thèse des conservateurs voulant que les libéraux soient respo</w:t>
      </w:r>
      <w:r w:rsidRPr="00750306">
        <w:rPr>
          <w:szCs w:val="24"/>
          <w:lang w:eastAsia="fr-FR" w:bidi="fr-FR"/>
        </w:rPr>
        <w:t>n</w:t>
      </w:r>
      <w:r w:rsidRPr="00750306">
        <w:rPr>
          <w:szCs w:val="24"/>
          <w:lang w:eastAsia="fr-FR" w:bidi="fr-FR"/>
        </w:rPr>
        <w:t>sables des affrontements entre le gouvernement fédéral et le Québec ou encore l’Ouest.</w:t>
      </w:r>
    </w:p>
    <w:p w14:paraId="235D687F" w14:textId="77777777" w:rsidR="008E1ABB" w:rsidRPr="00750306" w:rsidRDefault="008E1ABB" w:rsidP="008E1ABB">
      <w:pPr>
        <w:spacing w:before="120" w:after="120"/>
        <w:jc w:val="both"/>
      </w:pPr>
      <w:r w:rsidRPr="00750306">
        <w:rPr>
          <w:szCs w:val="24"/>
          <w:lang w:eastAsia="fr-FR" w:bidi="fr-FR"/>
        </w:rPr>
        <w:lastRenderedPageBreak/>
        <w:t>Dans ses discours en Ontario ou dans l’Ouest, Mulroney se défe</w:t>
      </w:r>
      <w:r w:rsidRPr="00750306">
        <w:rPr>
          <w:szCs w:val="24"/>
          <w:lang w:eastAsia="fr-FR" w:bidi="fr-FR"/>
        </w:rPr>
        <w:t>n</w:t>
      </w:r>
      <w:r w:rsidRPr="00750306">
        <w:rPr>
          <w:szCs w:val="24"/>
          <w:lang w:eastAsia="fr-FR" w:bidi="fr-FR"/>
        </w:rPr>
        <w:t>dait bien d’avoir des préjugés favorables envers le Québec, la nouve</w:t>
      </w:r>
      <w:r w:rsidRPr="00750306">
        <w:rPr>
          <w:szCs w:val="24"/>
          <w:lang w:eastAsia="fr-FR" w:bidi="fr-FR"/>
        </w:rPr>
        <w:t>l</w:t>
      </w:r>
      <w:r w:rsidRPr="00750306">
        <w:rPr>
          <w:szCs w:val="24"/>
          <w:lang w:eastAsia="fr-FR" w:bidi="fr-FR"/>
        </w:rPr>
        <w:t>le attitude qu’il préconisait serait valable pour toutes les provinces, disait-il. Il promet par exemple de redonner aux provinces de l’Ouest le droit de parole qu’elles avaient perdu sous le règne des libéraux de Trudeau. Le 30</w:t>
      </w:r>
      <w:r>
        <w:rPr>
          <w:szCs w:val="24"/>
          <w:lang w:eastAsia="fr-FR" w:bidi="fr-FR"/>
        </w:rPr>
        <w:t xml:space="preserve"> </w:t>
      </w:r>
      <w:r>
        <w:t xml:space="preserve">[87] </w:t>
      </w:r>
      <w:r w:rsidRPr="00750306">
        <w:rPr>
          <w:szCs w:val="24"/>
          <w:lang w:eastAsia="fr-FR" w:bidi="fr-FR"/>
        </w:rPr>
        <w:t>juillet, à Toronto, il déclare que l’enjeu de cette élection est l’unité du Canada menacée par l’intransigeance et l’intolérance des libéraux : « Je l’ai dit au Québec, je le répète ce soir : notre parti ira chercher les uns et les autres et nous unifierons le pays, un pays unifié par la tol</w:t>
      </w:r>
      <w:r w:rsidRPr="00750306">
        <w:rPr>
          <w:szCs w:val="24"/>
          <w:lang w:eastAsia="fr-FR" w:bidi="fr-FR"/>
        </w:rPr>
        <w:t>é</w:t>
      </w:r>
      <w:r w:rsidRPr="00750306">
        <w:rPr>
          <w:szCs w:val="24"/>
          <w:lang w:eastAsia="fr-FR" w:bidi="fr-FR"/>
        </w:rPr>
        <w:t>rance, la fierté, l’affection et la nouvelle prospérité que nous apport</w:t>
      </w:r>
      <w:r w:rsidRPr="00750306">
        <w:rPr>
          <w:szCs w:val="24"/>
          <w:lang w:eastAsia="fr-FR" w:bidi="fr-FR"/>
        </w:rPr>
        <w:t>e</w:t>
      </w:r>
      <w:r w:rsidRPr="00750306">
        <w:rPr>
          <w:szCs w:val="24"/>
          <w:lang w:eastAsia="fr-FR" w:bidi="fr-FR"/>
        </w:rPr>
        <w:t xml:space="preserve">rons. » </w:t>
      </w:r>
      <w:r>
        <w:t>(</w:t>
      </w:r>
      <w:r w:rsidRPr="005F4E86">
        <w:rPr>
          <w:i/>
        </w:rPr>
        <w:t>Le Devoir</w:t>
      </w:r>
      <w:r w:rsidRPr="00750306">
        <w:rPr>
          <w:szCs w:val="24"/>
          <w:lang w:eastAsia="fr-FR" w:bidi="fr-FR"/>
        </w:rPr>
        <w:t>, 30 juillet 1984) Il ne s’engage pas sur la question du droit de veto du Québec mais il se dit prêt à examiner des réam</w:t>
      </w:r>
      <w:r w:rsidRPr="00750306">
        <w:rPr>
          <w:szCs w:val="24"/>
          <w:lang w:eastAsia="fr-FR" w:bidi="fr-FR"/>
        </w:rPr>
        <w:t>é</w:t>
      </w:r>
      <w:r w:rsidRPr="00750306">
        <w:rPr>
          <w:szCs w:val="24"/>
          <w:lang w:eastAsia="fr-FR" w:bidi="fr-FR"/>
        </w:rPr>
        <w:t>nagements de la formule d’amendement. Si la position des conservateurs sur cette question était prudente et nua</w:t>
      </w:r>
      <w:r w:rsidRPr="00750306">
        <w:rPr>
          <w:szCs w:val="24"/>
          <w:lang w:eastAsia="fr-FR" w:bidi="fr-FR"/>
        </w:rPr>
        <w:t>n</w:t>
      </w:r>
      <w:r w:rsidRPr="00750306">
        <w:rPr>
          <w:szCs w:val="24"/>
          <w:lang w:eastAsia="fr-FR" w:bidi="fr-FR"/>
        </w:rPr>
        <w:t>cée, celle des libéraux était contradi</w:t>
      </w:r>
      <w:r>
        <w:rPr>
          <w:szCs w:val="24"/>
          <w:lang w:eastAsia="fr-FR" w:bidi="fr-FR"/>
        </w:rPr>
        <w:t>ctoire car d’un côté Raymond Garn</w:t>
      </w:r>
      <w:r w:rsidRPr="00750306">
        <w:rPr>
          <w:szCs w:val="24"/>
          <w:lang w:eastAsia="fr-FR" w:bidi="fr-FR"/>
        </w:rPr>
        <w:t>eau se disait favor</w:t>
      </w:r>
      <w:r w:rsidRPr="00750306">
        <w:rPr>
          <w:szCs w:val="24"/>
          <w:lang w:eastAsia="fr-FR" w:bidi="fr-FR"/>
        </w:rPr>
        <w:t>a</w:t>
      </w:r>
      <w:r w:rsidRPr="00750306">
        <w:rPr>
          <w:szCs w:val="24"/>
          <w:lang w:eastAsia="fr-FR" w:bidi="fr-FR"/>
        </w:rPr>
        <w:t>ble au droit de veto pour le Québec, alors que John Turner, quant à lui, refusait de soutenir la position de son lieut</w:t>
      </w:r>
      <w:r w:rsidRPr="00750306">
        <w:rPr>
          <w:szCs w:val="24"/>
          <w:lang w:eastAsia="fr-FR" w:bidi="fr-FR"/>
        </w:rPr>
        <w:t>e</w:t>
      </w:r>
      <w:r w:rsidRPr="00750306">
        <w:rPr>
          <w:szCs w:val="24"/>
          <w:lang w:eastAsia="fr-FR" w:bidi="fr-FR"/>
        </w:rPr>
        <w:t>nant québécois tout en se disant prêt à revoir le dossier constitutio</w:t>
      </w:r>
      <w:r w:rsidRPr="00750306">
        <w:rPr>
          <w:szCs w:val="24"/>
          <w:lang w:eastAsia="fr-FR" w:bidi="fr-FR"/>
        </w:rPr>
        <w:t>n</w:t>
      </w:r>
      <w:r w:rsidRPr="00750306">
        <w:rPr>
          <w:szCs w:val="24"/>
          <w:lang w:eastAsia="fr-FR" w:bidi="fr-FR"/>
        </w:rPr>
        <w:t xml:space="preserve">nel. Mais il précise que la déclaration de M. </w:t>
      </w:r>
      <w:r>
        <w:rPr>
          <w:szCs w:val="24"/>
          <w:lang w:eastAsia="fr-FR" w:bidi="fr-FR"/>
        </w:rPr>
        <w:t>Garneau</w:t>
      </w:r>
      <w:r w:rsidRPr="00750306">
        <w:rPr>
          <w:szCs w:val="24"/>
          <w:lang w:eastAsia="fr-FR" w:bidi="fr-FR"/>
        </w:rPr>
        <w:t xml:space="preserve"> n’engage que lui. </w:t>
      </w:r>
      <w:r>
        <w:t>(</w:t>
      </w:r>
      <w:r w:rsidRPr="005F4E86">
        <w:rPr>
          <w:i/>
        </w:rPr>
        <w:t>Le Devoir</w:t>
      </w:r>
      <w:r w:rsidRPr="00750306">
        <w:t>,</w:t>
      </w:r>
      <w:r w:rsidRPr="00750306">
        <w:rPr>
          <w:szCs w:val="24"/>
          <w:lang w:eastAsia="fr-FR" w:bidi="fr-FR"/>
        </w:rPr>
        <w:t xml:space="preserve"> 21 juillet 1984)</w:t>
      </w:r>
    </w:p>
    <w:p w14:paraId="517E8B08" w14:textId="77777777" w:rsidR="008E1ABB" w:rsidRPr="00750306" w:rsidRDefault="008E1ABB" w:rsidP="008E1ABB">
      <w:pPr>
        <w:spacing w:before="120" w:after="120"/>
        <w:jc w:val="both"/>
      </w:pPr>
      <w:r w:rsidRPr="00750306">
        <w:rPr>
          <w:szCs w:val="24"/>
          <w:lang w:eastAsia="fr-FR" w:bidi="fr-FR"/>
        </w:rPr>
        <w:t>Conformément au nouvel esprit du fédéralisme qu’il voulait insp</w:t>
      </w:r>
      <w:r w:rsidRPr="00750306">
        <w:rPr>
          <w:szCs w:val="24"/>
          <w:lang w:eastAsia="fr-FR" w:bidi="fr-FR"/>
        </w:rPr>
        <w:t>i</w:t>
      </w:r>
      <w:r w:rsidRPr="00750306">
        <w:rPr>
          <w:szCs w:val="24"/>
          <w:lang w:eastAsia="fr-FR" w:bidi="fr-FR"/>
        </w:rPr>
        <w:t>rer et incarner, Mulroney promit d’assainir le climat des relations</w:t>
      </w:r>
      <w:r>
        <w:rPr>
          <w:szCs w:val="24"/>
          <w:lang w:eastAsia="fr-FR" w:bidi="fr-FR"/>
        </w:rPr>
        <w:t xml:space="preserve"> </w:t>
      </w:r>
      <w:r w:rsidRPr="00750306">
        <w:rPr>
          <w:szCs w:val="24"/>
          <w:lang w:eastAsia="fr-FR" w:bidi="fr-FR"/>
        </w:rPr>
        <w:t>f</w:t>
      </w:r>
      <w:r w:rsidRPr="00750306">
        <w:rPr>
          <w:szCs w:val="24"/>
          <w:lang w:eastAsia="fr-FR" w:bidi="fr-FR"/>
        </w:rPr>
        <w:t>é</w:t>
      </w:r>
      <w:r w:rsidRPr="00750306">
        <w:rPr>
          <w:szCs w:val="24"/>
          <w:lang w:eastAsia="fr-FR" w:bidi="fr-FR"/>
        </w:rPr>
        <w:t>dérales</w:t>
      </w:r>
      <w:r>
        <w:rPr>
          <w:szCs w:val="24"/>
          <w:lang w:eastAsia="fr-FR" w:bidi="fr-FR"/>
        </w:rPr>
        <w:t>-</w:t>
      </w:r>
      <w:r w:rsidRPr="00750306">
        <w:rPr>
          <w:szCs w:val="24"/>
          <w:lang w:eastAsia="fr-FR" w:bidi="fr-FR"/>
        </w:rPr>
        <w:t>pr</w:t>
      </w:r>
      <w:r w:rsidRPr="00750306">
        <w:rPr>
          <w:szCs w:val="24"/>
          <w:lang w:eastAsia="fr-FR" w:bidi="fr-FR"/>
        </w:rPr>
        <w:t>o</w:t>
      </w:r>
      <w:r w:rsidRPr="00750306">
        <w:rPr>
          <w:szCs w:val="24"/>
          <w:lang w:eastAsia="fr-FR" w:bidi="fr-FR"/>
        </w:rPr>
        <w:t>vinciales et de pratiquer une politique de coopération avec les provinces. Il se fixe trois objectifs : harmoniser les politiques des deux ordres de gouvernement, respecter les compétences provi</w:t>
      </w:r>
      <w:r w:rsidRPr="00750306">
        <w:rPr>
          <w:szCs w:val="24"/>
          <w:lang w:eastAsia="fr-FR" w:bidi="fr-FR"/>
        </w:rPr>
        <w:t>n</w:t>
      </w:r>
      <w:r w:rsidRPr="00750306">
        <w:rPr>
          <w:szCs w:val="24"/>
          <w:lang w:eastAsia="fr-FR" w:bidi="fr-FR"/>
        </w:rPr>
        <w:t>ciales, dépolitiser le régime des subventions aux provinces. La consu</w:t>
      </w:r>
      <w:r w:rsidRPr="00750306">
        <w:rPr>
          <w:szCs w:val="24"/>
          <w:lang w:eastAsia="fr-FR" w:bidi="fr-FR"/>
        </w:rPr>
        <w:t>l</w:t>
      </w:r>
      <w:r w:rsidRPr="00750306">
        <w:rPr>
          <w:szCs w:val="24"/>
          <w:lang w:eastAsia="fr-FR" w:bidi="fr-FR"/>
        </w:rPr>
        <w:t>tation, la compréhension et la concertation devaient définir les nouvelles r</w:t>
      </w:r>
      <w:r w:rsidRPr="00750306">
        <w:rPr>
          <w:szCs w:val="24"/>
          <w:lang w:eastAsia="fr-FR" w:bidi="fr-FR"/>
        </w:rPr>
        <w:t>e</w:t>
      </w:r>
      <w:r w:rsidRPr="00750306">
        <w:rPr>
          <w:szCs w:val="24"/>
          <w:lang w:eastAsia="fr-FR" w:bidi="fr-FR"/>
        </w:rPr>
        <w:t>lations fédérales-provinciales. Il dénonce à cet égard la décision unil</w:t>
      </w:r>
      <w:r w:rsidRPr="00750306">
        <w:rPr>
          <w:szCs w:val="24"/>
          <w:lang w:eastAsia="fr-FR" w:bidi="fr-FR"/>
        </w:rPr>
        <w:t>a</w:t>
      </w:r>
      <w:r w:rsidRPr="00750306">
        <w:rPr>
          <w:szCs w:val="24"/>
          <w:lang w:eastAsia="fr-FR" w:bidi="fr-FR"/>
        </w:rPr>
        <w:t>térale des libéraux de réduire les subventions fédérales à l’éducation postsecondaire. Il critique aussi la réduction des paiements de pér</w:t>
      </w:r>
      <w:r w:rsidRPr="00750306">
        <w:rPr>
          <w:szCs w:val="24"/>
          <w:lang w:eastAsia="fr-FR" w:bidi="fr-FR"/>
        </w:rPr>
        <w:t>é</w:t>
      </w:r>
      <w:r w:rsidRPr="00750306">
        <w:rPr>
          <w:szCs w:val="24"/>
          <w:lang w:eastAsia="fr-FR" w:bidi="fr-FR"/>
        </w:rPr>
        <w:t>quation aux provinces et propose la réouverture des a</w:t>
      </w:r>
      <w:r w:rsidRPr="00750306">
        <w:rPr>
          <w:szCs w:val="24"/>
          <w:lang w:eastAsia="fr-FR" w:bidi="fr-FR"/>
        </w:rPr>
        <w:t>c</w:t>
      </w:r>
      <w:r w:rsidRPr="00750306">
        <w:rPr>
          <w:szCs w:val="24"/>
          <w:lang w:eastAsia="fr-FR" w:bidi="fr-FR"/>
        </w:rPr>
        <w:t>cords fiscaux. Il s’engage aussi à revoir la loi C-12 qui oblige les provinces à rendre des comptes sur la façon dont les subventions fédérales sont utilisées. Il veut mettre fin au rôle de gendarme centralisateur du go</w:t>
      </w:r>
      <w:r w:rsidRPr="00750306">
        <w:rPr>
          <w:szCs w:val="24"/>
          <w:lang w:eastAsia="fr-FR" w:bidi="fr-FR"/>
        </w:rPr>
        <w:t>u</w:t>
      </w:r>
      <w:r w:rsidRPr="00750306">
        <w:rPr>
          <w:szCs w:val="24"/>
          <w:lang w:eastAsia="fr-FR" w:bidi="fr-FR"/>
        </w:rPr>
        <w:t>vernement can</w:t>
      </w:r>
      <w:r w:rsidRPr="00750306">
        <w:rPr>
          <w:szCs w:val="24"/>
          <w:lang w:eastAsia="fr-FR" w:bidi="fr-FR"/>
        </w:rPr>
        <w:t>a</w:t>
      </w:r>
      <w:r w:rsidRPr="00750306">
        <w:rPr>
          <w:szCs w:val="24"/>
          <w:lang w:eastAsia="fr-FR" w:bidi="fr-FR"/>
        </w:rPr>
        <w:t>dien. Il s’engage à renouveler l’entente cadre avec le Québec par laquelle le fédéral versera 60% des coûts des programmes de dévelo</w:t>
      </w:r>
      <w:r w:rsidRPr="00750306">
        <w:rPr>
          <w:szCs w:val="24"/>
          <w:lang w:eastAsia="fr-FR" w:bidi="fr-FR"/>
        </w:rPr>
        <w:t>p</w:t>
      </w:r>
      <w:r w:rsidRPr="00750306">
        <w:rPr>
          <w:szCs w:val="24"/>
          <w:lang w:eastAsia="fr-FR" w:bidi="fr-FR"/>
        </w:rPr>
        <w:t>pement économ</w:t>
      </w:r>
      <w:r w:rsidRPr="00750306">
        <w:rPr>
          <w:szCs w:val="24"/>
          <w:lang w:eastAsia="fr-FR" w:bidi="fr-FR"/>
        </w:rPr>
        <w:t>i</w:t>
      </w:r>
      <w:r w:rsidRPr="00750306">
        <w:rPr>
          <w:szCs w:val="24"/>
          <w:lang w:eastAsia="fr-FR" w:bidi="fr-FR"/>
        </w:rPr>
        <w:t xml:space="preserve">que. Il rappelle à de nombreuses reprises au cours de </w:t>
      </w:r>
      <w:r w:rsidRPr="00750306">
        <w:rPr>
          <w:szCs w:val="24"/>
          <w:lang w:eastAsia="fr-FR" w:bidi="fr-FR"/>
        </w:rPr>
        <w:lastRenderedPageBreak/>
        <w:t>la campagne que la collaboration</w:t>
      </w:r>
      <w:r>
        <w:rPr>
          <w:szCs w:val="24"/>
          <w:lang w:eastAsia="fr-FR" w:bidi="fr-FR"/>
        </w:rPr>
        <w:t xml:space="preserve"> </w:t>
      </w:r>
      <w:r>
        <w:t xml:space="preserve">[88] </w:t>
      </w:r>
      <w:r w:rsidRPr="00750306">
        <w:rPr>
          <w:szCs w:val="24"/>
          <w:lang w:eastAsia="fr-FR" w:bidi="fr-FR"/>
        </w:rPr>
        <w:t>fédérale-provinciale est esse</w:t>
      </w:r>
      <w:r w:rsidRPr="00750306">
        <w:rPr>
          <w:szCs w:val="24"/>
          <w:lang w:eastAsia="fr-FR" w:bidi="fr-FR"/>
        </w:rPr>
        <w:t>n</w:t>
      </w:r>
      <w:r w:rsidRPr="00750306">
        <w:rPr>
          <w:szCs w:val="24"/>
          <w:lang w:eastAsia="fr-FR" w:bidi="fr-FR"/>
        </w:rPr>
        <w:t>tielle au développement écon</w:t>
      </w:r>
      <w:r w:rsidRPr="00750306">
        <w:rPr>
          <w:szCs w:val="24"/>
          <w:lang w:eastAsia="fr-FR" w:bidi="fr-FR"/>
        </w:rPr>
        <w:t>o</w:t>
      </w:r>
      <w:r w:rsidRPr="00750306">
        <w:rPr>
          <w:szCs w:val="24"/>
          <w:lang w:eastAsia="fr-FR" w:bidi="fr-FR"/>
        </w:rPr>
        <w:t>mique.</w:t>
      </w:r>
    </w:p>
    <w:p w14:paraId="7EA882E6" w14:textId="77777777" w:rsidR="008E1ABB" w:rsidRPr="00750306" w:rsidRDefault="008E1ABB" w:rsidP="008E1ABB">
      <w:pPr>
        <w:spacing w:before="120" w:after="120"/>
        <w:jc w:val="both"/>
      </w:pPr>
      <w:r w:rsidRPr="00750306">
        <w:rPr>
          <w:szCs w:val="24"/>
          <w:lang w:eastAsia="fr-FR" w:bidi="fr-FR"/>
        </w:rPr>
        <w:t>Les conservateurs pour renforcer leur crédibilité au Québec d</w:t>
      </w:r>
      <w:r w:rsidRPr="00750306">
        <w:rPr>
          <w:szCs w:val="24"/>
          <w:lang w:eastAsia="fr-FR" w:bidi="fr-FR"/>
        </w:rPr>
        <w:t>e</w:t>
      </w:r>
      <w:r w:rsidRPr="00750306">
        <w:rPr>
          <w:szCs w:val="24"/>
          <w:lang w:eastAsia="fr-FR" w:bidi="fr-FR"/>
        </w:rPr>
        <w:t>vaient aussi dédouaner leur passé pas si lointain où ils combattaient la loi sur les langues officielles. À ce chapitre, les libéraux avaient une longueur d’avance même si depuis Robert Stanfield le Parti conserv</w:t>
      </w:r>
      <w:r w:rsidRPr="00750306">
        <w:rPr>
          <w:szCs w:val="24"/>
          <w:lang w:eastAsia="fr-FR" w:bidi="fr-FR"/>
        </w:rPr>
        <w:t>a</w:t>
      </w:r>
      <w:r w:rsidRPr="00750306">
        <w:rPr>
          <w:szCs w:val="24"/>
          <w:lang w:eastAsia="fr-FR" w:bidi="fr-FR"/>
        </w:rPr>
        <w:t>teur avait fait des efforts pour se rapprocher des francophones. Mais certaines factions extrémistes de l’Ouest ou même certains gouvern</w:t>
      </w:r>
      <w:r w:rsidRPr="00750306">
        <w:rPr>
          <w:szCs w:val="24"/>
          <w:lang w:eastAsia="fr-FR" w:bidi="fr-FR"/>
        </w:rPr>
        <w:t>e</w:t>
      </w:r>
      <w:r w:rsidRPr="00750306">
        <w:rPr>
          <w:szCs w:val="24"/>
          <w:lang w:eastAsia="fr-FR" w:bidi="fr-FR"/>
        </w:rPr>
        <w:t>ments provinciaux dirigés par des conservateurs continuaient à co</w:t>
      </w:r>
      <w:r w:rsidRPr="00750306">
        <w:rPr>
          <w:szCs w:val="24"/>
          <w:lang w:eastAsia="fr-FR" w:bidi="fr-FR"/>
        </w:rPr>
        <w:t>m</w:t>
      </w:r>
      <w:r w:rsidRPr="00750306">
        <w:rPr>
          <w:szCs w:val="24"/>
          <w:lang w:eastAsia="fr-FR" w:bidi="fr-FR"/>
        </w:rPr>
        <w:t>battre ouvertement la reconnaissance des droits du fra</w:t>
      </w:r>
      <w:r w:rsidRPr="00750306">
        <w:rPr>
          <w:szCs w:val="24"/>
          <w:lang w:eastAsia="fr-FR" w:bidi="fr-FR"/>
        </w:rPr>
        <w:t>n</w:t>
      </w:r>
      <w:r w:rsidRPr="00750306">
        <w:rPr>
          <w:szCs w:val="24"/>
          <w:lang w:eastAsia="fr-FR" w:bidi="fr-FR"/>
        </w:rPr>
        <w:t>çais.</w:t>
      </w:r>
    </w:p>
    <w:p w14:paraId="21B2BF52" w14:textId="77777777" w:rsidR="008E1ABB" w:rsidRPr="00750306" w:rsidRDefault="008E1ABB" w:rsidP="008E1ABB">
      <w:pPr>
        <w:spacing w:before="120" w:after="120"/>
        <w:jc w:val="both"/>
      </w:pPr>
      <w:r w:rsidRPr="00750306">
        <w:rPr>
          <w:szCs w:val="24"/>
          <w:lang w:eastAsia="fr-FR" w:bidi="fr-FR"/>
        </w:rPr>
        <w:t>La question linguistique est un enjeu controversé de la politique can</w:t>
      </w:r>
      <w:r w:rsidRPr="00750306">
        <w:rPr>
          <w:szCs w:val="24"/>
          <w:lang w:eastAsia="fr-FR" w:bidi="fr-FR"/>
        </w:rPr>
        <w:t>a</w:t>
      </w:r>
      <w:r w:rsidRPr="00750306">
        <w:rPr>
          <w:szCs w:val="24"/>
          <w:lang w:eastAsia="fr-FR" w:bidi="fr-FR"/>
        </w:rPr>
        <w:t>dienne et les partis s’avancent précautionneusement sur ce terrain miné où ils doivent rassurer la minorité francophone sans indisposer la majorité angl</w:t>
      </w:r>
      <w:r w:rsidRPr="00750306">
        <w:rPr>
          <w:szCs w:val="24"/>
          <w:lang w:eastAsia="fr-FR" w:bidi="fr-FR"/>
        </w:rPr>
        <w:t>o</w:t>
      </w:r>
      <w:r w:rsidRPr="00750306">
        <w:rPr>
          <w:szCs w:val="24"/>
          <w:lang w:eastAsia="fr-FR" w:bidi="fr-FR"/>
        </w:rPr>
        <w:t>phone. Le Parti libéral avait depuis vingt ans exploité une combinaison gagnante en proposant la loi sur les langues officie</w:t>
      </w:r>
      <w:r w:rsidRPr="00750306">
        <w:rPr>
          <w:szCs w:val="24"/>
          <w:lang w:eastAsia="fr-FR" w:bidi="fr-FR"/>
        </w:rPr>
        <w:t>l</w:t>
      </w:r>
      <w:r w:rsidRPr="00750306">
        <w:rPr>
          <w:szCs w:val="24"/>
          <w:lang w:eastAsia="fr-FR" w:bidi="fr-FR"/>
        </w:rPr>
        <w:t>les et en se présentant comme le champion des minorités. Le bili</w:t>
      </w:r>
      <w:r w:rsidRPr="00750306">
        <w:rPr>
          <w:szCs w:val="24"/>
          <w:lang w:eastAsia="fr-FR" w:bidi="fr-FR"/>
        </w:rPr>
        <w:t>n</w:t>
      </w:r>
      <w:r w:rsidRPr="00750306">
        <w:rPr>
          <w:szCs w:val="24"/>
          <w:lang w:eastAsia="fr-FR" w:bidi="fr-FR"/>
        </w:rPr>
        <w:t>guisme institutionnel lui valait certes de l’hostilité dans les provinces de l’Ouest mais il lui assurait la loya</w:t>
      </w:r>
      <w:r w:rsidRPr="00750306">
        <w:rPr>
          <w:szCs w:val="24"/>
          <w:lang w:eastAsia="fr-FR" w:bidi="fr-FR"/>
        </w:rPr>
        <w:t>u</w:t>
      </w:r>
      <w:r w:rsidRPr="00750306">
        <w:rPr>
          <w:szCs w:val="24"/>
          <w:lang w:eastAsia="fr-FR" w:bidi="fr-FR"/>
        </w:rPr>
        <w:t>té indéfectible du Québec où les libéraux savaient exploiter la fierté nationale des Québécois même s’ils s’employaient par ailleurs à contrer l’affirmation politique du Québec. Dans l’esprit de Pierre Trudeau, la reconnaissance des droits du français sur la scène fédérale devait servir à détourner et canaliser le nationalisme québécois et le transformer en identification à l’État can</w:t>
      </w:r>
      <w:r w:rsidRPr="00750306">
        <w:rPr>
          <w:szCs w:val="24"/>
          <w:lang w:eastAsia="fr-FR" w:bidi="fr-FR"/>
        </w:rPr>
        <w:t>a</w:t>
      </w:r>
      <w:r w:rsidRPr="00750306">
        <w:rPr>
          <w:szCs w:val="24"/>
          <w:lang w:eastAsia="fr-FR" w:bidi="fr-FR"/>
        </w:rPr>
        <w:t>dien.</w:t>
      </w:r>
    </w:p>
    <w:p w14:paraId="616279BD" w14:textId="77777777" w:rsidR="008E1ABB" w:rsidRPr="00750306" w:rsidRDefault="008E1ABB" w:rsidP="008E1ABB">
      <w:pPr>
        <w:spacing w:before="120" w:after="120"/>
        <w:jc w:val="both"/>
      </w:pPr>
      <w:r w:rsidRPr="00750306">
        <w:rPr>
          <w:szCs w:val="24"/>
          <w:lang w:eastAsia="fr-FR" w:bidi="fr-FR"/>
        </w:rPr>
        <w:t>La question linguistique fut introduite dans le débat électoral par un j</w:t>
      </w:r>
      <w:r w:rsidRPr="00750306">
        <w:rPr>
          <w:szCs w:val="24"/>
          <w:lang w:eastAsia="fr-FR" w:bidi="fr-FR"/>
        </w:rPr>
        <w:t>u</w:t>
      </w:r>
      <w:r w:rsidRPr="00750306">
        <w:rPr>
          <w:szCs w:val="24"/>
          <w:lang w:eastAsia="fr-FR" w:bidi="fr-FR"/>
        </w:rPr>
        <w:t xml:space="preserve">gement de la Cour suprême sur la loi 101 invalidant la clause Québec et lui substituant la clause Canada qui accordait le droit à l’école anglaise à tous les ressortissants canadiens qui venaient s’établir au Québec. (Voir </w:t>
      </w:r>
      <w:r w:rsidRPr="005F4E86">
        <w:rPr>
          <w:i/>
        </w:rPr>
        <w:t>Le D</w:t>
      </w:r>
      <w:r w:rsidRPr="005F4E86">
        <w:rPr>
          <w:i/>
        </w:rPr>
        <w:t>e</w:t>
      </w:r>
      <w:r w:rsidRPr="005F4E86">
        <w:rPr>
          <w:i/>
        </w:rPr>
        <w:t>voir</w:t>
      </w:r>
      <w:r w:rsidRPr="00750306">
        <w:rPr>
          <w:szCs w:val="24"/>
          <w:lang w:eastAsia="fr-FR" w:bidi="fr-FR"/>
        </w:rPr>
        <w:t>, 27 juillet 1984) Ce jugement portait atteinte au pouvoir de légiférer du Québec en matière linguist</w:t>
      </w:r>
      <w:r w:rsidRPr="00750306">
        <w:rPr>
          <w:szCs w:val="24"/>
          <w:lang w:eastAsia="fr-FR" w:bidi="fr-FR"/>
        </w:rPr>
        <w:t>i</w:t>
      </w:r>
      <w:r w:rsidRPr="00750306">
        <w:rPr>
          <w:szCs w:val="24"/>
          <w:lang w:eastAsia="fr-FR" w:bidi="fr-FR"/>
        </w:rPr>
        <w:t>que. Selon John Turner, le Québec était allé trop loin et brimait les droits de la minorité anglophone. Hormis cette dénonci</w:t>
      </w:r>
      <w:r w:rsidRPr="00750306">
        <w:rPr>
          <w:szCs w:val="24"/>
          <w:lang w:eastAsia="fr-FR" w:bidi="fr-FR"/>
        </w:rPr>
        <w:t>a</w:t>
      </w:r>
      <w:r w:rsidRPr="00750306">
        <w:rPr>
          <w:szCs w:val="24"/>
          <w:lang w:eastAsia="fr-FR" w:bidi="fr-FR"/>
        </w:rPr>
        <w:t>tion de la loi 101 qui pouvait être populaire en Ontario et dans</w:t>
      </w:r>
      <w:r>
        <w:rPr>
          <w:szCs w:val="24"/>
          <w:lang w:eastAsia="fr-FR" w:bidi="fr-FR"/>
        </w:rPr>
        <w:t xml:space="preserve"> </w:t>
      </w:r>
      <w:r>
        <w:t xml:space="preserve">[89] </w:t>
      </w:r>
      <w:r w:rsidRPr="00750306">
        <w:rPr>
          <w:szCs w:val="24"/>
          <w:lang w:eastAsia="fr-FR" w:bidi="fr-FR"/>
        </w:rPr>
        <w:t>l’Ouest, les l</w:t>
      </w:r>
      <w:r w:rsidRPr="00750306">
        <w:rPr>
          <w:szCs w:val="24"/>
          <w:lang w:eastAsia="fr-FR" w:bidi="fr-FR"/>
        </w:rPr>
        <w:t>i</w:t>
      </w:r>
      <w:r w:rsidRPr="00750306">
        <w:rPr>
          <w:szCs w:val="24"/>
          <w:lang w:eastAsia="fr-FR" w:bidi="fr-FR"/>
        </w:rPr>
        <w:t>béraux s’attaquèrent surtout au Parti conservateur a</w:t>
      </w:r>
      <w:r w:rsidRPr="00750306">
        <w:rPr>
          <w:szCs w:val="24"/>
          <w:lang w:eastAsia="fr-FR" w:bidi="fr-FR"/>
        </w:rPr>
        <w:t>c</w:t>
      </w:r>
      <w:r w:rsidRPr="00750306">
        <w:rPr>
          <w:szCs w:val="24"/>
          <w:lang w:eastAsia="fr-FR" w:bidi="fr-FR"/>
        </w:rPr>
        <w:t>cusant certains de ses porte-parole d’être des racistes, des réactionnaires. « Ce parti, d</w:t>
      </w:r>
      <w:r w:rsidRPr="00750306">
        <w:rPr>
          <w:szCs w:val="24"/>
          <w:lang w:eastAsia="fr-FR" w:bidi="fr-FR"/>
        </w:rPr>
        <w:t>é</w:t>
      </w:r>
      <w:r w:rsidRPr="00750306">
        <w:rPr>
          <w:szCs w:val="24"/>
          <w:lang w:eastAsia="fr-FR" w:bidi="fr-FR"/>
        </w:rPr>
        <w:t xml:space="preserve">clara Raymond </w:t>
      </w:r>
      <w:r>
        <w:rPr>
          <w:szCs w:val="24"/>
          <w:lang w:eastAsia="fr-FR" w:bidi="fr-FR"/>
        </w:rPr>
        <w:t>Garneau</w:t>
      </w:r>
      <w:r w:rsidRPr="00750306">
        <w:rPr>
          <w:szCs w:val="24"/>
          <w:lang w:eastAsia="fr-FR" w:bidi="fr-FR"/>
        </w:rPr>
        <w:t xml:space="preserve">, comprend tous les mange Canayens de la terre. » </w:t>
      </w:r>
      <w:r w:rsidRPr="00750306">
        <w:t>(</w:t>
      </w:r>
      <w:r w:rsidRPr="005F4E86">
        <w:rPr>
          <w:i/>
        </w:rPr>
        <w:t>Le Devoir</w:t>
      </w:r>
      <w:r w:rsidRPr="00750306">
        <w:rPr>
          <w:szCs w:val="24"/>
          <w:lang w:eastAsia="fr-FR" w:bidi="fr-FR"/>
        </w:rPr>
        <w:t>, 20 août 1984) John Turner, pour sa part, mettait en doute la si</w:t>
      </w:r>
      <w:r w:rsidRPr="00750306">
        <w:rPr>
          <w:szCs w:val="24"/>
          <w:lang w:eastAsia="fr-FR" w:bidi="fr-FR"/>
        </w:rPr>
        <w:t>n</w:t>
      </w:r>
      <w:r w:rsidRPr="00750306">
        <w:rPr>
          <w:szCs w:val="24"/>
          <w:lang w:eastAsia="fr-FR" w:bidi="fr-FR"/>
        </w:rPr>
        <w:t xml:space="preserve">cérité de Brian Mulroney : « Comment faire la jonction </w:t>
      </w:r>
      <w:r w:rsidRPr="00750306">
        <w:rPr>
          <w:szCs w:val="24"/>
          <w:lang w:eastAsia="fr-FR" w:bidi="fr-FR"/>
        </w:rPr>
        <w:lastRenderedPageBreak/>
        <w:t>entre Mulroney qui au Québec donne des p’tits becs à Lévesque et donne l’accolade à Bob Sherman » (candidat conserv</w:t>
      </w:r>
      <w:r w:rsidRPr="00750306">
        <w:rPr>
          <w:szCs w:val="24"/>
          <w:lang w:eastAsia="fr-FR" w:bidi="fr-FR"/>
        </w:rPr>
        <w:t>a</w:t>
      </w:r>
      <w:r w:rsidRPr="00750306">
        <w:rPr>
          <w:szCs w:val="24"/>
          <w:lang w:eastAsia="fr-FR" w:bidi="fr-FR"/>
        </w:rPr>
        <w:t xml:space="preserve">teur manitobain opposé au bilinguisme). </w:t>
      </w:r>
      <w:r>
        <w:t>(</w:t>
      </w:r>
      <w:r w:rsidRPr="005F4E86">
        <w:rPr>
          <w:i/>
        </w:rPr>
        <w:t>Le Devoir</w:t>
      </w:r>
      <w:r w:rsidRPr="00750306">
        <w:t xml:space="preserve">, </w:t>
      </w:r>
      <w:r w:rsidRPr="00750306">
        <w:rPr>
          <w:szCs w:val="24"/>
          <w:lang w:eastAsia="fr-FR" w:bidi="fr-FR"/>
        </w:rPr>
        <w:t>20 août 1984) Le discours libéral cherchait ainsi à miner la crédibilité des conservateurs comme défe</w:t>
      </w:r>
      <w:r w:rsidRPr="00750306">
        <w:rPr>
          <w:szCs w:val="24"/>
          <w:lang w:eastAsia="fr-FR" w:bidi="fr-FR"/>
        </w:rPr>
        <w:t>n</w:t>
      </w:r>
      <w:r w:rsidRPr="00750306">
        <w:rPr>
          <w:szCs w:val="24"/>
          <w:lang w:eastAsia="fr-FR" w:bidi="fr-FR"/>
        </w:rPr>
        <w:t>seurs du fait français.</w:t>
      </w:r>
    </w:p>
    <w:p w14:paraId="19E53668" w14:textId="77777777" w:rsidR="008E1ABB" w:rsidRPr="00750306" w:rsidRDefault="008E1ABB" w:rsidP="008E1ABB">
      <w:pPr>
        <w:spacing w:before="120" w:after="120"/>
        <w:jc w:val="both"/>
      </w:pPr>
      <w:r w:rsidRPr="00750306">
        <w:rPr>
          <w:szCs w:val="24"/>
          <w:lang w:eastAsia="fr-FR" w:bidi="fr-FR"/>
        </w:rPr>
        <w:t>Sur la question linguistique, la stratégie conservatrice consistait à ne pas se distinguer des libéraux et à défendre le bilinguisme et la loi sur les langues officielles. Mulroney se dira lui aussi d’accord avec le jugement de la Cour suprême : « Elle permet une plus grande mobilité à travers le pays et elle ouvre une perspective nouvelle au développ</w:t>
      </w:r>
      <w:r w:rsidRPr="00750306">
        <w:rPr>
          <w:szCs w:val="24"/>
          <w:lang w:eastAsia="fr-FR" w:bidi="fr-FR"/>
        </w:rPr>
        <w:t>e</w:t>
      </w:r>
      <w:r w:rsidRPr="00750306">
        <w:rPr>
          <w:szCs w:val="24"/>
          <w:lang w:eastAsia="fr-FR" w:bidi="fr-FR"/>
        </w:rPr>
        <w:t xml:space="preserve">ment du Québec. La décision ne met pas pour autant en péril la langue et la culture française au Québec... ma position est d’encourager les minorités et elle </w:t>
      </w:r>
      <w:r>
        <w:rPr>
          <w:szCs w:val="24"/>
          <w:lang w:eastAsia="fr-FR" w:bidi="fr-FR"/>
        </w:rPr>
        <w:t>vaut aussi pour le Québec. » (</w:t>
      </w:r>
      <w:r w:rsidRPr="005F4E86">
        <w:rPr>
          <w:i/>
          <w:szCs w:val="24"/>
          <w:lang w:eastAsia="fr-FR" w:bidi="fr-FR"/>
        </w:rPr>
        <w:t>L</w:t>
      </w:r>
      <w:r w:rsidRPr="005F4E86">
        <w:rPr>
          <w:i/>
        </w:rPr>
        <w:t>e Devoir</w:t>
      </w:r>
      <w:r w:rsidRPr="00750306">
        <w:t>,</w:t>
      </w:r>
      <w:r w:rsidRPr="00750306">
        <w:rPr>
          <w:szCs w:val="24"/>
          <w:lang w:eastAsia="fr-FR" w:bidi="fr-FR"/>
        </w:rPr>
        <w:t xml:space="preserve"> 28 juillet 1984) La marge de manœuvre du chef conservateur sur cette question était très étroite. Il devait se montrer favorable aux droits des franc</w:t>
      </w:r>
      <w:r w:rsidRPr="00750306">
        <w:rPr>
          <w:szCs w:val="24"/>
          <w:lang w:eastAsia="fr-FR" w:bidi="fr-FR"/>
        </w:rPr>
        <w:t>o</w:t>
      </w:r>
      <w:r w:rsidRPr="00750306">
        <w:rPr>
          <w:szCs w:val="24"/>
          <w:lang w:eastAsia="fr-FR" w:bidi="fr-FR"/>
        </w:rPr>
        <w:t>phones pour concurrencer les libéraux au Québec où cette question était très sensible mais ses promesses ne devaient pas susciter de réa</w:t>
      </w:r>
      <w:r w:rsidRPr="00750306">
        <w:rPr>
          <w:szCs w:val="24"/>
          <w:lang w:eastAsia="fr-FR" w:bidi="fr-FR"/>
        </w:rPr>
        <w:t>c</w:t>
      </w:r>
      <w:r w:rsidRPr="00750306">
        <w:rPr>
          <w:szCs w:val="24"/>
          <w:lang w:eastAsia="fr-FR" w:bidi="fr-FR"/>
        </w:rPr>
        <w:t>tions négatives de la part de son électorat traditionnellement hostile au fait français en Ontario et dans l’Ouest.</w:t>
      </w:r>
    </w:p>
    <w:p w14:paraId="0964F918" w14:textId="77777777" w:rsidR="008E1ABB" w:rsidRPr="00750306" w:rsidRDefault="008E1ABB" w:rsidP="008E1ABB">
      <w:pPr>
        <w:spacing w:before="120" w:after="120"/>
        <w:jc w:val="both"/>
      </w:pPr>
      <w:r w:rsidRPr="00750306">
        <w:rPr>
          <w:szCs w:val="24"/>
          <w:lang w:eastAsia="fr-FR" w:bidi="fr-FR"/>
        </w:rPr>
        <w:t>Sans rien promettre de précis, il s’engagea à faire des pressions « amicales mais fermes » sur le Premier ministre Bill Davis pour que l’Ontario accepte le français comme langue officielle. Mais il n’abordait pas ce thème sans souligner les progrès extraordinaires faits par le gouvernement Davis en matière linguistique.</w:t>
      </w:r>
    </w:p>
    <w:p w14:paraId="01B4C1DF" w14:textId="77777777" w:rsidR="008E1ABB" w:rsidRDefault="008E1ABB" w:rsidP="008E1ABB">
      <w:pPr>
        <w:pStyle w:val="Grillecouleur-Accent1"/>
      </w:pPr>
    </w:p>
    <w:p w14:paraId="0E7E4BAD" w14:textId="77777777" w:rsidR="008E1ABB" w:rsidRDefault="008E1ABB" w:rsidP="008E1ABB">
      <w:pPr>
        <w:pStyle w:val="Grillecouleur-Accent1"/>
      </w:pPr>
      <w:r w:rsidRPr="00750306">
        <w:t>Il a déjà permis d’extraordinaires progrès et établi le</w:t>
      </w:r>
      <w:r>
        <w:t xml:space="preserve"> </w:t>
      </w:r>
      <w:r w:rsidRPr="00750306">
        <w:t>bilinguisme dans à peu près tous les services. Il a aussi à</w:t>
      </w:r>
      <w:r>
        <w:t xml:space="preserve"> </w:t>
      </w:r>
      <w:r w:rsidRPr="00750306">
        <w:t>composer avec certaines réalités dont l’opposition des</w:t>
      </w:r>
      <w:r>
        <w:t xml:space="preserve"> [90] </w:t>
      </w:r>
      <w:r w:rsidRPr="00750306">
        <w:t>libéraux de cette province à une extension des droits linguistiques en Ontario. Si j’étais élu, je l’exhorterais fermement mais amicalement à poursu</w:t>
      </w:r>
      <w:r w:rsidRPr="00750306">
        <w:t>i</w:t>
      </w:r>
      <w:r w:rsidRPr="00750306">
        <w:t>vre son bon travail. (</w:t>
      </w:r>
      <w:r w:rsidRPr="005F4E86">
        <w:rPr>
          <w:i/>
        </w:rPr>
        <w:t>Le Devoir</w:t>
      </w:r>
      <w:r w:rsidRPr="00750306">
        <w:t>, 4 août 1984)</w:t>
      </w:r>
    </w:p>
    <w:p w14:paraId="1E29E027" w14:textId="77777777" w:rsidR="008E1ABB" w:rsidRPr="00750306" w:rsidRDefault="008E1ABB" w:rsidP="008E1ABB">
      <w:pPr>
        <w:pStyle w:val="Grillecouleur-Accent1"/>
      </w:pPr>
    </w:p>
    <w:p w14:paraId="4788FA68" w14:textId="77777777" w:rsidR="008E1ABB" w:rsidRPr="00750306" w:rsidRDefault="008E1ABB" w:rsidP="008E1ABB">
      <w:pPr>
        <w:spacing w:before="120" w:after="120"/>
        <w:jc w:val="both"/>
      </w:pPr>
      <w:r w:rsidRPr="00750306">
        <w:rPr>
          <w:szCs w:val="24"/>
          <w:lang w:eastAsia="fr-FR" w:bidi="fr-FR"/>
        </w:rPr>
        <w:t>Tout en reconnaissant que la situation des Franco-Ontariens est anormale, il refuse toutefois de s’engager à obliger l’Ontario à reco</w:t>
      </w:r>
      <w:r w:rsidRPr="00750306">
        <w:rPr>
          <w:szCs w:val="24"/>
          <w:lang w:eastAsia="fr-FR" w:bidi="fr-FR"/>
        </w:rPr>
        <w:t>n</w:t>
      </w:r>
      <w:r w:rsidRPr="00750306">
        <w:rPr>
          <w:szCs w:val="24"/>
          <w:lang w:eastAsia="fr-FR" w:bidi="fr-FR"/>
        </w:rPr>
        <w:t>naître le français comme langue officielle. Pour montrer sa détermin</w:t>
      </w:r>
      <w:r w:rsidRPr="00750306">
        <w:rPr>
          <w:szCs w:val="24"/>
          <w:lang w:eastAsia="fr-FR" w:bidi="fr-FR"/>
        </w:rPr>
        <w:t>a</w:t>
      </w:r>
      <w:r w:rsidRPr="00750306">
        <w:rPr>
          <w:szCs w:val="24"/>
          <w:lang w:eastAsia="fr-FR" w:bidi="fr-FR"/>
        </w:rPr>
        <w:t>tion et sa bonne foi dans ce dossier, il rappelle la position qu’il a prise en faveur des Franco-Manitobains, n’hésitant pas à cette occasion à critiquer certains membres de son parti.</w:t>
      </w:r>
    </w:p>
    <w:p w14:paraId="6CFB3122" w14:textId="77777777" w:rsidR="008E1ABB" w:rsidRPr="00750306" w:rsidRDefault="008E1ABB" w:rsidP="008E1ABB">
      <w:pPr>
        <w:spacing w:before="120" w:after="120"/>
        <w:jc w:val="both"/>
      </w:pPr>
      <w:r w:rsidRPr="00750306">
        <w:rPr>
          <w:szCs w:val="24"/>
          <w:lang w:eastAsia="fr-FR" w:bidi="fr-FR"/>
        </w:rPr>
        <w:lastRenderedPageBreak/>
        <w:t>On doit toutefois souligner que le chef conservateur cherchera le plus possible à éviter la question du bilinguisme dans ses discours en Ontario et qu’il se défendra même d’avoir discuté de ce thème avec le chef conservateur de cette province, Bill Davis. « Il n’a pas été que</w:t>
      </w:r>
      <w:r w:rsidRPr="00750306">
        <w:rPr>
          <w:szCs w:val="24"/>
          <w:lang w:eastAsia="fr-FR" w:bidi="fr-FR"/>
        </w:rPr>
        <w:t>s</w:t>
      </w:r>
      <w:r w:rsidRPr="00750306">
        <w:rPr>
          <w:szCs w:val="24"/>
          <w:lang w:eastAsia="fr-FR" w:bidi="fr-FR"/>
        </w:rPr>
        <w:t>tion du bilinguisme avec Davis. Il a été question de l’enjeu de cette élection. Davis est au courant de ma prise de position. Il comprend que je sois le chef national et que j’endosse des positions qu’il ne pa</w:t>
      </w:r>
      <w:r w:rsidRPr="00750306">
        <w:rPr>
          <w:szCs w:val="24"/>
          <w:lang w:eastAsia="fr-FR" w:bidi="fr-FR"/>
        </w:rPr>
        <w:t>r</w:t>
      </w:r>
      <w:r w:rsidRPr="00750306">
        <w:rPr>
          <w:szCs w:val="24"/>
          <w:lang w:eastAsia="fr-FR" w:bidi="fr-FR"/>
        </w:rPr>
        <w:t>tage pas au même degré. Ce ne sera pas la première fois qu’un chef provincial diverge de priorité avec le chef nati</w:t>
      </w:r>
      <w:r w:rsidRPr="00750306">
        <w:rPr>
          <w:szCs w:val="24"/>
          <w:lang w:eastAsia="fr-FR" w:bidi="fr-FR"/>
        </w:rPr>
        <w:t>o</w:t>
      </w:r>
      <w:r w:rsidRPr="00750306">
        <w:rPr>
          <w:szCs w:val="24"/>
          <w:lang w:eastAsia="fr-FR" w:bidi="fr-FR"/>
        </w:rPr>
        <w:t xml:space="preserve">nal. » </w:t>
      </w:r>
      <w:r w:rsidRPr="00750306">
        <w:t>(</w:t>
      </w:r>
      <w:r w:rsidRPr="005F4E86">
        <w:rPr>
          <w:i/>
        </w:rPr>
        <w:t>Le Devoir</w:t>
      </w:r>
      <w:r w:rsidRPr="00750306">
        <w:rPr>
          <w:szCs w:val="24"/>
          <w:lang w:eastAsia="fr-FR" w:bidi="fr-FR"/>
        </w:rPr>
        <w:t>, 10 août 1984) Ce chef-d’œuvre de diplomatie politique est révélateur des tensions soulevées par la question linguistique au sein du Parti conservateur qui devait taire ses dissensions pour devenir un parti n</w:t>
      </w:r>
      <w:r w:rsidRPr="00750306">
        <w:rPr>
          <w:szCs w:val="24"/>
          <w:lang w:eastAsia="fr-FR" w:bidi="fr-FR"/>
        </w:rPr>
        <w:t>a</w:t>
      </w:r>
      <w:r w:rsidRPr="00750306">
        <w:rPr>
          <w:szCs w:val="24"/>
          <w:lang w:eastAsia="fr-FR" w:bidi="fr-FR"/>
        </w:rPr>
        <w:t>tional. Par ailleurs, pour réduire les appréhensions de son électorat tory, Mulroney pouvait faire valoir sa conception du fédéralisme re</w:t>
      </w:r>
      <w:r w:rsidRPr="00750306">
        <w:rPr>
          <w:szCs w:val="24"/>
          <w:lang w:eastAsia="fr-FR" w:bidi="fr-FR"/>
        </w:rPr>
        <w:t>s</w:t>
      </w:r>
      <w:r w:rsidRPr="00750306">
        <w:rPr>
          <w:szCs w:val="24"/>
          <w:lang w:eastAsia="fr-FR" w:bidi="fr-FR"/>
        </w:rPr>
        <w:t>pectueuse des comp</w:t>
      </w:r>
      <w:r w:rsidRPr="00750306">
        <w:rPr>
          <w:szCs w:val="24"/>
          <w:lang w:eastAsia="fr-FR" w:bidi="fr-FR"/>
        </w:rPr>
        <w:t>é</w:t>
      </w:r>
      <w:r w:rsidRPr="00750306">
        <w:rPr>
          <w:szCs w:val="24"/>
          <w:lang w:eastAsia="fr-FR" w:bidi="fr-FR"/>
        </w:rPr>
        <w:t>tences provinciales. Un gouvernement fédéral dirigé par les conservateurs ne forcerait pas l’Ontario à devenir bili</w:t>
      </w:r>
      <w:r w:rsidRPr="00750306">
        <w:rPr>
          <w:szCs w:val="24"/>
          <w:lang w:eastAsia="fr-FR" w:bidi="fr-FR"/>
        </w:rPr>
        <w:t>n</w:t>
      </w:r>
      <w:r w:rsidRPr="00750306">
        <w:rPr>
          <w:szCs w:val="24"/>
          <w:lang w:eastAsia="fr-FR" w:bidi="fr-FR"/>
        </w:rPr>
        <w:t>gue mais ferait respecter les droits des minorités.</w:t>
      </w:r>
    </w:p>
    <w:p w14:paraId="7B98DEE2" w14:textId="77777777" w:rsidR="008E1ABB" w:rsidRDefault="008E1ABB" w:rsidP="008E1ABB">
      <w:pPr>
        <w:spacing w:before="120" w:after="120"/>
        <w:jc w:val="both"/>
        <w:rPr>
          <w:szCs w:val="24"/>
          <w:lang w:eastAsia="fr-FR" w:bidi="fr-FR"/>
        </w:rPr>
      </w:pPr>
    </w:p>
    <w:p w14:paraId="32AB75EB" w14:textId="77777777" w:rsidR="008E1ABB" w:rsidRPr="00750306" w:rsidRDefault="008E1ABB" w:rsidP="008E1ABB">
      <w:pPr>
        <w:pStyle w:val="planche"/>
      </w:pPr>
      <w:bookmarkStart w:id="27" w:name="Discours_electoral_chap_4_conclusion"/>
      <w:r w:rsidRPr="00750306">
        <w:rPr>
          <w:lang w:eastAsia="fr-FR" w:bidi="fr-FR"/>
        </w:rPr>
        <w:t>CONCLUSION</w:t>
      </w:r>
    </w:p>
    <w:bookmarkEnd w:id="27"/>
    <w:p w14:paraId="76D78EE9" w14:textId="77777777" w:rsidR="008E1ABB" w:rsidRDefault="008E1ABB" w:rsidP="008E1ABB">
      <w:pPr>
        <w:spacing w:before="120" w:after="120"/>
        <w:jc w:val="both"/>
        <w:rPr>
          <w:szCs w:val="24"/>
          <w:lang w:eastAsia="fr-FR" w:bidi="fr-FR"/>
        </w:rPr>
      </w:pPr>
    </w:p>
    <w:p w14:paraId="469278FB"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C38043B" w14:textId="77777777" w:rsidR="008E1ABB" w:rsidRPr="00750306" w:rsidRDefault="008E1ABB" w:rsidP="008E1ABB">
      <w:pPr>
        <w:spacing w:before="120" w:after="120"/>
        <w:jc w:val="both"/>
      </w:pPr>
      <w:r w:rsidRPr="00750306">
        <w:rPr>
          <w:szCs w:val="24"/>
          <w:lang w:eastAsia="fr-FR" w:bidi="fr-FR"/>
        </w:rPr>
        <w:t>Cette analyse comparative des discours électoraux des deux grands partis canadiens confirme partiellement la thèse du mimétisme polit</w:t>
      </w:r>
      <w:r w:rsidRPr="00750306">
        <w:rPr>
          <w:szCs w:val="24"/>
          <w:lang w:eastAsia="fr-FR" w:bidi="fr-FR"/>
        </w:rPr>
        <w:t>i</w:t>
      </w:r>
      <w:r w:rsidRPr="00750306">
        <w:rPr>
          <w:szCs w:val="24"/>
          <w:lang w:eastAsia="fr-FR" w:bidi="fr-FR"/>
        </w:rPr>
        <w:t>que. À que</w:t>
      </w:r>
      <w:r w:rsidRPr="00750306">
        <w:rPr>
          <w:szCs w:val="24"/>
          <w:lang w:eastAsia="fr-FR" w:bidi="fr-FR"/>
        </w:rPr>
        <w:t>l</w:t>
      </w:r>
      <w:r w:rsidRPr="00750306">
        <w:rPr>
          <w:szCs w:val="24"/>
          <w:lang w:eastAsia="fr-FR" w:bidi="fr-FR"/>
        </w:rPr>
        <w:t>ques distinctions près sur</w:t>
      </w:r>
      <w:r>
        <w:t xml:space="preserve"> [91] </w:t>
      </w:r>
      <w:r w:rsidRPr="00750306">
        <w:rPr>
          <w:szCs w:val="24"/>
          <w:lang w:eastAsia="fr-FR" w:bidi="fr-FR"/>
        </w:rPr>
        <w:t>l’utilisation de la politique fiscale, sur la déréglementation, la privatis</w:t>
      </w:r>
      <w:r w:rsidRPr="00750306">
        <w:rPr>
          <w:szCs w:val="24"/>
          <w:lang w:eastAsia="fr-FR" w:bidi="fr-FR"/>
        </w:rPr>
        <w:t>a</w:t>
      </w:r>
      <w:r w:rsidRPr="00750306">
        <w:rPr>
          <w:szCs w:val="24"/>
          <w:lang w:eastAsia="fr-FR" w:bidi="fr-FR"/>
        </w:rPr>
        <w:t>tion et le rôle de FIRA, on a pu constater que les libéraux et les conservateurs adoptaient des p</w:t>
      </w:r>
      <w:r w:rsidRPr="00750306">
        <w:rPr>
          <w:szCs w:val="24"/>
          <w:lang w:eastAsia="fr-FR" w:bidi="fr-FR"/>
        </w:rPr>
        <w:t>o</w:t>
      </w:r>
      <w:r w:rsidRPr="00750306">
        <w:rPr>
          <w:szCs w:val="24"/>
          <w:lang w:eastAsia="fr-FR" w:bidi="fr-FR"/>
        </w:rPr>
        <w:t>sitions semblables sur les grands e</w:t>
      </w:r>
      <w:r w:rsidRPr="00750306">
        <w:rPr>
          <w:szCs w:val="24"/>
          <w:lang w:eastAsia="fr-FR" w:bidi="fr-FR"/>
        </w:rPr>
        <w:t>n</w:t>
      </w:r>
      <w:r w:rsidRPr="00750306">
        <w:rPr>
          <w:szCs w:val="24"/>
          <w:lang w:eastAsia="fr-FR" w:bidi="fr-FR"/>
        </w:rPr>
        <w:t>jeux économiques et sociaux. Les deux partis identifient les mêmes problèmes : chômage, r</w:t>
      </w:r>
      <w:r w:rsidRPr="00750306">
        <w:rPr>
          <w:szCs w:val="24"/>
          <w:lang w:eastAsia="fr-FR" w:bidi="fr-FR"/>
        </w:rPr>
        <w:t>e</w:t>
      </w:r>
      <w:r w:rsidRPr="00750306">
        <w:rPr>
          <w:szCs w:val="24"/>
          <w:lang w:eastAsia="fr-FR" w:bidi="fr-FR"/>
        </w:rPr>
        <w:t>lance éc</w:t>
      </w:r>
      <w:r w:rsidRPr="00750306">
        <w:rPr>
          <w:szCs w:val="24"/>
          <w:lang w:eastAsia="fr-FR" w:bidi="fr-FR"/>
        </w:rPr>
        <w:t>o</w:t>
      </w:r>
      <w:r w:rsidRPr="00750306">
        <w:rPr>
          <w:szCs w:val="24"/>
          <w:lang w:eastAsia="fr-FR" w:bidi="fr-FR"/>
        </w:rPr>
        <w:t>nomique, réduction du déficit. Ils proposent des solutions qui se re</w:t>
      </w:r>
      <w:r w:rsidRPr="00750306">
        <w:rPr>
          <w:szCs w:val="24"/>
          <w:lang w:eastAsia="fr-FR" w:bidi="fr-FR"/>
        </w:rPr>
        <w:t>s</w:t>
      </w:r>
      <w:r w:rsidRPr="00750306">
        <w:rPr>
          <w:szCs w:val="24"/>
          <w:lang w:eastAsia="fr-FR" w:bidi="fr-FR"/>
        </w:rPr>
        <w:t>semblent et visent les mêmes clientèles : les jeunes, les femmes, les pe</w:t>
      </w:r>
      <w:r w:rsidRPr="00750306">
        <w:rPr>
          <w:szCs w:val="24"/>
          <w:lang w:eastAsia="fr-FR" w:bidi="fr-FR"/>
        </w:rPr>
        <w:t>r</w:t>
      </w:r>
      <w:r w:rsidRPr="00750306">
        <w:rPr>
          <w:szCs w:val="24"/>
          <w:lang w:eastAsia="fr-FR" w:bidi="fr-FR"/>
        </w:rPr>
        <w:t>sonnes âgées, les gens d’affaires et les agriculteurs.</w:t>
      </w:r>
    </w:p>
    <w:p w14:paraId="0C073D7A" w14:textId="77777777" w:rsidR="008E1ABB" w:rsidRPr="00750306" w:rsidRDefault="008E1ABB" w:rsidP="008E1ABB">
      <w:pPr>
        <w:spacing w:before="120" w:after="120"/>
        <w:jc w:val="both"/>
      </w:pPr>
      <w:r w:rsidRPr="00750306">
        <w:rPr>
          <w:szCs w:val="24"/>
          <w:lang w:eastAsia="fr-FR" w:bidi="fr-FR"/>
        </w:rPr>
        <w:t>On a toutefois constaté que le positionnement des deux partis tend à se différencier principalement sur la politique de défense et sur la philosophie constitutionnelle. Alors que les conservateurs préconisent une philosophie de réconciliation nationale et un fédéralisme coopér</w:t>
      </w:r>
      <w:r w:rsidRPr="00750306">
        <w:rPr>
          <w:szCs w:val="24"/>
          <w:lang w:eastAsia="fr-FR" w:bidi="fr-FR"/>
        </w:rPr>
        <w:t>a</w:t>
      </w:r>
      <w:r w:rsidRPr="00750306">
        <w:rPr>
          <w:szCs w:val="24"/>
          <w:lang w:eastAsia="fr-FR" w:bidi="fr-FR"/>
        </w:rPr>
        <w:t xml:space="preserve">tif qui tend à respecter les champs de compétence des provinces, les </w:t>
      </w:r>
      <w:r w:rsidRPr="00750306">
        <w:rPr>
          <w:szCs w:val="24"/>
          <w:lang w:eastAsia="fr-FR" w:bidi="fr-FR"/>
        </w:rPr>
        <w:lastRenderedPageBreak/>
        <w:t>libéraux continuent à favoriser un Etat fédéral gendarme qui intervient dans les compétences et la gestion des provinces. Alors que le statut constitutionnel du Québec est un enjeu majeur pour les conservateurs qui laissent miroiter l’espoir d’une politique d’accommodement et de compromis, les libéraux se montrent moins disp</w:t>
      </w:r>
      <w:r w:rsidRPr="00750306">
        <w:rPr>
          <w:szCs w:val="24"/>
          <w:lang w:eastAsia="fr-FR" w:bidi="fr-FR"/>
        </w:rPr>
        <w:t>o</w:t>
      </w:r>
      <w:r w:rsidRPr="00750306">
        <w:rPr>
          <w:szCs w:val="24"/>
          <w:lang w:eastAsia="fr-FR" w:bidi="fr-FR"/>
        </w:rPr>
        <w:t>sés à reconnaître la distinction nationale du Québec et plus intransigeants envers le go</w:t>
      </w:r>
      <w:r w:rsidRPr="00750306">
        <w:rPr>
          <w:szCs w:val="24"/>
          <w:lang w:eastAsia="fr-FR" w:bidi="fr-FR"/>
        </w:rPr>
        <w:t>u</w:t>
      </w:r>
      <w:r w:rsidRPr="00750306">
        <w:rPr>
          <w:szCs w:val="24"/>
          <w:lang w:eastAsia="fr-FR" w:bidi="fr-FR"/>
        </w:rPr>
        <w:t>vernement du Parti québécois. L’électeur québécois pouvait donc choisir entre deux visions différenciées de la gestion fédérale. Nous examinerons dans le prochain chapitre si cette différenciation se vér</w:t>
      </w:r>
      <w:r w:rsidRPr="00750306">
        <w:rPr>
          <w:szCs w:val="24"/>
          <w:lang w:eastAsia="fr-FR" w:bidi="fr-FR"/>
        </w:rPr>
        <w:t>i</w:t>
      </w:r>
      <w:r w:rsidRPr="00750306">
        <w:rPr>
          <w:szCs w:val="24"/>
          <w:lang w:eastAsia="fr-FR" w:bidi="fr-FR"/>
        </w:rPr>
        <w:t>fie dans les produits publicitaires offerts par les deux partis.</w:t>
      </w:r>
    </w:p>
    <w:p w14:paraId="0CCE367C" w14:textId="77777777" w:rsidR="008E1ABB" w:rsidRDefault="008E1ABB" w:rsidP="008E1ABB">
      <w:pPr>
        <w:spacing w:before="120" w:after="120"/>
        <w:jc w:val="both"/>
      </w:pPr>
    </w:p>
    <w:p w14:paraId="5E0CD942" w14:textId="77777777" w:rsidR="008E1ABB" w:rsidRDefault="008E1ABB" w:rsidP="008E1ABB">
      <w:pPr>
        <w:pStyle w:val="p"/>
      </w:pPr>
      <w:r>
        <w:t>[92]</w:t>
      </w:r>
    </w:p>
    <w:p w14:paraId="2DF7AB3E" w14:textId="77777777" w:rsidR="008E1ABB" w:rsidRDefault="008E1ABB" w:rsidP="008E1ABB">
      <w:pPr>
        <w:pStyle w:val="p"/>
      </w:pPr>
      <w:r w:rsidRPr="00750306">
        <w:br w:type="page"/>
      </w:r>
      <w:r>
        <w:lastRenderedPageBreak/>
        <w:t>[93]</w:t>
      </w:r>
    </w:p>
    <w:p w14:paraId="11714371" w14:textId="77777777" w:rsidR="008E1ABB" w:rsidRPr="00E07116" w:rsidRDefault="008E1ABB" w:rsidP="008E1ABB">
      <w:pPr>
        <w:jc w:val="both"/>
      </w:pPr>
    </w:p>
    <w:p w14:paraId="4134F854" w14:textId="77777777" w:rsidR="008E1ABB" w:rsidRDefault="008E1ABB" w:rsidP="008E1ABB">
      <w:pPr>
        <w:jc w:val="both"/>
      </w:pPr>
    </w:p>
    <w:p w14:paraId="282783C9" w14:textId="77777777" w:rsidR="008E1ABB" w:rsidRPr="00E07116" w:rsidRDefault="008E1ABB" w:rsidP="008E1ABB">
      <w:pPr>
        <w:jc w:val="both"/>
      </w:pPr>
    </w:p>
    <w:p w14:paraId="0EF7849F" w14:textId="77777777" w:rsidR="008E1ABB" w:rsidRPr="00334255" w:rsidRDefault="008E1ABB" w:rsidP="008E1ABB">
      <w:pPr>
        <w:ind w:firstLine="0"/>
        <w:jc w:val="center"/>
        <w:rPr>
          <w:b/>
          <w:i/>
        </w:rPr>
      </w:pPr>
      <w:bookmarkStart w:id="28" w:name="Discours_electoral_chap_5"/>
      <w:r w:rsidRPr="00334255">
        <w:rPr>
          <w:b/>
        </w:rPr>
        <w:t>Le discours électoral.</w:t>
      </w:r>
      <w:r w:rsidRPr="00334255">
        <w:rPr>
          <w:b/>
        </w:rPr>
        <w:br/>
      </w:r>
      <w:r w:rsidRPr="00334255">
        <w:rPr>
          <w:b/>
          <w:i/>
        </w:rPr>
        <w:t>Les politiciens sont-ils fiables ?</w:t>
      </w:r>
    </w:p>
    <w:p w14:paraId="48A78FFE"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5F4BE102" w14:textId="77777777" w:rsidR="008E1ABB" w:rsidRPr="00384B20" w:rsidRDefault="008E1ABB" w:rsidP="008E1ABB">
      <w:pPr>
        <w:pStyle w:val="Titreniveau1"/>
      </w:pPr>
      <w:r>
        <w:t>Chapitre 5</w:t>
      </w:r>
    </w:p>
    <w:p w14:paraId="7D03EC7B" w14:textId="77777777" w:rsidR="008E1ABB" w:rsidRPr="00E07116" w:rsidRDefault="008E1ABB" w:rsidP="008E1ABB">
      <w:pPr>
        <w:jc w:val="both"/>
        <w:rPr>
          <w:szCs w:val="36"/>
        </w:rPr>
      </w:pPr>
    </w:p>
    <w:p w14:paraId="1A9413F6" w14:textId="77777777" w:rsidR="008E1ABB" w:rsidRPr="00E07116" w:rsidRDefault="008E1ABB" w:rsidP="008E1ABB">
      <w:pPr>
        <w:pStyle w:val="Titreniveau2"/>
      </w:pPr>
      <w:r>
        <w:t>La publicité télévisée</w:t>
      </w:r>
      <w:r>
        <w:br/>
        <w:t>des grands partis canadiens</w:t>
      </w:r>
    </w:p>
    <w:bookmarkEnd w:id="28"/>
    <w:p w14:paraId="3DCE7FC9" w14:textId="77777777" w:rsidR="008E1ABB" w:rsidRPr="00E07116" w:rsidRDefault="008E1ABB" w:rsidP="008E1ABB">
      <w:pPr>
        <w:jc w:val="both"/>
        <w:rPr>
          <w:szCs w:val="36"/>
        </w:rPr>
      </w:pPr>
    </w:p>
    <w:p w14:paraId="36091D6F" w14:textId="77777777" w:rsidR="008E1ABB" w:rsidRPr="00E07116" w:rsidRDefault="008E1ABB" w:rsidP="008E1ABB">
      <w:pPr>
        <w:jc w:val="both"/>
      </w:pPr>
    </w:p>
    <w:p w14:paraId="16BAF5E1" w14:textId="77777777" w:rsidR="008E1ABB" w:rsidRPr="00E07116" w:rsidRDefault="008E1ABB" w:rsidP="008E1ABB">
      <w:pPr>
        <w:jc w:val="both"/>
      </w:pPr>
    </w:p>
    <w:p w14:paraId="1D778851" w14:textId="77777777" w:rsidR="008E1ABB" w:rsidRPr="00E07116" w:rsidRDefault="008E1ABB" w:rsidP="008E1ABB">
      <w:pPr>
        <w:jc w:val="both"/>
      </w:pPr>
    </w:p>
    <w:p w14:paraId="0DB53B29"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CAB3C0D" w14:textId="77777777" w:rsidR="008E1ABB" w:rsidRPr="00750306" w:rsidRDefault="008E1ABB" w:rsidP="008E1ABB">
      <w:pPr>
        <w:spacing w:before="120" w:after="120"/>
        <w:jc w:val="both"/>
      </w:pPr>
      <w:r w:rsidRPr="00750306">
        <w:rPr>
          <w:szCs w:val="24"/>
          <w:lang w:eastAsia="fr-FR" w:bidi="fr-FR"/>
        </w:rPr>
        <w:t>Dans ce chapitre, nous nous proposons de comparer la publicité t</w:t>
      </w:r>
      <w:r w:rsidRPr="00750306">
        <w:rPr>
          <w:szCs w:val="24"/>
          <w:lang w:eastAsia="fr-FR" w:bidi="fr-FR"/>
        </w:rPr>
        <w:t>é</w:t>
      </w:r>
      <w:r w:rsidRPr="00750306">
        <w:rPr>
          <w:szCs w:val="24"/>
          <w:lang w:eastAsia="fr-FR" w:bidi="fr-FR"/>
        </w:rPr>
        <w:t>lévisée en langue française des deux principaux partis canadiens lors de l’élection fédérale de 1984 afin de vérifier la validité de la thèse du mimétisme des pa</w:t>
      </w:r>
      <w:r w:rsidRPr="00750306">
        <w:rPr>
          <w:szCs w:val="24"/>
          <w:lang w:eastAsia="fr-FR" w:bidi="fr-FR"/>
        </w:rPr>
        <w:t>r</w:t>
      </w:r>
      <w:r w:rsidRPr="00750306">
        <w:rPr>
          <w:szCs w:val="24"/>
          <w:lang w:eastAsia="fr-FR" w:bidi="fr-FR"/>
        </w:rPr>
        <w:t>tis politiques canadiens et d’évaluer l’importance attribuée à la personnalité des chefs dans les stratégies de communic</w:t>
      </w:r>
      <w:r w:rsidRPr="00750306">
        <w:rPr>
          <w:szCs w:val="24"/>
          <w:lang w:eastAsia="fr-FR" w:bidi="fr-FR"/>
        </w:rPr>
        <w:t>a</w:t>
      </w:r>
      <w:r w:rsidRPr="00750306">
        <w:rPr>
          <w:szCs w:val="24"/>
          <w:lang w:eastAsia="fr-FR" w:bidi="fr-FR"/>
        </w:rPr>
        <w:t>tion des partis. Pour les fins de cette analyse, nous avons dû exclure le NPD parce que ce parti n’a pas ach</w:t>
      </w:r>
      <w:r w:rsidRPr="00750306">
        <w:rPr>
          <w:szCs w:val="24"/>
          <w:lang w:eastAsia="fr-FR" w:bidi="fr-FR"/>
        </w:rPr>
        <w:t>e</w:t>
      </w:r>
      <w:r w:rsidRPr="00750306">
        <w:rPr>
          <w:szCs w:val="24"/>
          <w:lang w:eastAsia="fr-FR" w:bidi="fr-FR"/>
        </w:rPr>
        <w:t>té de publicité télévisée et n’a produit aucun message pour la clientèle francophone estimant cet i</w:t>
      </w:r>
      <w:r w:rsidRPr="00750306">
        <w:rPr>
          <w:szCs w:val="24"/>
          <w:lang w:eastAsia="fr-FR" w:bidi="fr-FR"/>
        </w:rPr>
        <w:t>n</w:t>
      </w:r>
      <w:r w:rsidRPr="00750306">
        <w:rPr>
          <w:szCs w:val="24"/>
          <w:lang w:eastAsia="fr-FR" w:bidi="fr-FR"/>
        </w:rPr>
        <w:t>vestissement peu rentable électoralement.</w:t>
      </w:r>
    </w:p>
    <w:p w14:paraId="502BCCB6" w14:textId="77777777" w:rsidR="008E1ABB" w:rsidRDefault="008E1ABB" w:rsidP="008E1ABB">
      <w:pPr>
        <w:spacing w:before="120" w:after="120"/>
        <w:jc w:val="both"/>
        <w:rPr>
          <w:szCs w:val="24"/>
          <w:lang w:eastAsia="fr-FR" w:bidi="fr-FR"/>
        </w:rPr>
      </w:pPr>
    </w:p>
    <w:p w14:paraId="3B59440D" w14:textId="77777777" w:rsidR="008E1ABB" w:rsidRPr="00750306" w:rsidRDefault="008E1ABB" w:rsidP="008E1ABB">
      <w:pPr>
        <w:pStyle w:val="planche"/>
      </w:pPr>
      <w:bookmarkStart w:id="29" w:name="Discours_electoral_chap_5_a"/>
      <w:r w:rsidRPr="00750306">
        <w:rPr>
          <w:lang w:eastAsia="fr-FR" w:bidi="fr-FR"/>
        </w:rPr>
        <w:t>L’IRRUPTION DE LA TÉLÉVISION</w:t>
      </w:r>
    </w:p>
    <w:bookmarkEnd w:id="29"/>
    <w:p w14:paraId="6A9469B5" w14:textId="77777777" w:rsidR="008E1ABB" w:rsidRDefault="008E1ABB" w:rsidP="008E1ABB">
      <w:pPr>
        <w:spacing w:before="120" w:after="120"/>
        <w:jc w:val="both"/>
        <w:rPr>
          <w:szCs w:val="24"/>
          <w:lang w:eastAsia="fr-FR" w:bidi="fr-FR"/>
        </w:rPr>
      </w:pPr>
    </w:p>
    <w:p w14:paraId="5AA82D6D" w14:textId="77777777" w:rsidR="008E1ABB" w:rsidRPr="00750306" w:rsidRDefault="008E1ABB" w:rsidP="008E1ABB">
      <w:pPr>
        <w:spacing w:before="120" w:after="120"/>
        <w:jc w:val="both"/>
      </w:pPr>
      <w:r w:rsidRPr="00750306">
        <w:rPr>
          <w:szCs w:val="24"/>
          <w:lang w:eastAsia="fr-FR" w:bidi="fr-FR"/>
        </w:rPr>
        <w:t>La publicité télévisée fut introduite pour la première fois dans une ca</w:t>
      </w:r>
      <w:r w:rsidRPr="00750306">
        <w:rPr>
          <w:szCs w:val="24"/>
          <w:lang w:eastAsia="fr-FR" w:bidi="fr-FR"/>
        </w:rPr>
        <w:t>m</w:t>
      </w:r>
      <w:r w:rsidRPr="00750306">
        <w:rPr>
          <w:szCs w:val="24"/>
          <w:lang w:eastAsia="fr-FR" w:bidi="fr-FR"/>
        </w:rPr>
        <w:t>pagne électorale lors de l’élection présidentielle américaine de 1952. Les conseillers d’Eisenhower l’avaient convaincu de l’effet pe</w:t>
      </w:r>
      <w:r w:rsidRPr="00750306">
        <w:rPr>
          <w:szCs w:val="24"/>
          <w:lang w:eastAsia="fr-FR" w:bidi="fr-FR"/>
        </w:rPr>
        <w:t>r</w:t>
      </w:r>
      <w:r w:rsidRPr="00750306">
        <w:rPr>
          <w:szCs w:val="24"/>
          <w:lang w:eastAsia="fr-FR" w:bidi="fr-FR"/>
        </w:rPr>
        <w:t>suasif des mess</w:t>
      </w:r>
      <w:r w:rsidRPr="00750306">
        <w:rPr>
          <w:szCs w:val="24"/>
          <w:lang w:eastAsia="fr-FR" w:bidi="fr-FR"/>
        </w:rPr>
        <w:t>a</w:t>
      </w:r>
      <w:r w:rsidRPr="00750306">
        <w:rPr>
          <w:szCs w:val="24"/>
          <w:lang w:eastAsia="fr-FR" w:bidi="fr-FR"/>
        </w:rPr>
        <w:t>ges publicitaires largement utilisés par les publicistes. Rooser Reeves, l’un des fondateurs de cette nouvelle stratégie de communication</w:t>
      </w:r>
      <w:r>
        <w:rPr>
          <w:szCs w:val="24"/>
          <w:lang w:eastAsia="fr-FR" w:bidi="fr-FR"/>
        </w:rPr>
        <w:t xml:space="preserve"> [94] </w:t>
      </w:r>
      <w:r w:rsidRPr="00750306">
        <w:rPr>
          <w:szCs w:val="24"/>
          <w:lang w:eastAsia="fr-FR" w:bidi="fr-FR"/>
        </w:rPr>
        <w:t xml:space="preserve">politique, résumait ainsi l’objectif de la publicité </w:t>
      </w:r>
      <w:r w:rsidRPr="00750306">
        <w:rPr>
          <w:szCs w:val="24"/>
          <w:lang w:eastAsia="fr-FR" w:bidi="fr-FR"/>
        </w:rPr>
        <w:lastRenderedPageBreak/>
        <w:t>politique : « J’imagine que l’électeur dans l’isoloir hésite comme dans une pha</w:t>
      </w:r>
      <w:r w:rsidRPr="00750306">
        <w:rPr>
          <w:szCs w:val="24"/>
          <w:lang w:eastAsia="fr-FR" w:bidi="fr-FR"/>
        </w:rPr>
        <w:t>r</w:t>
      </w:r>
      <w:r w:rsidRPr="00750306">
        <w:rPr>
          <w:szCs w:val="24"/>
          <w:lang w:eastAsia="fr-FR" w:bidi="fr-FR"/>
        </w:rPr>
        <w:t>macie lorsqu’il s’agit de choisir entre deux pâtes dentifrices. Il chois</w:t>
      </w:r>
      <w:r w:rsidRPr="00750306">
        <w:rPr>
          <w:szCs w:val="24"/>
          <w:lang w:eastAsia="fr-FR" w:bidi="fr-FR"/>
        </w:rPr>
        <w:t>i</w:t>
      </w:r>
      <w:r w:rsidRPr="00750306">
        <w:rPr>
          <w:szCs w:val="24"/>
          <w:lang w:eastAsia="fr-FR" w:bidi="fr-FR"/>
        </w:rPr>
        <w:t xml:space="preserve">ra finalement la marque dont on lui a le plus parlé. » (Cité dans Vance Packard, </w:t>
      </w:r>
      <w:r w:rsidRPr="005F4E86">
        <w:rPr>
          <w:i/>
        </w:rPr>
        <w:t>La Persuasion cla</w:t>
      </w:r>
      <w:r w:rsidRPr="005F4E86">
        <w:rPr>
          <w:i/>
        </w:rPr>
        <w:t>n</w:t>
      </w:r>
      <w:r w:rsidRPr="005F4E86">
        <w:rPr>
          <w:i/>
        </w:rPr>
        <w:t>destine</w:t>
      </w:r>
      <w:r w:rsidRPr="00750306">
        <w:t>,</w:t>
      </w:r>
      <w:r w:rsidRPr="00750306">
        <w:rPr>
          <w:szCs w:val="24"/>
          <w:lang w:eastAsia="fr-FR" w:bidi="fr-FR"/>
        </w:rPr>
        <w:t xml:space="preserve"> Paris, Calman-Lévy, 1984, p. 179)</w:t>
      </w:r>
    </w:p>
    <w:p w14:paraId="00E3A54A" w14:textId="77777777" w:rsidR="008E1ABB" w:rsidRPr="00750306" w:rsidRDefault="008E1ABB" w:rsidP="008E1ABB">
      <w:pPr>
        <w:spacing w:before="120" w:after="120"/>
        <w:jc w:val="both"/>
      </w:pPr>
      <w:r w:rsidRPr="00750306">
        <w:rPr>
          <w:szCs w:val="24"/>
          <w:lang w:eastAsia="fr-FR" w:bidi="fr-FR"/>
        </w:rPr>
        <w:t>Les campagnes électorales modernes s’organisent autour de l’axe de communication télévisuel, la télévision étant l’instrument le plus efficace pour la communication de masse. Les stratèges conçoivent même les évén</w:t>
      </w:r>
      <w:r w:rsidRPr="00750306">
        <w:rPr>
          <w:szCs w:val="24"/>
          <w:lang w:eastAsia="fr-FR" w:bidi="fr-FR"/>
        </w:rPr>
        <w:t>e</w:t>
      </w:r>
      <w:r w:rsidRPr="00750306">
        <w:rPr>
          <w:szCs w:val="24"/>
          <w:lang w:eastAsia="fr-FR" w:bidi="fr-FR"/>
        </w:rPr>
        <w:t>ments politiques en fonction des heures de tombée des téléjou</w:t>
      </w:r>
      <w:r>
        <w:rPr>
          <w:szCs w:val="24"/>
          <w:lang w:eastAsia="fr-FR" w:bidi="fr-FR"/>
        </w:rPr>
        <w:t>rn</w:t>
      </w:r>
      <w:r w:rsidRPr="00750306">
        <w:rPr>
          <w:szCs w:val="24"/>
          <w:lang w:eastAsia="fr-FR" w:bidi="fr-FR"/>
        </w:rPr>
        <w:t>aux espérant ainsi pouvoir profiter de temps d’antenne gr</w:t>
      </w:r>
      <w:r w:rsidRPr="00750306">
        <w:rPr>
          <w:szCs w:val="24"/>
          <w:lang w:eastAsia="fr-FR" w:bidi="fr-FR"/>
        </w:rPr>
        <w:t>a</w:t>
      </w:r>
      <w:r w:rsidRPr="00750306">
        <w:rPr>
          <w:szCs w:val="24"/>
          <w:lang w:eastAsia="fr-FR" w:bidi="fr-FR"/>
        </w:rPr>
        <w:t>tuit. Mais le meilleur accès à la télévision, même s’il est très coûteux, demeure l’achat de temps d’antenne pour diffuser des messages publ</w:t>
      </w:r>
      <w:r w:rsidRPr="00750306">
        <w:rPr>
          <w:szCs w:val="24"/>
          <w:lang w:eastAsia="fr-FR" w:bidi="fr-FR"/>
        </w:rPr>
        <w:t>i</w:t>
      </w:r>
      <w:r w:rsidRPr="00750306">
        <w:rPr>
          <w:szCs w:val="24"/>
          <w:lang w:eastAsia="fr-FR" w:bidi="fr-FR"/>
        </w:rPr>
        <w:t>citaires, car le contrôle de l’image est assuré et ainsi le message ne risque pas d’être déformé par les commentaires du journaliste ou par le découpage des prises de vue.</w:t>
      </w:r>
    </w:p>
    <w:p w14:paraId="3848B092" w14:textId="77777777" w:rsidR="008E1ABB" w:rsidRPr="00750306" w:rsidRDefault="008E1ABB" w:rsidP="008E1ABB">
      <w:pPr>
        <w:spacing w:before="120" w:after="120"/>
        <w:jc w:val="both"/>
      </w:pPr>
      <w:r w:rsidRPr="00750306">
        <w:rPr>
          <w:szCs w:val="24"/>
          <w:lang w:eastAsia="fr-FR" w:bidi="fr-FR"/>
        </w:rPr>
        <w:t>Le message éclair a l’avantage de briser le mur de l’exposition s</w:t>
      </w:r>
      <w:r w:rsidRPr="00750306">
        <w:rPr>
          <w:szCs w:val="24"/>
          <w:lang w:eastAsia="fr-FR" w:bidi="fr-FR"/>
        </w:rPr>
        <w:t>é</w:t>
      </w:r>
      <w:r w:rsidRPr="00750306">
        <w:rPr>
          <w:szCs w:val="24"/>
          <w:lang w:eastAsia="fr-FR" w:bidi="fr-FR"/>
        </w:rPr>
        <w:t>lective et de rejoindre de vastes auditoires peu politisés qui se prom</w:t>
      </w:r>
      <w:r w:rsidRPr="00750306">
        <w:rPr>
          <w:szCs w:val="24"/>
          <w:lang w:eastAsia="fr-FR" w:bidi="fr-FR"/>
        </w:rPr>
        <w:t>è</w:t>
      </w:r>
      <w:r w:rsidRPr="00750306">
        <w:rPr>
          <w:szCs w:val="24"/>
          <w:lang w:eastAsia="fr-FR" w:bidi="fr-FR"/>
        </w:rPr>
        <w:t xml:space="preserve">nent entre </w:t>
      </w:r>
      <w:r w:rsidRPr="00750306">
        <w:t>Da</w:t>
      </w:r>
      <w:r w:rsidRPr="00750306">
        <w:t>l</w:t>
      </w:r>
      <w:r w:rsidRPr="00750306">
        <w:t>las</w:t>
      </w:r>
      <w:r w:rsidRPr="00750306">
        <w:rPr>
          <w:szCs w:val="24"/>
          <w:lang w:eastAsia="fr-FR" w:bidi="fr-FR"/>
        </w:rPr>
        <w:t xml:space="preserve"> et </w:t>
      </w:r>
      <w:r w:rsidRPr="00750306">
        <w:t>Le Temps d’une paix.</w:t>
      </w:r>
      <w:r w:rsidRPr="00750306">
        <w:rPr>
          <w:szCs w:val="24"/>
          <w:lang w:eastAsia="fr-FR" w:bidi="fr-FR"/>
        </w:rPr>
        <w:t xml:space="preserve"> De nos jours, aucun parti politique sérieux ne peut se permettre de négliger cette arme de pr</w:t>
      </w:r>
      <w:r w:rsidRPr="00750306">
        <w:rPr>
          <w:szCs w:val="24"/>
          <w:lang w:eastAsia="fr-FR" w:bidi="fr-FR"/>
        </w:rPr>
        <w:t>o</w:t>
      </w:r>
      <w:r w:rsidRPr="00750306">
        <w:rPr>
          <w:szCs w:val="24"/>
          <w:lang w:eastAsia="fr-FR" w:bidi="fr-FR"/>
        </w:rPr>
        <w:t>pagande et l’abandonner à son adversaire. Tous les partis font donc appel à des spécialistes de la commun</w:t>
      </w:r>
      <w:r w:rsidRPr="00750306">
        <w:rPr>
          <w:szCs w:val="24"/>
          <w:lang w:eastAsia="fr-FR" w:bidi="fr-FR"/>
        </w:rPr>
        <w:t>i</w:t>
      </w:r>
      <w:r w:rsidRPr="00750306">
        <w:rPr>
          <w:szCs w:val="24"/>
          <w:lang w:eastAsia="fr-FR" w:bidi="fr-FR"/>
        </w:rPr>
        <w:t>cation qui à partir de sondages d’opinion définissent les principaux axes du message et structurent une stratégie de communication.</w:t>
      </w:r>
    </w:p>
    <w:p w14:paraId="57AA9CB7" w14:textId="77777777" w:rsidR="008E1ABB" w:rsidRPr="00750306" w:rsidRDefault="008E1ABB" w:rsidP="008E1ABB">
      <w:pPr>
        <w:spacing w:before="120" w:after="120"/>
        <w:jc w:val="both"/>
      </w:pPr>
      <w:r w:rsidRPr="00750306">
        <w:rPr>
          <w:szCs w:val="24"/>
          <w:lang w:eastAsia="fr-FR" w:bidi="fr-FR"/>
        </w:rPr>
        <w:t>Selon différents sondages réalisés dans plusieurs pays (Voir Bl</w:t>
      </w:r>
      <w:r w:rsidRPr="00750306">
        <w:rPr>
          <w:szCs w:val="24"/>
          <w:lang w:eastAsia="fr-FR" w:bidi="fr-FR"/>
        </w:rPr>
        <w:t>u</w:t>
      </w:r>
      <w:r w:rsidRPr="00750306">
        <w:rPr>
          <w:szCs w:val="24"/>
          <w:lang w:eastAsia="fr-FR" w:bidi="fr-FR"/>
        </w:rPr>
        <w:t xml:space="preserve">mler et autres, </w:t>
      </w:r>
      <w:r w:rsidRPr="00CA747A">
        <w:rPr>
          <w:i/>
        </w:rPr>
        <w:t>La Télévision fait-elle l’élection ?,</w:t>
      </w:r>
      <w:r w:rsidRPr="00750306">
        <w:t xml:space="preserve"> </w:t>
      </w:r>
      <w:r w:rsidRPr="00750306">
        <w:rPr>
          <w:szCs w:val="24"/>
          <w:lang w:eastAsia="fr-FR" w:bidi="fr-FR"/>
        </w:rPr>
        <w:t>Paris, FNSP, 1978 ; et E. Diamond et S. B</w:t>
      </w:r>
      <w:r>
        <w:rPr>
          <w:szCs w:val="24"/>
          <w:lang w:eastAsia="fr-FR" w:bidi="fr-FR"/>
        </w:rPr>
        <w:t>a</w:t>
      </w:r>
      <w:r w:rsidRPr="00750306">
        <w:rPr>
          <w:szCs w:val="24"/>
          <w:lang w:eastAsia="fr-FR" w:bidi="fr-FR"/>
        </w:rPr>
        <w:t xml:space="preserve">tes, </w:t>
      </w:r>
      <w:r w:rsidRPr="00CA747A">
        <w:rPr>
          <w:i/>
        </w:rPr>
        <w:t>The Spot : the Rise of Political Advertising on T</w:t>
      </w:r>
      <w:r>
        <w:rPr>
          <w:i/>
        </w:rPr>
        <w:t>e</w:t>
      </w:r>
      <w:r w:rsidRPr="00CA747A">
        <w:rPr>
          <w:i/>
        </w:rPr>
        <w:t>l</w:t>
      </w:r>
      <w:r>
        <w:rPr>
          <w:i/>
        </w:rPr>
        <w:t>e</w:t>
      </w:r>
      <w:r w:rsidRPr="00CA747A">
        <w:rPr>
          <w:i/>
        </w:rPr>
        <w:t>vision</w:t>
      </w:r>
      <w:r w:rsidRPr="00750306">
        <w:t>,</w:t>
      </w:r>
      <w:r w:rsidRPr="00750306">
        <w:rPr>
          <w:szCs w:val="24"/>
          <w:lang w:eastAsia="fr-FR" w:bidi="fr-FR"/>
        </w:rPr>
        <w:t xml:space="preserve"> M.I.T. Press, 1984), la publicité télévisée, à elle seule, ne peut inverser un courant d’opinion. Son principal impact est de fixer ce qu’on appelle « les priorités d’agenda », ce qui signifie qu’elle attire l’attention de l’électeur sur certaines questions, qu’elle oriente sa réflexion et pèse indirectement sur son choix. On a observé que l’impact de ces messages publicitaires varie selon le degré d’information des citoyens : moins un citoyen est informé, plus il sera i</w:t>
      </w:r>
      <w:r w:rsidRPr="00750306">
        <w:rPr>
          <w:szCs w:val="24"/>
          <w:lang w:eastAsia="fr-FR" w:bidi="fr-FR"/>
        </w:rPr>
        <w:t>n</w:t>
      </w:r>
      <w:r w:rsidRPr="00750306">
        <w:rPr>
          <w:szCs w:val="24"/>
          <w:lang w:eastAsia="fr-FR" w:bidi="fr-FR"/>
        </w:rPr>
        <w:t>fluencé par le message publicitaire dans sa perception</w:t>
      </w:r>
      <w:r>
        <w:rPr>
          <w:szCs w:val="24"/>
          <w:lang w:eastAsia="fr-FR" w:bidi="fr-FR"/>
        </w:rPr>
        <w:t xml:space="preserve"> </w:t>
      </w:r>
      <w:r>
        <w:t xml:space="preserve">[95] </w:t>
      </w:r>
      <w:r w:rsidRPr="00750306">
        <w:rPr>
          <w:szCs w:val="24"/>
          <w:lang w:eastAsia="fr-FR" w:bidi="fr-FR"/>
        </w:rPr>
        <w:t>des e</w:t>
      </w:r>
      <w:r w:rsidRPr="00750306">
        <w:rPr>
          <w:szCs w:val="24"/>
          <w:lang w:eastAsia="fr-FR" w:bidi="fr-FR"/>
        </w:rPr>
        <w:t>n</w:t>
      </w:r>
      <w:r w:rsidRPr="00750306">
        <w:rPr>
          <w:szCs w:val="24"/>
          <w:lang w:eastAsia="fr-FR" w:bidi="fr-FR"/>
        </w:rPr>
        <w:t>jeux de l’élection. Chez les gens bien informés, la publ</w:t>
      </w:r>
      <w:r w:rsidRPr="00750306">
        <w:rPr>
          <w:szCs w:val="24"/>
          <w:lang w:eastAsia="fr-FR" w:bidi="fr-FR"/>
        </w:rPr>
        <w:t>i</w:t>
      </w:r>
      <w:r w:rsidRPr="00750306">
        <w:rPr>
          <w:szCs w:val="24"/>
          <w:lang w:eastAsia="fr-FR" w:bidi="fr-FR"/>
        </w:rPr>
        <w:t>cité induit une plus grande cristallisation des opinions.</w:t>
      </w:r>
    </w:p>
    <w:p w14:paraId="474B0F51" w14:textId="77777777" w:rsidR="008E1ABB" w:rsidRPr="00750306" w:rsidRDefault="008E1ABB" w:rsidP="008E1ABB">
      <w:pPr>
        <w:spacing w:before="120" w:after="120"/>
        <w:jc w:val="both"/>
      </w:pPr>
      <w:r w:rsidRPr="00750306">
        <w:rPr>
          <w:szCs w:val="24"/>
          <w:lang w:eastAsia="fr-FR" w:bidi="fr-FR"/>
        </w:rPr>
        <w:lastRenderedPageBreak/>
        <w:t>Les deux grands partis canadiens, reconnaissant la dualité lingui</w:t>
      </w:r>
      <w:r w:rsidRPr="00750306">
        <w:rPr>
          <w:szCs w:val="24"/>
          <w:lang w:eastAsia="fr-FR" w:bidi="fr-FR"/>
        </w:rPr>
        <w:t>s</w:t>
      </w:r>
      <w:r w:rsidRPr="00750306">
        <w:rPr>
          <w:szCs w:val="24"/>
          <w:lang w:eastAsia="fr-FR" w:bidi="fr-FR"/>
        </w:rPr>
        <w:t>tique de l’électorat canadien et la spécificité du marché politique qu</w:t>
      </w:r>
      <w:r w:rsidRPr="00750306">
        <w:rPr>
          <w:szCs w:val="24"/>
          <w:lang w:eastAsia="fr-FR" w:bidi="fr-FR"/>
        </w:rPr>
        <w:t>é</w:t>
      </w:r>
      <w:r w:rsidRPr="00750306">
        <w:rPr>
          <w:szCs w:val="24"/>
          <w:lang w:eastAsia="fr-FR" w:bidi="fr-FR"/>
        </w:rPr>
        <w:t>bécois, utilisent les services de deux agences de publicité : l’une qui s’adresse à l’électorat francophone et l’autre à l’électorat anglophone. En 1984, la campagne lib</w:t>
      </w:r>
      <w:r w:rsidRPr="00750306">
        <w:rPr>
          <w:szCs w:val="24"/>
          <w:lang w:eastAsia="fr-FR" w:bidi="fr-FR"/>
        </w:rPr>
        <w:t>é</w:t>
      </w:r>
      <w:r w:rsidRPr="00750306">
        <w:rPr>
          <w:szCs w:val="24"/>
          <w:lang w:eastAsia="fr-FR" w:bidi="fr-FR"/>
        </w:rPr>
        <w:t>rale au Québec fut préparée par l’agence-maison appelée « La machine rouge » dont les cerveaux étaient Ja</w:t>
      </w:r>
      <w:r w:rsidRPr="00750306">
        <w:rPr>
          <w:szCs w:val="24"/>
          <w:lang w:eastAsia="fr-FR" w:bidi="fr-FR"/>
        </w:rPr>
        <w:t>c</w:t>
      </w:r>
      <w:r w:rsidRPr="00750306">
        <w:rPr>
          <w:szCs w:val="24"/>
          <w:lang w:eastAsia="fr-FR" w:bidi="fr-FR"/>
        </w:rPr>
        <w:t>ques Bouchard de BCP et Jean Prévost et pour le reste du Canada par The Red Leaf Communications, groupe formé par Martin Goldfarb et les sénateurs Jerry Grafstein et Keith Davey. Celle des conservateurs fut conçue à l’échelle canadienne par Tom Scott (Sherwood Entrepr</w:t>
      </w:r>
      <w:r w:rsidRPr="00750306">
        <w:rPr>
          <w:szCs w:val="24"/>
          <w:lang w:eastAsia="fr-FR" w:bidi="fr-FR"/>
        </w:rPr>
        <w:t>i</w:t>
      </w:r>
      <w:r w:rsidRPr="00750306">
        <w:rPr>
          <w:szCs w:val="24"/>
          <w:lang w:eastAsia="fr-FR" w:bidi="fr-FR"/>
        </w:rPr>
        <w:t>ses) avec la collaboration du Centre de recherche Décima, maison de sondage dirigée par Allan Gregg, et au Québec par une agence créée pour la circonstance et appelée « Tonnerre bleu » et dont les dirigeants étaient Roger Nantel, Jean Léveillée, Jean Péloquin et Raymond Bo</w:t>
      </w:r>
      <w:r w:rsidRPr="00750306">
        <w:rPr>
          <w:szCs w:val="24"/>
          <w:lang w:eastAsia="fr-FR" w:bidi="fr-FR"/>
        </w:rPr>
        <w:t>u</w:t>
      </w:r>
      <w:r w:rsidRPr="00750306">
        <w:rPr>
          <w:szCs w:val="24"/>
          <w:lang w:eastAsia="fr-FR" w:bidi="fr-FR"/>
        </w:rPr>
        <w:t>cher. Le patron de Décima Research reconnaissait en ces termes le particularisme québécois : « ... le Canada français maintient son att</w:t>
      </w:r>
      <w:r w:rsidRPr="00750306">
        <w:rPr>
          <w:szCs w:val="24"/>
          <w:lang w:eastAsia="fr-FR" w:bidi="fr-FR"/>
        </w:rPr>
        <w:t>a</w:t>
      </w:r>
      <w:r w:rsidRPr="00750306">
        <w:rPr>
          <w:szCs w:val="24"/>
          <w:lang w:eastAsia="fr-FR" w:bidi="fr-FR"/>
        </w:rPr>
        <w:t>chement à la collectiv</w:t>
      </w:r>
      <w:r w:rsidRPr="00750306">
        <w:rPr>
          <w:szCs w:val="24"/>
          <w:lang w:eastAsia="fr-FR" w:bidi="fr-FR"/>
        </w:rPr>
        <w:t>i</w:t>
      </w:r>
      <w:r w:rsidRPr="00750306">
        <w:rPr>
          <w:szCs w:val="24"/>
          <w:lang w:eastAsia="fr-FR" w:bidi="fr-FR"/>
        </w:rPr>
        <w:t xml:space="preserve">té. Ses citoyens sont aussi plus enracinés, plus reliés les uns aux autres et cela porte à conséquence en matière de marketing commercial et politique. » </w:t>
      </w:r>
      <w:r w:rsidRPr="00750306">
        <w:t>(</w:t>
      </w:r>
      <w:r w:rsidRPr="00CA747A">
        <w:rPr>
          <w:i/>
        </w:rPr>
        <w:t>La Presse</w:t>
      </w:r>
      <w:r w:rsidRPr="00750306">
        <w:rPr>
          <w:szCs w:val="24"/>
          <w:lang w:eastAsia="fr-FR" w:bidi="fr-FR"/>
        </w:rPr>
        <w:t>, 25 octobre 1985, A4) Cette spécificité vaudra aux conservateurs du Québec un budget de publicité de 1 million de dollars. Un budget équiv</w:t>
      </w:r>
      <w:r w:rsidRPr="00750306">
        <w:rPr>
          <w:szCs w:val="24"/>
          <w:lang w:eastAsia="fr-FR" w:bidi="fr-FR"/>
        </w:rPr>
        <w:t>a</w:t>
      </w:r>
      <w:r w:rsidRPr="00750306">
        <w:rPr>
          <w:szCs w:val="24"/>
          <w:lang w:eastAsia="fr-FR" w:bidi="fr-FR"/>
        </w:rPr>
        <w:t>lent était aussi à la disposition des libéraux.</w:t>
      </w:r>
    </w:p>
    <w:p w14:paraId="2597736A" w14:textId="77777777" w:rsidR="008E1ABB" w:rsidRPr="00750306" w:rsidRDefault="008E1ABB" w:rsidP="008E1ABB">
      <w:pPr>
        <w:spacing w:before="120" w:after="120"/>
        <w:jc w:val="both"/>
      </w:pPr>
      <w:r w:rsidRPr="00750306">
        <w:rPr>
          <w:szCs w:val="24"/>
          <w:lang w:eastAsia="fr-FR" w:bidi="fr-FR"/>
        </w:rPr>
        <w:t>Quant au NPD, son budget de publicité télévisée pour l’ensemble du Canada était modeste, soit 1,5 million de dollars. La campagne p</w:t>
      </w:r>
      <w:r w:rsidRPr="00750306">
        <w:rPr>
          <w:szCs w:val="24"/>
          <w:lang w:eastAsia="fr-FR" w:bidi="fr-FR"/>
        </w:rPr>
        <w:t>u</w:t>
      </w:r>
      <w:r w:rsidRPr="00750306">
        <w:rPr>
          <w:szCs w:val="24"/>
          <w:lang w:eastAsia="fr-FR" w:bidi="fr-FR"/>
        </w:rPr>
        <w:t>blicitaire du NPD fut confiée à l’agence Michael Morgan de Vanco</w:t>
      </w:r>
      <w:r w:rsidRPr="00750306">
        <w:rPr>
          <w:szCs w:val="24"/>
          <w:lang w:eastAsia="fr-FR" w:bidi="fr-FR"/>
        </w:rPr>
        <w:t>u</w:t>
      </w:r>
      <w:r w:rsidRPr="00750306">
        <w:rPr>
          <w:szCs w:val="24"/>
          <w:lang w:eastAsia="fr-FR" w:bidi="fr-FR"/>
        </w:rPr>
        <w:t>ver qui a produit sept messages. Ces messages présentent le NPD comme le parti du monde ordinaire et n’accordent pratiquement auc</w:t>
      </w:r>
      <w:r w:rsidRPr="00750306">
        <w:rPr>
          <w:szCs w:val="24"/>
          <w:lang w:eastAsia="fr-FR" w:bidi="fr-FR"/>
        </w:rPr>
        <w:t>u</w:t>
      </w:r>
      <w:r w:rsidRPr="00750306">
        <w:rPr>
          <w:szCs w:val="24"/>
          <w:lang w:eastAsia="fr-FR" w:bidi="fr-FR"/>
        </w:rPr>
        <w:t>ne visibilité au chef du parti. Au Qu</w:t>
      </w:r>
      <w:r w:rsidRPr="00750306">
        <w:rPr>
          <w:szCs w:val="24"/>
          <w:lang w:eastAsia="fr-FR" w:bidi="fr-FR"/>
        </w:rPr>
        <w:t>é</w:t>
      </w:r>
      <w:r w:rsidRPr="00750306">
        <w:rPr>
          <w:szCs w:val="24"/>
          <w:lang w:eastAsia="fr-FR" w:bidi="fr-FR"/>
        </w:rPr>
        <w:t xml:space="preserve">bec, l’électorat francophone n’eut droit à aucune publicité télévisée. Le NPD, par ailleurs, utilisa son temps d’antenne gratuit, soit 19 minutes, sur chaque réseau pour mettre en valeur son chef national, Ed Broadbent. (Voir </w:t>
      </w:r>
      <w:r w:rsidRPr="00CA747A">
        <w:rPr>
          <w:i/>
        </w:rPr>
        <w:t>Le D</w:t>
      </w:r>
      <w:r w:rsidRPr="00CA747A">
        <w:rPr>
          <w:i/>
        </w:rPr>
        <w:t>e</w:t>
      </w:r>
      <w:r w:rsidRPr="00CA747A">
        <w:rPr>
          <w:i/>
        </w:rPr>
        <w:t>voir</w:t>
      </w:r>
      <w:r w:rsidRPr="00750306">
        <w:t>,</w:t>
      </w:r>
      <w:r w:rsidRPr="00750306">
        <w:rPr>
          <w:szCs w:val="24"/>
          <w:lang w:eastAsia="fr-FR" w:bidi="fr-FR"/>
        </w:rPr>
        <w:t xml:space="preserve"> 13 août 1984)</w:t>
      </w:r>
    </w:p>
    <w:p w14:paraId="3E336CF2" w14:textId="77777777" w:rsidR="008E1ABB" w:rsidRDefault="008E1ABB" w:rsidP="008E1ABB">
      <w:pPr>
        <w:spacing w:before="120" w:after="120"/>
        <w:jc w:val="both"/>
      </w:pPr>
      <w:r>
        <w:br w:type="page"/>
      </w:r>
      <w:r>
        <w:lastRenderedPageBreak/>
        <w:t>[96]</w:t>
      </w:r>
    </w:p>
    <w:p w14:paraId="55E745AC" w14:textId="77777777" w:rsidR="008E1ABB" w:rsidRPr="00750306" w:rsidRDefault="008E1ABB" w:rsidP="008E1ABB">
      <w:pPr>
        <w:spacing w:before="120" w:after="120"/>
        <w:jc w:val="both"/>
      </w:pPr>
      <w:bookmarkStart w:id="30" w:name="Discours_electoral_chap_5_b"/>
    </w:p>
    <w:p w14:paraId="2468B572" w14:textId="77777777" w:rsidR="008E1ABB" w:rsidRPr="00750306" w:rsidRDefault="008E1ABB" w:rsidP="008E1ABB">
      <w:pPr>
        <w:pStyle w:val="planche"/>
      </w:pPr>
      <w:r w:rsidRPr="00750306">
        <w:rPr>
          <w:lang w:eastAsia="fr-FR" w:bidi="fr-FR"/>
        </w:rPr>
        <w:t>LA RÉ</w:t>
      </w:r>
      <w:r>
        <w:rPr>
          <w:lang w:eastAsia="fr-FR" w:bidi="fr-FR"/>
        </w:rPr>
        <w:t>GLEMENTATION</w:t>
      </w:r>
      <w:r>
        <w:rPr>
          <w:lang w:eastAsia="fr-FR" w:bidi="fr-FR"/>
        </w:rPr>
        <w:br/>
      </w:r>
      <w:r w:rsidRPr="00750306">
        <w:rPr>
          <w:lang w:eastAsia="fr-FR" w:bidi="fr-FR"/>
        </w:rPr>
        <w:t>DE LA PUBLICITÉ ÉLECTORALE</w:t>
      </w:r>
    </w:p>
    <w:bookmarkEnd w:id="30"/>
    <w:p w14:paraId="6005A7B6" w14:textId="77777777" w:rsidR="008E1ABB" w:rsidRDefault="008E1ABB" w:rsidP="008E1ABB">
      <w:pPr>
        <w:spacing w:before="120" w:after="120"/>
        <w:jc w:val="both"/>
        <w:rPr>
          <w:szCs w:val="24"/>
          <w:lang w:eastAsia="fr-FR" w:bidi="fr-FR"/>
        </w:rPr>
      </w:pPr>
    </w:p>
    <w:p w14:paraId="53FFCE07" w14:textId="77777777" w:rsidR="008E1ABB" w:rsidRPr="00750306" w:rsidRDefault="008E1ABB" w:rsidP="008E1ABB">
      <w:pPr>
        <w:spacing w:before="120" w:after="120"/>
        <w:jc w:val="both"/>
      </w:pPr>
      <w:r w:rsidRPr="00750306">
        <w:rPr>
          <w:szCs w:val="24"/>
          <w:lang w:eastAsia="fr-FR" w:bidi="fr-FR"/>
        </w:rPr>
        <w:t>La publicité représente 50% des dépenses électorales des partis l</w:t>
      </w:r>
      <w:r w:rsidRPr="00750306">
        <w:rPr>
          <w:szCs w:val="24"/>
          <w:lang w:eastAsia="fr-FR" w:bidi="fr-FR"/>
        </w:rPr>
        <w:t>i</w:t>
      </w:r>
      <w:r w:rsidRPr="00750306">
        <w:rPr>
          <w:szCs w:val="24"/>
          <w:lang w:eastAsia="fr-FR" w:bidi="fr-FR"/>
        </w:rPr>
        <w:t>béral et conservateur. Ces dépenses se répartissent comme suit :</w:t>
      </w:r>
    </w:p>
    <w:p w14:paraId="178FC560" w14:textId="77777777" w:rsidR="008E1ABB" w:rsidRDefault="008E1ABB" w:rsidP="008E1ABB">
      <w:pPr>
        <w:spacing w:before="120" w:after="120"/>
        <w:ind w:firstLine="0"/>
        <w:jc w:val="both"/>
        <w:rPr>
          <w:szCs w:val="24"/>
          <w:lang w:eastAsia="fr-FR" w:bidi="fr-FR"/>
        </w:rPr>
      </w:pPr>
    </w:p>
    <w:p w14:paraId="0193BDC2" w14:textId="77777777" w:rsidR="008E1ABB" w:rsidRPr="00234D21" w:rsidRDefault="008E1ABB" w:rsidP="008E1ABB">
      <w:pPr>
        <w:pStyle w:val="figtitre"/>
      </w:pPr>
      <w:bookmarkStart w:id="31" w:name="Discours_electoral_tableau_IV"/>
      <w:r w:rsidRPr="00234D21">
        <w:t>Tableau IV</w:t>
      </w:r>
    </w:p>
    <w:p w14:paraId="1BE372B4" w14:textId="77777777" w:rsidR="008E1ABB" w:rsidRDefault="008E1ABB" w:rsidP="008E1ABB">
      <w:pPr>
        <w:pStyle w:val="figst"/>
      </w:pPr>
      <w:r w:rsidRPr="00234D21">
        <w:t>Répartition des budgets de publicité selon les types de média</w:t>
      </w:r>
    </w:p>
    <w:bookmarkEnd w:id="31"/>
    <w:p w14:paraId="7FB411D8"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3A1D887D" w14:textId="77777777" w:rsidR="008E1ABB" w:rsidRPr="00384B20" w:rsidRDefault="008E1ABB" w:rsidP="008E1ABB">
      <w:pPr>
        <w:ind w:right="90" w:firstLine="0"/>
        <w:jc w:val="both"/>
        <w:rPr>
          <w:sz w:val="20"/>
        </w:rPr>
      </w:pPr>
    </w:p>
    <w:tbl>
      <w:tblPr>
        <w:tblW w:w="0" w:type="auto"/>
        <w:tblLook w:val="00BF" w:firstRow="1" w:lastRow="0" w:firstColumn="1" w:lastColumn="0" w:noHBand="0" w:noVBand="0"/>
      </w:tblPr>
      <w:tblGrid>
        <w:gridCol w:w="1853"/>
        <w:gridCol w:w="1213"/>
        <w:gridCol w:w="1213"/>
        <w:gridCol w:w="1213"/>
        <w:gridCol w:w="1214"/>
        <w:gridCol w:w="1214"/>
      </w:tblGrid>
      <w:tr w:rsidR="008E1ABB" w:rsidRPr="00DA4C04" w14:paraId="20FBA1AB" w14:textId="77777777">
        <w:trPr>
          <w:cantSplit/>
          <w:trHeight w:val="1473"/>
        </w:trPr>
        <w:tc>
          <w:tcPr>
            <w:tcW w:w="1899" w:type="dxa"/>
            <w:tcBorders>
              <w:top w:val="single" w:sz="12" w:space="0" w:color="auto"/>
              <w:bottom w:val="single" w:sz="12" w:space="0" w:color="auto"/>
            </w:tcBorders>
            <w:shd w:val="clear" w:color="auto" w:fill="EEECE1"/>
          </w:tcPr>
          <w:p w14:paraId="1A09ECC5" w14:textId="77777777" w:rsidR="008E1ABB" w:rsidRPr="00DA4C04" w:rsidRDefault="008E1ABB" w:rsidP="008E1ABB">
            <w:pPr>
              <w:spacing w:before="120" w:after="120"/>
              <w:ind w:firstLine="0"/>
              <w:jc w:val="both"/>
              <w:rPr>
                <w:sz w:val="24"/>
                <w:lang w:eastAsia="fr-FR" w:bidi="fr-FR"/>
              </w:rPr>
            </w:pPr>
          </w:p>
        </w:tc>
        <w:tc>
          <w:tcPr>
            <w:tcW w:w="1231" w:type="dxa"/>
            <w:tcBorders>
              <w:top w:val="single" w:sz="12" w:space="0" w:color="auto"/>
              <w:bottom w:val="single" w:sz="12" w:space="0" w:color="auto"/>
            </w:tcBorders>
            <w:shd w:val="clear" w:color="auto" w:fill="EEECE1"/>
            <w:textDirection w:val="btLr"/>
            <w:vAlign w:val="center"/>
          </w:tcPr>
          <w:p w14:paraId="09CCEE61" w14:textId="77777777" w:rsidR="008E1ABB" w:rsidRPr="00DA4C04" w:rsidRDefault="008E1ABB" w:rsidP="008E1ABB">
            <w:pPr>
              <w:spacing w:before="120" w:after="120"/>
              <w:ind w:left="113" w:right="113" w:firstLine="0"/>
              <w:rPr>
                <w:sz w:val="24"/>
                <w:lang w:eastAsia="fr-FR" w:bidi="fr-FR"/>
              </w:rPr>
            </w:pPr>
            <w:r w:rsidRPr="00DA4C04">
              <w:rPr>
                <w:sz w:val="24"/>
                <w:szCs w:val="24"/>
                <w:lang w:eastAsia="fr-FR" w:bidi="fr-FR"/>
              </w:rPr>
              <w:t>Public</w:t>
            </w:r>
            <w:r w:rsidRPr="00DA4C04">
              <w:rPr>
                <w:sz w:val="24"/>
                <w:szCs w:val="24"/>
                <w:lang w:eastAsia="fr-FR" w:bidi="fr-FR"/>
              </w:rPr>
              <w:t>i</w:t>
            </w:r>
            <w:r w:rsidRPr="00DA4C04">
              <w:rPr>
                <w:sz w:val="24"/>
                <w:szCs w:val="24"/>
                <w:lang w:eastAsia="fr-FR" w:bidi="fr-FR"/>
              </w:rPr>
              <w:t>té écrite</w:t>
            </w:r>
          </w:p>
        </w:tc>
        <w:tc>
          <w:tcPr>
            <w:tcW w:w="1231" w:type="dxa"/>
            <w:tcBorders>
              <w:top w:val="single" w:sz="12" w:space="0" w:color="auto"/>
              <w:bottom w:val="single" w:sz="12" w:space="0" w:color="auto"/>
            </w:tcBorders>
            <w:shd w:val="clear" w:color="auto" w:fill="EEECE1"/>
            <w:textDirection w:val="btLr"/>
            <w:vAlign w:val="center"/>
          </w:tcPr>
          <w:p w14:paraId="15E1A42E" w14:textId="77777777" w:rsidR="008E1ABB" w:rsidRPr="00DA4C04" w:rsidRDefault="008E1ABB" w:rsidP="008E1ABB">
            <w:pPr>
              <w:spacing w:before="120" w:after="120"/>
              <w:ind w:left="113" w:right="113" w:firstLine="0"/>
              <w:rPr>
                <w:sz w:val="24"/>
                <w:lang w:eastAsia="fr-FR" w:bidi="fr-FR"/>
              </w:rPr>
            </w:pPr>
            <w:r w:rsidRPr="00DA4C04">
              <w:rPr>
                <w:sz w:val="24"/>
                <w:szCs w:val="24"/>
                <w:lang w:eastAsia="fr-FR" w:bidi="fr-FR"/>
              </w:rPr>
              <w:t xml:space="preserve">Radio </w:t>
            </w:r>
          </w:p>
        </w:tc>
        <w:tc>
          <w:tcPr>
            <w:tcW w:w="1231" w:type="dxa"/>
            <w:tcBorders>
              <w:top w:val="single" w:sz="12" w:space="0" w:color="auto"/>
              <w:bottom w:val="single" w:sz="12" w:space="0" w:color="auto"/>
            </w:tcBorders>
            <w:shd w:val="clear" w:color="auto" w:fill="EEECE1"/>
            <w:textDirection w:val="btLr"/>
            <w:vAlign w:val="center"/>
          </w:tcPr>
          <w:p w14:paraId="0C64413F" w14:textId="77777777" w:rsidR="008E1ABB" w:rsidRPr="00DA4C04" w:rsidRDefault="008E1ABB" w:rsidP="008E1ABB">
            <w:pPr>
              <w:spacing w:before="120" w:after="120"/>
              <w:ind w:left="113" w:right="113" w:firstLine="0"/>
              <w:rPr>
                <w:sz w:val="24"/>
                <w:lang w:eastAsia="fr-FR" w:bidi="fr-FR"/>
              </w:rPr>
            </w:pPr>
            <w:r w:rsidRPr="00DA4C04">
              <w:rPr>
                <w:sz w:val="24"/>
                <w:szCs w:val="24"/>
                <w:lang w:eastAsia="fr-FR" w:bidi="fr-FR"/>
              </w:rPr>
              <w:t>Télév</w:t>
            </w:r>
            <w:r w:rsidRPr="00DA4C04">
              <w:rPr>
                <w:sz w:val="24"/>
                <w:szCs w:val="24"/>
                <w:lang w:eastAsia="fr-FR" w:bidi="fr-FR"/>
              </w:rPr>
              <w:t>i</w:t>
            </w:r>
            <w:r w:rsidRPr="00DA4C04">
              <w:rPr>
                <w:sz w:val="24"/>
                <w:szCs w:val="24"/>
                <w:lang w:eastAsia="fr-FR" w:bidi="fr-FR"/>
              </w:rPr>
              <w:t xml:space="preserve">sion </w:t>
            </w:r>
          </w:p>
        </w:tc>
        <w:tc>
          <w:tcPr>
            <w:tcW w:w="1232" w:type="dxa"/>
            <w:tcBorders>
              <w:top w:val="single" w:sz="12" w:space="0" w:color="auto"/>
              <w:bottom w:val="single" w:sz="12" w:space="0" w:color="auto"/>
            </w:tcBorders>
            <w:shd w:val="clear" w:color="auto" w:fill="EEECE1"/>
            <w:textDirection w:val="btLr"/>
            <w:vAlign w:val="center"/>
          </w:tcPr>
          <w:p w14:paraId="7D27BAC4" w14:textId="77777777" w:rsidR="008E1ABB" w:rsidRPr="00DA4C04" w:rsidRDefault="008E1ABB" w:rsidP="008E1ABB">
            <w:pPr>
              <w:spacing w:before="120" w:after="120"/>
              <w:ind w:left="113" w:right="113" w:firstLine="0"/>
              <w:rPr>
                <w:sz w:val="24"/>
                <w:lang w:eastAsia="fr-FR" w:bidi="fr-FR"/>
              </w:rPr>
            </w:pPr>
            <w:r w:rsidRPr="00DA4C04">
              <w:rPr>
                <w:sz w:val="24"/>
                <w:szCs w:val="24"/>
                <w:lang w:eastAsia="fr-FR" w:bidi="fr-FR"/>
              </w:rPr>
              <w:t xml:space="preserve">Total </w:t>
            </w:r>
          </w:p>
        </w:tc>
        <w:tc>
          <w:tcPr>
            <w:tcW w:w="1232" w:type="dxa"/>
            <w:tcBorders>
              <w:top w:val="single" w:sz="12" w:space="0" w:color="auto"/>
              <w:bottom w:val="single" w:sz="12" w:space="0" w:color="auto"/>
            </w:tcBorders>
            <w:shd w:val="clear" w:color="auto" w:fill="EEECE1"/>
            <w:textDirection w:val="btLr"/>
            <w:vAlign w:val="center"/>
          </w:tcPr>
          <w:p w14:paraId="7834E9D6" w14:textId="77777777" w:rsidR="008E1ABB" w:rsidRPr="00DA4C04" w:rsidRDefault="008E1ABB" w:rsidP="008E1ABB">
            <w:pPr>
              <w:spacing w:before="120" w:after="120"/>
              <w:ind w:left="113" w:right="113" w:firstLine="0"/>
              <w:rPr>
                <w:sz w:val="24"/>
                <w:lang w:eastAsia="fr-FR" w:bidi="fr-FR"/>
              </w:rPr>
            </w:pPr>
            <w:r w:rsidRPr="00DA4C04">
              <w:rPr>
                <w:sz w:val="24"/>
                <w:szCs w:val="24"/>
                <w:lang w:eastAsia="fr-FR" w:bidi="fr-FR"/>
              </w:rPr>
              <w:t>Grand T</w:t>
            </w:r>
            <w:r w:rsidRPr="00DA4C04">
              <w:rPr>
                <w:sz w:val="24"/>
                <w:szCs w:val="24"/>
                <w:lang w:eastAsia="fr-FR" w:bidi="fr-FR"/>
              </w:rPr>
              <w:t>o</w:t>
            </w:r>
            <w:r w:rsidRPr="00DA4C04">
              <w:rPr>
                <w:sz w:val="24"/>
                <w:szCs w:val="24"/>
                <w:lang w:eastAsia="fr-FR" w:bidi="fr-FR"/>
              </w:rPr>
              <w:t xml:space="preserve">tal </w:t>
            </w:r>
          </w:p>
        </w:tc>
      </w:tr>
      <w:tr w:rsidR="008E1ABB" w:rsidRPr="00DA4C04" w14:paraId="3D49C631" w14:textId="77777777">
        <w:tc>
          <w:tcPr>
            <w:tcW w:w="1899" w:type="dxa"/>
            <w:tcBorders>
              <w:top w:val="single" w:sz="12" w:space="0" w:color="auto"/>
            </w:tcBorders>
          </w:tcPr>
          <w:p w14:paraId="7075D863" w14:textId="77777777" w:rsidR="008E1ABB" w:rsidRPr="00D46198" w:rsidRDefault="008E1ABB" w:rsidP="008E1ABB">
            <w:pPr>
              <w:spacing w:before="120" w:after="120"/>
              <w:ind w:firstLine="0"/>
              <w:rPr>
                <w:lang w:bidi="fr-FR"/>
              </w:rPr>
            </w:pPr>
            <w:r w:rsidRPr="00DA4C04">
              <w:rPr>
                <w:sz w:val="24"/>
                <w:lang w:eastAsia="fr-FR" w:bidi="fr-FR"/>
              </w:rPr>
              <w:t>conservateur</w:t>
            </w:r>
          </w:p>
        </w:tc>
        <w:tc>
          <w:tcPr>
            <w:tcW w:w="1231" w:type="dxa"/>
            <w:tcBorders>
              <w:top w:val="single" w:sz="12" w:space="0" w:color="auto"/>
            </w:tcBorders>
          </w:tcPr>
          <w:p w14:paraId="73FB41CD" w14:textId="77777777" w:rsidR="008E1ABB" w:rsidRPr="00D46198" w:rsidRDefault="008E1ABB" w:rsidP="008E1ABB">
            <w:pPr>
              <w:spacing w:before="120" w:after="120"/>
              <w:ind w:firstLine="0"/>
              <w:rPr>
                <w:lang w:bidi="fr-FR"/>
              </w:rPr>
            </w:pPr>
            <w:r w:rsidRPr="00DA4C04">
              <w:rPr>
                <w:sz w:val="24"/>
                <w:lang w:eastAsia="fr-FR" w:bidi="fr-FR"/>
              </w:rPr>
              <w:t>206 651</w:t>
            </w:r>
          </w:p>
        </w:tc>
        <w:tc>
          <w:tcPr>
            <w:tcW w:w="1231" w:type="dxa"/>
            <w:tcBorders>
              <w:top w:val="single" w:sz="12" w:space="0" w:color="auto"/>
            </w:tcBorders>
          </w:tcPr>
          <w:p w14:paraId="09184EC9" w14:textId="77777777" w:rsidR="008E1ABB" w:rsidRPr="00D46198" w:rsidRDefault="008E1ABB" w:rsidP="008E1ABB">
            <w:pPr>
              <w:spacing w:before="120" w:after="120"/>
              <w:ind w:firstLine="0"/>
              <w:rPr>
                <w:lang w:bidi="fr-FR"/>
              </w:rPr>
            </w:pPr>
            <w:r w:rsidRPr="00DA4C04">
              <w:rPr>
                <w:sz w:val="24"/>
                <w:lang w:eastAsia="fr-FR" w:bidi="fr-FR"/>
              </w:rPr>
              <w:t>1 236 075</w:t>
            </w:r>
          </w:p>
        </w:tc>
        <w:tc>
          <w:tcPr>
            <w:tcW w:w="1231" w:type="dxa"/>
            <w:tcBorders>
              <w:top w:val="single" w:sz="12" w:space="0" w:color="auto"/>
            </w:tcBorders>
          </w:tcPr>
          <w:p w14:paraId="04932B7F" w14:textId="77777777" w:rsidR="008E1ABB" w:rsidRPr="00D46198" w:rsidRDefault="008E1ABB" w:rsidP="008E1ABB">
            <w:pPr>
              <w:spacing w:before="120" w:after="120"/>
              <w:ind w:firstLine="0"/>
              <w:rPr>
                <w:lang w:bidi="fr-FR"/>
              </w:rPr>
            </w:pPr>
            <w:r w:rsidRPr="00DA4C04">
              <w:rPr>
                <w:sz w:val="24"/>
                <w:lang w:eastAsia="fr-FR" w:bidi="fr-FR"/>
              </w:rPr>
              <w:t xml:space="preserve">1 757 944 </w:t>
            </w:r>
          </w:p>
        </w:tc>
        <w:tc>
          <w:tcPr>
            <w:tcW w:w="1232" w:type="dxa"/>
            <w:tcBorders>
              <w:top w:val="single" w:sz="12" w:space="0" w:color="auto"/>
            </w:tcBorders>
          </w:tcPr>
          <w:p w14:paraId="1CF85CA3" w14:textId="77777777" w:rsidR="008E1ABB" w:rsidRPr="00D46198" w:rsidRDefault="008E1ABB" w:rsidP="008E1ABB">
            <w:pPr>
              <w:spacing w:before="120" w:after="120"/>
              <w:ind w:firstLine="0"/>
              <w:rPr>
                <w:lang w:bidi="fr-FR"/>
              </w:rPr>
            </w:pPr>
            <w:r w:rsidRPr="00DA4C04">
              <w:rPr>
                <w:sz w:val="24"/>
                <w:lang w:eastAsia="fr-FR" w:bidi="fr-FR"/>
              </w:rPr>
              <w:t>3 200 670</w:t>
            </w:r>
          </w:p>
        </w:tc>
        <w:tc>
          <w:tcPr>
            <w:tcW w:w="1232" w:type="dxa"/>
            <w:tcBorders>
              <w:top w:val="single" w:sz="12" w:space="0" w:color="auto"/>
            </w:tcBorders>
          </w:tcPr>
          <w:p w14:paraId="7F06A736" w14:textId="77777777" w:rsidR="008E1ABB" w:rsidRPr="00D46198" w:rsidRDefault="008E1ABB" w:rsidP="008E1ABB">
            <w:pPr>
              <w:spacing w:before="120" w:after="120"/>
              <w:ind w:firstLine="0"/>
            </w:pPr>
            <w:r w:rsidRPr="00DA4C04">
              <w:rPr>
                <w:sz w:val="24"/>
                <w:lang w:eastAsia="fr-FR" w:bidi="fr-FR"/>
              </w:rPr>
              <w:t>6 388 941</w:t>
            </w:r>
          </w:p>
        </w:tc>
      </w:tr>
      <w:tr w:rsidR="008E1ABB" w:rsidRPr="00DA4C04" w14:paraId="60E03C0B" w14:textId="77777777">
        <w:tc>
          <w:tcPr>
            <w:tcW w:w="1899" w:type="dxa"/>
            <w:tcBorders>
              <w:bottom w:val="single" w:sz="12" w:space="0" w:color="auto"/>
            </w:tcBorders>
          </w:tcPr>
          <w:p w14:paraId="52451E24" w14:textId="77777777" w:rsidR="008E1ABB" w:rsidRPr="00D46198" w:rsidRDefault="008E1ABB" w:rsidP="008E1ABB">
            <w:pPr>
              <w:spacing w:before="120" w:after="120"/>
              <w:ind w:firstLine="0"/>
              <w:rPr>
                <w:lang w:bidi="fr-FR"/>
              </w:rPr>
            </w:pPr>
            <w:r w:rsidRPr="00DA4C04">
              <w:rPr>
                <w:sz w:val="24"/>
                <w:lang w:eastAsia="fr-FR" w:bidi="fr-FR"/>
              </w:rPr>
              <w:t>libéral</w:t>
            </w:r>
          </w:p>
        </w:tc>
        <w:tc>
          <w:tcPr>
            <w:tcW w:w="1231" w:type="dxa"/>
            <w:tcBorders>
              <w:bottom w:val="single" w:sz="12" w:space="0" w:color="auto"/>
            </w:tcBorders>
          </w:tcPr>
          <w:p w14:paraId="40A22AD6" w14:textId="77777777" w:rsidR="008E1ABB" w:rsidRPr="00D46198" w:rsidRDefault="008E1ABB" w:rsidP="008E1ABB">
            <w:pPr>
              <w:spacing w:before="120" w:after="120"/>
              <w:ind w:firstLine="0"/>
              <w:rPr>
                <w:lang w:bidi="fr-FR"/>
              </w:rPr>
            </w:pPr>
            <w:r w:rsidRPr="00DA4C04">
              <w:rPr>
                <w:sz w:val="24"/>
                <w:lang w:eastAsia="fr-FR" w:bidi="fr-FR"/>
              </w:rPr>
              <w:t>763 482</w:t>
            </w:r>
          </w:p>
        </w:tc>
        <w:tc>
          <w:tcPr>
            <w:tcW w:w="1231" w:type="dxa"/>
            <w:tcBorders>
              <w:bottom w:val="single" w:sz="12" w:space="0" w:color="auto"/>
            </w:tcBorders>
          </w:tcPr>
          <w:p w14:paraId="285232D4" w14:textId="77777777" w:rsidR="008E1ABB" w:rsidRPr="00D46198" w:rsidRDefault="008E1ABB" w:rsidP="008E1ABB">
            <w:pPr>
              <w:spacing w:before="120" w:after="120"/>
              <w:ind w:firstLine="0"/>
              <w:rPr>
                <w:lang w:bidi="fr-FR"/>
              </w:rPr>
            </w:pPr>
            <w:r w:rsidRPr="00DA4C04">
              <w:rPr>
                <w:sz w:val="24"/>
                <w:lang w:eastAsia="fr-FR" w:bidi="fr-FR"/>
              </w:rPr>
              <w:t>1 069 248</w:t>
            </w:r>
          </w:p>
        </w:tc>
        <w:tc>
          <w:tcPr>
            <w:tcW w:w="1231" w:type="dxa"/>
            <w:tcBorders>
              <w:bottom w:val="single" w:sz="12" w:space="0" w:color="auto"/>
            </w:tcBorders>
          </w:tcPr>
          <w:p w14:paraId="7474B5BF" w14:textId="77777777" w:rsidR="008E1ABB" w:rsidRPr="00D46198" w:rsidRDefault="008E1ABB" w:rsidP="008E1ABB">
            <w:pPr>
              <w:spacing w:before="120" w:after="120"/>
              <w:ind w:firstLine="0"/>
              <w:rPr>
                <w:lang w:bidi="fr-FR"/>
              </w:rPr>
            </w:pPr>
            <w:r w:rsidRPr="00DA4C04">
              <w:rPr>
                <w:sz w:val="24"/>
                <w:lang w:eastAsia="fr-FR" w:bidi="fr-FR"/>
              </w:rPr>
              <w:t>1 695 186</w:t>
            </w:r>
          </w:p>
        </w:tc>
        <w:tc>
          <w:tcPr>
            <w:tcW w:w="1232" w:type="dxa"/>
            <w:tcBorders>
              <w:bottom w:val="single" w:sz="12" w:space="0" w:color="auto"/>
            </w:tcBorders>
          </w:tcPr>
          <w:p w14:paraId="3C6D4C36" w14:textId="77777777" w:rsidR="008E1ABB" w:rsidRPr="00D46198" w:rsidRDefault="008E1ABB" w:rsidP="008E1ABB">
            <w:pPr>
              <w:spacing w:before="120" w:after="120"/>
              <w:ind w:firstLine="0"/>
              <w:rPr>
                <w:lang w:bidi="fr-FR"/>
              </w:rPr>
            </w:pPr>
            <w:r w:rsidRPr="00DA4C04">
              <w:rPr>
                <w:sz w:val="24"/>
                <w:lang w:eastAsia="fr-FR" w:bidi="fr-FR"/>
              </w:rPr>
              <w:t>3 527 916</w:t>
            </w:r>
          </w:p>
        </w:tc>
        <w:tc>
          <w:tcPr>
            <w:tcW w:w="1232" w:type="dxa"/>
            <w:tcBorders>
              <w:bottom w:val="single" w:sz="12" w:space="0" w:color="auto"/>
            </w:tcBorders>
          </w:tcPr>
          <w:p w14:paraId="481175C7" w14:textId="77777777" w:rsidR="008E1ABB" w:rsidRDefault="008E1ABB" w:rsidP="008E1ABB">
            <w:pPr>
              <w:spacing w:before="120" w:after="120"/>
              <w:ind w:firstLine="0"/>
            </w:pPr>
            <w:r w:rsidRPr="00DA4C04">
              <w:rPr>
                <w:sz w:val="24"/>
                <w:lang w:eastAsia="fr-FR" w:bidi="fr-FR"/>
              </w:rPr>
              <w:t>6 292 983</w:t>
            </w:r>
          </w:p>
        </w:tc>
      </w:tr>
    </w:tbl>
    <w:p w14:paraId="156C494A" w14:textId="77777777" w:rsidR="008E1ABB" w:rsidRPr="00CA747A" w:rsidRDefault="008E1ABB" w:rsidP="008E1ABB">
      <w:pPr>
        <w:spacing w:before="120" w:after="120"/>
        <w:ind w:firstLine="0"/>
        <w:jc w:val="both"/>
        <w:rPr>
          <w:sz w:val="24"/>
        </w:rPr>
      </w:pPr>
      <w:r w:rsidRPr="00CA747A">
        <w:rPr>
          <w:sz w:val="24"/>
        </w:rPr>
        <w:t xml:space="preserve">Source : </w:t>
      </w:r>
      <w:r w:rsidRPr="00CA747A">
        <w:rPr>
          <w:i/>
          <w:sz w:val="24"/>
          <w:szCs w:val="24"/>
          <w:lang w:eastAsia="fr-FR" w:bidi="fr-FR"/>
        </w:rPr>
        <w:t>Rapport du directeur général des élections concernant les d</w:t>
      </w:r>
      <w:r w:rsidRPr="00CA747A">
        <w:rPr>
          <w:i/>
          <w:sz w:val="24"/>
          <w:szCs w:val="24"/>
          <w:lang w:eastAsia="fr-FR" w:bidi="fr-FR"/>
        </w:rPr>
        <w:t>é</w:t>
      </w:r>
      <w:r w:rsidRPr="00CA747A">
        <w:rPr>
          <w:i/>
          <w:sz w:val="24"/>
          <w:szCs w:val="24"/>
          <w:lang w:eastAsia="fr-FR" w:bidi="fr-FR"/>
        </w:rPr>
        <w:t>penses d’élection</w:t>
      </w:r>
      <w:r w:rsidRPr="00CA747A">
        <w:rPr>
          <w:sz w:val="24"/>
        </w:rPr>
        <w:t>, Ottawa, 1984.</w:t>
      </w:r>
    </w:p>
    <w:p w14:paraId="764466CF" w14:textId="77777777" w:rsidR="008E1ABB" w:rsidRDefault="008E1ABB" w:rsidP="008E1ABB">
      <w:pPr>
        <w:spacing w:before="120" w:after="120"/>
        <w:jc w:val="both"/>
        <w:rPr>
          <w:szCs w:val="24"/>
          <w:lang w:eastAsia="fr-FR" w:bidi="fr-FR"/>
        </w:rPr>
      </w:pPr>
    </w:p>
    <w:p w14:paraId="3929059E" w14:textId="77777777" w:rsidR="008E1ABB" w:rsidRPr="00750306" w:rsidRDefault="008E1ABB" w:rsidP="008E1ABB">
      <w:pPr>
        <w:spacing w:before="120" w:after="120"/>
        <w:jc w:val="both"/>
      </w:pPr>
      <w:r w:rsidRPr="00750306">
        <w:rPr>
          <w:szCs w:val="24"/>
          <w:lang w:eastAsia="fr-FR" w:bidi="fr-FR"/>
        </w:rPr>
        <w:t>On peut constater que les libéraux ont plus investi dans les moyens traditionnels de publicité comme les journaux et les panneaux public</w:t>
      </w:r>
      <w:r w:rsidRPr="00750306">
        <w:rPr>
          <w:szCs w:val="24"/>
          <w:lang w:eastAsia="fr-FR" w:bidi="fr-FR"/>
        </w:rPr>
        <w:t>i</w:t>
      </w:r>
      <w:r w:rsidRPr="00750306">
        <w:rPr>
          <w:szCs w:val="24"/>
          <w:lang w:eastAsia="fr-FR" w:bidi="fr-FR"/>
        </w:rPr>
        <w:t>taires où ils ont dépensé trois fois plus que les conservateurs alors que ces derniers ont investi légèrement plus dans les supports audio-visuels. Ces chiffres mo</w:t>
      </w:r>
      <w:r w:rsidRPr="00750306">
        <w:rPr>
          <w:szCs w:val="24"/>
          <w:lang w:eastAsia="fr-FR" w:bidi="fr-FR"/>
        </w:rPr>
        <w:t>n</w:t>
      </w:r>
      <w:r w:rsidRPr="00750306">
        <w:rPr>
          <w:szCs w:val="24"/>
          <w:lang w:eastAsia="fr-FR" w:bidi="fr-FR"/>
        </w:rPr>
        <w:t>trent à l’évidence que les journaux ont la part congrue des budgets de publ</w:t>
      </w:r>
      <w:r w:rsidRPr="00750306">
        <w:rPr>
          <w:szCs w:val="24"/>
          <w:lang w:eastAsia="fr-FR" w:bidi="fr-FR"/>
        </w:rPr>
        <w:t>i</w:t>
      </w:r>
      <w:r w:rsidRPr="00750306">
        <w:rPr>
          <w:szCs w:val="24"/>
          <w:lang w:eastAsia="fr-FR" w:bidi="fr-FR"/>
        </w:rPr>
        <w:t xml:space="preserve">cité des partis. En effet, dans </w:t>
      </w:r>
      <w:r w:rsidRPr="00CA747A">
        <w:rPr>
          <w:i/>
        </w:rPr>
        <w:t>La Presse</w:t>
      </w:r>
      <w:r w:rsidRPr="00750306">
        <w:t xml:space="preserve"> </w:t>
      </w:r>
      <w:r w:rsidRPr="00750306">
        <w:rPr>
          <w:szCs w:val="24"/>
          <w:lang w:eastAsia="fr-FR" w:bidi="fr-FR"/>
        </w:rPr>
        <w:t xml:space="preserve">et </w:t>
      </w:r>
      <w:r w:rsidRPr="00CA747A">
        <w:rPr>
          <w:i/>
        </w:rPr>
        <w:t>Le Devoir</w:t>
      </w:r>
      <w:r w:rsidRPr="00750306">
        <w:rPr>
          <w:szCs w:val="24"/>
          <w:lang w:eastAsia="fr-FR" w:bidi="fr-FR"/>
        </w:rPr>
        <w:t>, nous n’avons retrouvé qu’une seule page de publicité payée par le Parti conservateur. Les partis ont par ailleurs acheté de la publicité dans les journaux de quartier ou de région qui sont très lus.</w:t>
      </w:r>
    </w:p>
    <w:p w14:paraId="75C93FF5" w14:textId="77777777" w:rsidR="008E1ABB" w:rsidRPr="00750306" w:rsidRDefault="008E1ABB" w:rsidP="008E1ABB">
      <w:pPr>
        <w:spacing w:before="120" w:after="120"/>
        <w:jc w:val="both"/>
      </w:pPr>
      <w:r w:rsidRPr="00750306">
        <w:rPr>
          <w:szCs w:val="24"/>
          <w:lang w:eastAsia="fr-FR" w:bidi="fr-FR"/>
        </w:rPr>
        <w:t>Afin d’empêcher qu’il y ait de trop grandes disparités entre les pa</w:t>
      </w:r>
      <w:r w:rsidRPr="00750306">
        <w:rPr>
          <w:szCs w:val="24"/>
          <w:lang w:eastAsia="fr-FR" w:bidi="fr-FR"/>
        </w:rPr>
        <w:t>r</w:t>
      </w:r>
      <w:r w:rsidRPr="00750306">
        <w:rPr>
          <w:szCs w:val="24"/>
          <w:lang w:eastAsia="fr-FR" w:bidi="fr-FR"/>
        </w:rPr>
        <w:t>tis et de favoriser la libre circulation des informations, la loi régleme</w:t>
      </w:r>
      <w:r w:rsidRPr="00750306">
        <w:rPr>
          <w:szCs w:val="24"/>
          <w:lang w:eastAsia="fr-FR" w:bidi="fr-FR"/>
        </w:rPr>
        <w:t>n</w:t>
      </w:r>
      <w:r w:rsidRPr="00750306">
        <w:rPr>
          <w:szCs w:val="24"/>
          <w:lang w:eastAsia="fr-FR" w:bidi="fr-FR"/>
        </w:rPr>
        <w:t xml:space="preserve">te le temps d’émission que peut acheter un parti politique. La loi </w:t>
      </w:r>
      <w:r w:rsidRPr="00750306">
        <w:rPr>
          <w:szCs w:val="24"/>
          <w:lang w:eastAsia="fr-FR" w:bidi="fr-FR"/>
        </w:rPr>
        <w:lastRenderedPageBreak/>
        <w:t>i</w:t>
      </w:r>
      <w:r w:rsidRPr="00750306">
        <w:rPr>
          <w:szCs w:val="24"/>
          <w:lang w:eastAsia="fr-FR" w:bidi="fr-FR"/>
        </w:rPr>
        <w:t>m</w:t>
      </w:r>
      <w:r w:rsidRPr="00750306">
        <w:rPr>
          <w:szCs w:val="24"/>
          <w:lang w:eastAsia="fr-FR" w:bidi="fr-FR"/>
        </w:rPr>
        <w:t>pose d’abord à tous les radiodiffuseurs l’obligation de libérer six he</w:t>
      </w:r>
      <w:r w:rsidRPr="00750306">
        <w:rPr>
          <w:szCs w:val="24"/>
          <w:lang w:eastAsia="fr-FR" w:bidi="fr-FR"/>
        </w:rPr>
        <w:t>u</w:t>
      </w:r>
      <w:r w:rsidRPr="00750306">
        <w:rPr>
          <w:szCs w:val="24"/>
          <w:lang w:eastAsia="fr-FR" w:bidi="fr-FR"/>
        </w:rPr>
        <w:t>res et demie de temps d’émission, aux heures de grande écoute (article 99.1). Elle prévoit ensuite des critères de répartition entre les partis enregistrés et représentés à la Chambre des communes. Le temps d’antenne payant dont peut disposer un parti est ainsi</w:t>
      </w:r>
      <w:r>
        <w:rPr>
          <w:szCs w:val="24"/>
          <w:lang w:eastAsia="fr-FR" w:bidi="fr-FR"/>
        </w:rPr>
        <w:t xml:space="preserve"> </w:t>
      </w:r>
      <w:r>
        <w:t xml:space="preserve">[97] </w:t>
      </w:r>
      <w:r w:rsidRPr="00750306">
        <w:rPr>
          <w:szCs w:val="24"/>
          <w:lang w:eastAsia="fr-FR" w:bidi="fr-FR"/>
        </w:rPr>
        <w:t>établi selon le pourcentage des sièges obtenus et le pourcent</w:t>
      </w:r>
      <w:r w:rsidRPr="00750306">
        <w:rPr>
          <w:szCs w:val="24"/>
          <w:lang w:eastAsia="fr-FR" w:bidi="fr-FR"/>
        </w:rPr>
        <w:t>a</w:t>
      </w:r>
      <w:r w:rsidRPr="00750306">
        <w:rPr>
          <w:szCs w:val="24"/>
          <w:lang w:eastAsia="fr-FR" w:bidi="fr-FR"/>
        </w:rPr>
        <w:t>ge de voix recueillies par chaque parti à la dernière élection générale. Aucun parti ne peut accaparer plus de 50 pour cent du temps d’émission libéré et ne peut acheter plus de temps que ne lui en attr</w:t>
      </w:r>
      <w:r w:rsidRPr="00750306">
        <w:rPr>
          <w:szCs w:val="24"/>
          <w:lang w:eastAsia="fr-FR" w:bidi="fr-FR"/>
        </w:rPr>
        <w:t>i</w:t>
      </w:r>
      <w:r w:rsidRPr="00750306">
        <w:rPr>
          <w:szCs w:val="24"/>
          <w:lang w:eastAsia="fr-FR" w:bidi="fr-FR"/>
        </w:rPr>
        <w:t>bue les critères de répartition.</w:t>
      </w:r>
    </w:p>
    <w:p w14:paraId="44A797BC" w14:textId="77777777" w:rsidR="008E1ABB" w:rsidRPr="00750306" w:rsidRDefault="008E1ABB" w:rsidP="008E1ABB">
      <w:pPr>
        <w:spacing w:before="120" w:after="120"/>
        <w:jc w:val="both"/>
      </w:pPr>
      <w:r w:rsidRPr="00750306">
        <w:rPr>
          <w:szCs w:val="24"/>
          <w:lang w:eastAsia="fr-FR" w:bidi="fr-FR"/>
        </w:rPr>
        <w:t>La répartition du temps se fait à l’occasion d’une rencontre des r</w:t>
      </w:r>
      <w:r w:rsidRPr="00750306">
        <w:rPr>
          <w:szCs w:val="24"/>
          <w:lang w:eastAsia="fr-FR" w:bidi="fr-FR"/>
        </w:rPr>
        <w:t>e</w:t>
      </w:r>
      <w:r w:rsidRPr="00750306">
        <w:rPr>
          <w:szCs w:val="24"/>
          <w:lang w:eastAsia="fr-FR" w:bidi="fr-FR"/>
        </w:rPr>
        <w:t>prése</w:t>
      </w:r>
      <w:r w:rsidRPr="00750306">
        <w:rPr>
          <w:szCs w:val="24"/>
          <w:lang w:eastAsia="fr-FR" w:bidi="fr-FR"/>
        </w:rPr>
        <w:t>n</w:t>
      </w:r>
      <w:r w:rsidRPr="00750306">
        <w:rPr>
          <w:szCs w:val="24"/>
          <w:lang w:eastAsia="fr-FR" w:bidi="fr-FR"/>
        </w:rPr>
        <w:t>tants des partis enregistrés. Cette réunion eut lieu le 28 mai 1984. Six partis y participèrent et eurent droit à du temps « achetable ». Les six heures et demie furent réparties de la façon su</w:t>
      </w:r>
      <w:r w:rsidRPr="00750306">
        <w:rPr>
          <w:szCs w:val="24"/>
          <w:lang w:eastAsia="fr-FR" w:bidi="fr-FR"/>
        </w:rPr>
        <w:t>i</w:t>
      </w:r>
      <w:r w:rsidRPr="00750306">
        <w:rPr>
          <w:szCs w:val="24"/>
          <w:lang w:eastAsia="fr-FR" w:bidi="fr-FR"/>
        </w:rPr>
        <w:t>vante :</w:t>
      </w:r>
    </w:p>
    <w:p w14:paraId="6C74D957" w14:textId="77777777" w:rsidR="008E1ABB" w:rsidRDefault="008E1ABB" w:rsidP="008E1ABB">
      <w:pPr>
        <w:spacing w:before="120" w:after="120"/>
        <w:jc w:val="both"/>
        <w:rPr>
          <w:sz w:val="24"/>
          <w:szCs w:val="24"/>
          <w:lang w:eastAsia="fr-FR" w:bidi="fr-FR"/>
        </w:rPr>
      </w:pPr>
    </w:p>
    <w:tbl>
      <w:tblPr>
        <w:tblW w:w="0" w:type="auto"/>
        <w:tblInd w:w="1188" w:type="dxa"/>
        <w:tblLook w:val="00BF" w:firstRow="1" w:lastRow="0" w:firstColumn="1" w:lastColumn="0" w:noHBand="0" w:noVBand="0"/>
      </w:tblPr>
      <w:tblGrid>
        <w:gridCol w:w="3240"/>
        <w:gridCol w:w="2070"/>
      </w:tblGrid>
      <w:tr w:rsidR="008E1ABB" w:rsidRPr="00DA4C04" w14:paraId="213723F1" w14:textId="77777777">
        <w:tc>
          <w:tcPr>
            <w:tcW w:w="3240" w:type="dxa"/>
          </w:tcPr>
          <w:p w14:paraId="59C2DAD6" w14:textId="77777777" w:rsidR="008E1ABB" w:rsidRPr="00DA4C04" w:rsidRDefault="008E1ABB" w:rsidP="008E1ABB">
            <w:pPr>
              <w:spacing w:before="60" w:after="60"/>
              <w:ind w:firstLine="0"/>
              <w:rPr>
                <w:sz w:val="24"/>
                <w:szCs w:val="24"/>
                <w:lang w:eastAsia="fr-FR" w:bidi="fr-FR"/>
              </w:rPr>
            </w:pPr>
            <w:r w:rsidRPr="00DA4C04">
              <w:rPr>
                <w:sz w:val="24"/>
                <w:szCs w:val="24"/>
                <w:lang w:eastAsia="fr-FR" w:bidi="fr-FR"/>
              </w:rPr>
              <w:t xml:space="preserve">Parti libéral </w:t>
            </w:r>
          </w:p>
        </w:tc>
        <w:tc>
          <w:tcPr>
            <w:tcW w:w="2070" w:type="dxa"/>
          </w:tcPr>
          <w:p w14:paraId="235223E1" w14:textId="77777777" w:rsidR="008E1ABB" w:rsidRPr="00DA4C04" w:rsidRDefault="008E1ABB" w:rsidP="008E1ABB">
            <w:pPr>
              <w:spacing w:before="60" w:after="60"/>
              <w:ind w:right="522" w:firstLine="0"/>
              <w:jc w:val="right"/>
              <w:rPr>
                <w:sz w:val="24"/>
              </w:rPr>
            </w:pPr>
            <w:r w:rsidRPr="00DA4C04">
              <w:rPr>
                <w:sz w:val="24"/>
              </w:rPr>
              <w:t>173 min.</w:t>
            </w:r>
          </w:p>
        </w:tc>
      </w:tr>
      <w:tr w:rsidR="008E1ABB" w:rsidRPr="00DA4C04" w14:paraId="222C1357" w14:textId="77777777">
        <w:tc>
          <w:tcPr>
            <w:tcW w:w="3240" w:type="dxa"/>
          </w:tcPr>
          <w:p w14:paraId="5B6A86AD" w14:textId="77777777" w:rsidR="008E1ABB" w:rsidRPr="00DA4C04" w:rsidRDefault="008E1ABB" w:rsidP="008E1ABB">
            <w:pPr>
              <w:spacing w:before="60" w:after="60"/>
              <w:ind w:firstLine="0"/>
              <w:rPr>
                <w:sz w:val="24"/>
                <w:szCs w:val="24"/>
                <w:lang w:eastAsia="fr-FR" w:bidi="fr-FR"/>
              </w:rPr>
            </w:pPr>
            <w:r w:rsidRPr="00DA4C04">
              <w:rPr>
                <w:sz w:val="24"/>
                <w:szCs w:val="24"/>
                <w:lang w:eastAsia="fr-FR" w:bidi="fr-FR"/>
              </w:rPr>
              <w:t xml:space="preserve">Parti conservateur </w:t>
            </w:r>
          </w:p>
        </w:tc>
        <w:tc>
          <w:tcPr>
            <w:tcW w:w="2070" w:type="dxa"/>
          </w:tcPr>
          <w:p w14:paraId="20BD888B" w14:textId="77777777" w:rsidR="008E1ABB" w:rsidRPr="00DA4C04" w:rsidRDefault="008E1ABB" w:rsidP="008E1ABB">
            <w:pPr>
              <w:spacing w:before="60" w:after="60"/>
              <w:ind w:right="522" w:firstLine="0"/>
              <w:jc w:val="right"/>
              <w:rPr>
                <w:sz w:val="24"/>
              </w:rPr>
            </w:pPr>
            <w:r w:rsidRPr="00DA4C04">
              <w:rPr>
                <w:sz w:val="24"/>
              </w:rPr>
              <w:t>129 min.</w:t>
            </w:r>
          </w:p>
        </w:tc>
      </w:tr>
      <w:tr w:rsidR="008E1ABB" w:rsidRPr="00DA4C04" w14:paraId="5F72532B" w14:textId="77777777">
        <w:tc>
          <w:tcPr>
            <w:tcW w:w="3240" w:type="dxa"/>
          </w:tcPr>
          <w:p w14:paraId="0FEEB817" w14:textId="77777777" w:rsidR="008E1ABB" w:rsidRPr="00DA4C04" w:rsidRDefault="008E1ABB" w:rsidP="008E1ABB">
            <w:pPr>
              <w:spacing w:before="60" w:after="60"/>
              <w:ind w:firstLine="0"/>
              <w:rPr>
                <w:sz w:val="24"/>
                <w:szCs w:val="24"/>
                <w:lang w:eastAsia="fr-FR" w:bidi="fr-FR"/>
              </w:rPr>
            </w:pPr>
            <w:r w:rsidRPr="00DA4C04">
              <w:rPr>
                <w:sz w:val="24"/>
                <w:szCs w:val="24"/>
                <w:lang w:eastAsia="fr-FR" w:bidi="fr-FR"/>
              </w:rPr>
              <w:t>NPD</w:t>
            </w:r>
          </w:p>
        </w:tc>
        <w:tc>
          <w:tcPr>
            <w:tcW w:w="2070" w:type="dxa"/>
          </w:tcPr>
          <w:p w14:paraId="541908C5" w14:textId="77777777" w:rsidR="008E1ABB" w:rsidRPr="00DA4C04" w:rsidRDefault="008E1ABB" w:rsidP="008E1ABB">
            <w:pPr>
              <w:spacing w:before="60" w:after="60"/>
              <w:ind w:right="522" w:firstLine="0"/>
              <w:jc w:val="right"/>
              <w:rPr>
                <w:sz w:val="24"/>
              </w:rPr>
            </w:pPr>
            <w:r w:rsidRPr="00DA4C04">
              <w:rPr>
                <w:sz w:val="24"/>
              </w:rPr>
              <w:t>69 min.</w:t>
            </w:r>
          </w:p>
        </w:tc>
      </w:tr>
      <w:tr w:rsidR="008E1ABB" w:rsidRPr="00DA4C04" w14:paraId="3BB71077" w14:textId="77777777">
        <w:tc>
          <w:tcPr>
            <w:tcW w:w="3240" w:type="dxa"/>
          </w:tcPr>
          <w:p w14:paraId="3FED7E26" w14:textId="77777777" w:rsidR="008E1ABB" w:rsidRPr="00DA4C04" w:rsidRDefault="008E1ABB" w:rsidP="008E1ABB">
            <w:pPr>
              <w:spacing w:before="60" w:after="60"/>
              <w:ind w:firstLine="0"/>
              <w:rPr>
                <w:sz w:val="24"/>
                <w:szCs w:val="24"/>
                <w:lang w:eastAsia="fr-FR" w:bidi="fr-FR"/>
              </w:rPr>
            </w:pPr>
            <w:r w:rsidRPr="00DA4C04">
              <w:rPr>
                <w:sz w:val="24"/>
                <w:szCs w:val="24"/>
                <w:lang w:eastAsia="fr-FR" w:bidi="fr-FR"/>
              </w:rPr>
              <w:t xml:space="preserve">Parti rhinocéros </w:t>
            </w:r>
          </w:p>
        </w:tc>
        <w:tc>
          <w:tcPr>
            <w:tcW w:w="2070" w:type="dxa"/>
          </w:tcPr>
          <w:p w14:paraId="150D565E" w14:textId="77777777" w:rsidR="008E1ABB" w:rsidRPr="00DA4C04" w:rsidRDefault="008E1ABB" w:rsidP="008E1ABB">
            <w:pPr>
              <w:spacing w:before="60" w:after="60"/>
              <w:ind w:right="522" w:firstLine="0"/>
              <w:jc w:val="right"/>
              <w:rPr>
                <w:sz w:val="24"/>
              </w:rPr>
            </w:pPr>
            <w:r w:rsidRPr="00DA4C04">
              <w:rPr>
                <w:sz w:val="24"/>
              </w:rPr>
              <w:t>8 min.</w:t>
            </w:r>
          </w:p>
        </w:tc>
      </w:tr>
      <w:tr w:rsidR="008E1ABB" w:rsidRPr="00DA4C04" w14:paraId="4CC259BA" w14:textId="77777777">
        <w:tc>
          <w:tcPr>
            <w:tcW w:w="3240" w:type="dxa"/>
          </w:tcPr>
          <w:p w14:paraId="78FF8789" w14:textId="77777777" w:rsidR="008E1ABB" w:rsidRPr="00DA4C04" w:rsidRDefault="008E1ABB" w:rsidP="008E1ABB">
            <w:pPr>
              <w:spacing w:before="60" w:after="60"/>
              <w:ind w:firstLine="0"/>
              <w:rPr>
                <w:sz w:val="24"/>
                <w:szCs w:val="24"/>
                <w:lang w:eastAsia="fr-FR" w:bidi="fr-FR"/>
              </w:rPr>
            </w:pPr>
            <w:r w:rsidRPr="00DA4C04">
              <w:rPr>
                <w:sz w:val="24"/>
                <w:szCs w:val="24"/>
                <w:lang w:eastAsia="fr-FR" w:bidi="fr-FR"/>
              </w:rPr>
              <w:t xml:space="preserve">Parti communiste </w:t>
            </w:r>
          </w:p>
        </w:tc>
        <w:tc>
          <w:tcPr>
            <w:tcW w:w="2070" w:type="dxa"/>
          </w:tcPr>
          <w:p w14:paraId="7DFF7898" w14:textId="77777777" w:rsidR="008E1ABB" w:rsidRPr="00DA4C04" w:rsidRDefault="008E1ABB" w:rsidP="008E1ABB">
            <w:pPr>
              <w:spacing w:before="60" w:after="60"/>
              <w:ind w:right="522" w:firstLine="0"/>
              <w:jc w:val="right"/>
              <w:rPr>
                <w:sz w:val="24"/>
              </w:rPr>
            </w:pPr>
            <w:r w:rsidRPr="00DA4C04">
              <w:rPr>
                <w:sz w:val="24"/>
              </w:rPr>
              <w:t>5,5 min.</w:t>
            </w:r>
          </w:p>
        </w:tc>
      </w:tr>
      <w:tr w:rsidR="008E1ABB" w:rsidRPr="00DA4C04" w14:paraId="5A281330" w14:textId="77777777">
        <w:tc>
          <w:tcPr>
            <w:tcW w:w="3240" w:type="dxa"/>
          </w:tcPr>
          <w:p w14:paraId="56F90DCF" w14:textId="77777777" w:rsidR="008E1ABB" w:rsidRPr="00DA4C04" w:rsidRDefault="008E1ABB" w:rsidP="008E1ABB">
            <w:pPr>
              <w:spacing w:before="60" w:after="60"/>
              <w:ind w:firstLine="0"/>
              <w:rPr>
                <w:sz w:val="24"/>
                <w:szCs w:val="24"/>
                <w:lang w:eastAsia="fr-FR" w:bidi="fr-FR"/>
              </w:rPr>
            </w:pPr>
            <w:r w:rsidRPr="00DA4C04">
              <w:rPr>
                <w:sz w:val="24"/>
                <w:szCs w:val="24"/>
                <w:lang w:eastAsia="fr-FR" w:bidi="fr-FR"/>
              </w:rPr>
              <w:t>Parti libert</w:t>
            </w:r>
            <w:r w:rsidRPr="00DA4C04">
              <w:rPr>
                <w:sz w:val="24"/>
                <w:szCs w:val="24"/>
                <w:lang w:eastAsia="fr-FR" w:bidi="fr-FR"/>
              </w:rPr>
              <w:t>a</w:t>
            </w:r>
            <w:r w:rsidRPr="00DA4C04">
              <w:rPr>
                <w:sz w:val="24"/>
                <w:szCs w:val="24"/>
                <w:lang w:eastAsia="fr-FR" w:bidi="fr-FR"/>
              </w:rPr>
              <w:t>rien</w:t>
            </w:r>
          </w:p>
        </w:tc>
        <w:tc>
          <w:tcPr>
            <w:tcW w:w="2070" w:type="dxa"/>
          </w:tcPr>
          <w:p w14:paraId="2B93A4DA" w14:textId="77777777" w:rsidR="008E1ABB" w:rsidRPr="00DA4C04" w:rsidRDefault="008E1ABB" w:rsidP="008E1ABB">
            <w:pPr>
              <w:spacing w:before="60" w:after="60"/>
              <w:ind w:right="522" w:firstLine="0"/>
              <w:jc w:val="right"/>
              <w:rPr>
                <w:sz w:val="24"/>
              </w:rPr>
            </w:pPr>
            <w:r w:rsidRPr="00DA4C04">
              <w:rPr>
                <w:sz w:val="24"/>
              </w:rPr>
              <w:t>5,5 min.</w:t>
            </w:r>
          </w:p>
        </w:tc>
      </w:tr>
    </w:tbl>
    <w:p w14:paraId="4E750A07" w14:textId="77777777" w:rsidR="008E1ABB" w:rsidRDefault="008E1ABB" w:rsidP="008E1ABB">
      <w:pPr>
        <w:spacing w:before="120" w:after="120"/>
        <w:jc w:val="both"/>
        <w:rPr>
          <w:szCs w:val="24"/>
          <w:lang w:eastAsia="fr-FR" w:bidi="fr-FR"/>
        </w:rPr>
      </w:pPr>
    </w:p>
    <w:p w14:paraId="7B0E9677" w14:textId="77777777" w:rsidR="008E1ABB" w:rsidRPr="00750306" w:rsidRDefault="008E1ABB" w:rsidP="008E1ABB">
      <w:pPr>
        <w:spacing w:before="120" w:after="120"/>
        <w:jc w:val="both"/>
      </w:pPr>
      <w:r w:rsidRPr="00750306">
        <w:rPr>
          <w:szCs w:val="24"/>
          <w:lang w:eastAsia="fr-FR" w:bidi="fr-FR"/>
        </w:rPr>
        <w:t>Les absents ayant toujours tort, les autres partis ne purent acheter de la publicité payante, ce qu’ils n’auraient probablement pas été en mesure de faire même s’ils avaient eu cette possibilité.</w:t>
      </w:r>
    </w:p>
    <w:p w14:paraId="79AF50F5" w14:textId="77777777" w:rsidR="008E1ABB" w:rsidRPr="00750306" w:rsidRDefault="008E1ABB" w:rsidP="008E1ABB">
      <w:pPr>
        <w:spacing w:before="120" w:after="120"/>
        <w:jc w:val="both"/>
      </w:pPr>
      <w:r w:rsidRPr="00750306">
        <w:rPr>
          <w:szCs w:val="24"/>
          <w:lang w:eastAsia="fr-FR" w:bidi="fr-FR"/>
        </w:rPr>
        <w:t>Outre ces six heures et demie, l’article 99.21 de la loi prévoit que chaque radiodiffuseur doit offrir en plus des périodes de temps gratu</w:t>
      </w:r>
      <w:r w:rsidRPr="00750306">
        <w:rPr>
          <w:szCs w:val="24"/>
          <w:lang w:eastAsia="fr-FR" w:bidi="fr-FR"/>
        </w:rPr>
        <w:t>i</w:t>
      </w:r>
      <w:r w:rsidRPr="00750306">
        <w:rPr>
          <w:szCs w:val="24"/>
          <w:lang w:eastAsia="fr-FR" w:bidi="fr-FR"/>
        </w:rPr>
        <w:t>tes au moins équivalentes à celles accordées à l’élection précédente. Ce temps a été distr</w:t>
      </w:r>
      <w:r w:rsidRPr="00750306">
        <w:rPr>
          <w:szCs w:val="24"/>
          <w:lang w:eastAsia="fr-FR" w:bidi="fr-FR"/>
        </w:rPr>
        <w:t>i</w:t>
      </w:r>
      <w:r w:rsidRPr="00750306">
        <w:rPr>
          <w:szCs w:val="24"/>
          <w:lang w:eastAsia="fr-FR" w:bidi="fr-FR"/>
        </w:rPr>
        <w:t>bué de la façon suivante :</w:t>
      </w:r>
    </w:p>
    <w:p w14:paraId="55C1BF6A" w14:textId="77777777" w:rsidR="008E1ABB" w:rsidRDefault="008E1ABB" w:rsidP="008E1ABB">
      <w:pPr>
        <w:spacing w:before="120" w:after="120"/>
        <w:jc w:val="both"/>
        <w:rPr>
          <w:szCs w:val="24"/>
          <w:lang w:eastAsia="fr-FR" w:bidi="fr-FR"/>
        </w:rPr>
      </w:pPr>
    </w:p>
    <w:p w14:paraId="04D91B74" w14:textId="77777777" w:rsidR="008E1ABB" w:rsidRDefault="008E1ABB" w:rsidP="008E1ABB">
      <w:pPr>
        <w:spacing w:before="120" w:after="120"/>
        <w:jc w:val="both"/>
        <w:rPr>
          <w:szCs w:val="24"/>
          <w:lang w:eastAsia="fr-FR" w:bidi="fr-FR"/>
        </w:rPr>
      </w:pPr>
      <w:r>
        <w:br w:type="page"/>
      </w:r>
      <w:bookmarkStart w:id="32" w:name="Discours_electoral_tableau_V"/>
    </w:p>
    <w:p w14:paraId="17FEF1BB" w14:textId="77777777" w:rsidR="008E1ABB" w:rsidRPr="00CA747A" w:rsidRDefault="008E1ABB" w:rsidP="008E1ABB">
      <w:pPr>
        <w:pStyle w:val="figtitre"/>
      </w:pPr>
      <w:r w:rsidRPr="00CA747A">
        <w:t>Tableau V</w:t>
      </w:r>
    </w:p>
    <w:p w14:paraId="2A8C5C71" w14:textId="77777777" w:rsidR="008E1ABB" w:rsidRDefault="008E1ABB" w:rsidP="008E1ABB">
      <w:pPr>
        <w:pStyle w:val="figst"/>
      </w:pPr>
      <w:r w:rsidRPr="00CA747A">
        <w:t>Distribution des périodes gratuites selon les réseaux</w:t>
      </w:r>
    </w:p>
    <w:bookmarkEnd w:id="32"/>
    <w:p w14:paraId="65C315CB"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0827F62D"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000" w:firstRow="0" w:lastRow="0" w:firstColumn="0" w:lastColumn="0" w:noHBand="0" w:noVBand="0"/>
      </w:tblPr>
      <w:tblGrid>
        <w:gridCol w:w="1982"/>
        <w:gridCol w:w="1983"/>
        <w:gridCol w:w="2345"/>
        <w:gridCol w:w="1620"/>
      </w:tblGrid>
      <w:tr w:rsidR="008E1ABB" w:rsidRPr="00CA747A" w14:paraId="5CD4D9A8" w14:textId="77777777">
        <w:tblPrEx>
          <w:tblCellMar>
            <w:top w:w="0" w:type="dxa"/>
            <w:bottom w:w="0" w:type="dxa"/>
          </w:tblCellMar>
        </w:tblPrEx>
        <w:tc>
          <w:tcPr>
            <w:tcW w:w="1982" w:type="dxa"/>
            <w:tcBorders>
              <w:top w:val="single" w:sz="12" w:space="0" w:color="auto"/>
              <w:bottom w:val="single" w:sz="12" w:space="0" w:color="auto"/>
            </w:tcBorders>
            <w:shd w:val="clear" w:color="auto" w:fill="EEECE1"/>
          </w:tcPr>
          <w:p w14:paraId="001BBF45" w14:textId="77777777" w:rsidR="008E1ABB" w:rsidRPr="00CA747A" w:rsidRDefault="008E1ABB" w:rsidP="008E1ABB">
            <w:pPr>
              <w:spacing w:before="120" w:after="120"/>
              <w:ind w:firstLine="0"/>
              <w:rPr>
                <w:sz w:val="24"/>
              </w:rPr>
            </w:pPr>
            <w:r w:rsidRPr="00CA747A">
              <w:rPr>
                <w:sz w:val="24"/>
                <w:szCs w:val="24"/>
                <w:lang w:eastAsia="fr-FR" w:bidi="fr-FR"/>
              </w:rPr>
              <w:t>PARTIS</w:t>
            </w:r>
          </w:p>
        </w:tc>
        <w:tc>
          <w:tcPr>
            <w:tcW w:w="1983" w:type="dxa"/>
            <w:tcBorders>
              <w:top w:val="single" w:sz="12" w:space="0" w:color="auto"/>
              <w:bottom w:val="single" w:sz="12" w:space="0" w:color="auto"/>
            </w:tcBorders>
            <w:shd w:val="clear" w:color="auto" w:fill="EEECE1"/>
          </w:tcPr>
          <w:p w14:paraId="43855FE8" w14:textId="77777777" w:rsidR="008E1ABB" w:rsidRPr="00CA747A" w:rsidRDefault="008E1ABB" w:rsidP="008E1ABB">
            <w:pPr>
              <w:spacing w:before="120" w:after="120"/>
              <w:ind w:firstLine="0"/>
              <w:jc w:val="center"/>
              <w:rPr>
                <w:sz w:val="24"/>
              </w:rPr>
            </w:pPr>
            <w:r w:rsidRPr="00CA747A">
              <w:rPr>
                <w:sz w:val="24"/>
                <w:szCs w:val="24"/>
                <w:lang w:eastAsia="fr-FR" w:bidi="fr-FR"/>
              </w:rPr>
              <w:t>R-C TV (fran.)</w:t>
            </w:r>
            <w:r>
              <w:rPr>
                <w:sz w:val="24"/>
                <w:szCs w:val="24"/>
                <w:lang w:eastAsia="fr-FR" w:bidi="fr-FR"/>
              </w:rPr>
              <w:br/>
            </w:r>
            <w:r w:rsidRPr="00CA747A">
              <w:rPr>
                <w:sz w:val="24"/>
                <w:szCs w:val="24"/>
                <w:lang w:eastAsia="fr-FR" w:bidi="fr-FR"/>
              </w:rPr>
              <w:t>CTV</w:t>
            </w:r>
            <w:r>
              <w:rPr>
                <w:sz w:val="24"/>
                <w:szCs w:val="24"/>
                <w:lang w:eastAsia="fr-FR" w:bidi="fr-FR"/>
              </w:rPr>
              <w:br/>
            </w:r>
            <w:r w:rsidRPr="00CA747A">
              <w:rPr>
                <w:sz w:val="24"/>
                <w:szCs w:val="24"/>
                <w:lang w:eastAsia="fr-FR" w:bidi="fr-FR"/>
              </w:rPr>
              <w:t>CBC-TV (Angl.)</w:t>
            </w:r>
          </w:p>
        </w:tc>
        <w:tc>
          <w:tcPr>
            <w:tcW w:w="2345" w:type="dxa"/>
            <w:tcBorders>
              <w:top w:val="single" w:sz="12" w:space="0" w:color="auto"/>
              <w:bottom w:val="single" w:sz="12" w:space="0" w:color="auto"/>
            </w:tcBorders>
            <w:shd w:val="clear" w:color="auto" w:fill="EEECE1"/>
          </w:tcPr>
          <w:p w14:paraId="6EBD16B4" w14:textId="77777777" w:rsidR="008E1ABB" w:rsidRPr="00CA747A" w:rsidRDefault="008E1ABB" w:rsidP="008E1ABB">
            <w:pPr>
              <w:spacing w:before="120" w:after="120"/>
              <w:ind w:firstLine="0"/>
              <w:jc w:val="center"/>
              <w:rPr>
                <w:sz w:val="24"/>
              </w:rPr>
            </w:pPr>
            <w:r w:rsidRPr="00CA747A">
              <w:rPr>
                <w:sz w:val="24"/>
                <w:szCs w:val="24"/>
                <w:lang w:eastAsia="fr-FR" w:bidi="fr-FR"/>
              </w:rPr>
              <w:t>R</w:t>
            </w:r>
            <w:r w:rsidRPr="00CA747A">
              <w:rPr>
                <w:sz w:val="24"/>
                <w:szCs w:val="24"/>
                <w:lang w:eastAsia="fr-FR" w:bidi="fr-FR"/>
              </w:rPr>
              <w:t>É</w:t>
            </w:r>
            <w:r w:rsidRPr="00CA747A">
              <w:rPr>
                <w:sz w:val="24"/>
                <w:szCs w:val="24"/>
                <w:lang w:eastAsia="fr-FR" w:bidi="fr-FR"/>
              </w:rPr>
              <w:t>SEAUX</w:t>
            </w:r>
            <w:r>
              <w:rPr>
                <w:sz w:val="24"/>
                <w:szCs w:val="24"/>
                <w:lang w:eastAsia="fr-FR" w:bidi="fr-FR"/>
              </w:rPr>
              <w:br/>
            </w:r>
            <w:r w:rsidRPr="00CA747A">
              <w:rPr>
                <w:sz w:val="24"/>
                <w:szCs w:val="24"/>
                <w:lang w:eastAsia="fr-FR" w:bidi="fr-FR"/>
              </w:rPr>
              <w:t>R-C MA</w:t>
            </w:r>
            <w:r>
              <w:rPr>
                <w:sz w:val="24"/>
                <w:szCs w:val="24"/>
                <w:lang w:eastAsia="fr-FR" w:bidi="fr-FR"/>
              </w:rPr>
              <w:br/>
            </w:r>
            <w:r w:rsidRPr="00CA747A">
              <w:rPr>
                <w:sz w:val="24"/>
                <w:szCs w:val="24"/>
                <w:lang w:eastAsia="fr-FR" w:bidi="fr-FR"/>
              </w:rPr>
              <w:t>CBC AM</w:t>
            </w:r>
          </w:p>
        </w:tc>
        <w:tc>
          <w:tcPr>
            <w:tcW w:w="1620" w:type="dxa"/>
            <w:tcBorders>
              <w:top w:val="single" w:sz="12" w:space="0" w:color="auto"/>
              <w:bottom w:val="single" w:sz="12" w:space="0" w:color="auto"/>
            </w:tcBorders>
            <w:shd w:val="clear" w:color="auto" w:fill="EEECE1"/>
          </w:tcPr>
          <w:p w14:paraId="671CF44B" w14:textId="77777777" w:rsidR="008E1ABB" w:rsidRPr="00CA747A" w:rsidRDefault="008E1ABB" w:rsidP="008E1ABB">
            <w:pPr>
              <w:spacing w:before="120" w:after="120"/>
              <w:ind w:firstLine="0"/>
              <w:jc w:val="center"/>
              <w:rPr>
                <w:sz w:val="24"/>
              </w:rPr>
            </w:pPr>
            <w:r w:rsidRPr="00CA747A">
              <w:rPr>
                <w:sz w:val="24"/>
                <w:szCs w:val="24"/>
                <w:lang w:eastAsia="fr-FR" w:bidi="fr-FR"/>
              </w:rPr>
              <w:t>TVA</w:t>
            </w:r>
            <w:r>
              <w:rPr>
                <w:sz w:val="24"/>
                <w:szCs w:val="24"/>
                <w:lang w:eastAsia="fr-FR" w:bidi="fr-FR"/>
              </w:rPr>
              <w:br/>
            </w:r>
            <w:r w:rsidRPr="00CA747A">
              <w:rPr>
                <w:sz w:val="24"/>
                <w:szCs w:val="24"/>
                <w:lang w:eastAsia="fr-FR" w:bidi="fr-FR"/>
              </w:rPr>
              <w:t>Radiom</w:t>
            </w:r>
            <w:r w:rsidRPr="00CA747A">
              <w:rPr>
                <w:sz w:val="24"/>
                <w:szCs w:val="24"/>
                <w:lang w:eastAsia="fr-FR" w:bidi="fr-FR"/>
              </w:rPr>
              <w:t>u</w:t>
            </w:r>
            <w:r w:rsidRPr="00CA747A">
              <w:rPr>
                <w:sz w:val="24"/>
                <w:szCs w:val="24"/>
                <w:lang w:eastAsia="fr-FR" w:bidi="fr-FR"/>
              </w:rPr>
              <w:t>tuel</w:t>
            </w:r>
            <w:r>
              <w:rPr>
                <w:sz w:val="24"/>
                <w:szCs w:val="24"/>
                <w:lang w:eastAsia="fr-FR" w:bidi="fr-FR"/>
              </w:rPr>
              <w:br/>
            </w:r>
            <w:r w:rsidRPr="00CA747A">
              <w:rPr>
                <w:sz w:val="24"/>
                <w:szCs w:val="24"/>
                <w:lang w:eastAsia="fr-FR" w:bidi="fr-FR"/>
              </w:rPr>
              <w:t>Télém</w:t>
            </w:r>
            <w:r w:rsidRPr="00CA747A">
              <w:rPr>
                <w:sz w:val="24"/>
                <w:szCs w:val="24"/>
                <w:lang w:eastAsia="fr-FR" w:bidi="fr-FR"/>
              </w:rPr>
              <w:t>é</w:t>
            </w:r>
            <w:r w:rsidRPr="00CA747A">
              <w:rPr>
                <w:sz w:val="24"/>
                <w:szCs w:val="24"/>
                <w:lang w:eastAsia="fr-FR" w:bidi="fr-FR"/>
              </w:rPr>
              <w:t>dia</w:t>
            </w:r>
          </w:p>
        </w:tc>
      </w:tr>
      <w:tr w:rsidR="008E1ABB" w:rsidRPr="00CA747A" w14:paraId="17E65C18" w14:textId="77777777">
        <w:tblPrEx>
          <w:tblCellMar>
            <w:top w:w="0" w:type="dxa"/>
            <w:bottom w:w="0" w:type="dxa"/>
          </w:tblCellMar>
        </w:tblPrEx>
        <w:tc>
          <w:tcPr>
            <w:tcW w:w="1982" w:type="dxa"/>
            <w:tcBorders>
              <w:top w:val="single" w:sz="12" w:space="0" w:color="auto"/>
            </w:tcBorders>
            <w:shd w:val="clear" w:color="auto" w:fill="FFFFFF"/>
          </w:tcPr>
          <w:p w14:paraId="6CAED7E6" w14:textId="77777777" w:rsidR="008E1ABB" w:rsidRPr="00CA747A" w:rsidRDefault="008E1ABB" w:rsidP="008E1ABB">
            <w:pPr>
              <w:spacing w:before="120"/>
              <w:ind w:firstLine="0"/>
              <w:rPr>
                <w:sz w:val="24"/>
              </w:rPr>
            </w:pPr>
            <w:r w:rsidRPr="00CA747A">
              <w:rPr>
                <w:sz w:val="24"/>
                <w:szCs w:val="24"/>
                <w:lang w:eastAsia="fr-FR" w:bidi="fr-FR"/>
              </w:rPr>
              <w:t>Libéral</w:t>
            </w:r>
          </w:p>
        </w:tc>
        <w:tc>
          <w:tcPr>
            <w:tcW w:w="1983" w:type="dxa"/>
            <w:tcBorders>
              <w:top w:val="single" w:sz="12" w:space="0" w:color="auto"/>
            </w:tcBorders>
            <w:shd w:val="clear" w:color="auto" w:fill="FFFFFF"/>
          </w:tcPr>
          <w:p w14:paraId="0A9D728B" w14:textId="77777777" w:rsidR="008E1ABB" w:rsidRPr="00CA747A" w:rsidRDefault="008E1ABB" w:rsidP="008E1ABB">
            <w:pPr>
              <w:tabs>
                <w:tab w:val="decimal" w:pos="1078"/>
              </w:tabs>
              <w:spacing w:before="120"/>
              <w:ind w:firstLine="0"/>
              <w:rPr>
                <w:sz w:val="24"/>
              </w:rPr>
            </w:pPr>
            <w:r w:rsidRPr="00CA747A">
              <w:rPr>
                <w:sz w:val="24"/>
                <w:szCs w:val="24"/>
                <w:lang w:eastAsia="fr-FR" w:bidi="fr-FR"/>
              </w:rPr>
              <w:t>87,0</w:t>
            </w:r>
          </w:p>
        </w:tc>
        <w:tc>
          <w:tcPr>
            <w:tcW w:w="2345" w:type="dxa"/>
            <w:tcBorders>
              <w:top w:val="single" w:sz="12" w:space="0" w:color="auto"/>
            </w:tcBorders>
            <w:shd w:val="clear" w:color="auto" w:fill="FFFFFF"/>
          </w:tcPr>
          <w:p w14:paraId="553FE5D5" w14:textId="77777777" w:rsidR="008E1ABB" w:rsidRPr="00CA747A" w:rsidRDefault="008E1ABB" w:rsidP="008E1ABB">
            <w:pPr>
              <w:tabs>
                <w:tab w:val="decimal" w:pos="1078"/>
              </w:tabs>
              <w:spacing w:before="120"/>
              <w:ind w:firstLine="0"/>
              <w:rPr>
                <w:sz w:val="24"/>
              </w:rPr>
            </w:pPr>
            <w:r w:rsidRPr="00CA747A">
              <w:rPr>
                <w:sz w:val="24"/>
                <w:szCs w:val="24"/>
                <w:lang w:eastAsia="fr-FR" w:bidi="fr-FR"/>
              </w:rPr>
              <w:t>49,7</w:t>
            </w:r>
          </w:p>
        </w:tc>
        <w:tc>
          <w:tcPr>
            <w:tcW w:w="1620" w:type="dxa"/>
            <w:tcBorders>
              <w:top w:val="single" w:sz="12" w:space="0" w:color="auto"/>
            </w:tcBorders>
            <w:shd w:val="clear" w:color="auto" w:fill="FFFFFF"/>
          </w:tcPr>
          <w:p w14:paraId="0F610415" w14:textId="77777777" w:rsidR="008E1ABB" w:rsidRPr="00CA747A" w:rsidRDefault="008E1ABB" w:rsidP="008E1ABB">
            <w:pPr>
              <w:tabs>
                <w:tab w:val="decimal" w:pos="800"/>
              </w:tabs>
              <w:spacing w:before="120"/>
              <w:ind w:firstLine="0"/>
              <w:rPr>
                <w:sz w:val="24"/>
              </w:rPr>
            </w:pPr>
            <w:r w:rsidRPr="00CA747A">
              <w:rPr>
                <w:sz w:val="24"/>
                <w:szCs w:val="24"/>
                <w:lang w:eastAsia="fr-FR" w:bidi="fr-FR"/>
              </w:rPr>
              <w:t>24,9</w:t>
            </w:r>
          </w:p>
        </w:tc>
      </w:tr>
      <w:tr w:rsidR="008E1ABB" w:rsidRPr="00CA747A" w14:paraId="5FB5DA2E" w14:textId="77777777">
        <w:tblPrEx>
          <w:tblCellMar>
            <w:top w:w="0" w:type="dxa"/>
            <w:bottom w:w="0" w:type="dxa"/>
          </w:tblCellMar>
        </w:tblPrEx>
        <w:tc>
          <w:tcPr>
            <w:tcW w:w="1982" w:type="dxa"/>
            <w:shd w:val="clear" w:color="auto" w:fill="FFFFFF"/>
          </w:tcPr>
          <w:p w14:paraId="7B67BC9D" w14:textId="77777777" w:rsidR="008E1ABB" w:rsidRPr="00CA747A" w:rsidRDefault="008E1ABB" w:rsidP="008E1ABB">
            <w:pPr>
              <w:ind w:firstLine="0"/>
              <w:rPr>
                <w:sz w:val="24"/>
              </w:rPr>
            </w:pPr>
            <w:r w:rsidRPr="00CA747A">
              <w:rPr>
                <w:sz w:val="24"/>
                <w:szCs w:val="24"/>
                <w:lang w:eastAsia="fr-FR" w:bidi="fr-FR"/>
              </w:rPr>
              <w:t>Conse</w:t>
            </w:r>
            <w:r w:rsidRPr="00CA747A">
              <w:rPr>
                <w:sz w:val="24"/>
                <w:szCs w:val="24"/>
                <w:lang w:eastAsia="fr-FR" w:bidi="fr-FR"/>
              </w:rPr>
              <w:t>r</w:t>
            </w:r>
            <w:r w:rsidRPr="00CA747A">
              <w:rPr>
                <w:sz w:val="24"/>
                <w:szCs w:val="24"/>
                <w:lang w:eastAsia="fr-FR" w:bidi="fr-FR"/>
              </w:rPr>
              <w:t>vateur</w:t>
            </w:r>
          </w:p>
        </w:tc>
        <w:tc>
          <w:tcPr>
            <w:tcW w:w="1983" w:type="dxa"/>
            <w:shd w:val="clear" w:color="auto" w:fill="FFFFFF"/>
          </w:tcPr>
          <w:p w14:paraId="55BBC034" w14:textId="77777777" w:rsidR="008E1ABB" w:rsidRPr="00CA747A" w:rsidRDefault="008E1ABB" w:rsidP="008E1ABB">
            <w:pPr>
              <w:tabs>
                <w:tab w:val="decimal" w:pos="1078"/>
              </w:tabs>
              <w:ind w:firstLine="0"/>
              <w:rPr>
                <w:sz w:val="24"/>
              </w:rPr>
            </w:pPr>
            <w:r w:rsidRPr="00CA747A">
              <w:rPr>
                <w:sz w:val="24"/>
                <w:szCs w:val="24"/>
                <w:lang w:eastAsia="fr-FR" w:bidi="fr-FR"/>
              </w:rPr>
              <w:t>64,9</w:t>
            </w:r>
          </w:p>
        </w:tc>
        <w:tc>
          <w:tcPr>
            <w:tcW w:w="2345" w:type="dxa"/>
            <w:shd w:val="clear" w:color="auto" w:fill="FFFFFF"/>
          </w:tcPr>
          <w:p w14:paraId="1EC97DC2" w14:textId="77777777" w:rsidR="008E1ABB" w:rsidRPr="00CA747A" w:rsidRDefault="008E1ABB" w:rsidP="008E1ABB">
            <w:pPr>
              <w:tabs>
                <w:tab w:val="decimal" w:pos="1078"/>
              </w:tabs>
              <w:ind w:firstLine="0"/>
              <w:rPr>
                <w:sz w:val="24"/>
              </w:rPr>
            </w:pPr>
            <w:r w:rsidRPr="00CA747A">
              <w:rPr>
                <w:sz w:val="24"/>
                <w:szCs w:val="24"/>
                <w:lang w:eastAsia="fr-FR" w:bidi="fr-FR"/>
              </w:rPr>
              <w:t>37,1</w:t>
            </w:r>
          </w:p>
        </w:tc>
        <w:tc>
          <w:tcPr>
            <w:tcW w:w="1620" w:type="dxa"/>
            <w:shd w:val="clear" w:color="auto" w:fill="FFFFFF"/>
          </w:tcPr>
          <w:p w14:paraId="32EA4069" w14:textId="77777777" w:rsidR="008E1ABB" w:rsidRPr="00CA747A" w:rsidRDefault="008E1ABB" w:rsidP="008E1ABB">
            <w:pPr>
              <w:tabs>
                <w:tab w:val="decimal" w:pos="800"/>
              </w:tabs>
              <w:ind w:firstLine="0"/>
              <w:rPr>
                <w:sz w:val="24"/>
              </w:rPr>
            </w:pPr>
            <w:r w:rsidRPr="00CA747A">
              <w:rPr>
                <w:sz w:val="24"/>
                <w:szCs w:val="24"/>
                <w:lang w:eastAsia="fr-FR" w:bidi="fr-FR"/>
              </w:rPr>
              <w:t>18,5</w:t>
            </w:r>
          </w:p>
        </w:tc>
      </w:tr>
      <w:tr w:rsidR="008E1ABB" w:rsidRPr="00CA747A" w14:paraId="457EC210" w14:textId="77777777">
        <w:tblPrEx>
          <w:tblCellMar>
            <w:top w:w="0" w:type="dxa"/>
            <w:bottom w:w="0" w:type="dxa"/>
          </w:tblCellMar>
        </w:tblPrEx>
        <w:tc>
          <w:tcPr>
            <w:tcW w:w="1982" w:type="dxa"/>
            <w:shd w:val="clear" w:color="auto" w:fill="FFFFFF"/>
          </w:tcPr>
          <w:p w14:paraId="5E7FEEFA" w14:textId="77777777" w:rsidR="008E1ABB" w:rsidRPr="00CA747A" w:rsidRDefault="008E1ABB" w:rsidP="008E1ABB">
            <w:pPr>
              <w:ind w:firstLine="0"/>
              <w:rPr>
                <w:sz w:val="24"/>
              </w:rPr>
            </w:pPr>
            <w:r w:rsidRPr="00CA747A">
              <w:rPr>
                <w:sz w:val="24"/>
                <w:szCs w:val="24"/>
                <w:lang w:eastAsia="fr-FR" w:bidi="fr-FR"/>
              </w:rPr>
              <w:t>NPD</w:t>
            </w:r>
          </w:p>
        </w:tc>
        <w:tc>
          <w:tcPr>
            <w:tcW w:w="1983" w:type="dxa"/>
            <w:shd w:val="clear" w:color="auto" w:fill="FFFFFF"/>
          </w:tcPr>
          <w:p w14:paraId="6CFFC59C" w14:textId="77777777" w:rsidR="008E1ABB" w:rsidRPr="00CA747A" w:rsidRDefault="008E1ABB" w:rsidP="008E1ABB">
            <w:pPr>
              <w:tabs>
                <w:tab w:val="decimal" w:pos="1078"/>
              </w:tabs>
              <w:ind w:firstLine="0"/>
              <w:rPr>
                <w:sz w:val="24"/>
              </w:rPr>
            </w:pPr>
            <w:r w:rsidRPr="00CA747A">
              <w:rPr>
                <w:sz w:val="24"/>
                <w:szCs w:val="24"/>
                <w:lang w:eastAsia="fr-FR" w:bidi="fr-FR"/>
              </w:rPr>
              <w:t>34,7</w:t>
            </w:r>
          </w:p>
        </w:tc>
        <w:tc>
          <w:tcPr>
            <w:tcW w:w="2345" w:type="dxa"/>
            <w:shd w:val="clear" w:color="auto" w:fill="FFFFFF"/>
          </w:tcPr>
          <w:p w14:paraId="2B4CD4E1" w14:textId="77777777" w:rsidR="008E1ABB" w:rsidRPr="00CA747A" w:rsidRDefault="008E1ABB" w:rsidP="008E1ABB">
            <w:pPr>
              <w:tabs>
                <w:tab w:val="decimal" w:pos="1078"/>
              </w:tabs>
              <w:ind w:firstLine="0"/>
              <w:rPr>
                <w:sz w:val="24"/>
              </w:rPr>
            </w:pPr>
            <w:r w:rsidRPr="00CA747A">
              <w:rPr>
                <w:sz w:val="24"/>
                <w:szCs w:val="24"/>
                <w:lang w:eastAsia="fr-FR" w:bidi="fr-FR"/>
              </w:rPr>
              <w:t>19,8</w:t>
            </w:r>
          </w:p>
        </w:tc>
        <w:tc>
          <w:tcPr>
            <w:tcW w:w="1620" w:type="dxa"/>
            <w:shd w:val="clear" w:color="auto" w:fill="FFFFFF"/>
          </w:tcPr>
          <w:p w14:paraId="3D8F8219" w14:textId="77777777" w:rsidR="008E1ABB" w:rsidRPr="00CA747A" w:rsidRDefault="008E1ABB" w:rsidP="008E1ABB">
            <w:pPr>
              <w:tabs>
                <w:tab w:val="decimal" w:pos="800"/>
              </w:tabs>
              <w:ind w:firstLine="0"/>
              <w:rPr>
                <w:sz w:val="24"/>
              </w:rPr>
            </w:pPr>
            <w:r w:rsidRPr="00CA747A">
              <w:rPr>
                <w:sz w:val="24"/>
                <w:szCs w:val="24"/>
                <w:lang w:eastAsia="fr-FR" w:bidi="fr-FR"/>
              </w:rPr>
              <w:t>9,9</w:t>
            </w:r>
          </w:p>
        </w:tc>
      </w:tr>
      <w:tr w:rsidR="008E1ABB" w:rsidRPr="00CA747A" w14:paraId="7D31BB89" w14:textId="77777777">
        <w:tblPrEx>
          <w:tblCellMar>
            <w:top w:w="0" w:type="dxa"/>
            <w:bottom w:w="0" w:type="dxa"/>
          </w:tblCellMar>
        </w:tblPrEx>
        <w:tc>
          <w:tcPr>
            <w:tcW w:w="1982" w:type="dxa"/>
            <w:shd w:val="clear" w:color="auto" w:fill="FFFFFF"/>
          </w:tcPr>
          <w:p w14:paraId="2AE7B682" w14:textId="77777777" w:rsidR="008E1ABB" w:rsidRPr="00CA747A" w:rsidRDefault="008E1ABB" w:rsidP="008E1ABB">
            <w:pPr>
              <w:ind w:firstLine="0"/>
              <w:rPr>
                <w:sz w:val="24"/>
              </w:rPr>
            </w:pPr>
            <w:r w:rsidRPr="00CA747A">
              <w:rPr>
                <w:sz w:val="24"/>
                <w:szCs w:val="24"/>
                <w:lang w:eastAsia="fr-FR" w:bidi="fr-FR"/>
              </w:rPr>
              <w:t>Rhin</w:t>
            </w:r>
            <w:r w:rsidRPr="00CA747A">
              <w:rPr>
                <w:sz w:val="24"/>
                <w:szCs w:val="24"/>
                <w:lang w:eastAsia="fr-FR" w:bidi="fr-FR"/>
              </w:rPr>
              <w:t>o</w:t>
            </w:r>
            <w:r w:rsidRPr="00CA747A">
              <w:rPr>
                <w:sz w:val="24"/>
                <w:szCs w:val="24"/>
                <w:lang w:eastAsia="fr-FR" w:bidi="fr-FR"/>
              </w:rPr>
              <w:t>céros</w:t>
            </w:r>
          </w:p>
        </w:tc>
        <w:tc>
          <w:tcPr>
            <w:tcW w:w="1983" w:type="dxa"/>
            <w:shd w:val="clear" w:color="auto" w:fill="FFFFFF"/>
          </w:tcPr>
          <w:p w14:paraId="165152C6" w14:textId="77777777" w:rsidR="008E1ABB" w:rsidRPr="00CA747A" w:rsidRDefault="008E1ABB" w:rsidP="008E1ABB">
            <w:pPr>
              <w:tabs>
                <w:tab w:val="decimal" w:pos="1078"/>
              </w:tabs>
              <w:ind w:firstLine="0"/>
              <w:rPr>
                <w:sz w:val="24"/>
              </w:rPr>
            </w:pPr>
            <w:r w:rsidRPr="00CA747A">
              <w:rPr>
                <w:sz w:val="24"/>
                <w:szCs w:val="24"/>
                <w:lang w:eastAsia="fr-FR" w:bidi="fr-FR"/>
              </w:rPr>
              <w:t>4,9</w:t>
            </w:r>
          </w:p>
        </w:tc>
        <w:tc>
          <w:tcPr>
            <w:tcW w:w="2345" w:type="dxa"/>
            <w:shd w:val="clear" w:color="auto" w:fill="FFFFFF"/>
          </w:tcPr>
          <w:p w14:paraId="48E13C96" w14:textId="77777777" w:rsidR="008E1ABB" w:rsidRPr="00CA747A" w:rsidRDefault="008E1ABB" w:rsidP="008E1ABB">
            <w:pPr>
              <w:tabs>
                <w:tab w:val="decimal" w:pos="1078"/>
              </w:tabs>
              <w:ind w:firstLine="0"/>
              <w:rPr>
                <w:sz w:val="24"/>
              </w:rPr>
            </w:pPr>
            <w:r w:rsidRPr="00CA747A">
              <w:rPr>
                <w:sz w:val="24"/>
                <w:szCs w:val="24"/>
                <w:lang w:eastAsia="fr-FR" w:bidi="fr-FR"/>
              </w:rPr>
              <w:t>2,3</w:t>
            </w:r>
          </w:p>
        </w:tc>
        <w:tc>
          <w:tcPr>
            <w:tcW w:w="1620" w:type="dxa"/>
            <w:shd w:val="clear" w:color="auto" w:fill="FFFFFF"/>
          </w:tcPr>
          <w:p w14:paraId="03DE2B5A" w14:textId="77777777" w:rsidR="008E1ABB" w:rsidRPr="00CA747A" w:rsidRDefault="008E1ABB" w:rsidP="008E1ABB">
            <w:pPr>
              <w:tabs>
                <w:tab w:val="decimal" w:pos="800"/>
              </w:tabs>
              <w:ind w:firstLine="0"/>
              <w:rPr>
                <w:sz w:val="24"/>
              </w:rPr>
            </w:pPr>
            <w:r w:rsidRPr="00CA747A">
              <w:rPr>
                <w:sz w:val="24"/>
                <w:szCs w:val="24"/>
                <w:lang w:eastAsia="fr-FR" w:bidi="fr-FR"/>
              </w:rPr>
              <w:t>1.1</w:t>
            </w:r>
          </w:p>
        </w:tc>
      </w:tr>
      <w:tr w:rsidR="008E1ABB" w:rsidRPr="00CA747A" w14:paraId="2A25E104" w14:textId="77777777">
        <w:tblPrEx>
          <w:tblCellMar>
            <w:top w:w="0" w:type="dxa"/>
            <w:bottom w:w="0" w:type="dxa"/>
          </w:tblCellMar>
        </w:tblPrEx>
        <w:tc>
          <w:tcPr>
            <w:tcW w:w="1982" w:type="dxa"/>
            <w:shd w:val="clear" w:color="auto" w:fill="FFFFFF"/>
          </w:tcPr>
          <w:p w14:paraId="77F47E89" w14:textId="77777777" w:rsidR="008E1ABB" w:rsidRPr="00CA747A" w:rsidRDefault="008E1ABB" w:rsidP="008E1ABB">
            <w:pPr>
              <w:ind w:firstLine="0"/>
              <w:rPr>
                <w:sz w:val="24"/>
                <w:szCs w:val="24"/>
                <w:lang w:eastAsia="fr-FR" w:bidi="fr-FR"/>
              </w:rPr>
            </w:pPr>
            <w:r>
              <w:rPr>
                <w:sz w:val="24"/>
                <w:szCs w:val="24"/>
                <w:lang w:eastAsia="fr-FR" w:bidi="fr-FR"/>
              </w:rPr>
              <w:t>[98]</w:t>
            </w:r>
          </w:p>
        </w:tc>
        <w:tc>
          <w:tcPr>
            <w:tcW w:w="1983" w:type="dxa"/>
            <w:shd w:val="clear" w:color="auto" w:fill="FFFFFF"/>
          </w:tcPr>
          <w:p w14:paraId="79A75310" w14:textId="77777777" w:rsidR="008E1ABB" w:rsidRPr="00CA747A" w:rsidRDefault="008E1ABB" w:rsidP="008E1ABB">
            <w:pPr>
              <w:tabs>
                <w:tab w:val="decimal" w:pos="1078"/>
              </w:tabs>
              <w:ind w:firstLine="0"/>
              <w:rPr>
                <w:sz w:val="24"/>
                <w:szCs w:val="24"/>
                <w:lang w:eastAsia="fr-FR" w:bidi="fr-FR"/>
              </w:rPr>
            </w:pPr>
          </w:p>
        </w:tc>
        <w:tc>
          <w:tcPr>
            <w:tcW w:w="2345" w:type="dxa"/>
            <w:shd w:val="clear" w:color="auto" w:fill="FFFFFF"/>
          </w:tcPr>
          <w:p w14:paraId="232A9269" w14:textId="77777777" w:rsidR="008E1ABB" w:rsidRPr="00CA747A" w:rsidRDefault="008E1ABB" w:rsidP="008E1ABB">
            <w:pPr>
              <w:tabs>
                <w:tab w:val="decimal" w:pos="1078"/>
              </w:tabs>
              <w:ind w:firstLine="0"/>
              <w:rPr>
                <w:sz w:val="24"/>
                <w:szCs w:val="24"/>
                <w:lang w:eastAsia="fr-FR" w:bidi="fr-FR"/>
              </w:rPr>
            </w:pPr>
          </w:p>
        </w:tc>
        <w:tc>
          <w:tcPr>
            <w:tcW w:w="1620" w:type="dxa"/>
            <w:shd w:val="clear" w:color="auto" w:fill="FFFFFF"/>
          </w:tcPr>
          <w:p w14:paraId="333F9AE4" w14:textId="77777777" w:rsidR="008E1ABB" w:rsidRPr="00CA747A" w:rsidRDefault="008E1ABB" w:rsidP="008E1ABB">
            <w:pPr>
              <w:tabs>
                <w:tab w:val="decimal" w:pos="800"/>
              </w:tabs>
              <w:ind w:firstLine="0"/>
              <w:rPr>
                <w:sz w:val="24"/>
                <w:szCs w:val="24"/>
                <w:lang w:eastAsia="fr-FR" w:bidi="fr-FR"/>
              </w:rPr>
            </w:pPr>
          </w:p>
        </w:tc>
      </w:tr>
      <w:tr w:rsidR="008E1ABB" w:rsidRPr="00CA747A" w14:paraId="1B6F5D81" w14:textId="77777777">
        <w:tblPrEx>
          <w:tblCellMar>
            <w:top w:w="0" w:type="dxa"/>
            <w:bottom w:w="0" w:type="dxa"/>
          </w:tblCellMar>
        </w:tblPrEx>
        <w:tc>
          <w:tcPr>
            <w:tcW w:w="1982" w:type="dxa"/>
            <w:shd w:val="clear" w:color="auto" w:fill="FFFFFF"/>
          </w:tcPr>
          <w:p w14:paraId="0A36152C" w14:textId="77777777" w:rsidR="008E1ABB" w:rsidRPr="00CA747A" w:rsidRDefault="008E1ABB" w:rsidP="008E1ABB">
            <w:pPr>
              <w:ind w:firstLine="0"/>
              <w:rPr>
                <w:sz w:val="24"/>
                <w:szCs w:val="24"/>
                <w:lang w:eastAsia="fr-FR" w:bidi="fr-FR"/>
              </w:rPr>
            </w:pPr>
            <w:r>
              <w:rPr>
                <w:sz w:val="24"/>
                <w:szCs w:val="24"/>
                <w:lang w:eastAsia="fr-FR" w:bidi="fr-FR"/>
              </w:rPr>
              <w:t xml:space="preserve">Autres </w:t>
            </w:r>
            <w:r w:rsidRPr="00A523CE">
              <w:rPr>
                <w:color w:val="FF0000"/>
                <w:sz w:val="24"/>
                <w:szCs w:val="24"/>
                <w:lang w:eastAsia="fr-FR" w:bidi="fr-FR"/>
              </w:rPr>
              <w:t>*</w:t>
            </w:r>
          </w:p>
        </w:tc>
        <w:tc>
          <w:tcPr>
            <w:tcW w:w="1983" w:type="dxa"/>
            <w:shd w:val="clear" w:color="auto" w:fill="FFFFFF"/>
          </w:tcPr>
          <w:p w14:paraId="57D6EDBC" w14:textId="77777777" w:rsidR="008E1ABB" w:rsidRPr="00CA747A" w:rsidRDefault="008E1ABB" w:rsidP="008E1ABB">
            <w:pPr>
              <w:tabs>
                <w:tab w:val="decimal" w:pos="1078"/>
              </w:tabs>
              <w:ind w:firstLine="0"/>
              <w:rPr>
                <w:sz w:val="24"/>
                <w:szCs w:val="24"/>
                <w:lang w:eastAsia="fr-FR" w:bidi="fr-FR"/>
              </w:rPr>
            </w:pPr>
            <w:r>
              <w:rPr>
                <w:sz w:val="24"/>
                <w:szCs w:val="24"/>
                <w:lang w:eastAsia="fr-FR" w:bidi="fr-FR"/>
              </w:rPr>
              <w:t>2,75</w:t>
            </w:r>
          </w:p>
        </w:tc>
        <w:tc>
          <w:tcPr>
            <w:tcW w:w="2345" w:type="dxa"/>
            <w:shd w:val="clear" w:color="auto" w:fill="FFFFFF"/>
          </w:tcPr>
          <w:p w14:paraId="6B6B1A57" w14:textId="77777777" w:rsidR="008E1ABB" w:rsidRPr="00CA747A" w:rsidRDefault="008E1ABB" w:rsidP="008E1ABB">
            <w:pPr>
              <w:tabs>
                <w:tab w:val="decimal" w:pos="1078"/>
              </w:tabs>
              <w:ind w:firstLine="0"/>
              <w:rPr>
                <w:sz w:val="24"/>
                <w:szCs w:val="24"/>
                <w:lang w:eastAsia="fr-FR" w:bidi="fr-FR"/>
              </w:rPr>
            </w:pPr>
            <w:r>
              <w:rPr>
                <w:sz w:val="24"/>
                <w:szCs w:val="24"/>
                <w:lang w:eastAsia="fr-FR" w:bidi="fr-FR"/>
              </w:rPr>
              <w:t>1,6</w:t>
            </w:r>
          </w:p>
        </w:tc>
        <w:tc>
          <w:tcPr>
            <w:tcW w:w="1620" w:type="dxa"/>
            <w:shd w:val="clear" w:color="auto" w:fill="FFFFFF"/>
          </w:tcPr>
          <w:p w14:paraId="06DE5BAB" w14:textId="77777777" w:rsidR="008E1ABB" w:rsidRPr="00CA747A" w:rsidRDefault="008E1ABB" w:rsidP="008E1ABB">
            <w:pPr>
              <w:tabs>
                <w:tab w:val="decimal" w:pos="800"/>
              </w:tabs>
              <w:ind w:firstLine="0"/>
              <w:rPr>
                <w:sz w:val="24"/>
                <w:szCs w:val="24"/>
                <w:lang w:eastAsia="fr-FR" w:bidi="fr-FR"/>
              </w:rPr>
            </w:pPr>
            <w:r>
              <w:rPr>
                <w:sz w:val="24"/>
                <w:szCs w:val="24"/>
                <w:lang w:eastAsia="fr-FR" w:bidi="fr-FR"/>
              </w:rPr>
              <w:t>0,8</w:t>
            </w:r>
          </w:p>
        </w:tc>
      </w:tr>
      <w:tr w:rsidR="008E1ABB" w:rsidRPr="00CA747A" w14:paraId="31B6D316" w14:textId="77777777">
        <w:tblPrEx>
          <w:tblCellMar>
            <w:top w:w="0" w:type="dxa"/>
            <w:bottom w:w="0" w:type="dxa"/>
          </w:tblCellMar>
        </w:tblPrEx>
        <w:tc>
          <w:tcPr>
            <w:tcW w:w="1982" w:type="dxa"/>
            <w:tcBorders>
              <w:bottom w:val="single" w:sz="12" w:space="0" w:color="auto"/>
            </w:tcBorders>
            <w:shd w:val="clear" w:color="auto" w:fill="FFFFFF"/>
          </w:tcPr>
          <w:p w14:paraId="1A62E20D" w14:textId="77777777" w:rsidR="008E1ABB" w:rsidRPr="00CA747A" w:rsidRDefault="008E1ABB" w:rsidP="008E1ABB">
            <w:pPr>
              <w:spacing w:after="120"/>
              <w:ind w:firstLine="0"/>
              <w:rPr>
                <w:sz w:val="24"/>
                <w:szCs w:val="24"/>
                <w:lang w:eastAsia="fr-FR" w:bidi="fr-FR"/>
              </w:rPr>
            </w:pPr>
            <w:r>
              <w:rPr>
                <w:sz w:val="24"/>
                <w:szCs w:val="24"/>
                <w:lang w:eastAsia="fr-FR" w:bidi="fr-FR"/>
              </w:rPr>
              <w:t>Total en minutes</w:t>
            </w:r>
          </w:p>
        </w:tc>
        <w:tc>
          <w:tcPr>
            <w:tcW w:w="1983" w:type="dxa"/>
            <w:tcBorders>
              <w:bottom w:val="single" w:sz="12" w:space="0" w:color="auto"/>
            </w:tcBorders>
            <w:shd w:val="clear" w:color="auto" w:fill="FFFFFF"/>
          </w:tcPr>
          <w:p w14:paraId="5E86CB70" w14:textId="77777777" w:rsidR="008E1ABB" w:rsidRPr="00CA747A" w:rsidRDefault="008E1ABB" w:rsidP="008E1ABB">
            <w:pPr>
              <w:tabs>
                <w:tab w:val="decimal" w:pos="1078"/>
              </w:tabs>
              <w:spacing w:after="120"/>
              <w:ind w:firstLine="0"/>
              <w:rPr>
                <w:sz w:val="24"/>
                <w:szCs w:val="24"/>
                <w:lang w:eastAsia="fr-FR" w:bidi="fr-FR"/>
              </w:rPr>
            </w:pPr>
            <w:r>
              <w:rPr>
                <w:sz w:val="24"/>
                <w:szCs w:val="24"/>
                <w:lang w:eastAsia="fr-FR" w:bidi="fr-FR"/>
              </w:rPr>
              <w:t>210</w:t>
            </w:r>
          </w:p>
        </w:tc>
        <w:tc>
          <w:tcPr>
            <w:tcW w:w="2345" w:type="dxa"/>
            <w:tcBorders>
              <w:bottom w:val="single" w:sz="12" w:space="0" w:color="auto"/>
            </w:tcBorders>
            <w:shd w:val="clear" w:color="auto" w:fill="FFFFFF"/>
          </w:tcPr>
          <w:p w14:paraId="743762CC" w14:textId="77777777" w:rsidR="008E1ABB" w:rsidRPr="00CA747A" w:rsidRDefault="008E1ABB" w:rsidP="008E1ABB">
            <w:pPr>
              <w:tabs>
                <w:tab w:val="decimal" w:pos="1078"/>
              </w:tabs>
              <w:spacing w:after="120"/>
              <w:ind w:firstLine="0"/>
              <w:rPr>
                <w:sz w:val="24"/>
                <w:szCs w:val="24"/>
                <w:lang w:eastAsia="fr-FR" w:bidi="fr-FR"/>
              </w:rPr>
            </w:pPr>
            <w:r>
              <w:rPr>
                <w:sz w:val="24"/>
                <w:szCs w:val="24"/>
                <w:lang w:eastAsia="fr-FR" w:bidi="fr-FR"/>
              </w:rPr>
              <w:t>120</w:t>
            </w:r>
          </w:p>
        </w:tc>
        <w:tc>
          <w:tcPr>
            <w:tcW w:w="1620" w:type="dxa"/>
            <w:tcBorders>
              <w:bottom w:val="single" w:sz="12" w:space="0" w:color="auto"/>
            </w:tcBorders>
            <w:shd w:val="clear" w:color="auto" w:fill="FFFFFF"/>
          </w:tcPr>
          <w:p w14:paraId="0BD62785" w14:textId="77777777" w:rsidR="008E1ABB" w:rsidRPr="00CA747A" w:rsidRDefault="008E1ABB" w:rsidP="008E1ABB">
            <w:pPr>
              <w:tabs>
                <w:tab w:val="decimal" w:pos="800"/>
              </w:tabs>
              <w:spacing w:after="120"/>
              <w:ind w:firstLine="0"/>
              <w:rPr>
                <w:sz w:val="24"/>
                <w:szCs w:val="24"/>
                <w:lang w:eastAsia="fr-FR" w:bidi="fr-FR"/>
              </w:rPr>
            </w:pPr>
            <w:r>
              <w:rPr>
                <w:sz w:val="24"/>
                <w:szCs w:val="24"/>
                <w:lang w:eastAsia="fr-FR" w:bidi="fr-FR"/>
              </w:rPr>
              <w:t>60</w:t>
            </w:r>
          </w:p>
        </w:tc>
      </w:tr>
    </w:tbl>
    <w:p w14:paraId="4DCCCE8E" w14:textId="77777777" w:rsidR="008E1ABB" w:rsidRDefault="008E1ABB" w:rsidP="008E1ABB">
      <w:pPr>
        <w:spacing w:before="120" w:after="120"/>
        <w:ind w:firstLine="0"/>
        <w:jc w:val="both"/>
        <w:rPr>
          <w:sz w:val="24"/>
          <w:szCs w:val="24"/>
          <w:lang w:eastAsia="fr-FR" w:bidi="fr-FR"/>
        </w:rPr>
      </w:pPr>
      <w:r w:rsidRPr="00A523CE">
        <w:rPr>
          <w:sz w:val="24"/>
          <w:szCs w:val="24"/>
          <w:lang w:eastAsia="fr-FR" w:bidi="fr-FR"/>
        </w:rPr>
        <w:t xml:space="preserve">source : Annexe « J » du </w:t>
      </w:r>
      <w:r w:rsidRPr="00A523CE">
        <w:rPr>
          <w:sz w:val="24"/>
        </w:rPr>
        <w:t>Rapport statutaire du directeur général des élections</w:t>
      </w:r>
      <w:r w:rsidRPr="00A523CE">
        <w:rPr>
          <w:sz w:val="24"/>
          <w:szCs w:val="24"/>
          <w:lang w:eastAsia="fr-FR" w:bidi="fr-FR"/>
        </w:rPr>
        <w:t>, Ottawa, 1984, p. 87</w:t>
      </w:r>
      <w:r>
        <w:rPr>
          <w:sz w:val="24"/>
          <w:szCs w:val="24"/>
          <w:lang w:eastAsia="fr-FR" w:bidi="fr-FR"/>
        </w:rPr>
        <w:t>.</w:t>
      </w:r>
    </w:p>
    <w:p w14:paraId="451CF614" w14:textId="77777777" w:rsidR="008E1ABB" w:rsidRPr="00A523CE" w:rsidRDefault="008E1ABB" w:rsidP="008E1ABB">
      <w:pPr>
        <w:spacing w:before="120" w:after="120"/>
        <w:ind w:firstLine="0"/>
        <w:jc w:val="both"/>
        <w:rPr>
          <w:sz w:val="24"/>
        </w:rPr>
      </w:pPr>
      <w:r w:rsidRPr="00A523CE">
        <w:rPr>
          <w:sz w:val="24"/>
          <w:szCs w:val="24"/>
          <w:lang w:eastAsia="fr-FR" w:bidi="fr-FR"/>
        </w:rPr>
        <w:t>* 7 autres partis</w:t>
      </w:r>
    </w:p>
    <w:p w14:paraId="0319249A" w14:textId="77777777" w:rsidR="008E1ABB" w:rsidRDefault="008E1ABB" w:rsidP="008E1ABB">
      <w:pPr>
        <w:spacing w:before="120" w:after="120"/>
        <w:jc w:val="both"/>
        <w:rPr>
          <w:szCs w:val="24"/>
          <w:lang w:eastAsia="fr-FR" w:bidi="fr-FR"/>
        </w:rPr>
      </w:pPr>
    </w:p>
    <w:p w14:paraId="769DD86C" w14:textId="77777777" w:rsidR="008E1ABB" w:rsidRDefault="008E1ABB" w:rsidP="008E1ABB">
      <w:pPr>
        <w:spacing w:before="120" w:after="120"/>
        <w:jc w:val="both"/>
        <w:rPr>
          <w:szCs w:val="24"/>
          <w:lang w:eastAsia="fr-FR" w:bidi="fr-FR"/>
        </w:rPr>
      </w:pPr>
    </w:p>
    <w:p w14:paraId="20849515" w14:textId="77777777" w:rsidR="008E1ABB" w:rsidRPr="00750306" w:rsidRDefault="008E1ABB" w:rsidP="008E1ABB">
      <w:pPr>
        <w:spacing w:before="120" w:after="120"/>
        <w:jc w:val="both"/>
      </w:pPr>
      <w:r w:rsidRPr="00750306">
        <w:rPr>
          <w:szCs w:val="24"/>
          <w:lang w:eastAsia="fr-FR" w:bidi="fr-FR"/>
        </w:rPr>
        <w:t>La loi électorale canadienne prévoit aussi à l’article 13.7 qu’un parti pol</w:t>
      </w:r>
      <w:r w:rsidRPr="00750306">
        <w:rPr>
          <w:szCs w:val="24"/>
          <w:lang w:eastAsia="fr-FR" w:bidi="fr-FR"/>
        </w:rPr>
        <w:t>i</w:t>
      </w:r>
      <w:r w:rsidRPr="00750306">
        <w:rPr>
          <w:szCs w:val="24"/>
          <w:lang w:eastAsia="fr-FR" w:bidi="fr-FR"/>
        </w:rPr>
        <w:t>tique ne peut faire de publicité radiodiffusée « entre le jour de l’émission des brefs d’une élection et le dimanche qui tombe le 29</w:t>
      </w:r>
      <w:r w:rsidRPr="00750306">
        <w:rPr>
          <w:szCs w:val="24"/>
          <w:vertAlign w:val="superscript"/>
          <w:lang w:eastAsia="fr-FR" w:bidi="fr-FR"/>
        </w:rPr>
        <w:t>e</w:t>
      </w:r>
      <w:r w:rsidRPr="00750306">
        <w:rPr>
          <w:szCs w:val="24"/>
          <w:lang w:eastAsia="fr-FR" w:bidi="fr-FR"/>
        </w:rPr>
        <w:t xml:space="preserve"> jour avant le jour du scrutin ou la veille du scrutin ». </w:t>
      </w:r>
      <w:r>
        <w:t>(</w:t>
      </w:r>
      <w:r w:rsidRPr="00A523CE">
        <w:rPr>
          <w:i/>
        </w:rPr>
        <w:t>Loi électorale canadienne</w:t>
      </w:r>
      <w:r w:rsidRPr="00750306">
        <w:rPr>
          <w:szCs w:val="24"/>
          <w:lang w:eastAsia="fr-FR" w:bidi="fr-FR"/>
        </w:rPr>
        <w:t>, Ottawa, Directeur général des élections, 1984, p. 40) To</w:t>
      </w:r>
      <w:r w:rsidRPr="00750306">
        <w:rPr>
          <w:szCs w:val="24"/>
          <w:lang w:eastAsia="fr-FR" w:bidi="fr-FR"/>
        </w:rPr>
        <w:t>u</w:t>
      </w:r>
      <w:r w:rsidRPr="00750306">
        <w:rPr>
          <w:szCs w:val="24"/>
          <w:lang w:eastAsia="fr-FR" w:bidi="fr-FR"/>
        </w:rPr>
        <w:t>te infraction à cette loi entraîne une amende de 25 000 $ ou plus. En conséquence, notre étude couvre donc la période du 6 août au 2 se</w:t>
      </w:r>
      <w:r w:rsidRPr="00750306">
        <w:rPr>
          <w:szCs w:val="24"/>
          <w:lang w:eastAsia="fr-FR" w:bidi="fr-FR"/>
        </w:rPr>
        <w:t>p</w:t>
      </w:r>
      <w:r w:rsidRPr="00750306">
        <w:rPr>
          <w:szCs w:val="24"/>
          <w:lang w:eastAsia="fr-FR" w:bidi="fr-FR"/>
        </w:rPr>
        <w:t>tembre 1984.</w:t>
      </w:r>
    </w:p>
    <w:p w14:paraId="19581C20" w14:textId="77777777" w:rsidR="008E1ABB" w:rsidRPr="00750306" w:rsidRDefault="008E1ABB" w:rsidP="008E1ABB">
      <w:pPr>
        <w:spacing w:before="120" w:after="120"/>
        <w:jc w:val="both"/>
      </w:pPr>
      <w:r w:rsidRPr="00750306">
        <w:rPr>
          <w:szCs w:val="24"/>
          <w:lang w:eastAsia="fr-FR" w:bidi="fr-FR"/>
        </w:rPr>
        <w:t>Nous avons distingué pour les fins de cette analyse deux formes de publ</w:t>
      </w:r>
      <w:r w:rsidRPr="00750306">
        <w:rPr>
          <w:szCs w:val="24"/>
          <w:lang w:eastAsia="fr-FR" w:bidi="fr-FR"/>
        </w:rPr>
        <w:t>i</w:t>
      </w:r>
      <w:r w:rsidRPr="00750306">
        <w:rPr>
          <w:szCs w:val="24"/>
          <w:lang w:eastAsia="fr-FR" w:bidi="fr-FR"/>
        </w:rPr>
        <w:t>cité : la publicité sous forme de messages éclair et la publicité de longue durée produite pour occuper le temps d’antenne mis gratuit</w:t>
      </w:r>
      <w:r w:rsidRPr="00750306">
        <w:rPr>
          <w:szCs w:val="24"/>
          <w:lang w:eastAsia="fr-FR" w:bidi="fr-FR"/>
        </w:rPr>
        <w:t>e</w:t>
      </w:r>
      <w:r w:rsidRPr="00750306">
        <w:rPr>
          <w:szCs w:val="24"/>
          <w:lang w:eastAsia="fr-FR" w:bidi="fr-FR"/>
        </w:rPr>
        <w:t>ment à la dispos</w:t>
      </w:r>
      <w:r w:rsidRPr="00750306">
        <w:rPr>
          <w:szCs w:val="24"/>
          <w:lang w:eastAsia="fr-FR" w:bidi="fr-FR"/>
        </w:rPr>
        <w:t>i</w:t>
      </w:r>
      <w:r w:rsidRPr="00750306">
        <w:rPr>
          <w:szCs w:val="24"/>
          <w:lang w:eastAsia="fr-FR" w:bidi="fr-FR"/>
        </w:rPr>
        <w:t>tion des partis politiques.</w:t>
      </w:r>
    </w:p>
    <w:p w14:paraId="643BB4C4" w14:textId="77777777" w:rsidR="008E1ABB" w:rsidRDefault="008E1ABB" w:rsidP="008E1ABB">
      <w:pPr>
        <w:spacing w:before="120" w:after="120"/>
        <w:jc w:val="both"/>
        <w:rPr>
          <w:szCs w:val="24"/>
          <w:lang w:eastAsia="fr-FR" w:bidi="fr-FR"/>
        </w:rPr>
      </w:pPr>
      <w:r>
        <w:rPr>
          <w:szCs w:val="24"/>
          <w:lang w:eastAsia="fr-FR" w:bidi="fr-FR"/>
        </w:rPr>
        <w:br w:type="page"/>
      </w:r>
    </w:p>
    <w:p w14:paraId="6192A56F" w14:textId="77777777" w:rsidR="008E1ABB" w:rsidRPr="00750306" w:rsidRDefault="008E1ABB" w:rsidP="008E1ABB">
      <w:pPr>
        <w:pStyle w:val="planche"/>
      </w:pPr>
      <w:bookmarkStart w:id="33" w:name="Discours_electoral_chap_5_c"/>
      <w:r w:rsidRPr="00750306">
        <w:rPr>
          <w:lang w:eastAsia="fr-FR" w:bidi="fr-FR"/>
        </w:rPr>
        <w:t>LES MESSAGES ÉCLAIR («</w:t>
      </w:r>
      <w:r>
        <w:rPr>
          <w:lang w:eastAsia="fr-FR" w:bidi="fr-FR"/>
        </w:rPr>
        <w:t> SPOT »)</w:t>
      </w:r>
      <w:r>
        <w:rPr>
          <w:lang w:eastAsia="fr-FR" w:bidi="fr-FR"/>
        </w:rPr>
        <w:br/>
      </w:r>
      <w:r w:rsidRPr="00750306">
        <w:rPr>
          <w:lang w:eastAsia="fr-FR" w:bidi="fr-FR"/>
        </w:rPr>
        <w:t>DU PARTI LIBÉRAL</w:t>
      </w:r>
    </w:p>
    <w:bookmarkEnd w:id="33"/>
    <w:p w14:paraId="51E1722F" w14:textId="77777777" w:rsidR="008E1ABB" w:rsidRDefault="008E1ABB" w:rsidP="008E1ABB">
      <w:pPr>
        <w:spacing w:before="120" w:after="120"/>
        <w:jc w:val="both"/>
        <w:rPr>
          <w:szCs w:val="24"/>
          <w:lang w:eastAsia="fr-FR" w:bidi="fr-FR"/>
        </w:rPr>
      </w:pPr>
    </w:p>
    <w:p w14:paraId="50E64D44"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2E2EFB87" w14:textId="77777777" w:rsidR="008E1ABB" w:rsidRPr="00750306" w:rsidRDefault="008E1ABB" w:rsidP="008E1ABB">
      <w:pPr>
        <w:spacing w:before="120" w:after="120"/>
        <w:jc w:val="both"/>
      </w:pPr>
      <w:r w:rsidRPr="00750306">
        <w:rPr>
          <w:szCs w:val="24"/>
          <w:lang w:eastAsia="fr-FR" w:bidi="fr-FR"/>
        </w:rPr>
        <w:t>Le message éclair ramasse en quelques secondes (30 ou 60 selon les cas) les idées forces d’un parti. Il s’agit du matériau le plus pauvre de la propagande politique mais, en même temps, c’est le plus effic</w:t>
      </w:r>
      <w:r w:rsidRPr="00750306">
        <w:rPr>
          <w:szCs w:val="24"/>
          <w:lang w:eastAsia="fr-FR" w:bidi="fr-FR"/>
        </w:rPr>
        <w:t>a</w:t>
      </w:r>
      <w:r w:rsidRPr="00750306">
        <w:rPr>
          <w:szCs w:val="24"/>
          <w:lang w:eastAsia="fr-FR" w:bidi="fr-FR"/>
        </w:rPr>
        <w:t>ce. Il est évidemment impossible en un si court laps de temps de dév</w:t>
      </w:r>
      <w:r w:rsidRPr="00750306">
        <w:rPr>
          <w:szCs w:val="24"/>
          <w:lang w:eastAsia="fr-FR" w:bidi="fr-FR"/>
        </w:rPr>
        <w:t>e</w:t>
      </w:r>
      <w:r w:rsidRPr="00750306">
        <w:rPr>
          <w:szCs w:val="24"/>
          <w:lang w:eastAsia="fr-FR" w:bidi="fr-FR"/>
        </w:rPr>
        <w:t>lopper une argument</w:t>
      </w:r>
      <w:r w:rsidRPr="00750306">
        <w:rPr>
          <w:szCs w:val="24"/>
          <w:lang w:eastAsia="fr-FR" w:bidi="fr-FR"/>
        </w:rPr>
        <w:t>a</w:t>
      </w:r>
      <w:r w:rsidRPr="00750306">
        <w:rPr>
          <w:szCs w:val="24"/>
          <w:lang w:eastAsia="fr-FR" w:bidi="fr-FR"/>
        </w:rPr>
        <w:t>tion élaborée. Le message éclair ne permet pas au candidat de se prononcer sur le fond des questions. Mais par leur contenu synthétique et leur très grande fréquence de diffusion, les messages éclair imposent l’image de ma</w:t>
      </w:r>
      <w:r w:rsidRPr="00750306">
        <w:rPr>
          <w:szCs w:val="24"/>
          <w:lang w:eastAsia="fr-FR" w:bidi="fr-FR"/>
        </w:rPr>
        <w:t>r</w:t>
      </w:r>
      <w:r w:rsidRPr="00750306">
        <w:rPr>
          <w:szCs w:val="24"/>
          <w:lang w:eastAsia="fr-FR" w:bidi="fr-FR"/>
        </w:rPr>
        <w:t>que d’un parti.</w:t>
      </w:r>
    </w:p>
    <w:p w14:paraId="5B742B01" w14:textId="77777777" w:rsidR="008E1ABB" w:rsidRDefault="008E1ABB" w:rsidP="008E1ABB">
      <w:pPr>
        <w:spacing w:before="120" w:after="120"/>
        <w:jc w:val="both"/>
      </w:pPr>
      <w:r w:rsidRPr="00750306">
        <w:rPr>
          <w:szCs w:val="24"/>
          <w:lang w:eastAsia="fr-FR" w:bidi="fr-FR"/>
        </w:rPr>
        <w:t>Les spécialistes ont identifié quatre types de messages publicita</w:t>
      </w:r>
      <w:r w:rsidRPr="00750306">
        <w:rPr>
          <w:szCs w:val="24"/>
          <w:lang w:eastAsia="fr-FR" w:bidi="fr-FR"/>
        </w:rPr>
        <w:t>i</w:t>
      </w:r>
      <w:r w:rsidRPr="00750306">
        <w:rPr>
          <w:szCs w:val="24"/>
          <w:lang w:eastAsia="fr-FR" w:bidi="fr-FR"/>
        </w:rPr>
        <w:t>res. Le premier type est la publicité de majesté qui est centrée sur la promotion du chef. La publicité informative définit les objectifs du parti et vise à faire connaître les</w:t>
      </w:r>
      <w:r>
        <w:rPr>
          <w:szCs w:val="24"/>
          <w:lang w:eastAsia="fr-FR" w:bidi="fr-FR"/>
        </w:rPr>
        <w:t xml:space="preserve"> </w:t>
      </w:r>
    </w:p>
    <w:p w14:paraId="12A2B1B6" w14:textId="77777777" w:rsidR="008E1ABB" w:rsidRPr="00750306" w:rsidRDefault="008E1ABB" w:rsidP="008E1ABB">
      <w:pPr>
        <w:spacing w:before="120" w:after="120"/>
        <w:jc w:val="both"/>
      </w:pPr>
      <w:r>
        <w:t xml:space="preserve">[99] </w:t>
      </w:r>
      <w:r w:rsidRPr="00750306">
        <w:rPr>
          <w:szCs w:val="24"/>
          <w:lang w:eastAsia="fr-FR" w:bidi="fr-FR"/>
        </w:rPr>
        <w:t>réalisations ou les promesses du parti. La publicité d’agression consiste à dénoncer les politiques du parti adverse. Elle vise habitue</w:t>
      </w:r>
      <w:r w:rsidRPr="00750306">
        <w:rPr>
          <w:szCs w:val="24"/>
          <w:lang w:eastAsia="fr-FR" w:bidi="fr-FR"/>
        </w:rPr>
        <w:t>l</w:t>
      </w:r>
      <w:r w:rsidRPr="00750306">
        <w:rPr>
          <w:szCs w:val="24"/>
          <w:lang w:eastAsia="fr-FR" w:bidi="fr-FR"/>
        </w:rPr>
        <w:t>lement à prov</w:t>
      </w:r>
      <w:r w:rsidRPr="00750306">
        <w:rPr>
          <w:szCs w:val="24"/>
          <w:lang w:eastAsia="fr-FR" w:bidi="fr-FR"/>
        </w:rPr>
        <w:t>o</w:t>
      </w:r>
      <w:r w:rsidRPr="00750306">
        <w:rPr>
          <w:szCs w:val="24"/>
          <w:lang w:eastAsia="fr-FR" w:bidi="fr-FR"/>
        </w:rPr>
        <w:t>quer le mécontentement des électeurs envers le parti au pouvoir. Elle utilise des images fortes, des caricatures pour susciter l’ironie, la dérision, la crainte ou l’indignation. Enfin, la publicité de connivence cherche à rapprocher le locuteur et le récepteur. Elle ide</w:t>
      </w:r>
      <w:r w:rsidRPr="00750306">
        <w:rPr>
          <w:szCs w:val="24"/>
          <w:lang w:eastAsia="fr-FR" w:bidi="fr-FR"/>
        </w:rPr>
        <w:t>n</w:t>
      </w:r>
      <w:r w:rsidRPr="00750306">
        <w:rPr>
          <w:szCs w:val="24"/>
          <w:lang w:eastAsia="fr-FR" w:bidi="fr-FR"/>
        </w:rPr>
        <w:t>tifie la clientèle cible et fait appel à des c</w:t>
      </w:r>
      <w:r w:rsidRPr="00750306">
        <w:rPr>
          <w:szCs w:val="24"/>
          <w:lang w:eastAsia="fr-FR" w:bidi="fr-FR"/>
        </w:rPr>
        <w:t>i</w:t>
      </w:r>
      <w:r w:rsidRPr="00750306">
        <w:rPr>
          <w:szCs w:val="24"/>
          <w:lang w:eastAsia="fr-FR" w:bidi="fr-FR"/>
        </w:rPr>
        <w:t>toyens qui en proviennent pour susciter des appuis au dirigeant ou aux pol</w:t>
      </w:r>
      <w:r w:rsidRPr="00750306">
        <w:rPr>
          <w:szCs w:val="24"/>
          <w:lang w:eastAsia="fr-FR" w:bidi="fr-FR"/>
        </w:rPr>
        <w:t>i</w:t>
      </w:r>
      <w:r w:rsidRPr="00750306">
        <w:rPr>
          <w:szCs w:val="24"/>
          <w:lang w:eastAsia="fr-FR" w:bidi="fr-FR"/>
        </w:rPr>
        <w:t xml:space="preserve">tiques du parti. (Voir Mireille Babaz, </w:t>
      </w:r>
      <w:r w:rsidRPr="00A523CE">
        <w:rPr>
          <w:i/>
        </w:rPr>
        <w:t>Le Rôle de la publicité dans les campagnes élector</w:t>
      </w:r>
      <w:r w:rsidRPr="00A523CE">
        <w:rPr>
          <w:i/>
        </w:rPr>
        <w:t>a</w:t>
      </w:r>
      <w:r w:rsidRPr="00A523CE">
        <w:rPr>
          <w:i/>
        </w:rPr>
        <w:t>les britanniques</w:t>
      </w:r>
      <w:r w:rsidRPr="00750306">
        <w:rPr>
          <w:szCs w:val="24"/>
          <w:lang w:eastAsia="fr-FR" w:bidi="fr-FR"/>
        </w:rPr>
        <w:t>, Paris, H. Champion, 1980, p. 465-470) Ces différe</w:t>
      </w:r>
      <w:r w:rsidRPr="00750306">
        <w:rPr>
          <w:szCs w:val="24"/>
          <w:lang w:eastAsia="fr-FR" w:bidi="fr-FR"/>
        </w:rPr>
        <w:t>n</w:t>
      </w:r>
      <w:r w:rsidRPr="00750306">
        <w:rPr>
          <w:szCs w:val="24"/>
          <w:lang w:eastAsia="fr-FR" w:bidi="fr-FR"/>
        </w:rPr>
        <w:t>tes dimensions peuvent se retrouver simultanément dans un même me</w:t>
      </w:r>
      <w:r w:rsidRPr="00750306">
        <w:rPr>
          <w:szCs w:val="24"/>
          <w:lang w:eastAsia="fr-FR" w:bidi="fr-FR"/>
        </w:rPr>
        <w:t>s</w:t>
      </w:r>
      <w:r w:rsidRPr="00750306">
        <w:rPr>
          <w:szCs w:val="24"/>
          <w:lang w:eastAsia="fr-FR" w:bidi="fr-FR"/>
        </w:rPr>
        <w:t>sage publicitaire.</w:t>
      </w:r>
    </w:p>
    <w:p w14:paraId="06885F9F" w14:textId="77777777" w:rsidR="008E1ABB" w:rsidRPr="00750306" w:rsidRDefault="008E1ABB" w:rsidP="008E1ABB">
      <w:pPr>
        <w:spacing w:before="120" w:after="120"/>
        <w:jc w:val="both"/>
      </w:pPr>
      <w:r w:rsidRPr="00750306">
        <w:rPr>
          <w:szCs w:val="24"/>
          <w:lang w:eastAsia="fr-FR" w:bidi="fr-FR"/>
        </w:rPr>
        <w:t>Il y a des différences significatives dans le contenu de la publicité télév</w:t>
      </w:r>
      <w:r w:rsidRPr="00750306">
        <w:rPr>
          <w:szCs w:val="24"/>
          <w:lang w:eastAsia="fr-FR" w:bidi="fr-FR"/>
        </w:rPr>
        <w:t>i</w:t>
      </w:r>
      <w:r w:rsidRPr="00750306">
        <w:rPr>
          <w:szCs w:val="24"/>
          <w:lang w:eastAsia="fr-FR" w:bidi="fr-FR"/>
        </w:rPr>
        <w:t>sée du Parti libéral et celle du Parti conservateur. Les libéraux et les conservateurs ont diffusé chacun six messages différents si on i</w:t>
      </w:r>
      <w:r w:rsidRPr="00750306">
        <w:rPr>
          <w:szCs w:val="24"/>
          <w:lang w:eastAsia="fr-FR" w:bidi="fr-FR"/>
        </w:rPr>
        <w:t>n</w:t>
      </w:r>
      <w:r w:rsidRPr="00750306">
        <w:rPr>
          <w:szCs w:val="24"/>
          <w:lang w:eastAsia="fr-FR" w:bidi="fr-FR"/>
        </w:rPr>
        <w:t>clut un message consacré entièrement à Turner et un autre à la cha</w:t>
      </w:r>
      <w:r w:rsidRPr="00750306">
        <w:rPr>
          <w:szCs w:val="24"/>
          <w:lang w:eastAsia="fr-FR" w:bidi="fr-FR"/>
        </w:rPr>
        <w:t>n</w:t>
      </w:r>
      <w:r w:rsidRPr="00750306">
        <w:rPr>
          <w:szCs w:val="24"/>
          <w:lang w:eastAsia="fr-FR" w:bidi="fr-FR"/>
        </w:rPr>
        <w:t>son thème des conserv</w:t>
      </w:r>
      <w:r w:rsidRPr="00750306">
        <w:rPr>
          <w:szCs w:val="24"/>
          <w:lang w:eastAsia="fr-FR" w:bidi="fr-FR"/>
        </w:rPr>
        <w:t>a</w:t>
      </w:r>
      <w:r w:rsidRPr="00750306">
        <w:rPr>
          <w:szCs w:val="24"/>
          <w:lang w:eastAsia="fr-FR" w:bidi="fr-FR"/>
        </w:rPr>
        <w:t xml:space="preserve">teurs. Les messages libéraux identifiaient et visaient cinq publics-cibles : les femmes, les jeunes, les travailleurs, les agriculteurs et les personnes âgées. Les conservateurs quant à eux </w:t>
      </w:r>
      <w:r w:rsidRPr="00750306">
        <w:rPr>
          <w:szCs w:val="24"/>
          <w:lang w:eastAsia="fr-FR" w:bidi="fr-FR"/>
        </w:rPr>
        <w:lastRenderedPageBreak/>
        <w:t>n’ont pas segmenté le marché, leur message s’adressait à la population québécoise en général et présentait les problèmes laissés en plan par la gestion libérale : la recherche et le développement, le climat de confrontation entre Ottawa et les provinces, la relance économique, le Québec, le changement et les richesses naturelles du Canada. Il est à r</w:t>
      </w:r>
      <w:r w:rsidRPr="00750306">
        <w:rPr>
          <w:szCs w:val="24"/>
          <w:lang w:eastAsia="fr-FR" w:bidi="fr-FR"/>
        </w:rPr>
        <w:t>e</w:t>
      </w:r>
      <w:r w:rsidRPr="00750306">
        <w:rPr>
          <w:szCs w:val="24"/>
          <w:lang w:eastAsia="fr-FR" w:bidi="fr-FR"/>
        </w:rPr>
        <w:t>marquer par ailleurs que les deux partis ne font aucune référence aux travai</w:t>
      </w:r>
      <w:r w:rsidRPr="00750306">
        <w:rPr>
          <w:szCs w:val="24"/>
          <w:lang w:eastAsia="fr-FR" w:bidi="fr-FR"/>
        </w:rPr>
        <w:t>l</w:t>
      </w:r>
      <w:r w:rsidRPr="00750306">
        <w:rPr>
          <w:szCs w:val="24"/>
          <w:lang w:eastAsia="fr-FR" w:bidi="fr-FR"/>
        </w:rPr>
        <w:t>leurs syndiqués et qu’ils ne font nullement référence aux problèmes écolog</w:t>
      </w:r>
      <w:r w:rsidRPr="00750306">
        <w:rPr>
          <w:szCs w:val="24"/>
          <w:lang w:eastAsia="fr-FR" w:bidi="fr-FR"/>
        </w:rPr>
        <w:t>i</w:t>
      </w:r>
      <w:r w:rsidRPr="00750306">
        <w:rPr>
          <w:szCs w:val="24"/>
          <w:lang w:eastAsia="fr-FR" w:bidi="fr-FR"/>
        </w:rPr>
        <w:t>ques. Dans l’ensemble, les libéraux ont plus misé sur une publicité de connivence et d’information alors que les conse</w:t>
      </w:r>
      <w:r w:rsidRPr="00750306">
        <w:rPr>
          <w:szCs w:val="24"/>
          <w:lang w:eastAsia="fr-FR" w:bidi="fr-FR"/>
        </w:rPr>
        <w:t>r</w:t>
      </w:r>
      <w:r w:rsidRPr="00750306">
        <w:rPr>
          <w:szCs w:val="24"/>
          <w:lang w:eastAsia="fr-FR" w:bidi="fr-FR"/>
        </w:rPr>
        <w:t>vateurs ont surtout utilisé la p</w:t>
      </w:r>
      <w:r w:rsidRPr="00750306">
        <w:rPr>
          <w:szCs w:val="24"/>
          <w:lang w:eastAsia="fr-FR" w:bidi="fr-FR"/>
        </w:rPr>
        <w:t>u</w:t>
      </w:r>
      <w:r w:rsidRPr="00750306">
        <w:rPr>
          <w:szCs w:val="24"/>
          <w:lang w:eastAsia="fr-FR" w:bidi="fr-FR"/>
        </w:rPr>
        <w:t>blicité d’agression et de majesté.</w:t>
      </w:r>
    </w:p>
    <w:p w14:paraId="38C91BB2" w14:textId="77777777" w:rsidR="008E1ABB" w:rsidRPr="00750306" w:rsidRDefault="008E1ABB" w:rsidP="008E1ABB">
      <w:pPr>
        <w:spacing w:before="120" w:after="120"/>
        <w:jc w:val="both"/>
      </w:pPr>
      <w:r w:rsidRPr="00750306">
        <w:rPr>
          <w:szCs w:val="24"/>
          <w:lang w:eastAsia="fr-FR" w:bidi="fr-FR"/>
        </w:rPr>
        <w:t>Tous les messages libéraux ont la même structure. Ils commencent par une accroche qui montre le chef en premier plan avec à l’arrière-plan une vue de la ville de Hull où flotte</w:t>
      </w:r>
      <w:r>
        <w:rPr>
          <w:szCs w:val="24"/>
          <w:lang w:eastAsia="fr-FR" w:bidi="fr-FR"/>
        </w:rPr>
        <w:t xml:space="preserve"> </w:t>
      </w:r>
      <w:r>
        <w:t xml:space="preserve">[100] </w:t>
      </w:r>
      <w:r w:rsidRPr="00750306">
        <w:rPr>
          <w:szCs w:val="24"/>
          <w:lang w:eastAsia="fr-FR" w:bidi="fr-FR"/>
        </w:rPr>
        <w:t>un drapeau canadien. Le chef identifie alors le public visé par une courte phrase comme « Les femmes du Québec savent ce qu’elles veulent ». On enchaîne avec une série de six témoignages de perso</w:t>
      </w:r>
      <w:r w:rsidRPr="00750306">
        <w:rPr>
          <w:szCs w:val="24"/>
          <w:lang w:eastAsia="fr-FR" w:bidi="fr-FR"/>
        </w:rPr>
        <w:t>n</w:t>
      </w:r>
      <w:r w:rsidRPr="00750306">
        <w:rPr>
          <w:szCs w:val="24"/>
          <w:lang w:eastAsia="fr-FR" w:bidi="fr-FR"/>
        </w:rPr>
        <w:t>nes qui représentent le public-cible. Les libéraux ont choisi de perso</w:t>
      </w:r>
      <w:r w:rsidRPr="00750306">
        <w:rPr>
          <w:szCs w:val="24"/>
          <w:lang w:eastAsia="fr-FR" w:bidi="fr-FR"/>
        </w:rPr>
        <w:t>n</w:t>
      </w:r>
      <w:r w:rsidRPr="00750306">
        <w:rPr>
          <w:szCs w:val="24"/>
          <w:lang w:eastAsia="fr-FR" w:bidi="fr-FR"/>
        </w:rPr>
        <w:t>naliser la relation de comm</w:t>
      </w:r>
      <w:r w:rsidRPr="00750306">
        <w:rPr>
          <w:szCs w:val="24"/>
          <w:lang w:eastAsia="fr-FR" w:bidi="fr-FR"/>
        </w:rPr>
        <w:t>u</w:t>
      </w:r>
      <w:r w:rsidRPr="00750306">
        <w:rPr>
          <w:szCs w:val="24"/>
          <w:lang w:eastAsia="fr-FR" w:bidi="fr-FR"/>
        </w:rPr>
        <w:t>nication en mettant en scène uniquement des individus, jamais de foule, et en utilisant la technique du gros plan. Chaque intervenant est identifié par son nom et sa profession, ce qui devait cré</w:t>
      </w:r>
      <w:r>
        <w:rPr>
          <w:szCs w:val="24"/>
          <w:lang w:eastAsia="fr-FR" w:bidi="fr-FR"/>
        </w:rPr>
        <w:t>e</w:t>
      </w:r>
      <w:r w:rsidRPr="00750306">
        <w:rPr>
          <w:szCs w:val="24"/>
          <w:lang w:eastAsia="fr-FR" w:bidi="fr-FR"/>
        </w:rPr>
        <w:t>r un climat</w:t>
      </w:r>
      <w:r>
        <w:rPr>
          <w:szCs w:val="24"/>
          <w:lang w:eastAsia="fr-FR" w:bidi="fr-FR"/>
        </w:rPr>
        <w:t xml:space="preserve"> de connivence entre le public-</w:t>
      </w:r>
      <w:r w:rsidRPr="00750306">
        <w:rPr>
          <w:szCs w:val="24"/>
          <w:lang w:eastAsia="fr-FR" w:bidi="fr-FR"/>
        </w:rPr>
        <w:t>cible et le message.</w:t>
      </w:r>
    </w:p>
    <w:p w14:paraId="163859B4" w14:textId="77777777" w:rsidR="008E1ABB" w:rsidRPr="00750306" w:rsidRDefault="008E1ABB" w:rsidP="008E1ABB">
      <w:pPr>
        <w:spacing w:before="120" w:after="120"/>
        <w:jc w:val="both"/>
      </w:pPr>
      <w:r w:rsidRPr="00750306">
        <w:rPr>
          <w:szCs w:val="24"/>
          <w:lang w:eastAsia="fr-FR" w:bidi="fr-FR"/>
        </w:rPr>
        <w:t>Le choix de ces interlocuteurs visait aussi à montrer que le Parti l</w:t>
      </w:r>
      <w:r w:rsidRPr="00750306">
        <w:rPr>
          <w:szCs w:val="24"/>
          <w:lang w:eastAsia="fr-FR" w:bidi="fr-FR"/>
        </w:rPr>
        <w:t>i</w:t>
      </w:r>
      <w:r w:rsidRPr="00750306">
        <w:rPr>
          <w:szCs w:val="24"/>
          <w:lang w:eastAsia="fr-FR" w:bidi="fr-FR"/>
        </w:rPr>
        <w:t>béral favorisait l’égalité entre les hommes et les femmes.</w:t>
      </w:r>
      <w:r>
        <w:rPr>
          <w:szCs w:val="24"/>
          <w:lang w:eastAsia="fr-FR" w:bidi="fr-FR"/>
        </w:rPr>
        <w:t xml:space="preserve"> </w:t>
      </w:r>
      <w:r w:rsidRPr="00750306">
        <w:rPr>
          <w:szCs w:val="24"/>
          <w:lang w:eastAsia="fr-FR" w:bidi="fr-FR"/>
        </w:rPr>
        <w:t>On peut en effet const</w:t>
      </w:r>
      <w:r w:rsidRPr="00750306">
        <w:rPr>
          <w:szCs w:val="24"/>
          <w:lang w:eastAsia="fr-FR" w:bidi="fr-FR"/>
        </w:rPr>
        <w:t>a</w:t>
      </w:r>
      <w:r w:rsidRPr="00750306">
        <w:rPr>
          <w:szCs w:val="24"/>
          <w:lang w:eastAsia="fr-FR" w:bidi="fr-FR"/>
        </w:rPr>
        <w:t>ter que dans les cinq messages ciblés, il y a un total de quinze hommes et de quinze femmes qui prennent la parole. Deux messages divergent du modèle de parité : celui réservé aux agr</w:t>
      </w:r>
      <w:r w:rsidRPr="00750306">
        <w:rPr>
          <w:szCs w:val="24"/>
          <w:lang w:eastAsia="fr-FR" w:bidi="fr-FR"/>
        </w:rPr>
        <w:t>i</w:t>
      </w:r>
      <w:r w:rsidRPr="00750306">
        <w:rPr>
          <w:szCs w:val="24"/>
          <w:lang w:eastAsia="fr-FR" w:bidi="fr-FR"/>
        </w:rPr>
        <w:t>culteurs où il n’y a aucune femme et celui consacré aux femmes où il y a un seul homme mais qui reste silencieux à côté de sa femme. On retrouve aussi dans chaque message des jeunes et des personnes âgées qui témoignent de leur solidarité avec les problèmes vécus par les je</w:t>
      </w:r>
      <w:r w:rsidRPr="00750306">
        <w:rPr>
          <w:szCs w:val="24"/>
          <w:lang w:eastAsia="fr-FR" w:bidi="fr-FR"/>
        </w:rPr>
        <w:t>u</w:t>
      </w:r>
      <w:r w:rsidRPr="00750306">
        <w:rPr>
          <w:szCs w:val="24"/>
          <w:lang w:eastAsia="fr-FR" w:bidi="fr-FR"/>
        </w:rPr>
        <w:t>nes. Chaque message se termine par une intervention de John Tu</w:t>
      </w:r>
      <w:r w:rsidRPr="00750306">
        <w:rPr>
          <w:szCs w:val="24"/>
          <w:lang w:eastAsia="fr-FR" w:bidi="fr-FR"/>
        </w:rPr>
        <w:t>r</w:t>
      </w:r>
      <w:r w:rsidRPr="00750306">
        <w:rPr>
          <w:szCs w:val="24"/>
          <w:lang w:eastAsia="fr-FR" w:bidi="fr-FR"/>
        </w:rPr>
        <w:t>ner qui affirme : « Ensemble passons vite à l’action ». Nous allons proc</w:t>
      </w:r>
      <w:r w:rsidRPr="00750306">
        <w:rPr>
          <w:szCs w:val="24"/>
          <w:lang w:eastAsia="fr-FR" w:bidi="fr-FR"/>
        </w:rPr>
        <w:t>é</w:t>
      </w:r>
      <w:r w:rsidRPr="00750306">
        <w:rPr>
          <w:szCs w:val="24"/>
          <w:lang w:eastAsia="fr-FR" w:bidi="fr-FR"/>
        </w:rPr>
        <w:t>der à une analyse thématique plus détaillée de chacun de ces mess</w:t>
      </w:r>
      <w:r w:rsidRPr="00750306">
        <w:rPr>
          <w:szCs w:val="24"/>
          <w:lang w:eastAsia="fr-FR" w:bidi="fr-FR"/>
        </w:rPr>
        <w:t>a</w:t>
      </w:r>
      <w:r w:rsidRPr="00750306">
        <w:rPr>
          <w:szCs w:val="24"/>
          <w:lang w:eastAsia="fr-FR" w:bidi="fr-FR"/>
        </w:rPr>
        <w:t>ges.</w:t>
      </w:r>
    </w:p>
    <w:p w14:paraId="0AD6004C" w14:textId="77777777" w:rsidR="008E1ABB" w:rsidRPr="00750306" w:rsidRDefault="008E1ABB" w:rsidP="008E1ABB">
      <w:pPr>
        <w:spacing w:before="120" w:after="120"/>
        <w:jc w:val="both"/>
      </w:pPr>
      <w:r w:rsidRPr="00750306">
        <w:rPr>
          <w:szCs w:val="24"/>
          <w:lang w:eastAsia="fr-FR" w:bidi="fr-FR"/>
        </w:rPr>
        <w:t>La référence à l’économie est omniprésente, la présentation de ce thème étant modulé selon les différentes attentes des publics visés. Aux jeunes, on laisse miroiter un programme qui leur permettra d’accéder au marché du tr</w:t>
      </w:r>
      <w:r w:rsidRPr="00750306">
        <w:rPr>
          <w:szCs w:val="24"/>
          <w:lang w:eastAsia="fr-FR" w:bidi="fr-FR"/>
        </w:rPr>
        <w:t>a</w:t>
      </w:r>
      <w:r w:rsidRPr="00750306">
        <w:rPr>
          <w:szCs w:val="24"/>
          <w:lang w:eastAsia="fr-FR" w:bidi="fr-FR"/>
        </w:rPr>
        <w:t xml:space="preserve">vail et d’acquérir de l’expérience. Aux </w:t>
      </w:r>
      <w:r w:rsidRPr="00750306">
        <w:rPr>
          <w:szCs w:val="24"/>
          <w:lang w:eastAsia="fr-FR" w:bidi="fr-FR"/>
        </w:rPr>
        <w:lastRenderedPageBreak/>
        <w:t>femmes, on promet l’égalité des chances et un salaire égal à travail égal. Aux agriculteurs, on offre des programmes d’aide pour encour</w:t>
      </w:r>
      <w:r w:rsidRPr="00750306">
        <w:rPr>
          <w:szCs w:val="24"/>
          <w:lang w:eastAsia="fr-FR" w:bidi="fr-FR"/>
        </w:rPr>
        <w:t>a</w:t>
      </w:r>
      <w:r w:rsidRPr="00750306">
        <w:rPr>
          <w:szCs w:val="24"/>
          <w:lang w:eastAsia="fr-FR" w:bidi="fr-FR"/>
        </w:rPr>
        <w:t>ger la ferme familiale et préparer la relève. Aux personnes âgées, on garantit le maintien des pensions de vieillesse. Dans ce message qu’on qualifie d’omnibus, on introduit aussi une référence à la mission de paix de Pierre Trudeau. Enfin, le message le plus paradoxal est celui qui s’adresse aux travailleurs. Il n’y a qu’un seul interlocuteur qui est identifié comme travailleur, les trois autres étant des chefs d’entreprise</w:t>
      </w:r>
      <w:r>
        <w:rPr>
          <w:szCs w:val="24"/>
          <w:lang w:eastAsia="fr-FR" w:bidi="fr-FR"/>
        </w:rPr>
        <w:t xml:space="preserve"> </w:t>
      </w:r>
      <w:r>
        <w:t xml:space="preserve">[101] </w:t>
      </w:r>
      <w:r w:rsidRPr="00750306">
        <w:rPr>
          <w:szCs w:val="24"/>
          <w:lang w:eastAsia="fr-FR" w:bidi="fr-FR"/>
        </w:rPr>
        <w:t>qui vantent le rôle de la PME. On ne trouve aucune allusion aux cond</w:t>
      </w:r>
      <w:r w:rsidRPr="00750306">
        <w:rPr>
          <w:szCs w:val="24"/>
          <w:lang w:eastAsia="fr-FR" w:bidi="fr-FR"/>
        </w:rPr>
        <w:t>i</w:t>
      </w:r>
      <w:r w:rsidRPr="00750306">
        <w:rPr>
          <w:szCs w:val="24"/>
          <w:lang w:eastAsia="fr-FR" w:bidi="fr-FR"/>
        </w:rPr>
        <w:t>tions de travail ou à l’assurance-chômage.</w:t>
      </w:r>
    </w:p>
    <w:p w14:paraId="4ED61609" w14:textId="77777777" w:rsidR="008E1ABB" w:rsidRPr="00750306" w:rsidRDefault="008E1ABB" w:rsidP="008E1ABB">
      <w:pPr>
        <w:spacing w:before="120" w:after="120"/>
        <w:jc w:val="both"/>
      </w:pPr>
      <w:r w:rsidRPr="00750306">
        <w:rPr>
          <w:szCs w:val="24"/>
          <w:lang w:eastAsia="fr-FR" w:bidi="fr-FR"/>
        </w:rPr>
        <w:t>Turner cherche à projeter une image de force, d’expérience et de confia</w:t>
      </w:r>
      <w:r w:rsidRPr="00750306">
        <w:rPr>
          <w:szCs w:val="24"/>
          <w:lang w:eastAsia="fr-FR" w:bidi="fr-FR"/>
        </w:rPr>
        <w:t>n</w:t>
      </w:r>
      <w:r w:rsidRPr="00750306">
        <w:rPr>
          <w:szCs w:val="24"/>
          <w:lang w:eastAsia="fr-FR" w:bidi="fr-FR"/>
        </w:rPr>
        <w:t>ce. Ce message est porté par la voix d’un intervenant qui dit : « Moi, je vais voter pour monsieur Turner parce que c’est un homme qui a fait ses preuves dans le passé, c’est un homme compétent, c’est un homme d’action. » Les messages insistent aussi sur l’esprit d’équipe qui marque le nouveau leadership libéral. Tout en se récl</w:t>
      </w:r>
      <w:r w:rsidRPr="00750306">
        <w:rPr>
          <w:szCs w:val="24"/>
          <w:lang w:eastAsia="fr-FR" w:bidi="fr-FR"/>
        </w:rPr>
        <w:t>a</w:t>
      </w:r>
      <w:r w:rsidRPr="00750306">
        <w:rPr>
          <w:szCs w:val="24"/>
          <w:lang w:eastAsia="fr-FR" w:bidi="fr-FR"/>
        </w:rPr>
        <w:t>mant de l’héritage de Pierre Trudeau pour la r</w:t>
      </w:r>
      <w:r w:rsidRPr="00750306">
        <w:rPr>
          <w:szCs w:val="24"/>
          <w:lang w:eastAsia="fr-FR" w:bidi="fr-FR"/>
        </w:rPr>
        <w:t>e</w:t>
      </w:r>
      <w:r w:rsidRPr="00750306">
        <w:rPr>
          <w:szCs w:val="24"/>
          <w:lang w:eastAsia="fr-FR" w:bidi="fr-FR"/>
        </w:rPr>
        <w:t>cherche de la paix, les stratèges libéraux voulaient montrer à l’électorat que le parti avait changé avec l’élection d’un nouveau chef qui se voulait moins distant et plus chaleureux que son prédécesseur. Cet appel à l’esprit d’équipe se retrouve dans la conclusion de tous les messages où Turner dit : « Ensemble, passons vite à l’action ». Ce slogan pouvait aussi sign</w:t>
      </w:r>
      <w:r w:rsidRPr="00750306">
        <w:rPr>
          <w:szCs w:val="24"/>
          <w:lang w:eastAsia="fr-FR" w:bidi="fr-FR"/>
        </w:rPr>
        <w:t>i</w:t>
      </w:r>
      <w:r w:rsidRPr="00750306">
        <w:rPr>
          <w:szCs w:val="24"/>
          <w:lang w:eastAsia="fr-FR" w:bidi="fr-FR"/>
        </w:rPr>
        <w:t>fier un appel à la solidarité adressé aux partisans québécois de Jean Chrétien qui, déçus par la récente course à la chefferie, pouvaient se montrer tièdes envers leur nouveau chef. Le « passons vite à l’action » veut sans doute souligner le dynamisme de l’équipe libérale mais cela laisse aussi à entendre qu’il y a des problèmes urgents à résoudre, ce qui interdit au parti de pavoiser avec le b</w:t>
      </w:r>
      <w:r w:rsidRPr="00750306">
        <w:rPr>
          <w:szCs w:val="24"/>
          <w:lang w:eastAsia="fr-FR" w:bidi="fr-FR"/>
        </w:rPr>
        <w:t>i</w:t>
      </w:r>
      <w:r w:rsidRPr="00750306">
        <w:rPr>
          <w:szCs w:val="24"/>
          <w:lang w:eastAsia="fr-FR" w:bidi="fr-FR"/>
        </w:rPr>
        <w:t>lan de ses réalisations. Le message est donc plus tourné vers l’avenir, avenir qu’on veut con</w:t>
      </w:r>
      <w:r w:rsidRPr="00750306">
        <w:rPr>
          <w:szCs w:val="24"/>
          <w:lang w:eastAsia="fr-FR" w:bidi="fr-FR"/>
        </w:rPr>
        <w:t>s</w:t>
      </w:r>
      <w:r w:rsidRPr="00750306">
        <w:rPr>
          <w:szCs w:val="24"/>
          <w:lang w:eastAsia="fr-FR" w:bidi="fr-FR"/>
        </w:rPr>
        <w:t>truire dans la continuité.</w:t>
      </w:r>
    </w:p>
    <w:p w14:paraId="06183A7A" w14:textId="77777777" w:rsidR="008E1ABB" w:rsidRDefault="008E1ABB" w:rsidP="008E1ABB">
      <w:pPr>
        <w:spacing w:before="120" w:after="120"/>
        <w:jc w:val="both"/>
        <w:rPr>
          <w:szCs w:val="24"/>
          <w:lang w:eastAsia="fr-FR" w:bidi="fr-FR"/>
        </w:rPr>
      </w:pPr>
      <w:r>
        <w:rPr>
          <w:szCs w:val="24"/>
          <w:lang w:eastAsia="fr-FR" w:bidi="fr-FR"/>
        </w:rPr>
        <w:br w:type="page"/>
      </w:r>
    </w:p>
    <w:p w14:paraId="6A8820AD" w14:textId="77777777" w:rsidR="008E1ABB" w:rsidRPr="00750306" w:rsidRDefault="008E1ABB" w:rsidP="008E1ABB">
      <w:pPr>
        <w:pStyle w:val="planche"/>
      </w:pPr>
      <w:bookmarkStart w:id="34" w:name="Discours_electoral_chap_5_d"/>
      <w:r>
        <w:rPr>
          <w:lang w:eastAsia="fr-FR" w:bidi="fr-FR"/>
        </w:rPr>
        <w:t>LES MESSAGES ÉCLAIR</w:t>
      </w:r>
      <w:r>
        <w:rPr>
          <w:lang w:eastAsia="fr-FR" w:bidi="fr-FR"/>
        </w:rPr>
        <w:br/>
      </w:r>
      <w:r w:rsidRPr="00750306">
        <w:rPr>
          <w:lang w:eastAsia="fr-FR" w:bidi="fr-FR"/>
        </w:rPr>
        <w:t>DU PARTI CONSE</w:t>
      </w:r>
      <w:r w:rsidRPr="00750306">
        <w:rPr>
          <w:lang w:eastAsia="fr-FR" w:bidi="fr-FR"/>
        </w:rPr>
        <w:t>R</w:t>
      </w:r>
      <w:r w:rsidRPr="00750306">
        <w:rPr>
          <w:lang w:eastAsia="fr-FR" w:bidi="fr-FR"/>
        </w:rPr>
        <w:t>VATEUR</w:t>
      </w:r>
    </w:p>
    <w:bookmarkEnd w:id="34"/>
    <w:p w14:paraId="035A7C32" w14:textId="77777777" w:rsidR="008E1ABB" w:rsidRDefault="008E1ABB" w:rsidP="008E1ABB">
      <w:pPr>
        <w:spacing w:before="120" w:after="120"/>
        <w:jc w:val="both"/>
        <w:rPr>
          <w:szCs w:val="24"/>
          <w:lang w:eastAsia="fr-FR" w:bidi="fr-FR"/>
        </w:rPr>
      </w:pPr>
    </w:p>
    <w:p w14:paraId="415B3A7E"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63DFD3AE" w14:textId="77777777" w:rsidR="008E1ABB" w:rsidRPr="00750306" w:rsidRDefault="008E1ABB" w:rsidP="008E1ABB">
      <w:pPr>
        <w:spacing w:before="120" w:after="120"/>
        <w:jc w:val="both"/>
      </w:pPr>
      <w:r w:rsidRPr="00750306">
        <w:rPr>
          <w:szCs w:val="24"/>
          <w:lang w:eastAsia="fr-FR" w:bidi="fr-FR"/>
        </w:rPr>
        <w:t>Les stratèges conservateurs étaient bien décidés à ne pas comme</w:t>
      </w:r>
      <w:r w:rsidRPr="00750306">
        <w:rPr>
          <w:szCs w:val="24"/>
          <w:lang w:eastAsia="fr-FR" w:bidi="fr-FR"/>
        </w:rPr>
        <w:t>t</w:t>
      </w:r>
      <w:r w:rsidRPr="00750306">
        <w:rPr>
          <w:szCs w:val="24"/>
          <w:lang w:eastAsia="fr-FR" w:bidi="fr-FR"/>
        </w:rPr>
        <w:t>tre l’erreur faite à l’élection de 1979 où on leur avait reproché leur publicité trop négative diffusée dans le message intitulé « Coupable ». Ils jugèrent qu’il n’était pas nécessaire d’attaquer le chef du Parti lib</w:t>
      </w:r>
      <w:r w:rsidRPr="00750306">
        <w:rPr>
          <w:szCs w:val="24"/>
          <w:lang w:eastAsia="fr-FR" w:bidi="fr-FR"/>
        </w:rPr>
        <w:t>é</w:t>
      </w:r>
      <w:r w:rsidRPr="00750306">
        <w:rPr>
          <w:szCs w:val="24"/>
          <w:lang w:eastAsia="fr-FR" w:bidi="fr-FR"/>
        </w:rPr>
        <w:t>ral et d’en faire la vede</w:t>
      </w:r>
      <w:r w:rsidRPr="00750306">
        <w:rPr>
          <w:szCs w:val="24"/>
          <w:lang w:eastAsia="fr-FR" w:bidi="fr-FR"/>
        </w:rPr>
        <w:t>t</w:t>
      </w:r>
      <w:r w:rsidRPr="00750306">
        <w:rPr>
          <w:szCs w:val="24"/>
          <w:lang w:eastAsia="fr-FR" w:bidi="fr-FR"/>
        </w:rPr>
        <w:t xml:space="preserve">te de leur publicité. « Ce n’est pas nécessaire. Monsieur Turner s’occupe très bien de lui tout seul », expliquait avec ironie Ian Anderson, directeur des communications du parti (Voir </w:t>
      </w:r>
      <w:r w:rsidRPr="00A523CE">
        <w:rPr>
          <w:i/>
        </w:rPr>
        <w:t>Le Devoir</w:t>
      </w:r>
      <w:r w:rsidRPr="00750306">
        <w:rPr>
          <w:szCs w:val="24"/>
          <w:lang w:eastAsia="fr-FR" w:bidi="fr-FR"/>
        </w:rPr>
        <w:t>, 13 août 1984) faisant allusion aux nombreuses gaffes du chef libéral. Les conservateurs ont préféré s’attaquer à la</w:t>
      </w:r>
      <w:r>
        <w:rPr>
          <w:szCs w:val="24"/>
          <w:lang w:eastAsia="fr-FR" w:bidi="fr-FR"/>
        </w:rPr>
        <w:t xml:space="preserve"> </w:t>
      </w:r>
      <w:r>
        <w:t xml:space="preserve">[102] </w:t>
      </w:r>
      <w:r w:rsidRPr="00750306">
        <w:rPr>
          <w:szCs w:val="24"/>
          <w:lang w:eastAsia="fr-FR" w:bidi="fr-FR"/>
        </w:rPr>
        <w:t>situation économique du pays et aux politiques libérales. Pour ce faire, ils ont utilisé des images très évocatrices.</w:t>
      </w:r>
    </w:p>
    <w:p w14:paraId="1CC8A73C" w14:textId="77777777" w:rsidR="008E1ABB" w:rsidRPr="00750306" w:rsidRDefault="008E1ABB" w:rsidP="008E1ABB">
      <w:pPr>
        <w:spacing w:before="120" w:after="120"/>
        <w:jc w:val="both"/>
      </w:pPr>
      <w:r w:rsidRPr="00750306">
        <w:rPr>
          <w:szCs w:val="24"/>
          <w:lang w:eastAsia="fr-FR" w:bidi="fr-FR"/>
        </w:rPr>
        <w:t>Les messages du Parti conservateur sont conçus selon le schéma classique de la dramatisation en trois actes. Dans un premier temps, on identifie un problème. Ainsi, pour illustrer la faible performance du Canada en matière de recherche et de développement on présente à l’écran un laboratoire vide et poussiéreux. Puis, intervient Brian M</w:t>
      </w:r>
      <w:r w:rsidRPr="00750306">
        <w:rPr>
          <w:szCs w:val="24"/>
          <w:lang w:eastAsia="fr-FR" w:bidi="fr-FR"/>
        </w:rPr>
        <w:t>u</w:t>
      </w:r>
      <w:r w:rsidRPr="00750306">
        <w:rPr>
          <w:szCs w:val="24"/>
          <w:lang w:eastAsia="fr-FR" w:bidi="fr-FR"/>
        </w:rPr>
        <w:t>lroney qui dénonce le responsable : le gouvernement libéral. On pr</w:t>
      </w:r>
      <w:r w:rsidRPr="00750306">
        <w:rPr>
          <w:szCs w:val="24"/>
          <w:lang w:eastAsia="fr-FR" w:bidi="fr-FR"/>
        </w:rPr>
        <w:t>é</w:t>
      </w:r>
      <w:r w:rsidRPr="00750306">
        <w:rPr>
          <w:szCs w:val="24"/>
          <w:lang w:eastAsia="fr-FR" w:bidi="fr-FR"/>
        </w:rPr>
        <w:t>sente enfin la conclusion heureuse au problème : « Votons progressi</w:t>
      </w:r>
      <w:r w:rsidRPr="00750306">
        <w:rPr>
          <w:szCs w:val="24"/>
          <w:lang w:eastAsia="fr-FR" w:bidi="fr-FR"/>
        </w:rPr>
        <w:t>s</w:t>
      </w:r>
      <w:r>
        <w:rPr>
          <w:szCs w:val="24"/>
          <w:lang w:eastAsia="fr-FR" w:bidi="fr-FR"/>
        </w:rPr>
        <w:t>te-</w:t>
      </w:r>
      <w:r w:rsidRPr="00750306">
        <w:rPr>
          <w:szCs w:val="24"/>
          <w:lang w:eastAsia="fr-FR" w:bidi="fr-FR"/>
        </w:rPr>
        <w:t>conservateur. Avec Brian Mulroney, ça va changer ». Cette appr</w:t>
      </w:r>
      <w:r w:rsidRPr="00750306">
        <w:rPr>
          <w:szCs w:val="24"/>
          <w:lang w:eastAsia="fr-FR" w:bidi="fr-FR"/>
        </w:rPr>
        <w:t>o</w:t>
      </w:r>
      <w:r w:rsidRPr="00750306">
        <w:rPr>
          <w:szCs w:val="24"/>
          <w:lang w:eastAsia="fr-FR" w:bidi="fr-FR"/>
        </w:rPr>
        <w:t>che persuasive utilise surtout les ressorts de la publicité agressive et de la publicité de majesté. L’accent est mis sur le chef qui est présenté en situation solitaire lorsqu’il dénonce l’adversaire et en situation de foule lorsqu’il expose les positions du parti.</w:t>
      </w:r>
    </w:p>
    <w:p w14:paraId="58C46749" w14:textId="77777777" w:rsidR="008E1ABB" w:rsidRPr="00750306" w:rsidRDefault="008E1ABB" w:rsidP="008E1ABB">
      <w:pPr>
        <w:spacing w:before="120" w:after="120"/>
        <w:jc w:val="both"/>
      </w:pPr>
      <w:r w:rsidRPr="00750306">
        <w:rPr>
          <w:szCs w:val="24"/>
          <w:lang w:eastAsia="fr-FR" w:bidi="fr-FR"/>
        </w:rPr>
        <w:t>Le deuxième message est centré sur le thème de la coopération. Il s’ouvre sur une image de gants de boxe qui servait à illustrer le climat conflictuel engendré par le gouvernement libéral. Puis Mulroney i</w:t>
      </w:r>
      <w:r w:rsidRPr="00750306">
        <w:rPr>
          <w:szCs w:val="24"/>
          <w:lang w:eastAsia="fr-FR" w:bidi="fr-FR"/>
        </w:rPr>
        <w:t>n</w:t>
      </w:r>
      <w:r w:rsidRPr="00750306">
        <w:rPr>
          <w:szCs w:val="24"/>
          <w:lang w:eastAsia="fr-FR" w:bidi="fr-FR"/>
        </w:rPr>
        <w:t>tervient seul devant une bibliothèque qui renforce l’image de sérieux en disant qu’il est temps de mettre fin aux discordes. La solution, c’est d’élire Mulroney qui saura créer un climat de coopération entre Ott</w:t>
      </w:r>
      <w:r w:rsidRPr="00750306">
        <w:rPr>
          <w:szCs w:val="24"/>
          <w:lang w:eastAsia="fr-FR" w:bidi="fr-FR"/>
        </w:rPr>
        <w:t>a</w:t>
      </w:r>
      <w:r w:rsidRPr="00750306">
        <w:rPr>
          <w:szCs w:val="24"/>
          <w:lang w:eastAsia="fr-FR" w:bidi="fr-FR"/>
        </w:rPr>
        <w:t>wa et les provinces et entre les syndicats et le patronat.</w:t>
      </w:r>
    </w:p>
    <w:p w14:paraId="01BB4818" w14:textId="77777777" w:rsidR="008E1ABB" w:rsidRPr="00750306" w:rsidRDefault="008E1ABB" w:rsidP="008E1ABB">
      <w:pPr>
        <w:spacing w:before="120" w:after="120"/>
        <w:jc w:val="both"/>
      </w:pPr>
      <w:r w:rsidRPr="00750306">
        <w:rPr>
          <w:szCs w:val="24"/>
          <w:lang w:eastAsia="fr-FR" w:bidi="fr-FR"/>
        </w:rPr>
        <w:lastRenderedPageBreak/>
        <w:t>Le troisième message s’intitule « Le temps de décider ». Le Can</w:t>
      </w:r>
      <w:r w:rsidRPr="00750306">
        <w:rPr>
          <w:szCs w:val="24"/>
          <w:lang w:eastAsia="fr-FR" w:bidi="fr-FR"/>
        </w:rPr>
        <w:t>a</w:t>
      </w:r>
      <w:r w:rsidRPr="00750306">
        <w:rPr>
          <w:szCs w:val="24"/>
          <w:lang w:eastAsia="fr-FR" w:bidi="fr-FR"/>
        </w:rPr>
        <w:t>da ne va nulle part. Il faut reconstruire l’économie, combattre le ch</w:t>
      </w:r>
      <w:r w:rsidRPr="00750306">
        <w:rPr>
          <w:szCs w:val="24"/>
          <w:lang w:eastAsia="fr-FR" w:bidi="fr-FR"/>
        </w:rPr>
        <w:t>ô</w:t>
      </w:r>
      <w:r w:rsidRPr="00750306">
        <w:rPr>
          <w:szCs w:val="24"/>
          <w:lang w:eastAsia="fr-FR" w:bidi="fr-FR"/>
        </w:rPr>
        <w:t>mage. Comment ? Par un nouveau chef, un nouveau style. « Brian Mulroney sait écouter, mais il sait aussi décider. Il nous faut une no</w:t>
      </w:r>
      <w:r w:rsidRPr="00750306">
        <w:rPr>
          <w:szCs w:val="24"/>
          <w:lang w:eastAsia="fr-FR" w:bidi="fr-FR"/>
        </w:rPr>
        <w:t>u</w:t>
      </w:r>
      <w:r w:rsidRPr="00750306">
        <w:rPr>
          <w:szCs w:val="24"/>
          <w:lang w:eastAsia="fr-FR" w:bidi="fr-FR"/>
        </w:rPr>
        <w:t>velle équipe forte et compétente. »</w:t>
      </w:r>
    </w:p>
    <w:p w14:paraId="08C97BC4" w14:textId="77777777" w:rsidR="008E1ABB" w:rsidRPr="00750306" w:rsidRDefault="008E1ABB" w:rsidP="008E1ABB">
      <w:pPr>
        <w:spacing w:before="120" w:after="120"/>
        <w:jc w:val="both"/>
      </w:pPr>
      <w:r w:rsidRPr="00750306">
        <w:rPr>
          <w:szCs w:val="24"/>
          <w:lang w:eastAsia="fr-FR" w:bidi="fr-FR"/>
        </w:rPr>
        <w:t>Le quatrième message est consacré exclusivement au Québec qui a to</w:t>
      </w:r>
      <w:r w:rsidRPr="00750306">
        <w:rPr>
          <w:szCs w:val="24"/>
          <w:lang w:eastAsia="fr-FR" w:bidi="fr-FR"/>
        </w:rPr>
        <w:t>u</w:t>
      </w:r>
      <w:r w:rsidRPr="00750306">
        <w:rPr>
          <w:szCs w:val="24"/>
          <w:lang w:eastAsia="fr-FR" w:bidi="fr-FR"/>
        </w:rPr>
        <w:t>jours fait confiance aux libéraux. Mais ceux-ci n’ont pas défendu les intérêts du Québec. Mulroney se présente comme le nouveau sa</w:t>
      </w:r>
      <w:r w:rsidRPr="00750306">
        <w:rPr>
          <w:szCs w:val="24"/>
          <w:lang w:eastAsia="fr-FR" w:bidi="fr-FR"/>
        </w:rPr>
        <w:t>u</w:t>
      </w:r>
      <w:r w:rsidRPr="00750306">
        <w:rPr>
          <w:szCs w:val="24"/>
          <w:lang w:eastAsia="fr-FR" w:bidi="fr-FR"/>
        </w:rPr>
        <w:t>veur. On mobilise les ressorts du sentiment national et demande aux Québécois de voter pour un des leurs. Roger Nantel, responsable de la publicité des conservateurs au Québec, déclarait à ce propos : « Au Québec, il faut que les Québécois s</w:t>
      </w:r>
      <w:r w:rsidRPr="00750306">
        <w:rPr>
          <w:szCs w:val="24"/>
          <w:lang w:eastAsia="fr-FR" w:bidi="fr-FR"/>
        </w:rPr>
        <w:t>a</w:t>
      </w:r>
      <w:r w:rsidRPr="00750306">
        <w:rPr>
          <w:szCs w:val="24"/>
          <w:lang w:eastAsia="fr-FR" w:bidi="fr-FR"/>
        </w:rPr>
        <w:t xml:space="preserve">chent qu’ils ont le choix entre un Québécois et un gars de Toronto. » </w:t>
      </w:r>
      <w:r w:rsidRPr="00750306">
        <w:t>(</w:t>
      </w:r>
      <w:r w:rsidRPr="00A523CE">
        <w:rPr>
          <w:i/>
        </w:rPr>
        <w:t>Le D</w:t>
      </w:r>
      <w:r w:rsidRPr="00A523CE">
        <w:rPr>
          <w:i/>
        </w:rPr>
        <w:t>e</w:t>
      </w:r>
      <w:r w:rsidRPr="00A523CE">
        <w:rPr>
          <w:i/>
        </w:rPr>
        <w:t>voir</w:t>
      </w:r>
      <w:r w:rsidRPr="00750306">
        <w:rPr>
          <w:szCs w:val="24"/>
          <w:lang w:eastAsia="fr-FR" w:bidi="fr-FR"/>
        </w:rPr>
        <w:t>, 13</w:t>
      </w:r>
      <w:r>
        <w:rPr>
          <w:szCs w:val="24"/>
          <w:lang w:eastAsia="fr-FR" w:bidi="fr-FR"/>
        </w:rPr>
        <w:t xml:space="preserve"> </w:t>
      </w:r>
      <w:r>
        <w:t xml:space="preserve">[103] </w:t>
      </w:r>
      <w:r w:rsidRPr="00750306">
        <w:rPr>
          <w:szCs w:val="24"/>
          <w:lang w:eastAsia="fr-FR" w:bidi="fr-FR"/>
        </w:rPr>
        <w:t>août 1984) Les Québécois doivent participer au prochain gouve</w:t>
      </w:r>
      <w:r w:rsidRPr="00750306">
        <w:rPr>
          <w:szCs w:val="24"/>
          <w:lang w:eastAsia="fr-FR" w:bidi="fr-FR"/>
        </w:rPr>
        <w:t>r</w:t>
      </w:r>
      <w:r w:rsidRPr="00750306">
        <w:rPr>
          <w:szCs w:val="24"/>
          <w:lang w:eastAsia="fr-FR" w:bidi="fr-FR"/>
        </w:rPr>
        <w:t>nement. Sur le plan iconographique, on flatte la fierté des Québécois en présentant l’image du barrage de la Manie. On joue sur le sent</w:t>
      </w:r>
      <w:r w:rsidRPr="00750306">
        <w:rPr>
          <w:szCs w:val="24"/>
          <w:lang w:eastAsia="fr-FR" w:bidi="fr-FR"/>
        </w:rPr>
        <w:t>i</w:t>
      </w:r>
      <w:r w:rsidRPr="00750306">
        <w:rPr>
          <w:szCs w:val="24"/>
          <w:lang w:eastAsia="fr-FR" w:bidi="fr-FR"/>
        </w:rPr>
        <w:t>ment de conn</w:t>
      </w:r>
      <w:r w:rsidRPr="00750306">
        <w:rPr>
          <w:szCs w:val="24"/>
          <w:lang w:eastAsia="fr-FR" w:bidi="fr-FR"/>
        </w:rPr>
        <w:t>i</w:t>
      </w:r>
      <w:r w:rsidRPr="00750306">
        <w:rPr>
          <w:szCs w:val="24"/>
          <w:lang w:eastAsia="fr-FR" w:bidi="fr-FR"/>
        </w:rPr>
        <w:t>vence en montrant Brian Mulroney constamment ento</w:t>
      </w:r>
      <w:r w:rsidRPr="00750306">
        <w:rPr>
          <w:szCs w:val="24"/>
          <w:lang w:eastAsia="fr-FR" w:bidi="fr-FR"/>
        </w:rPr>
        <w:t>u</w:t>
      </w:r>
      <w:r w:rsidRPr="00750306">
        <w:rPr>
          <w:szCs w:val="24"/>
          <w:lang w:eastAsia="fr-FR" w:bidi="fr-FR"/>
        </w:rPr>
        <w:t>ré, admiré, embrassé et adulé par la foule qui scande son nom. Il est accompagné dans ces bains de foule par Mila Mulroney.</w:t>
      </w:r>
    </w:p>
    <w:p w14:paraId="349DC6C7" w14:textId="77777777" w:rsidR="008E1ABB" w:rsidRPr="00750306" w:rsidRDefault="008E1ABB" w:rsidP="008E1ABB">
      <w:pPr>
        <w:spacing w:before="120" w:after="120"/>
        <w:jc w:val="both"/>
      </w:pPr>
      <w:r w:rsidRPr="00750306">
        <w:rPr>
          <w:szCs w:val="24"/>
          <w:lang w:eastAsia="fr-FR" w:bidi="fr-FR"/>
        </w:rPr>
        <w:t>Le cinquième message rappelle que les libéraux sont au pouvoir depuis trop longtemps, que cela ne peut plus durer. Il faut du chang</w:t>
      </w:r>
      <w:r w:rsidRPr="00750306">
        <w:rPr>
          <w:szCs w:val="24"/>
          <w:lang w:eastAsia="fr-FR" w:bidi="fr-FR"/>
        </w:rPr>
        <w:t>e</w:t>
      </w:r>
      <w:r w:rsidRPr="00750306">
        <w:rPr>
          <w:szCs w:val="24"/>
          <w:lang w:eastAsia="fr-FR" w:bidi="fr-FR"/>
        </w:rPr>
        <w:t>ment. On revient avec un appel au nationalisme en présentant Mulr</w:t>
      </w:r>
      <w:r w:rsidRPr="00750306">
        <w:rPr>
          <w:szCs w:val="24"/>
          <w:lang w:eastAsia="fr-FR" w:bidi="fr-FR"/>
        </w:rPr>
        <w:t>o</w:t>
      </w:r>
      <w:r w:rsidRPr="00750306">
        <w:rPr>
          <w:szCs w:val="24"/>
          <w:lang w:eastAsia="fr-FR" w:bidi="fr-FR"/>
        </w:rPr>
        <w:t>ney comme un Qu</w:t>
      </w:r>
      <w:r w:rsidRPr="00750306">
        <w:rPr>
          <w:szCs w:val="24"/>
          <w:lang w:eastAsia="fr-FR" w:bidi="fr-FR"/>
        </w:rPr>
        <w:t>é</w:t>
      </w:r>
      <w:r w:rsidRPr="00750306">
        <w:rPr>
          <w:szCs w:val="24"/>
          <w:lang w:eastAsia="fr-FR" w:bidi="fr-FR"/>
        </w:rPr>
        <w:t>bécois « aux idées claires... Les Québécois sont solidaires, avec nous ça va changer. »</w:t>
      </w:r>
    </w:p>
    <w:p w14:paraId="23DF9016" w14:textId="77777777" w:rsidR="008E1ABB" w:rsidRPr="00750306" w:rsidRDefault="008E1ABB" w:rsidP="008E1ABB">
      <w:pPr>
        <w:spacing w:before="120" w:after="120"/>
        <w:jc w:val="both"/>
      </w:pPr>
      <w:r w:rsidRPr="00750306">
        <w:rPr>
          <w:szCs w:val="24"/>
          <w:lang w:eastAsia="fr-FR" w:bidi="fr-FR"/>
        </w:rPr>
        <w:t>Le dernier message porte sur les richesses du Canada. Il commence par une image de coffre-fort fermé aux couleurs du drapeau canadien symbolisant l’inefficacité de la gestion libérale. La prospérité revie</w:t>
      </w:r>
      <w:r w:rsidRPr="00750306">
        <w:rPr>
          <w:szCs w:val="24"/>
          <w:lang w:eastAsia="fr-FR" w:bidi="fr-FR"/>
        </w:rPr>
        <w:t>n</w:t>
      </w:r>
      <w:r w:rsidRPr="00750306">
        <w:rPr>
          <w:szCs w:val="24"/>
          <w:lang w:eastAsia="fr-FR" w:bidi="fr-FR"/>
        </w:rPr>
        <w:t>dra avec les conservateurs qui seront plus efficaces pour favoriser le commerce intern</w:t>
      </w:r>
      <w:r w:rsidRPr="00750306">
        <w:rPr>
          <w:szCs w:val="24"/>
          <w:lang w:eastAsia="fr-FR" w:bidi="fr-FR"/>
        </w:rPr>
        <w:t>a</w:t>
      </w:r>
      <w:r w:rsidRPr="00750306">
        <w:rPr>
          <w:szCs w:val="24"/>
          <w:lang w:eastAsia="fr-FR" w:bidi="fr-FR"/>
        </w:rPr>
        <w:t>tional et réduire le chômage.</w:t>
      </w:r>
    </w:p>
    <w:p w14:paraId="52A75161" w14:textId="77777777" w:rsidR="008E1ABB" w:rsidRPr="00750306" w:rsidRDefault="008E1ABB" w:rsidP="008E1ABB">
      <w:pPr>
        <w:spacing w:before="120" w:after="120"/>
        <w:jc w:val="both"/>
      </w:pPr>
      <w:r w:rsidRPr="00750306">
        <w:rPr>
          <w:szCs w:val="24"/>
          <w:lang w:eastAsia="fr-FR" w:bidi="fr-FR"/>
        </w:rPr>
        <w:t>Les messages du Parti conservateur se caractérisent donc par une forte dimension critique à l’endroit du gouvernement sortant, ce qui est normal de la part d’un parti d’opposition. Mais le contenu positif se réfère à une thématique simple : le changement, la relance écon</w:t>
      </w:r>
      <w:r w:rsidRPr="00750306">
        <w:rPr>
          <w:szCs w:val="24"/>
          <w:lang w:eastAsia="fr-FR" w:bidi="fr-FR"/>
        </w:rPr>
        <w:t>o</w:t>
      </w:r>
      <w:r w:rsidRPr="00750306">
        <w:rPr>
          <w:szCs w:val="24"/>
          <w:lang w:eastAsia="fr-FR" w:bidi="fr-FR"/>
        </w:rPr>
        <w:t>mique et la fin des confrontations, sans proposer de programmes pr</w:t>
      </w:r>
      <w:r w:rsidRPr="00750306">
        <w:rPr>
          <w:szCs w:val="24"/>
          <w:lang w:eastAsia="fr-FR" w:bidi="fr-FR"/>
        </w:rPr>
        <w:t>é</w:t>
      </w:r>
      <w:r w:rsidRPr="00750306">
        <w:rPr>
          <w:szCs w:val="24"/>
          <w:lang w:eastAsia="fr-FR" w:bidi="fr-FR"/>
        </w:rPr>
        <w:t>cis. À cet égard, le discours conservateur est plus vague que le di</w:t>
      </w:r>
      <w:r w:rsidRPr="00750306">
        <w:rPr>
          <w:szCs w:val="24"/>
          <w:lang w:eastAsia="fr-FR" w:bidi="fr-FR"/>
        </w:rPr>
        <w:t>s</w:t>
      </w:r>
      <w:r w:rsidRPr="00750306">
        <w:rPr>
          <w:szCs w:val="24"/>
          <w:lang w:eastAsia="fr-FR" w:bidi="fr-FR"/>
        </w:rPr>
        <w:t>cours libéral. Enfin, le chef occupe une place prépondérante dans la publicité conservatrice alors que son rôle est plus effacé dans la publ</w:t>
      </w:r>
      <w:r w:rsidRPr="00750306">
        <w:rPr>
          <w:szCs w:val="24"/>
          <w:lang w:eastAsia="fr-FR" w:bidi="fr-FR"/>
        </w:rPr>
        <w:t>i</w:t>
      </w:r>
      <w:r w:rsidRPr="00750306">
        <w:rPr>
          <w:szCs w:val="24"/>
          <w:lang w:eastAsia="fr-FR" w:bidi="fr-FR"/>
        </w:rPr>
        <w:lastRenderedPageBreak/>
        <w:t>cité libérale. Mulroney est la plupart du temps représenté en action alors que J. Turner est toujours immobile lorsqu’il parle et ne dit que deux phrases. Ce relatif effacement s’explique sans doute par la piètre qual</w:t>
      </w:r>
      <w:r w:rsidRPr="00750306">
        <w:rPr>
          <w:szCs w:val="24"/>
          <w:lang w:eastAsia="fr-FR" w:bidi="fr-FR"/>
        </w:rPr>
        <w:t>i</w:t>
      </w:r>
      <w:r w:rsidRPr="00750306">
        <w:rPr>
          <w:szCs w:val="24"/>
          <w:lang w:eastAsia="fr-FR" w:bidi="fr-FR"/>
        </w:rPr>
        <w:t>té de son français et par la chute constante de la popularité du nouveau chef libéral dans l’opinion publique depuis le congrès à la chefferie.</w:t>
      </w:r>
    </w:p>
    <w:p w14:paraId="77E9CCF7" w14:textId="77777777" w:rsidR="008E1ABB" w:rsidRDefault="008E1ABB" w:rsidP="008E1ABB">
      <w:pPr>
        <w:spacing w:before="120" w:after="120"/>
        <w:jc w:val="both"/>
        <w:rPr>
          <w:szCs w:val="24"/>
          <w:lang w:eastAsia="fr-FR" w:bidi="fr-FR"/>
        </w:rPr>
      </w:pPr>
    </w:p>
    <w:p w14:paraId="5F691644" w14:textId="77777777" w:rsidR="008E1ABB" w:rsidRPr="00750306" w:rsidRDefault="008E1ABB" w:rsidP="008E1ABB">
      <w:pPr>
        <w:pStyle w:val="planche"/>
      </w:pPr>
      <w:bookmarkStart w:id="35" w:name="Discours_electoral_chap_5_e"/>
      <w:r w:rsidRPr="00750306">
        <w:rPr>
          <w:lang w:eastAsia="fr-FR" w:bidi="fr-FR"/>
        </w:rPr>
        <w:t>LE TEMPS D’ANTENNE GRATUIT</w:t>
      </w:r>
    </w:p>
    <w:bookmarkEnd w:id="35"/>
    <w:p w14:paraId="5D881654" w14:textId="77777777" w:rsidR="008E1ABB" w:rsidRDefault="008E1ABB" w:rsidP="008E1ABB">
      <w:pPr>
        <w:spacing w:before="120" w:after="120"/>
        <w:jc w:val="both"/>
        <w:rPr>
          <w:szCs w:val="24"/>
          <w:lang w:eastAsia="fr-FR" w:bidi="fr-FR"/>
        </w:rPr>
      </w:pPr>
    </w:p>
    <w:p w14:paraId="48CD765F"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0D42FCE5" w14:textId="77777777" w:rsidR="008E1ABB" w:rsidRPr="00750306" w:rsidRDefault="008E1ABB" w:rsidP="008E1ABB">
      <w:pPr>
        <w:spacing w:before="120" w:after="120"/>
        <w:jc w:val="both"/>
      </w:pPr>
      <w:r w:rsidRPr="00750306">
        <w:rPr>
          <w:szCs w:val="24"/>
          <w:lang w:eastAsia="fr-FR" w:bidi="fr-FR"/>
        </w:rPr>
        <w:t>La loi électorale canadienne oblige les réseaux de radio-diffusion</w:t>
      </w:r>
      <w:r>
        <w:t xml:space="preserve"> [104]</w:t>
      </w:r>
      <w:r w:rsidRPr="00750306">
        <w:rPr>
          <w:szCs w:val="24"/>
          <w:lang w:eastAsia="fr-FR" w:bidi="fr-FR"/>
        </w:rPr>
        <w:t xml:space="preserve"> à mettre du temps d’antenne gratuit à la disposition des partis politiques dans le but d’assurer la plus large diffusion po</w:t>
      </w:r>
      <w:r w:rsidRPr="00750306">
        <w:rPr>
          <w:szCs w:val="24"/>
          <w:lang w:eastAsia="fr-FR" w:bidi="fr-FR"/>
        </w:rPr>
        <w:t>s</w:t>
      </w:r>
      <w:r w:rsidRPr="00750306">
        <w:rPr>
          <w:szCs w:val="24"/>
          <w:lang w:eastAsia="fr-FR" w:bidi="fr-FR"/>
        </w:rPr>
        <w:t>sible de l’information politique.</w:t>
      </w:r>
    </w:p>
    <w:p w14:paraId="5DECA39F" w14:textId="77777777" w:rsidR="008E1ABB" w:rsidRPr="00750306" w:rsidRDefault="008E1ABB" w:rsidP="008E1ABB">
      <w:pPr>
        <w:spacing w:before="120" w:after="120"/>
        <w:jc w:val="both"/>
      </w:pPr>
      <w:r w:rsidRPr="00750306">
        <w:rPr>
          <w:szCs w:val="24"/>
          <w:lang w:eastAsia="fr-FR" w:bidi="fr-FR"/>
        </w:rPr>
        <w:t>Ce type de message publicitaire est le plus souvent victime de l’exposition sélective, l’auditoire non partisan ayant tendance à s’enfuir sur une autre chaîne, à « pitonner » pour ne pas supporter un message qui peut durer de trois à cinq minutes mises gratuitement à la disposition des partis politiques.</w:t>
      </w:r>
    </w:p>
    <w:p w14:paraId="5A4E0112" w14:textId="77777777" w:rsidR="008E1ABB" w:rsidRPr="00750306" w:rsidRDefault="008E1ABB" w:rsidP="008E1ABB">
      <w:pPr>
        <w:spacing w:before="120" w:after="120"/>
        <w:jc w:val="both"/>
      </w:pPr>
      <w:r w:rsidRPr="00750306">
        <w:rPr>
          <w:szCs w:val="24"/>
          <w:lang w:eastAsia="fr-FR" w:bidi="fr-FR"/>
        </w:rPr>
        <w:t>Les publicitaires réagissent à cette tendance en essayant de rendre leur publicité visuellement attrayante afin de conserver l’attention de ces éle</w:t>
      </w:r>
      <w:r w:rsidRPr="00750306">
        <w:rPr>
          <w:szCs w:val="24"/>
          <w:lang w:eastAsia="fr-FR" w:bidi="fr-FR"/>
        </w:rPr>
        <w:t>c</w:t>
      </w:r>
      <w:r w:rsidRPr="00750306">
        <w:rPr>
          <w:szCs w:val="24"/>
          <w:lang w:eastAsia="fr-FR" w:bidi="fr-FR"/>
        </w:rPr>
        <w:t>teurs peu politisés qui peuvent être irrités par cette intrusion des partis politiques dans leur intimité. Ils ont compris qu’ils ne po</w:t>
      </w:r>
      <w:r w:rsidRPr="00750306">
        <w:rPr>
          <w:szCs w:val="24"/>
          <w:lang w:eastAsia="fr-FR" w:bidi="fr-FR"/>
        </w:rPr>
        <w:t>u</w:t>
      </w:r>
      <w:r w:rsidRPr="00750306">
        <w:rPr>
          <w:szCs w:val="24"/>
          <w:lang w:eastAsia="fr-FR" w:bidi="fr-FR"/>
        </w:rPr>
        <w:t>vaient pas retenir l’auditoire avec un spectacle de chaises où un qu</w:t>
      </w:r>
      <w:r w:rsidRPr="00750306">
        <w:rPr>
          <w:szCs w:val="24"/>
          <w:lang w:eastAsia="fr-FR" w:bidi="fr-FR"/>
        </w:rPr>
        <w:t>i</w:t>
      </w:r>
      <w:r w:rsidRPr="00750306">
        <w:rPr>
          <w:szCs w:val="24"/>
          <w:lang w:eastAsia="fr-FR" w:bidi="fr-FR"/>
        </w:rPr>
        <w:t>dam en interroge un autre. De nos jours, le style question réponse ou encore le discours à l’emporte-pièce ne convainc personne. Le mess</w:t>
      </w:r>
      <w:r w:rsidRPr="00750306">
        <w:rPr>
          <w:szCs w:val="24"/>
          <w:lang w:eastAsia="fr-FR" w:bidi="fr-FR"/>
        </w:rPr>
        <w:t>a</w:t>
      </w:r>
      <w:r w:rsidRPr="00750306">
        <w:rPr>
          <w:szCs w:val="24"/>
          <w:lang w:eastAsia="fr-FR" w:bidi="fr-FR"/>
        </w:rPr>
        <w:t>ge politique doit donc se modeler sur les attentes audio-visuelles des téléspectateurs et être conçu comme un spectacle. Fond musical d</w:t>
      </w:r>
      <w:r w:rsidRPr="00750306">
        <w:rPr>
          <w:szCs w:val="24"/>
          <w:lang w:eastAsia="fr-FR" w:bidi="fr-FR"/>
        </w:rPr>
        <w:t>y</w:t>
      </w:r>
      <w:r w:rsidRPr="00750306">
        <w:rPr>
          <w:szCs w:val="24"/>
          <w:lang w:eastAsia="fr-FR" w:bidi="fr-FR"/>
        </w:rPr>
        <w:t>namique, déroulement rapide des images, phrases courtes sont dev</w:t>
      </w:r>
      <w:r w:rsidRPr="00750306">
        <w:rPr>
          <w:szCs w:val="24"/>
          <w:lang w:eastAsia="fr-FR" w:bidi="fr-FR"/>
        </w:rPr>
        <w:t>e</w:t>
      </w:r>
      <w:r w:rsidRPr="00750306">
        <w:rPr>
          <w:szCs w:val="24"/>
          <w:lang w:eastAsia="fr-FR" w:bidi="fr-FR"/>
        </w:rPr>
        <w:t>nus la règle. Ainsi, la publicité électorale télévisée resse</w:t>
      </w:r>
      <w:r w:rsidRPr="00750306">
        <w:rPr>
          <w:szCs w:val="24"/>
          <w:lang w:eastAsia="fr-FR" w:bidi="fr-FR"/>
        </w:rPr>
        <w:t>m</w:t>
      </w:r>
      <w:r w:rsidRPr="00750306">
        <w:rPr>
          <w:szCs w:val="24"/>
          <w:lang w:eastAsia="fr-FR" w:bidi="fr-FR"/>
        </w:rPr>
        <w:t>ble de plus en plus aux vidéo-clips mettant en vedette des chanteurs popula</w:t>
      </w:r>
      <w:r w:rsidRPr="00750306">
        <w:rPr>
          <w:szCs w:val="24"/>
          <w:lang w:eastAsia="fr-FR" w:bidi="fr-FR"/>
        </w:rPr>
        <w:t>i</w:t>
      </w:r>
      <w:r w:rsidRPr="00750306">
        <w:rPr>
          <w:szCs w:val="24"/>
          <w:lang w:eastAsia="fr-FR" w:bidi="fr-FR"/>
        </w:rPr>
        <w:t>res. Mais tous les partis n’ont pas réussi à s’ajuster correctement à ces no</w:t>
      </w:r>
      <w:r w:rsidRPr="00750306">
        <w:rPr>
          <w:szCs w:val="24"/>
          <w:lang w:eastAsia="fr-FR" w:bidi="fr-FR"/>
        </w:rPr>
        <w:t>u</w:t>
      </w:r>
      <w:r w:rsidRPr="00750306">
        <w:rPr>
          <w:szCs w:val="24"/>
          <w:lang w:eastAsia="fr-FR" w:bidi="fr-FR"/>
        </w:rPr>
        <w:t>velles exigences de la communication politique de sorte que les produits sont très différenciés.</w:t>
      </w:r>
    </w:p>
    <w:p w14:paraId="7D8C0878" w14:textId="77777777" w:rsidR="008E1ABB" w:rsidRPr="00750306" w:rsidRDefault="008E1ABB" w:rsidP="008E1ABB">
      <w:pPr>
        <w:spacing w:before="120" w:after="120"/>
        <w:jc w:val="both"/>
      </w:pPr>
      <w:r w:rsidRPr="00750306">
        <w:rPr>
          <w:szCs w:val="24"/>
          <w:lang w:eastAsia="fr-FR" w:bidi="fr-FR"/>
        </w:rPr>
        <w:t xml:space="preserve">Les libéraux ont préparé et diffusé cinq messages en français de longue durée (3 minutes, 40 secondes) qui pour l’essentiel reprennent </w:t>
      </w:r>
      <w:r w:rsidRPr="00750306">
        <w:rPr>
          <w:szCs w:val="24"/>
          <w:lang w:eastAsia="fr-FR" w:bidi="fr-FR"/>
        </w:rPr>
        <w:lastRenderedPageBreak/>
        <w:t>les mêmes thèmes et la même structure que dans les messages éclair. Accroche par le chef, série de témoignages plus élaborés, visages en gros plan avec identif</w:t>
      </w:r>
      <w:r w:rsidRPr="00750306">
        <w:rPr>
          <w:szCs w:val="24"/>
          <w:lang w:eastAsia="fr-FR" w:bidi="fr-FR"/>
        </w:rPr>
        <w:t>i</w:t>
      </w:r>
      <w:r w:rsidRPr="00750306">
        <w:rPr>
          <w:szCs w:val="24"/>
          <w:lang w:eastAsia="fr-FR" w:bidi="fr-FR"/>
        </w:rPr>
        <w:t>cation professionnelle. Un élément nouveau a toutefois été ajouté : l’intervention des vedettes du parti qui présentent les politiques du parti dans un domaine spécifique : jeunes, femmes, agriculteurs, travailleurs et polit</w:t>
      </w:r>
      <w:r w:rsidRPr="00750306">
        <w:rPr>
          <w:szCs w:val="24"/>
          <w:lang w:eastAsia="fr-FR" w:bidi="fr-FR"/>
        </w:rPr>
        <w:t>i</w:t>
      </w:r>
      <w:r w:rsidRPr="00750306">
        <w:rPr>
          <w:szCs w:val="24"/>
          <w:lang w:eastAsia="fr-FR" w:bidi="fr-FR"/>
        </w:rPr>
        <w:t>ques sociales. Les 32 interventions des candidats vedettes se distribuent de la façon suivante : Jean L</w:t>
      </w:r>
      <w:r w:rsidRPr="00750306">
        <w:rPr>
          <w:szCs w:val="24"/>
          <w:lang w:eastAsia="fr-FR" w:bidi="fr-FR"/>
        </w:rPr>
        <w:t>a</w:t>
      </w:r>
      <w:r w:rsidRPr="00750306">
        <w:rPr>
          <w:szCs w:val="24"/>
          <w:lang w:eastAsia="fr-FR" w:bidi="fr-FR"/>
        </w:rPr>
        <w:t>pierre et Lise Thibault reviennent cinq fois, Lucie Pépin, Céline He</w:t>
      </w:r>
      <w:r w:rsidRPr="00750306">
        <w:rPr>
          <w:szCs w:val="24"/>
          <w:lang w:eastAsia="fr-FR" w:bidi="fr-FR"/>
        </w:rPr>
        <w:t>r</w:t>
      </w:r>
      <w:r w:rsidRPr="00750306">
        <w:rPr>
          <w:szCs w:val="24"/>
          <w:lang w:eastAsia="fr-FR" w:bidi="fr-FR"/>
        </w:rPr>
        <w:t>vieux-Payette, quatre fois,</w:t>
      </w:r>
      <w:r>
        <w:rPr>
          <w:szCs w:val="24"/>
          <w:lang w:eastAsia="fr-FR" w:bidi="fr-FR"/>
        </w:rPr>
        <w:t xml:space="preserve"> </w:t>
      </w:r>
      <w:r w:rsidR="00EE2272" w:rsidRPr="00750306">
        <w:rPr>
          <w:noProof/>
          <w:lang w:bidi="fr-FR"/>
        </w:rPr>
        <mc:AlternateContent>
          <mc:Choice Requires="wps">
            <w:drawing>
              <wp:anchor distT="0" distB="0" distL="63500" distR="63500" simplePos="0" relativeHeight="251657216" behindDoc="1" locked="0" layoutInCell="1" allowOverlap="1" wp14:anchorId="34E8C04A" wp14:editId="6025A88E">
                <wp:simplePos x="0" y="0"/>
                <wp:positionH relativeFrom="margin">
                  <wp:posOffset>-86360</wp:posOffset>
                </wp:positionH>
                <wp:positionV relativeFrom="margin">
                  <wp:posOffset>33655</wp:posOffset>
                </wp:positionV>
                <wp:extent cx="80010" cy="156210"/>
                <wp:effectExtent l="0" t="0" r="0" b="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2189F" w14:textId="77777777" w:rsidR="008E1ABB" w:rsidRDefault="008E1ABB" w:rsidP="008E1ABB">
                            <w:pPr>
                              <w:spacing w:line="170" w:lineRule="exact"/>
                            </w:pPr>
                            <w:r>
                              <w:rPr>
                                <w:color w:val="000000"/>
                                <w:lang w:val="fr-FR" w:eastAsia="fr-FR" w:bidi="fr-FR"/>
                              </w:rPr>
                              <w: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E8C04A" id="Text Box 7" o:spid="_x0000_s1029" type="#_x0000_t202" style="position:absolute;left:0;text-align:left;margin-left:-6.8pt;margin-top:2.65pt;width:6.3pt;height:12.3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" filled="f" stroked="f">
                <v:path arrowok="t"/>
                <v:textbox style="mso-fit-shape-to-text:t" inset="0,0,0,0">
                  <w:txbxContent>
                    <w:p w14:paraId="6092189F" w14:textId="77777777" w:rsidR="008E1ABB" w:rsidRDefault="008E1ABB" w:rsidP="008E1ABB">
                      <w:pPr>
                        <w:spacing w:line="170" w:lineRule="exact"/>
                      </w:pPr>
                      <w:r>
                        <w:rPr>
                          <w:color w:val="000000"/>
                          <w:lang w:val="fr-FR" w:eastAsia="fr-FR" w:bidi="fr-FR"/>
                        </w:rPr>
                        <w:t>r</w:t>
                      </w:r>
                    </w:p>
                  </w:txbxContent>
                </v:textbox>
                <w10:wrap type="topAndBottom" anchorx="margin" anchory="margin"/>
              </v:shape>
            </w:pict>
          </mc:Fallback>
        </mc:AlternateContent>
      </w:r>
      <w:r>
        <w:t xml:space="preserve">[105] </w:t>
      </w:r>
      <w:r w:rsidRPr="00750306">
        <w:rPr>
          <w:szCs w:val="24"/>
          <w:lang w:eastAsia="fr-FR" w:bidi="fr-FR"/>
        </w:rPr>
        <w:t xml:space="preserve">Jean Chrétien, Dennis Dawson trois fois, Raymond </w:t>
      </w:r>
      <w:r>
        <w:rPr>
          <w:szCs w:val="24"/>
          <w:lang w:eastAsia="fr-FR" w:bidi="fr-FR"/>
        </w:rPr>
        <w:t>Garneau</w:t>
      </w:r>
      <w:r w:rsidRPr="00750306">
        <w:rPr>
          <w:szCs w:val="24"/>
          <w:lang w:eastAsia="fr-FR" w:bidi="fr-FR"/>
        </w:rPr>
        <w:t>, Fra</w:t>
      </w:r>
      <w:r w:rsidRPr="00750306">
        <w:rPr>
          <w:szCs w:val="24"/>
          <w:lang w:eastAsia="fr-FR" w:bidi="fr-FR"/>
        </w:rPr>
        <w:t>n</w:t>
      </w:r>
      <w:r w:rsidRPr="00750306">
        <w:rPr>
          <w:szCs w:val="24"/>
          <w:lang w:eastAsia="fr-FR" w:bidi="fr-FR"/>
        </w:rPr>
        <w:t>cis Fox, André Ouellet, Marcel Ostiguy deux fois chacun. Il est à remarquer que le rôle attribué à Jean Chr</w:t>
      </w:r>
      <w:r w:rsidRPr="00750306">
        <w:rPr>
          <w:szCs w:val="24"/>
          <w:lang w:eastAsia="fr-FR" w:bidi="fr-FR"/>
        </w:rPr>
        <w:t>é</w:t>
      </w:r>
      <w:r w:rsidRPr="00750306">
        <w:rPr>
          <w:szCs w:val="24"/>
          <w:lang w:eastAsia="fr-FR" w:bidi="fr-FR"/>
        </w:rPr>
        <w:t>tien est plutôt modeste. Jean Lapierre et Dennis Dawson interviennent sur le thème des jeunes et proposent des solutions aux problèmes du chômage, André Ouellet fait de même avec les agriculteurs, Francis Fox propose quant à lui « un corridor de cerveaux » et Lucie Pépin préconise l’égalité d’accès pour les femmes au marché du travail. Mais il y a peu de jeu de cam</w:t>
      </w:r>
      <w:r w:rsidRPr="00750306">
        <w:rPr>
          <w:szCs w:val="24"/>
          <w:lang w:eastAsia="fr-FR" w:bidi="fr-FR"/>
        </w:rPr>
        <w:t>é</w:t>
      </w:r>
      <w:r w:rsidRPr="00750306">
        <w:rPr>
          <w:szCs w:val="24"/>
          <w:lang w:eastAsia="fr-FR" w:bidi="fr-FR"/>
        </w:rPr>
        <w:t>ra, hormis les effets de zoom. L’image est statique et froide. On cha</w:t>
      </w:r>
      <w:r w:rsidRPr="00750306">
        <w:rPr>
          <w:szCs w:val="24"/>
          <w:lang w:eastAsia="fr-FR" w:bidi="fr-FR"/>
        </w:rPr>
        <w:t>n</w:t>
      </w:r>
      <w:r w:rsidRPr="00750306">
        <w:rPr>
          <w:szCs w:val="24"/>
          <w:lang w:eastAsia="fr-FR" w:bidi="fr-FR"/>
        </w:rPr>
        <w:t>ge certes rapidement d’interlocuteur mais on garde la même situation : je suis comme vous et voici ce que je pense. On veut convaincre par l’argument et non par le style. On s’adresse à la raison de l’électeur et non à ses référents culturels ou à ses affects.</w:t>
      </w:r>
    </w:p>
    <w:p w14:paraId="002DEA3E" w14:textId="77777777" w:rsidR="008E1ABB" w:rsidRPr="00750306" w:rsidRDefault="008E1ABB" w:rsidP="008E1ABB">
      <w:pPr>
        <w:spacing w:before="120" w:after="120"/>
        <w:jc w:val="both"/>
      </w:pPr>
      <w:r w:rsidRPr="00750306">
        <w:rPr>
          <w:szCs w:val="24"/>
          <w:lang w:eastAsia="fr-FR" w:bidi="fr-FR"/>
        </w:rPr>
        <w:t>Les conservateurs pour leur part ont misé sur la fierté des Québ</w:t>
      </w:r>
      <w:r w:rsidRPr="00750306">
        <w:rPr>
          <w:szCs w:val="24"/>
          <w:lang w:eastAsia="fr-FR" w:bidi="fr-FR"/>
        </w:rPr>
        <w:t>é</w:t>
      </w:r>
      <w:r w:rsidRPr="00750306">
        <w:rPr>
          <w:szCs w:val="24"/>
          <w:lang w:eastAsia="fr-FR" w:bidi="fr-FR"/>
        </w:rPr>
        <w:t>cois et sur les qualités de leur chef. Chacun des sept messages de lo</w:t>
      </w:r>
      <w:r w:rsidRPr="00750306">
        <w:rPr>
          <w:szCs w:val="24"/>
          <w:lang w:eastAsia="fr-FR" w:bidi="fr-FR"/>
        </w:rPr>
        <w:t>n</w:t>
      </w:r>
      <w:r w:rsidRPr="00750306">
        <w:rPr>
          <w:szCs w:val="24"/>
          <w:lang w:eastAsia="fr-FR" w:bidi="fr-FR"/>
        </w:rPr>
        <w:t>gue durée pr</w:t>
      </w:r>
      <w:r w:rsidRPr="00750306">
        <w:rPr>
          <w:szCs w:val="24"/>
          <w:lang w:eastAsia="fr-FR" w:bidi="fr-FR"/>
        </w:rPr>
        <w:t>é</w:t>
      </w:r>
      <w:r w:rsidRPr="00750306">
        <w:rPr>
          <w:szCs w:val="24"/>
          <w:lang w:eastAsia="fr-FR" w:bidi="fr-FR"/>
        </w:rPr>
        <w:t>paré par les conservateurs commence par un tourbillon d’images présentant le barrage de Manicouagan, Sept-Iles et Baie-Comeau. On enchaîne avec Brian Mulroney au milieu des siens ; un aîné lui disant « J’ai été à l’école avec votre père ». Et la voix de M</w:t>
      </w:r>
      <w:r w:rsidRPr="00750306">
        <w:rPr>
          <w:szCs w:val="24"/>
          <w:lang w:eastAsia="fr-FR" w:bidi="fr-FR"/>
        </w:rPr>
        <w:t>u</w:t>
      </w:r>
      <w:r w:rsidRPr="00750306">
        <w:rPr>
          <w:szCs w:val="24"/>
          <w:lang w:eastAsia="fr-FR" w:bidi="fr-FR"/>
        </w:rPr>
        <w:t>lroney répond « Baie-Comeau c’est chez moi, c’est ici que sont mes racines ». Il s’agissait ainsi de montrer hors de tout doute les origines québécoises de Brian qui, nous dit une voix off, est « un Québécois pure laine ». Les stratèges conservateurs ont donc utilisé une mise en scène fortement émotive qui fait appel aux racines et à la solidarité grégaire afin d’amener les Québécois à se reconnaître dans le « nouveau Pa</w:t>
      </w:r>
      <w:r w:rsidRPr="00750306">
        <w:rPr>
          <w:szCs w:val="24"/>
          <w:lang w:eastAsia="fr-FR" w:bidi="fr-FR"/>
        </w:rPr>
        <w:t>r</w:t>
      </w:r>
      <w:r w:rsidRPr="00750306">
        <w:rPr>
          <w:szCs w:val="24"/>
          <w:lang w:eastAsia="fr-FR" w:bidi="fr-FR"/>
        </w:rPr>
        <w:t>ti conservateur ».</w:t>
      </w:r>
    </w:p>
    <w:p w14:paraId="7C800FBB" w14:textId="77777777" w:rsidR="008E1ABB" w:rsidRPr="00750306" w:rsidRDefault="008E1ABB" w:rsidP="008E1ABB">
      <w:pPr>
        <w:spacing w:before="120" w:after="120"/>
        <w:jc w:val="both"/>
      </w:pPr>
      <w:r w:rsidRPr="00750306">
        <w:rPr>
          <w:szCs w:val="24"/>
          <w:lang w:eastAsia="fr-FR" w:bidi="fr-FR"/>
        </w:rPr>
        <w:t>Tous les messages ont été conçus pour mettre Brian Mulroney en évide</w:t>
      </w:r>
      <w:r w:rsidRPr="00750306">
        <w:rPr>
          <w:szCs w:val="24"/>
          <w:lang w:eastAsia="fr-FR" w:bidi="fr-FR"/>
        </w:rPr>
        <w:t>n</w:t>
      </w:r>
      <w:r w:rsidRPr="00750306">
        <w:rPr>
          <w:szCs w:val="24"/>
          <w:lang w:eastAsia="fr-FR" w:bidi="fr-FR"/>
        </w:rPr>
        <w:t xml:space="preserve">ce. Les cinquante premières secondes de chaque message sont </w:t>
      </w:r>
      <w:r w:rsidRPr="00750306">
        <w:rPr>
          <w:szCs w:val="24"/>
          <w:lang w:eastAsia="fr-FR" w:bidi="fr-FR"/>
        </w:rPr>
        <w:lastRenderedPageBreak/>
        <w:t>consacrées à la présentation des qualités du chef. Celui-ci fait un de ses discours avec en arrière-plan un immense « Baie-Comeau reçoit BRIAN » curieusement écrit en blanc sur fond rouge. Pendant qu’il se promène dans les rues de sa ville natale, qu’il serre des mains et reçoit des témoignages d’affection, une voix off le présente comme un</w:t>
      </w:r>
      <w:r>
        <w:rPr>
          <w:szCs w:val="24"/>
          <w:lang w:eastAsia="fr-FR" w:bidi="fr-FR"/>
        </w:rPr>
        <w:t xml:space="preserve"> </w:t>
      </w:r>
      <w:r>
        <w:t xml:space="preserve">[106] </w:t>
      </w:r>
      <w:r w:rsidRPr="00750306">
        <w:rPr>
          <w:szCs w:val="24"/>
          <w:lang w:eastAsia="fr-FR" w:bidi="fr-FR"/>
        </w:rPr>
        <w:t>gars modeste mais qui a gravi les échelons de la réussite et de la co</w:t>
      </w:r>
      <w:r w:rsidRPr="00750306">
        <w:rPr>
          <w:szCs w:val="24"/>
          <w:lang w:eastAsia="fr-FR" w:bidi="fr-FR"/>
        </w:rPr>
        <w:t>m</w:t>
      </w:r>
      <w:r w:rsidRPr="00750306">
        <w:rPr>
          <w:szCs w:val="24"/>
          <w:lang w:eastAsia="fr-FR" w:bidi="fr-FR"/>
        </w:rPr>
        <w:t>pétence : « Conciliateur, avocat, administrateur, président d’une e</w:t>
      </w:r>
      <w:r w:rsidRPr="00750306">
        <w:rPr>
          <w:szCs w:val="24"/>
          <w:lang w:eastAsia="fr-FR" w:bidi="fr-FR"/>
        </w:rPr>
        <w:t>n</w:t>
      </w:r>
      <w:r w:rsidRPr="00750306">
        <w:rPr>
          <w:szCs w:val="24"/>
          <w:lang w:eastAsia="fr-FR" w:bidi="fr-FR"/>
        </w:rPr>
        <w:t>treprise prestigieuse et enfin chef de la formation politique la plus transformée au Canada, le Parti progressiste-conservateur. » Dans la suite du message, on le voit sur les tribunes, entourés de ses consei</w:t>
      </w:r>
      <w:r w:rsidRPr="00750306">
        <w:rPr>
          <w:szCs w:val="24"/>
          <w:lang w:eastAsia="fr-FR" w:bidi="fr-FR"/>
        </w:rPr>
        <w:t>l</w:t>
      </w:r>
      <w:r w:rsidRPr="00750306">
        <w:rPr>
          <w:szCs w:val="24"/>
          <w:lang w:eastAsia="fr-FR" w:bidi="fr-FR"/>
        </w:rPr>
        <w:t>lers, visitant des usines. Mila Mulroney fait aussi de nombreuses a</w:t>
      </w:r>
      <w:r w:rsidRPr="00750306">
        <w:rPr>
          <w:szCs w:val="24"/>
          <w:lang w:eastAsia="fr-FR" w:bidi="fr-FR"/>
        </w:rPr>
        <w:t>p</w:t>
      </w:r>
      <w:r w:rsidRPr="00750306">
        <w:rPr>
          <w:szCs w:val="24"/>
          <w:lang w:eastAsia="fr-FR" w:bidi="fr-FR"/>
        </w:rPr>
        <w:t>paritions aux côtés de son mari qui passe ainsi pour un père de famille heureux et comblé par la vie. Comment ne pas faire confiance à un tel homme ?</w:t>
      </w:r>
    </w:p>
    <w:p w14:paraId="57E87684" w14:textId="77777777" w:rsidR="008E1ABB" w:rsidRPr="00750306" w:rsidRDefault="008E1ABB" w:rsidP="008E1ABB">
      <w:pPr>
        <w:spacing w:before="120" w:after="120"/>
        <w:jc w:val="both"/>
      </w:pPr>
      <w:r w:rsidRPr="00750306">
        <w:rPr>
          <w:szCs w:val="24"/>
          <w:lang w:eastAsia="fr-FR" w:bidi="fr-FR"/>
        </w:rPr>
        <w:t>Par la suite, le cœur du message est réservé aux candidats vedettes du pa</w:t>
      </w:r>
      <w:r w:rsidRPr="00750306">
        <w:rPr>
          <w:szCs w:val="24"/>
          <w:lang w:eastAsia="fr-FR" w:bidi="fr-FR"/>
        </w:rPr>
        <w:t>r</w:t>
      </w:r>
      <w:r w:rsidRPr="00750306">
        <w:rPr>
          <w:szCs w:val="24"/>
          <w:lang w:eastAsia="fr-FR" w:bidi="fr-FR"/>
        </w:rPr>
        <w:t>ti qui font 26 interventions qui se répartissent ainsi :</w:t>
      </w:r>
    </w:p>
    <w:p w14:paraId="0C17784E" w14:textId="77777777" w:rsidR="008E1ABB" w:rsidRDefault="008E1ABB" w:rsidP="008E1ABB">
      <w:pPr>
        <w:spacing w:before="120" w:after="120"/>
        <w:jc w:val="both"/>
        <w:rPr>
          <w:szCs w:val="24"/>
          <w:lang w:eastAsia="fr-FR" w:bidi="fr-FR"/>
        </w:rPr>
      </w:pPr>
    </w:p>
    <w:tbl>
      <w:tblPr>
        <w:tblW w:w="0" w:type="auto"/>
        <w:tblInd w:w="648" w:type="dxa"/>
        <w:tblLook w:val="00BF" w:firstRow="1" w:lastRow="0" w:firstColumn="1" w:lastColumn="0" w:noHBand="0" w:noVBand="0"/>
      </w:tblPr>
      <w:tblGrid>
        <w:gridCol w:w="1156"/>
        <w:gridCol w:w="6116"/>
      </w:tblGrid>
      <w:tr w:rsidR="008E1ABB" w:rsidRPr="00DA4C04" w14:paraId="7CFAFE5C" w14:textId="77777777">
        <w:tc>
          <w:tcPr>
            <w:tcW w:w="1170" w:type="dxa"/>
          </w:tcPr>
          <w:p w14:paraId="7B6EED59" w14:textId="77777777" w:rsidR="008E1ABB" w:rsidRPr="00DA4C04" w:rsidRDefault="008E1ABB" w:rsidP="008E1ABB">
            <w:pPr>
              <w:ind w:firstLine="0"/>
              <w:rPr>
                <w:sz w:val="24"/>
                <w:szCs w:val="24"/>
                <w:lang w:eastAsia="fr-FR" w:bidi="fr-FR"/>
              </w:rPr>
            </w:pPr>
            <w:r w:rsidRPr="00DA4C04">
              <w:rPr>
                <w:sz w:val="24"/>
                <w:szCs w:val="24"/>
                <w:lang w:eastAsia="fr-FR" w:bidi="fr-FR"/>
              </w:rPr>
              <w:t>4 fois</w:t>
            </w:r>
          </w:p>
        </w:tc>
        <w:tc>
          <w:tcPr>
            <w:tcW w:w="6242" w:type="dxa"/>
          </w:tcPr>
          <w:p w14:paraId="69946531" w14:textId="77777777" w:rsidR="008E1ABB" w:rsidRPr="00DA4C04" w:rsidRDefault="008E1ABB" w:rsidP="008E1ABB">
            <w:pPr>
              <w:ind w:firstLine="0"/>
              <w:rPr>
                <w:sz w:val="24"/>
              </w:rPr>
            </w:pPr>
            <w:r w:rsidRPr="00DA4C04">
              <w:rPr>
                <w:sz w:val="24"/>
                <w:szCs w:val="24"/>
                <w:lang w:eastAsia="fr-FR" w:bidi="fr-FR"/>
              </w:rPr>
              <w:t>Lawrence Hannigan</w:t>
            </w:r>
          </w:p>
        </w:tc>
      </w:tr>
      <w:tr w:rsidR="008E1ABB" w:rsidRPr="00DA4C04" w14:paraId="099BB3D5" w14:textId="77777777">
        <w:tc>
          <w:tcPr>
            <w:tcW w:w="1170" w:type="dxa"/>
          </w:tcPr>
          <w:p w14:paraId="43FD0F66" w14:textId="77777777" w:rsidR="008E1ABB" w:rsidRPr="00DA4C04" w:rsidRDefault="008E1ABB" w:rsidP="008E1ABB">
            <w:pPr>
              <w:ind w:firstLine="0"/>
              <w:rPr>
                <w:sz w:val="24"/>
                <w:szCs w:val="24"/>
                <w:lang w:eastAsia="fr-FR" w:bidi="fr-FR"/>
              </w:rPr>
            </w:pPr>
            <w:r w:rsidRPr="00DA4C04">
              <w:rPr>
                <w:sz w:val="24"/>
                <w:szCs w:val="24"/>
                <w:lang w:eastAsia="fr-FR" w:bidi="fr-FR"/>
              </w:rPr>
              <w:t>3 fois</w:t>
            </w:r>
          </w:p>
        </w:tc>
        <w:tc>
          <w:tcPr>
            <w:tcW w:w="6242" w:type="dxa"/>
          </w:tcPr>
          <w:p w14:paraId="5E449F2F" w14:textId="77777777" w:rsidR="008E1ABB" w:rsidRPr="00DA4C04" w:rsidRDefault="008E1ABB" w:rsidP="008E1ABB">
            <w:pPr>
              <w:ind w:firstLine="0"/>
              <w:rPr>
                <w:sz w:val="24"/>
              </w:rPr>
            </w:pPr>
            <w:r w:rsidRPr="00DA4C04">
              <w:rPr>
                <w:sz w:val="24"/>
                <w:szCs w:val="24"/>
                <w:lang w:eastAsia="fr-FR" w:bidi="fr-FR"/>
              </w:rPr>
              <w:t>Marcel Masse, Andrée Champagne et Robert de Cotret</w:t>
            </w:r>
          </w:p>
        </w:tc>
      </w:tr>
      <w:tr w:rsidR="008E1ABB" w:rsidRPr="00DA4C04" w14:paraId="0BAA236A" w14:textId="77777777">
        <w:tc>
          <w:tcPr>
            <w:tcW w:w="1170" w:type="dxa"/>
          </w:tcPr>
          <w:p w14:paraId="354E991E" w14:textId="77777777" w:rsidR="008E1ABB" w:rsidRPr="00DA4C04" w:rsidRDefault="008E1ABB" w:rsidP="008E1ABB">
            <w:pPr>
              <w:ind w:firstLine="0"/>
              <w:rPr>
                <w:sz w:val="24"/>
                <w:szCs w:val="24"/>
                <w:lang w:eastAsia="fr-FR" w:bidi="fr-FR"/>
              </w:rPr>
            </w:pPr>
            <w:r w:rsidRPr="00DA4C04">
              <w:rPr>
                <w:sz w:val="24"/>
                <w:szCs w:val="24"/>
                <w:lang w:eastAsia="fr-FR" w:bidi="fr-FR"/>
              </w:rPr>
              <w:t>2 fois</w:t>
            </w:r>
          </w:p>
        </w:tc>
        <w:tc>
          <w:tcPr>
            <w:tcW w:w="6242" w:type="dxa"/>
          </w:tcPr>
          <w:p w14:paraId="2354EA38" w14:textId="77777777" w:rsidR="008E1ABB" w:rsidRPr="00DA4C04" w:rsidRDefault="008E1ABB" w:rsidP="008E1ABB">
            <w:pPr>
              <w:ind w:firstLine="0"/>
              <w:rPr>
                <w:sz w:val="24"/>
              </w:rPr>
            </w:pPr>
            <w:r w:rsidRPr="00DA4C04">
              <w:rPr>
                <w:sz w:val="24"/>
                <w:szCs w:val="24"/>
                <w:lang w:eastAsia="fr-FR" w:bidi="fr-FR"/>
              </w:rPr>
              <w:t>Roch Lasalle, Jean Charest et François Guérin,</w:t>
            </w:r>
          </w:p>
        </w:tc>
      </w:tr>
      <w:tr w:rsidR="008E1ABB" w:rsidRPr="00DA4C04" w14:paraId="3AE9E6A8" w14:textId="77777777">
        <w:tc>
          <w:tcPr>
            <w:tcW w:w="1170" w:type="dxa"/>
          </w:tcPr>
          <w:p w14:paraId="191D4E69" w14:textId="77777777" w:rsidR="008E1ABB" w:rsidRPr="00DA4C04" w:rsidRDefault="008E1ABB" w:rsidP="008E1ABB">
            <w:pPr>
              <w:ind w:firstLine="0"/>
              <w:rPr>
                <w:sz w:val="24"/>
                <w:szCs w:val="24"/>
                <w:lang w:eastAsia="fr-FR" w:bidi="fr-FR"/>
              </w:rPr>
            </w:pPr>
            <w:r w:rsidRPr="00DA4C04">
              <w:rPr>
                <w:sz w:val="24"/>
                <w:szCs w:val="24"/>
                <w:lang w:eastAsia="fr-FR" w:bidi="fr-FR"/>
              </w:rPr>
              <w:t>1 fois</w:t>
            </w:r>
          </w:p>
        </w:tc>
        <w:tc>
          <w:tcPr>
            <w:tcW w:w="6242" w:type="dxa"/>
          </w:tcPr>
          <w:p w14:paraId="1455CEC4" w14:textId="77777777" w:rsidR="008E1ABB" w:rsidRPr="00DA4C04" w:rsidRDefault="008E1ABB" w:rsidP="008E1ABB">
            <w:pPr>
              <w:ind w:firstLine="0"/>
              <w:rPr>
                <w:sz w:val="24"/>
              </w:rPr>
            </w:pPr>
            <w:r w:rsidRPr="00DA4C04">
              <w:rPr>
                <w:sz w:val="24"/>
                <w:szCs w:val="24"/>
                <w:lang w:eastAsia="fr-FR" w:bidi="fr-FR"/>
              </w:rPr>
              <w:t>Pierre H. Vincent, Vincent Délia Noce, Monique Landry, Ge</w:t>
            </w:r>
            <w:r w:rsidRPr="00DA4C04">
              <w:rPr>
                <w:sz w:val="24"/>
                <w:szCs w:val="24"/>
                <w:lang w:eastAsia="fr-FR" w:bidi="fr-FR"/>
              </w:rPr>
              <w:t>r</w:t>
            </w:r>
            <w:r w:rsidRPr="00DA4C04">
              <w:rPr>
                <w:sz w:val="24"/>
                <w:szCs w:val="24"/>
                <w:lang w:eastAsia="fr-FR" w:bidi="fr-FR"/>
              </w:rPr>
              <w:t>ry We</w:t>
            </w:r>
            <w:r w:rsidRPr="00DA4C04">
              <w:rPr>
                <w:sz w:val="24"/>
                <w:szCs w:val="24"/>
                <w:lang w:eastAsia="fr-FR" w:bidi="fr-FR"/>
              </w:rPr>
              <w:t>i</w:t>
            </w:r>
            <w:r w:rsidRPr="00DA4C04">
              <w:rPr>
                <w:sz w:val="24"/>
                <w:szCs w:val="24"/>
                <w:lang w:eastAsia="fr-FR" w:bidi="fr-FR"/>
              </w:rPr>
              <w:t>ner, Lorraine Duguay, Benoît Bouchard, Guy St-Julien.</w:t>
            </w:r>
          </w:p>
        </w:tc>
      </w:tr>
    </w:tbl>
    <w:p w14:paraId="3A429060" w14:textId="77777777" w:rsidR="008E1ABB" w:rsidRDefault="008E1ABB" w:rsidP="008E1ABB">
      <w:pPr>
        <w:spacing w:before="120" w:after="120"/>
        <w:jc w:val="both"/>
        <w:rPr>
          <w:szCs w:val="24"/>
          <w:lang w:eastAsia="fr-FR" w:bidi="fr-FR"/>
        </w:rPr>
      </w:pPr>
    </w:p>
    <w:p w14:paraId="26A98872" w14:textId="77777777" w:rsidR="008E1ABB" w:rsidRPr="00750306" w:rsidRDefault="008E1ABB" w:rsidP="008E1ABB">
      <w:pPr>
        <w:spacing w:before="120" w:after="120"/>
        <w:jc w:val="both"/>
      </w:pPr>
      <w:r w:rsidRPr="00750306">
        <w:rPr>
          <w:szCs w:val="24"/>
          <w:lang w:eastAsia="fr-FR" w:bidi="fr-FR"/>
        </w:rPr>
        <w:t>Toutes ces séquences sont tournées à l’extérieur, le plus souvent dans un cadre bucolique. Chaque candidat s’adresse à une clientèle-cible choisie sans doute pour correspondre aux caractéristiques socio-économiques de son comté. Il est ainsi cocasse de voir la comédienne Andrée Champagne exp</w:t>
      </w:r>
      <w:r w:rsidRPr="00750306">
        <w:rPr>
          <w:szCs w:val="24"/>
          <w:lang w:eastAsia="fr-FR" w:bidi="fr-FR"/>
        </w:rPr>
        <w:t>o</w:t>
      </w:r>
      <w:r w:rsidRPr="00750306">
        <w:rPr>
          <w:szCs w:val="24"/>
          <w:lang w:eastAsia="fr-FR" w:bidi="fr-FR"/>
        </w:rPr>
        <w:t>ser les politiques agricoles du parti. Mais après tout, les électeurs de son comté avaient peut-être encore à l’esprit le célèbre personnage de Donalda. Nous avons relevé d’autres incongruités, entre autres celle de Pierre-Henri Vincent qui se promet de « mettre la hache dans les cinq cent mille jeunes chômeurs ».</w:t>
      </w:r>
    </w:p>
    <w:p w14:paraId="50E44186" w14:textId="77777777" w:rsidR="008E1ABB" w:rsidRPr="00750306" w:rsidRDefault="008E1ABB" w:rsidP="008E1ABB">
      <w:pPr>
        <w:spacing w:before="120" w:after="120"/>
        <w:jc w:val="both"/>
      </w:pPr>
      <w:r w:rsidRPr="00750306">
        <w:rPr>
          <w:szCs w:val="24"/>
          <w:lang w:eastAsia="fr-FR" w:bidi="fr-FR"/>
        </w:rPr>
        <w:t>Brian Mulroney revient à la fin de chaque message pour apporter la conclusion et dénoncer l’adversaire. Il lance un appel déchirant aux Québ</w:t>
      </w:r>
      <w:r w:rsidRPr="00750306">
        <w:rPr>
          <w:szCs w:val="24"/>
          <w:lang w:eastAsia="fr-FR" w:bidi="fr-FR"/>
        </w:rPr>
        <w:t>é</w:t>
      </w:r>
      <w:r w:rsidRPr="00750306">
        <w:rPr>
          <w:szCs w:val="24"/>
          <w:lang w:eastAsia="fr-FR" w:bidi="fr-FR"/>
        </w:rPr>
        <w:t>cois : « Aidez-nous à dire aux Rouges, le Québec ce n’est plus votre chasse gardée... c’est fini ces folies-là », rappelant ainsi la cél</w:t>
      </w:r>
      <w:r w:rsidRPr="00750306">
        <w:rPr>
          <w:szCs w:val="24"/>
          <w:lang w:eastAsia="fr-FR" w:bidi="fr-FR"/>
        </w:rPr>
        <w:t>è</w:t>
      </w:r>
      <w:r w:rsidRPr="00750306">
        <w:rPr>
          <w:szCs w:val="24"/>
          <w:lang w:eastAsia="fr-FR" w:bidi="fr-FR"/>
        </w:rPr>
        <w:t xml:space="preserve">bre formule de Pierre Trudeau. La fin de chaque message se déroule </w:t>
      </w:r>
      <w:r w:rsidRPr="00750306">
        <w:rPr>
          <w:szCs w:val="24"/>
          <w:lang w:eastAsia="fr-FR" w:bidi="fr-FR"/>
        </w:rPr>
        <w:lastRenderedPageBreak/>
        <w:t>à un rythme effréné car dans les dernières vingt sept secondes défilent pas</w:t>
      </w:r>
      <w:r>
        <w:rPr>
          <w:szCs w:val="24"/>
          <w:lang w:eastAsia="fr-FR" w:bidi="fr-FR"/>
        </w:rPr>
        <w:t xml:space="preserve"> </w:t>
      </w:r>
      <w:r>
        <w:t xml:space="preserve">[107] </w:t>
      </w:r>
      <w:r w:rsidRPr="00750306">
        <w:rPr>
          <w:szCs w:val="24"/>
          <w:lang w:eastAsia="fr-FR" w:bidi="fr-FR"/>
        </w:rPr>
        <w:t>moins de 23 séquences visuelles, ce montage créant une i</w:t>
      </w:r>
      <w:r w:rsidRPr="00750306">
        <w:rPr>
          <w:szCs w:val="24"/>
          <w:lang w:eastAsia="fr-FR" w:bidi="fr-FR"/>
        </w:rPr>
        <w:t>m</w:t>
      </w:r>
      <w:r w:rsidRPr="00750306">
        <w:rPr>
          <w:szCs w:val="24"/>
          <w:lang w:eastAsia="fr-FR" w:bidi="fr-FR"/>
        </w:rPr>
        <w:t>pre</w:t>
      </w:r>
      <w:r w:rsidRPr="00750306">
        <w:rPr>
          <w:szCs w:val="24"/>
          <w:lang w:eastAsia="fr-FR" w:bidi="fr-FR"/>
        </w:rPr>
        <w:t>s</w:t>
      </w:r>
      <w:r w:rsidRPr="00750306">
        <w:rPr>
          <w:szCs w:val="24"/>
          <w:lang w:eastAsia="fr-FR" w:bidi="fr-FR"/>
        </w:rPr>
        <w:t>sion de tourbillon, de changement.</w:t>
      </w:r>
    </w:p>
    <w:p w14:paraId="5FB28FCA" w14:textId="77777777" w:rsidR="008E1ABB" w:rsidRDefault="008E1ABB" w:rsidP="008E1ABB">
      <w:pPr>
        <w:spacing w:before="120" w:after="120"/>
        <w:jc w:val="both"/>
        <w:rPr>
          <w:szCs w:val="24"/>
          <w:lang w:eastAsia="fr-FR" w:bidi="fr-FR"/>
        </w:rPr>
      </w:pPr>
    </w:p>
    <w:p w14:paraId="6043179D" w14:textId="77777777" w:rsidR="008E1ABB" w:rsidRPr="00750306" w:rsidRDefault="008E1ABB" w:rsidP="008E1ABB">
      <w:pPr>
        <w:pStyle w:val="planche"/>
      </w:pPr>
      <w:bookmarkStart w:id="36" w:name="Discours_electoral_chap_5_f"/>
      <w:r w:rsidRPr="00750306">
        <w:rPr>
          <w:lang w:eastAsia="fr-FR" w:bidi="fr-FR"/>
        </w:rPr>
        <w:t>AN</w:t>
      </w:r>
      <w:r>
        <w:rPr>
          <w:lang w:eastAsia="fr-FR" w:bidi="fr-FR"/>
        </w:rPr>
        <w:t>ALYSE COMPARATIVE</w:t>
      </w:r>
      <w:r>
        <w:rPr>
          <w:lang w:eastAsia="fr-FR" w:bidi="fr-FR"/>
        </w:rPr>
        <w:br/>
      </w:r>
      <w:r w:rsidRPr="00750306">
        <w:rPr>
          <w:lang w:eastAsia="fr-FR" w:bidi="fr-FR"/>
        </w:rPr>
        <w:t>DU CONTENU DES MESSAGES</w:t>
      </w:r>
    </w:p>
    <w:bookmarkEnd w:id="36"/>
    <w:p w14:paraId="08EDDD12" w14:textId="77777777" w:rsidR="008E1ABB" w:rsidRDefault="008E1ABB" w:rsidP="008E1ABB">
      <w:pPr>
        <w:spacing w:before="120" w:after="120"/>
        <w:jc w:val="both"/>
        <w:rPr>
          <w:szCs w:val="24"/>
          <w:lang w:eastAsia="fr-FR" w:bidi="fr-FR"/>
        </w:rPr>
      </w:pPr>
    </w:p>
    <w:p w14:paraId="2846B8C2" w14:textId="77777777" w:rsidR="008E1ABB" w:rsidRPr="00750306" w:rsidRDefault="008E1ABB" w:rsidP="008E1ABB">
      <w:pPr>
        <w:spacing w:before="120" w:after="120"/>
        <w:jc w:val="both"/>
      </w:pPr>
      <w:r w:rsidRPr="00750306">
        <w:rPr>
          <w:szCs w:val="24"/>
          <w:lang w:eastAsia="fr-FR" w:bidi="fr-FR"/>
        </w:rPr>
        <w:t>Afin de dégager les lignes de force de cette publicité, nous avons comparé quantitativement le contenu des messages libéraux et conse</w:t>
      </w:r>
      <w:r w:rsidRPr="00750306">
        <w:rPr>
          <w:szCs w:val="24"/>
          <w:lang w:eastAsia="fr-FR" w:bidi="fr-FR"/>
        </w:rPr>
        <w:t>r</w:t>
      </w:r>
      <w:r w:rsidRPr="00750306">
        <w:rPr>
          <w:szCs w:val="24"/>
          <w:lang w:eastAsia="fr-FR" w:bidi="fr-FR"/>
        </w:rPr>
        <w:t>vateurs. Nous avons utilisé la phrase comme unité d’analyse et nous avons classé chacune des phrases selon le type d’énoncé.</w:t>
      </w:r>
    </w:p>
    <w:p w14:paraId="3C2AAD50" w14:textId="77777777" w:rsidR="008E1ABB" w:rsidRDefault="008E1ABB" w:rsidP="008E1ABB">
      <w:pPr>
        <w:spacing w:before="120" w:after="120"/>
        <w:jc w:val="both"/>
        <w:rPr>
          <w:szCs w:val="24"/>
          <w:lang w:eastAsia="fr-FR" w:bidi="fr-FR"/>
        </w:rPr>
      </w:pPr>
    </w:p>
    <w:p w14:paraId="4C47B0CD" w14:textId="77777777" w:rsidR="008E1ABB" w:rsidRDefault="008E1ABB" w:rsidP="008E1ABB">
      <w:pPr>
        <w:pStyle w:val="figtitre"/>
      </w:pPr>
      <w:bookmarkStart w:id="37" w:name="Discours_electoral_tableau_VI"/>
      <w:r w:rsidRPr="00A523CE">
        <w:t>Tableau VI</w:t>
      </w:r>
    </w:p>
    <w:p w14:paraId="75568109" w14:textId="77777777" w:rsidR="008E1ABB" w:rsidRDefault="008E1ABB" w:rsidP="008E1ABB">
      <w:pPr>
        <w:pStyle w:val="figst"/>
      </w:pPr>
      <w:r w:rsidRPr="00A523CE">
        <w:t>Tableau comparatif des messages longs</w:t>
      </w:r>
      <w:r w:rsidRPr="00A523CE">
        <w:br/>
        <w:t>des libéraux et des conservateurs</w:t>
      </w:r>
    </w:p>
    <w:bookmarkEnd w:id="37"/>
    <w:p w14:paraId="12A12AF0"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4BF8E59F"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000" w:firstRow="0" w:lastRow="0" w:firstColumn="0" w:lastColumn="0" w:noHBand="0" w:noVBand="0"/>
      </w:tblPr>
      <w:tblGrid>
        <w:gridCol w:w="3115"/>
        <w:gridCol w:w="803"/>
        <w:gridCol w:w="803"/>
        <w:gridCol w:w="803"/>
        <w:gridCol w:w="803"/>
        <w:gridCol w:w="803"/>
        <w:gridCol w:w="803"/>
      </w:tblGrid>
      <w:tr w:rsidR="008E1ABB" w:rsidRPr="00A523CE" w14:paraId="38F6D6CD" w14:textId="77777777">
        <w:tblPrEx>
          <w:tblCellMar>
            <w:top w:w="0" w:type="dxa"/>
            <w:bottom w:w="0" w:type="dxa"/>
          </w:tblCellMar>
        </w:tblPrEx>
        <w:tc>
          <w:tcPr>
            <w:tcW w:w="3115" w:type="dxa"/>
            <w:vMerge w:val="restart"/>
            <w:tcBorders>
              <w:top w:val="single" w:sz="12" w:space="0" w:color="auto"/>
              <w:bottom w:val="single" w:sz="12" w:space="0" w:color="auto"/>
            </w:tcBorders>
            <w:shd w:val="clear" w:color="auto" w:fill="EEECE1"/>
            <w:vAlign w:val="center"/>
          </w:tcPr>
          <w:p w14:paraId="268DD397" w14:textId="77777777" w:rsidR="008E1ABB" w:rsidRPr="00A523CE" w:rsidRDefault="008E1ABB" w:rsidP="008E1ABB">
            <w:pPr>
              <w:spacing w:before="120" w:after="120"/>
              <w:ind w:left="90" w:right="131" w:firstLine="0"/>
              <w:jc w:val="both"/>
              <w:rPr>
                <w:sz w:val="24"/>
              </w:rPr>
            </w:pPr>
            <w:r w:rsidRPr="00A523CE">
              <w:rPr>
                <w:sz w:val="24"/>
                <w:szCs w:val="24"/>
                <w:lang w:eastAsia="fr-FR" w:bidi="fr-FR"/>
              </w:rPr>
              <w:t>Types d’énoncé</w:t>
            </w:r>
          </w:p>
        </w:tc>
        <w:tc>
          <w:tcPr>
            <w:tcW w:w="2409" w:type="dxa"/>
            <w:gridSpan w:val="3"/>
            <w:tcBorders>
              <w:top w:val="single" w:sz="12" w:space="0" w:color="auto"/>
              <w:bottom w:val="single" w:sz="12" w:space="0" w:color="auto"/>
            </w:tcBorders>
            <w:shd w:val="clear" w:color="auto" w:fill="EEECE1"/>
          </w:tcPr>
          <w:p w14:paraId="29FAFEA1" w14:textId="77777777" w:rsidR="008E1ABB" w:rsidRPr="00A523CE" w:rsidRDefault="008E1ABB" w:rsidP="008E1ABB">
            <w:pPr>
              <w:spacing w:before="120" w:after="120"/>
              <w:ind w:left="90" w:right="131" w:firstLine="0"/>
              <w:jc w:val="center"/>
              <w:rPr>
                <w:sz w:val="24"/>
              </w:rPr>
            </w:pPr>
            <w:r w:rsidRPr="00A523CE">
              <w:rPr>
                <w:sz w:val="24"/>
                <w:szCs w:val="24"/>
                <w:lang w:eastAsia="fr-FR" w:bidi="fr-FR"/>
              </w:rPr>
              <w:t>libéral</w:t>
            </w:r>
          </w:p>
        </w:tc>
        <w:tc>
          <w:tcPr>
            <w:tcW w:w="2409" w:type="dxa"/>
            <w:gridSpan w:val="3"/>
            <w:tcBorders>
              <w:top w:val="single" w:sz="12" w:space="0" w:color="auto"/>
              <w:bottom w:val="single" w:sz="12" w:space="0" w:color="auto"/>
            </w:tcBorders>
            <w:shd w:val="clear" w:color="auto" w:fill="EEECE1"/>
            <w:vAlign w:val="center"/>
          </w:tcPr>
          <w:p w14:paraId="1D0737DD" w14:textId="77777777" w:rsidR="008E1ABB" w:rsidRPr="00A523CE" w:rsidRDefault="008E1ABB" w:rsidP="008E1ABB">
            <w:pPr>
              <w:spacing w:before="120" w:after="120"/>
              <w:ind w:left="90" w:right="131" w:firstLine="0"/>
              <w:jc w:val="center"/>
              <w:rPr>
                <w:sz w:val="24"/>
              </w:rPr>
            </w:pPr>
            <w:r w:rsidRPr="00A523CE">
              <w:rPr>
                <w:sz w:val="24"/>
                <w:szCs w:val="24"/>
                <w:lang w:eastAsia="fr-FR" w:bidi="fr-FR"/>
              </w:rPr>
              <w:t>conservateur</w:t>
            </w:r>
          </w:p>
        </w:tc>
      </w:tr>
      <w:tr w:rsidR="008E1ABB" w:rsidRPr="00A523CE" w14:paraId="53D79EF3" w14:textId="77777777">
        <w:tblPrEx>
          <w:tblCellMar>
            <w:top w:w="0" w:type="dxa"/>
            <w:bottom w:w="0" w:type="dxa"/>
          </w:tblCellMar>
        </w:tblPrEx>
        <w:tc>
          <w:tcPr>
            <w:tcW w:w="3115" w:type="dxa"/>
            <w:vMerge/>
            <w:tcBorders>
              <w:top w:val="single" w:sz="12" w:space="0" w:color="auto"/>
              <w:bottom w:val="single" w:sz="12" w:space="0" w:color="auto"/>
            </w:tcBorders>
            <w:shd w:val="clear" w:color="auto" w:fill="EEECE1"/>
          </w:tcPr>
          <w:p w14:paraId="709B552E" w14:textId="77777777" w:rsidR="008E1ABB" w:rsidRPr="00A523CE" w:rsidRDefault="008E1ABB" w:rsidP="008E1ABB">
            <w:pPr>
              <w:spacing w:before="120" w:after="120"/>
              <w:ind w:left="90" w:right="131" w:firstLine="0"/>
              <w:jc w:val="both"/>
              <w:rPr>
                <w:sz w:val="24"/>
                <w:szCs w:val="10"/>
              </w:rPr>
            </w:pPr>
          </w:p>
        </w:tc>
        <w:tc>
          <w:tcPr>
            <w:tcW w:w="803" w:type="dxa"/>
            <w:tcBorders>
              <w:top w:val="single" w:sz="12" w:space="0" w:color="auto"/>
              <w:bottom w:val="single" w:sz="12" w:space="0" w:color="auto"/>
            </w:tcBorders>
            <w:shd w:val="clear" w:color="auto" w:fill="EEECE1"/>
            <w:vAlign w:val="center"/>
          </w:tcPr>
          <w:p w14:paraId="121FB655" w14:textId="77777777" w:rsidR="008E1ABB" w:rsidRPr="00A523CE" w:rsidRDefault="008E1ABB" w:rsidP="008E1ABB">
            <w:pPr>
              <w:spacing w:before="120" w:after="120"/>
              <w:ind w:left="90" w:right="131" w:firstLine="0"/>
              <w:jc w:val="center"/>
              <w:rPr>
                <w:sz w:val="24"/>
              </w:rPr>
            </w:pPr>
            <w:r w:rsidRPr="00A523CE">
              <w:rPr>
                <w:sz w:val="24"/>
                <w:szCs w:val="24"/>
                <w:lang w:eastAsia="fr-FR" w:bidi="fr-FR"/>
              </w:rPr>
              <w:t>N</w:t>
            </w:r>
          </w:p>
        </w:tc>
        <w:tc>
          <w:tcPr>
            <w:tcW w:w="803" w:type="dxa"/>
            <w:tcBorders>
              <w:top w:val="single" w:sz="12" w:space="0" w:color="auto"/>
              <w:bottom w:val="single" w:sz="12" w:space="0" w:color="auto"/>
            </w:tcBorders>
            <w:shd w:val="clear" w:color="auto" w:fill="EEECE1"/>
            <w:vAlign w:val="center"/>
          </w:tcPr>
          <w:p w14:paraId="65A28EA7" w14:textId="77777777" w:rsidR="008E1ABB" w:rsidRPr="00A523CE" w:rsidRDefault="008E1ABB" w:rsidP="008E1ABB">
            <w:pPr>
              <w:spacing w:before="120" w:after="120"/>
              <w:ind w:left="90" w:right="131" w:firstLine="0"/>
              <w:jc w:val="center"/>
              <w:rPr>
                <w:sz w:val="24"/>
              </w:rPr>
            </w:pPr>
            <w:r w:rsidRPr="00A523CE">
              <w:rPr>
                <w:rStyle w:val="Corpsdutexte2115ptGrasItalique"/>
                <w:b w:val="0"/>
                <w:sz w:val="24"/>
              </w:rPr>
              <w:t>%</w:t>
            </w:r>
          </w:p>
        </w:tc>
        <w:tc>
          <w:tcPr>
            <w:tcW w:w="803" w:type="dxa"/>
            <w:tcBorders>
              <w:top w:val="single" w:sz="12" w:space="0" w:color="auto"/>
              <w:bottom w:val="single" w:sz="12" w:space="0" w:color="auto"/>
            </w:tcBorders>
            <w:shd w:val="clear" w:color="auto" w:fill="EEECE1"/>
            <w:vAlign w:val="center"/>
          </w:tcPr>
          <w:p w14:paraId="28478A37" w14:textId="77777777" w:rsidR="008E1ABB" w:rsidRPr="00A523CE" w:rsidRDefault="008E1ABB" w:rsidP="008E1ABB">
            <w:pPr>
              <w:spacing w:before="120" w:after="120"/>
              <w:ind w:left="90" w:right="131" w:firstLine="0"/>
              <w:jc w:val="center"/>
              <w:rPr>
                <w:sz w:val="24"/>
              </w:rPr>
            </w:pPr>
            <w:r w:rsidRPr="00A523CE">
              <w:rPr>
                <w:sz w:val="24"/>
                <w:szCs w:val="24"/>
                <w:lang w:eastAsia="fr-FR" w:bidi="fr-FR"/>
              </w:rPr>
              <w:t>Rang</w:t>
            </w:r>
          </w:p>
        </w:tc>
        <w:tc>
          <w:tcPr>
            <w:tcW w:w="803" w:type="dxa"/>
            <w:tcBorders>
              <w:top w:val="single" w:sz="12" w:space="0" w:color="auto"/>
              <w:bottom w:val="single" w:sz="12" w:space="0" w:color="auto"/>
            </w:tcBorders>
            <w:shd w:val="clear" w:color="auto" w:fill="EEECE1"/>
            <w:vAlign w:val="center"/>
          </w:tcPr>
          <w:p w14:paraId="5B8E28E2" w14:textId="77777777" w:rsidR="008E1ABB" w:rsidRPr="00A523CE" w:rsidRDefault="008E1ABB" w:rsidP="008E1ABB">
            <w:pPr>
              <w:spacing w:before="120" w:after="120"/>
              <w:ind w:left="90" w:right="131" w:firstLine="0"/>
              <w:jc w:val="center"/>
              <w:rPr>
                <w:sz w:val="24"/>
              </w:rPr>
            </w:pPr>
            <w:r w:rsidRPr="00A523CE">
              <w:rPr>
                <w:sz w:val="24"/>
                <w:szCs w:val="24"/>
                <w:lang w:eastAsia="fr-FR" w:bidi="fr-FR"/>
              </w:rPr>
              <w:t>N</w:t>
            </w:r>
          </w:p>
        </w:tc>
        <w:tc>
          <w:tcPr>
            <w:tcW w:w="803" w:type="dxa"/>
            <w:tcBorders>
              <w:top w:val="single" w:sz="12" w:space="0" w:color="auto"/>
              <w:bottom w:val="single" w:sz="12" w:space="0" w:color="auto"/>
            </w:tcBorders>
            <w:shd w:val="clear" w:color="auto" w:fill="EEECE1"/>
            <w:vAlign w:val="center"/>
          </w:tcPr>
          <w:p w14:paraId="77C35C2F" w14:textId="77777777" w:rsidR="008E1ABB" w:rsidRPr="00A523CE" w:rsidRDefault="008E1ABB" w:rsidP="008E1ABB">
            <w:pPr>
              <w:spacing w:before="120" w:after="120"/>
              <w:ind w:left="90" w:right="131" w:firstLine="0"/>
              <w:jc w:val="center"/>
              <w:rPr>
                <w:sz w:val="24"/>
              </w:rPr>
            </w:pPr>
            <w:r w:rsidRPr="00A523CE">
              <w:rPr>
                <w:sz w:val="24"/>
                <w:szCs w:val="24"/>
                <w:lang w:eastAsia="fr-FR" w:bidi="fr-FR"/>
              </w:rPr>
              <w:t>%</w:t>
            </w:r>
          </w:p>
        </w:tc>
        <w:tc>
          <w:tcPr>
            <w:tcW w:w="803" w:type="dxa"/>
            <w:tcBorders>
              <w:top w:val="single" w:sz="12" w:space="0" w:color="auto"/>
              <w:bottom w:val="single" w:sz="12" w:space="0" w:color="auto"/>
            </w:tcBorders>
            <w:shd w:val="clear" w:color="auto" w:fill="EEECE1"/>
            <w:vAlign w:val="center"/>
          </w:tcPr>
          <w:p w14:paraId="1CB48178" w14:textId="77777777" w:rsidR="008E1ABB" w:rsidRPr="00A523CE" w:rsidRDefault="008E1ABB" w:rsidP="008E1ABB">
            <w:pPr>
              <w:spacing w:before="120" w:after="120"/>
              <w:ind w:left="90" w:right="131" w:firstLine="0"/>
              <w:jc w:val="center"/>
              <w:rPr>
                <w:sz w:val="24"/>
              </w:rPr>
            </w:pPr>
            <w:r w:rsidRPr="00A523CE">
              <w:rPr>
                <w:sz w:val="24"/>
                <w:szCs w:val="24"/>
                <w:lang w:eastAsia="fr-FR" w:bidi="fr-FR"/>
              </w:rPr>
              <w:t>Rang</w:t>
            </w:r>
          </w:p>
        </w:tc>
      </w:tr>
      <w:tr w:rsidR="008E1ABB" w:rsidRPr="00A523CE" w14:paraId="627D40CC" w14:textId="77777777">
        <w:tblPrEx>
          <w:tblCellMar>
            <w:top w:w="0" w:type="dxa"/>
            <w:bottom w:w="0" w:type="dxa"/>
          </w:tblCellMar>
        </w:tblPrEx>
        <w:tc>
          <w:tcPr>
            <w:tcW w:w="3115" w:type="dxa"/>
            <w:tcBorders>
              <w:top w:val="single" w:sz="12" w:space="0" w:color="auto"/>
            </w:tcBorders>
            <w:shd w:val="clear" w:color="auto" w:fill="FFFFFF"/>
            <w:vAlign w:val="bottom"/>
          </w:tcPr>
          <w:p w14:paraId="11F9BFA0" w14:textId="77777777" w:rsidR="008E1ABB" w:rsidRPr="00A523CE" w:rsidRDefault="008E1ABB" w:rsidP="008E1ABB">
            <w:pPr>
              <w:spacing w:before="120"/>
              <w:ind w:left="86" w:right="130" w:firstLine="0"/>
              <w:jc w:val="both"/>
              <w:rPr>
                <w:sz w:val="24"/>
              </w:rPr>
            </w:pPr>
            <w:r w:rsidRPr="00A523CE">
              <w:rPr>
                <w:sz w:val="24"/>
                <w:szCs w:val="24"/>
                <w:lang w:eastAsia="fr-FR" w:bidi="fr-FR"/>
              </w:rPr>
              <w:t>Situation</w:t>
            </w:r>
          </w:p>
        </w:tc>
        <w:tc>
          <w:tcPr>
            <w:tcW w:w="803" w:type="dxa"/>
            <w:tcBorders>
              <w:top w:val="single" w:sz="12" w:space="0" w:color="auto"/>
            </w:tcBorders>
            <w:shd w:val="clear" w:color="auto" w:fill="FFFFFF"/>
            <w:vAlign w:val="bottom"/>
          </w:tcPr>
          <w:p w14:paraId="35390D74" w14:textId="77777777" w:rsidR="008E1ABB" w:rsidRPr="00A523CE" w:rsidRDefault="008E1ABB" w:rsidP="008E1ABB">
            <w:pPr>
              <w:tabs>
                <w:tab w:val="decimal" w:pos="485"/>
              </w:tabs>
              <w:spacing w:before="120"/>
              <w:ind w:left="86" w:right="130" w:firstLine="0"/>
              <w:jc w:val="both"/>
              <w:rPr>
                <w:sz w:val="24"/>
              </w:rPr>
            </w:pPr>
            <w:r w:rsidRPr="00A523CE">
              <w:rPr>
                <w:sz w:val="24"/>
                <w:szCs w:val="24"/>
                <w:lang w:eastAsia="fr-FR" w:bidi="fr-FR"/>
              </w:rPr>
              <w:t>20</w:t>
            </w:r>
          </w:p>
        </w:tc>
        <w:tc>
          <w:tcPr>
            <w:tcW w:w="803" w:type="dxa"/>
            <w:tcBorders>
              <w:top w:val="single" w:sz="12" w:space="0" w:color="auto"/>
            </w:tcBorders>
            <w:shd w:val="clear" w:color="auto" w:fill="FFFFFF"/>
            <w:vAlign w:val="bottom"/>
          </w:tcPr>
          <w:p w14:paraId="68C5FB0C" w14:textId="77777777" w:rsidR="008E1ABB" w:rsidRPr="00A523CE" w:rsidRDefault="008E1ABB" w:rsidP="008E1ABB">
            <w:pPr>
              <w:tabs>
                <w:tab w:val="decimal" w:pos="485"/>
              </w:tabs>
              <w:spacing w:before="120"/>
              <w:ind w:left="86" w:right="130" w:firstLine="0"/>
              <w:jc w:val="both"/>
              <w:rPr>
                <w:sz w:val="24"/>
              </w:rPr>
            </w:pPr>
            <w:r w:rsidRPr="00A523CE">
              <w:rPr>
                <w:sz w:val="24"/>
                <w:szCs w:val="24"/>
                <w:lang w:eastAsia="fr-FR" w:bidi="fr-FR"/>
              </w:rPr>
              <w:t>12</w:t>
            </w:r>
          </w:p>
        </w:tc>
        <w:tc>
          <w:tcPr>
            <w:tcW w:w="803" w:type="dxa"/>
            <w:tcBorders>
              <w:top w:val="single" w:sz="12" w:space="0" w:color="auto"/>
            </w:tcBorders>
            <w:shd w:val="clear" w:color="auto" w:fill="FFFFFF"/>
            <w:vAlign w:val="bottom"/>
          </w:tcPr>
          <w:p w14:paraId="0E3CE862" w14:textId="77777777" w:rsidR="008E1ABB" w:rsidRPr="00A523CE" w:rsidRDefault="008E1ABB" w:rsidP="008E1ABB">
            <w:pPr>
              <w:tabs>
                <w:tab w:val="decimal" w:pos="485"/>
              </w:tabs>
              <w:spacing w:before="120"/>
              <w:ind w:left="86" w:right="130" w:firstLine="0"/>
              <w:jc w:val="both"/>
              <w:rPr>
                <w:sz w:val="24"/>
              </w:rPr>
            </w:pPr>
            <w:r w:rsidRPr="00A523CE">
              <w:rPr>
                <w:sz w:val="24"/>
                <w:szCs w:val="24"/>
                <w:lang w:eastAsia="fr-FR" w:bidi="fr-FR"/>
              </w:rPr>
              <w:t>3</w:t>
            </w:r>
          </w:p>
        </w:tc>
        <w:tc>
          <w:tcPr>
            <w:tcW w:w="803" w:type="dxa"/>
            <w:tcBorders>
              <w:top w:val="single" w:sz="12" w:space="0" w:color="auto"/>
            </w:tcBorders>
            <w:shd w:val="clear" w:color="auto" w:fill="FFFFFF"/>
            <w:vAlign w:val="bottom"/>
          </w:tcPr>
          <w:p w14:paraId="51ABB617" w14:textId="77777777" w:rsidR="008E1ABB" w:rsidRPr="00A523CE" w:rsidRDefault="008E1ABB" w:rsidP="008E1ABB">
            <w:pPr>
              <w:tabs>
                <w:tab w:val="decimal" w:pos="485"/>
              </w:tabs>
              <w:spacing w:before="120"/>
              <w:ind w:left="86" w:right="130" w:firstLine="0"/>
              <w:jc w:val="both"/>
              <w:rPr>
                <w:sz w:val="24"/>
              </w:rPr>
            </w:pPr>
            <w:r w:rsidRPr="00A523CE">
              <w:rPr>
                <w:sz w:val="24"/>
                <w:szCs w:val="24"/>
                <w:lang w:eastAsia="fr-FR" w:bidi="fr-FR"/>
              </w:rPr>
              <w:t>14</w:t>
            </w:r>
          </w:p>
        </w:tc>
        <w:tc>
          <w:tcPr>
            <w:tcW w:w="803" w:type="dxa"/>
            <w:tcBorders>
              <w:top w:val="single" w:sz="12" w:space="0" w:color="auto"/>
            </w:tcBorders>
            <w:shd w:val="clear" w:color="auto" w:fill="FFFFFF"/>
            <w:vAlign w:val="bottom"/>
          </w:tcPr>
          <w:p w14:paraId="43757CED" w14:textId="77777777" w:rsidR="008E1ABB" w:rsidRPr="00A523CE" w:rsidRDefault="008E1ABB" w:rsidP="008E1ABB">
            <w:pPr>
              <w:tabs>
                <w:tab w:val="decimal" w:pos="485"/>
              </w:tabs>
              <w:spacing w:before="120"/>
              <w:ind w:left="86" w:right="130" w:firstLine="0"/>
              <w:jc w:val="both"/>
              <w:rPr>
                <w:sz w:val="24"/>
              </w:rPr>
            </w:pPr>
            <w:r w:rsidRPr="00A523CE">
              <w:rPr>
                <w:sz w:val="24"/>
                <w:szCs w:val="24"/>
                <w:lang w:eastAsia="fr-FR" w:bidi="fr-FR"/>
              </w:rPr>
              <w:t>7</w:t>
            </w:r>
          </w:p>
        </w:tc>
        <w:tc>
          <w:tcPr>
            <w:tcW w:w="803" w:type="dxa"/>
            <w:tcBorders>
              <w:top w:val="single" w:sz="12" w:space="0" w:color="auto"/>
            </w:tcBorders>
            <w:shd w:val="clear" w:color="auto" w:fill="FFFFFF"/>
            <w:vAlign w:val="bottom"/>
          </w:tcPr>
          <w:p w14:paraId="0D467182" w14:textId="77777777" w:rsidR="008E1ABB" w:rsidRPr="00A523CE" w:rsidRDefault="008E1ABB" w:rsidP="008E1ABB">
            <w:pPr>
              <w:tabs>
                <w:tab w:val="decimal" w:pos="485"/>
              </w:tabs>
              <w:spacing w:before="120"/>
              <w:ind w:left="86" w:right="130" w:firstLine="0"/>
              <w:jc w:val="both"/>
              <w:rPr>
                <w:sz w:val="24"/>
              </w:rPr>
            </w:pPr>
            <w:r w:rsidRPr="00A523CE">
              <w:rPr>
                <w:sz w:val="24"/>
                <w:szCs w:val="24"/>
                <w:lang w:eastAsia="fr-FR" w:bidi="fr-FR"/>
              </w:rPr>
              <w:t>4</w:t>
            </w:r>
          </w:p>
        </w:tc>
      </w:tr>
      <w:tr w:rsidR="008E1ABB" w:rsidRPr="00A523CE" w14:paraId="5E783506" w14:textId="77777777">
        <w:tblPrEx>
          <w:tblCellMar>
            <w:top w:w="0" w:type="dxa"/>
            <w:bottom w:w="0" w:type="dxa"/>
          </w:tblCellMar>
        </w:tblPrEx>
        <w:tc>
          <w:tcPr>
            <w:tcW w:w="3115" w:type="dxa"/>
            <w:shd w:val="clear" w:color="auto" w:fill="FFFFFF"/>
          </w:tcPr>
          <w:p w14:paraId="7A2BB144" w14:textId="77777777" w:rsidR="008E1ABB" w:rsidRPr="00A523CE" w:rsidRDefault="008E1ABB" w:rsidP="008E1ABB">
            <w:pPr>
              <w:ind w:left="90" w:right="131" w:firstLine="0"/>
              <w:jc w:val="both"/>
              <w:rPr>
                <w:sz w:val="24"/>
              </w:rPr>
            </w:pPr>
            <w:r w:rsidRPr="00A523CE">
              <w:rPr>
                <w:sz w:val="24"/>
                <w:szCs w:val="24"/>
                <w:lang w:eastAsia="fr-FR" w:bidi="fr-FR"/>
              </w:rPr>
              <w:t>Problème</w:t>
            </w:r>
          </w:p>
        </w:tc>
        <w:tc>
          <w:tcPr>
            <w:tcW w:w="803" w:type="dxa"/>
            <w:shd w:val="clear" w:color="auto" w:fill="FFFFFF"/>
            <w:vAlign w:val="bottom"/>
          </w:tcPr>
          <w:p w14:paraId="793C71C4"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8</w:t>
            </w:r>
          </w:p>
        </w:tc>
        <w:tc>
          <w:tcPr>
            <w:tcW w:w="803" w:type="dxa"/>
            <w:shd w:val="clear" w:color="auto" w:fill="FFFFFF"/>
          </w:tcPr>
          <w:p w14:paraId="1EE553FB"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w:t>
            </w:r>
          </w:p>
        </w:tc>
        <w:tc>
          <w:tcPr>
            <w:tcW w:w="803" w:type="dxa"/>
            <w:shd w:val="clear" w:color="auto" w:fill="FFFFFF"/>
          </w:tcPr>
          <w:p w14:paraId="5ED38DB0"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w:t>
            </w:r>
          </w:p>
        </w:tc>
        <w:tc>
          <w:tcPr>
            <w:tcW w:w="803" w:type="dxa"/>
            <w:shd w:val="clear" w:color="auto" w:fill="FFFFFF"/>
            <w:vAlign w:val="bottom"/>
          </w:tcPr>
          <w:p w14:paraId="74EF7A0B"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12</w:t>
            </w:r>
          </w:p>
        </w:tc>
        <w:tc>
          <w:tcPr>
            <w:tcW w:w="803" w:type="dxa"/>
            <w:shd w:val="clear" w:color="auto" w:fill="FFFFFF"/>
            <w:vAlign w:val="bottom"/>
          </w:tcPr>
          <w:p w14:paraId="2229E16C"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6</w:t>
            </w:r>
          </w:p>
        </w:tc>
        <w:tc>
          <w:tcPr>
            <w:tcW w:w="803" w:type="dxa"/>
            <w:shd w:val="clear" w:color="auto" w:fill="FFFFFF"/>
          </w:tcPr>
          <w:p w14:paraId="3BB9B597"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w:t>
            </w:r>
          </w:p>
        </w:tc>
      </w:tr>
      <w:tr w:rsidR="008E1ABB" w:rsidRPr="00A523CE" w14:paraId="273D72BC" w14:textId="77777777">
        <w:tblPrEx>
          <w:tblCellMar>
            <w:top w:w="0" w:type="dxa"/>
            <w:bottom w:w="0" w:type="dxa"/>
          </w:tblCellMar>
        </w:tblPrEx>
        <w:tc>
          <w:tcPr>
            <w:tcW w:w="3115" w:type="dxa"/>
            <w:shd w:val="clear" w:color="auto" w:fill="FFFFFF"/>
          </w:tcPr>
          <w:p w14:paraId="449718D9" w14:textId="77777777" w:rsidR="008E1ABB" w:rsidRPr="00A523CE" w:rsidRDefault="008E1ABB" w:rsidP="008E1ABB">
            <w:pPr>
              <w:ind w:left="90" w:right="131" w:firstLine="0"/>
              <w:jc w:val="both"/>
              <w:rPr>
                <w:sz w:val="24"/>
              </w:rPr>
            </w:pPr>
            <w:r w:rsidRPr="00A523CE">
              <w:rPr>
                <w:sz w:val="24"/>
                <w:szCs w:val="24"/>
                <w:lang w:eastAsia="fr-FR" w:bidi="fr-FR"/>
              </w:rPr>
              <w:t>Objectif</w:t>
            </w:r>
          </w:p>
        </w:tc>
        <w:tc>
          <w:tcPr>
            <w:tcW w:w="803" w:type="dxa"/>
            <w:shd w:val="clear" w:color="auto" w:fill="FFFFFF"/>
          </w:tcPr>
          <w:p w14:paraId="73A1055C"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52</w:t>
            </w:r>
          </w:p>
        </w:tc>
        <w:tc>
          <w:tcPr>
            <w:tcW w:w="803" w:type="dxa"/>
            <w:shd w:val="clear" w:color="auto" w:fill="FFFFFF"/>
          </w:tcPr>
          <w:p w14:paraId="03579409"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32</w:t>
            </w:r>
          </w:p>
        </w:tc>
        <w:tc>
          <w:tcPr>
            <w:tcW w:w="803" w:type="dxa"/>
            <w:shd w:val="clear" w:color="auto" w:fill="FFFFFF"/>
            <w:vAlign w:val="bottom"/>
          </w:tcPr>
          <w:p w14:paraId="51D6C940"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w:t>
            </w:r>
          </w:p>
        </w:tc>
        <w:tc>
          <w:tcPr>
            <w:tcW w:w="803" w:type="dxa"/>
            <w:shd w:val="clear" w:color="auto" w:fill="FFFFFF"/>
          </w:tcPr>
          <w:p w14:paraId="37F38DFE"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53</w:t>
            </w:r>
          </w:p>
        </w:tc>
        <w:tc>
          <w:tcPr>
            <w:tcW w:w="803" w:type="dxa"/>
            <w:shd w:val="clear" w:color="auto" w:fill="FFFFFF"/>
            <w:vAlign w:val="bottom"/>
          </w:tcPr>
          <w:p w14:paraId="159B18C6"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28</w:t>
            </w:r>
          </w:p>
        </w:tc>
        <w:tc>
          <w:tcPr>
            <w:tcW w:w="803" w:type="dxa"/>
            <w:shd w:val="clear" w:color="auto" w:fill="FFFFFF"/>
            <w:vAlign w:val="bottom"/>
          </w:tcPr>
          <w:p w14:paraId="7A12330D"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w:t>
            </w:r>
          </w:p>
        </w:tc>
      </w:tr>
      <w:tr w:rsidR="008E1ABB" w:rsidRPr="00A523CE" w14:paraId="50981106" w14:textId="77777777">
        <w:tblPrEx>
          <w:tblCellMar>
            <w:top w:w="0" w:type="dxa"/>
            <w:bottom w:w="0" w:type="dxa"/>
          </w:tblCellMar>
        </w:tblPrEx>
        <w:tc>
          <w:tcPr>
            <w:tcW w:w="3115" w:type="dxa"/>
            <w:shd w:val="clear" w:color="auto" w:fill="FFFFFF"/>
          </w:tcPr>
          <w:p w14:paraId="7B675742" w14:textId="77777777" w:rsidR="008E1ABB" w:rsidRPr="00A523CE" w:rsidRDefault="008E1ABB" w:rsidP="008E1ABB">
            <w:pPr>
              <w:ind w:left="90" w:right="131" w:firstLine="0"/>
              <w:jc w:val="both"/>
              <w:rPr>
                <w:sz w:val="24"/>
              </w:rPr>
            </w:pPr>
            <w:r w:rsidRPr="00A523CE">
              <w:rPr>
                <w:sz w:val="24"/>
                <w:szCs w:val="24"/>
                <w:lang w:eastAsia="fr-FR" w:bidi="fr-FR"/>
              </w:rPr>
              <w:t>Politique spécif</w:t>
            </w:r>
            <w:r w:rsidRPr="00A523CE">
              <w:rPr>
                <w:sz w:val="24"/>
                <w:szCs w:val="24"/>
                <w:lang w:eastAsia="fr-FR" w:bidi="fr-FR"/>
              </w:rPr>
              <w:t>i</w:t>
            </w:r>
            <w:r w:rsidRPr="00A523CE">
              <w:rPr>
                <w:sz w:val="24"/>
                <w:szCs w:val="24"/>
                <w:lang w:eastAsia="fr-FR" w:bidi="fr-FR"/>
              </w:rPr>
              <w:t>que</w:t>
            </w:r>
          </w:p>
        </w:tc>
        <w:tc>
          <w:tcPr>
            <w:tcW w:w="803" w:type="dxa"/>
            <w:shd w:val="clear" w:color="auto" w:fill="FFFFFF"/>
          </w:tcPr>
          <w:p w14:paraId="468B6B53"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3</w:t>
            </w:r>
          </w:p>
        </w:tc>
        <w:tc>
          <w:tcPr>
            <w:tcW w:w="803" w:type="dxa"/>
            <w:shd w:val="clear" w:color="auto" w:fill="FFFFFF"/>
            <w:vAlign w:val="bottom"/>
          </w:tcPr>
          <w:p w14:paraId="6DA11BCD"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w:t>
            </w:r>
          </w:p>
        </w:tc>
        <w:tc>
          <w:tcPr>
            <w:tcW w:w="803" w:type="dxa"/>
            <w:shd w:val="clear" w:color="auto" w:fill="FFFFFF"/>
          </w:tcPr>
          <w:p w14:paraId="58B480B5"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7</w:t>
            </w:r>
          </w:p>
        </w:tc>
        <w:tc>
          <w:tcPr>
            <w:tcW w:w="803" w:type="dxa"/>
            <w:shd w:val="clear" w:color="auto" w:fill="FFFFFF"/>
            <w:vAlign w:val="bottom"/>
          </w:tcPr>
          <w:p w14:paraId="1FBA75B3"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8</w:t>
            </w:r>
          </w:p>
        </w:tc>
        <w:tc>
          <w:tcPr>
            <w:tcW w:w="803" w:type="dxa"/>
            <w:shd w:val="clear" w:color="auto" w:fill="FFFFFF"/>
          </w:tcPr>
          <w:p w14:paraId="4F42149D"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4</w:t>
            </w:r>
          </w:p>
        </w:tc>
        <w:tc>
          <w:tcPr>
            <w:tcW w:w="803" w:type="dxa"/>
            <w:shd w:val="clear" w:color="auto" w:fill="FFFFFF"/>
          </w:tcPr>
          <w:p w14:paraId="351DBAE7"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7</w:t>
            </w:r>
          </w:p>
        </w:tc>
      </w:tr>
      <w:tr w:rsidR="008E1ABB" w:rsidRPr="00A523CE" w14:paraId="14562FA3" w14:textId="77777777">
        <w:tblPrEx>
          <w:tblCellMar>
            <w:top w:w="0" w:type="dxa"/>
            <w:bottom w:w="0" w:type="dxa"/>
          </w:tblCellMar>
        </w:tblPrEx>
        <w:tc>
          <w:tcPr>
            <w:tcW w:w="3115" w:type="dxa"/>
            <w:shd w:val="clear" w:color="auto" w:fill="FFFFFF"/>
          </w:tcPr>
          <w:p w14:paraId="74D1FC9A" w14:textId="77777777" w:rsidR="008E1ABB" w:rsidRPr="00A523CE" w:rsidRDefault="008E1ABB" w:rsidP="008E1ABB">
            <w:pPr>
              <w:ind w:left="90" w:right="131" w:firstLine="0"/>
              <w:jc w:val="both"/>
              <w:rPr>
                <w:sz w:val="24"/>
              </w:rPr>
            </w:pPr>
            <w:r w:rsidRPr="00A523CE">
              <w:rPr>
                <w:sz w:val="24"/>
                <w:szCs w:val="24"/>
                <w:lang w:eastAsia="fr-FR" w:bidi="fr-FR"/>
              </w:rPr>
              <w:t>Performance pa</w:t>
            </w:r>
            <w:r w:rsidRPr="00A523CE">
              <w:rPr>
                <w:sz w:val="24"/>
                <w:szCs w:val="24"/>
                <w:lang w:eastAsia="fr-FR" w:bidi="fr-FR"/>
              </w:rPr>
              <w:t>s</w:t>
            </w:r>
            <w:r w:rsidRPr="00A523CE">
              <w:rPr>
                <w:sz w:val="24"/>
                <w:szCs w:val="24"/>
                <w:lang w:eastAsia="fr-FR" w:bidi="fr-FR"/>
              </w:rPr>
              <w:t>sée</w:t>
            </w:r>
          </w:p>
        </w:tc>
        <w:tc>
          <w:tcPr>
            <w:tcW w:w="803" w:type="dxa"/>
            <w:shd w:val="clear" w:color="auto" w:fill="FFFFFF"/>
          </w:tcPr>
          <w:p w14:paraId="36D48F97"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14</w:t>
            </w:r>
          </w:p>
        </w:tc>
        <w:tc>
          <w:tcPr>
            <w:tcW w:w="803" w:type="dxa"/>
            <w:shd w:val="clear" w:color="auto" w:fill="FFFFFF"/>
            <w:vAlign w:val="bottom"/>
          </w:tcPr>
          <w:p w14:paraId="13956036"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8</w:t>
            </w:r>
          </w:p>
        </w:tc>
        <w:tc>
          <w:tcPr>
            <w:tcW w:w="803" w:type="dxa"/>
            <w:shd w:val="clear" w:color="auto" w:fill="FFFFFF"/>
          </w:tcPr>
          <w:p w14:paraId="6498AE9D"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4</w:t>
            </w:r>
          </w:p>
        </w:tc>
        <w:tc>
          <w:tcPr>
            <w:tcW w:w="803" w:type="dxa"/>
            <w:shd w:val="clear" w:color="auto" w:fill="FFFFFF"/>
          </w:tcPr>
          <w:p w14:paraId="506FA350"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3</w:t>
            </w:r>
          </w:p>
        </w:tc>
        <w:tc>
          <w:tcPr>
            <w:tcW w:w="803" w:type="dxa"/>
            <w:shd w:val="clear" w:color="auto" w:fill="FFFFFF"/>
            <w:vAlign w:val="bottom"/>
          </w:tcPr>
          <w:p w14:paraId="65D90B94"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w:t>
            </w:r>
          </w:p>
        </w:tc>
        <w:tc>
          <w:tcPr>
            <w:tcW w:w="803" w:type="dxa"/>
            <w:shd w:val="clear" w:color="auto" w:fill="FFFFFF"/>
            <w:vAlign w:val="bottom"/>
          </w:tcPr>
          <w:p w14:paraId="529E0C99"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8</w:t>
            </w:r>
          </w:p>
        </w:tc>
      </w:tr>
      <w:tr w:rsidR="008E1ABB" w:rsidRPr="00A523CE" w14:paraId="4DCC7C77" w14:textId="77777777">
        <w:tblPrEx>
          <w:tblCellMar>
            <w:top w:w="0" w:type="dxa"/>
            <w:bottom w:w="0" w:type="dxa"/>
          </w:tblCellMar>
        </w:tblPrEx>
        <w:tc>
          <w:tcPr>
            <w:tcW w:w="3115" w:type="dxa"/>
            <w:shd w:val="clear" w:color="auto" w:fill="FFFFFF"/>
            <w:vAlign w:val="center"/>
          </w:tcPr>
          <w:p w14:paraId="496E42D3" w14:textId="77777777" w:rsidR="008E1ABB" w:rsidRPr="00A523CE" w:rsidRDefault="008E1ABB" w:rsidP="008E1ABB">
            <w:pPr>
              <w:ind w:left="90" w:right="131" w:firstLine="0"/>
              <w:jc w:val="both"/>
              <w:rPr>
                <w:sz w:val="24"/>
              </w:rPr>
            </w:pPr>
            <w:r w:rsidRPr="00A523CE">
              <w:rPr>
                <w:sz w:val="24"/>
                <w:szCs w:val="24"/>
                <w:lang w:eastAsia="fr-FR" w:bidi="fr-FR"/>
              </w:rPr>
              <w:t>Qualité (chef ou cand</w:t>
            </w:r>
            <w:r>
              <w:rPr>
                <w:sz w:val="24"/>
                <w:szCs w:val="24"/>
                <w:lang w:eastAsia="fr-FR" w:bidi="fr-FR"/>
              </w:rPr>
              <w:t>idat</w:t>
            </w:r>
            <w:r w:rsidRPr="00A523CE">
              <w:rPr>
                <w:sz w:val="24"/>
                <w:szCs w:val="24"/>
                <w:lang w:eastAsia="fr-FR" w:bidi="fr-FR"/>
              </w:rPr>
              <w:t>)</w:t>
            </w:r>
          </w:p>
        </w:tc>
        <w:tc>
          <w:tcPr>
            <w:tcW w:w="803" w:type="dxa"/>
            <w:shd w:val="clear" w:color="auto" w:fill="FFFFFF"/>
            <w:vAlign w:val="center"/>
          </w:tcPr>
          <w:p w14:paraId="260684DA"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33</w:t>
            </w:r>
          </w:p>
        </w:tc>
        <w:tc>
          <w:tcPr>
            <w:tcW w:w="803" w:type="dxa"/>
            <w:shd w:val="clear" w:color="auto" w:fill="FFFFFF"/>
            <w:vAlign w:val="bottom"/>
          </w:tcPr>
          <w:p w14:paraId="63235DC2"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20</w:t>
            </w:r>
          </w:p>
        </w:tc>
        <w:tc>
          <w:tcPr>
            <w:tcW w:w="803" w:type="dxa"/>
            <w:shd w:val="clear" w:color="auto" w:fill="FFFFFF"/>
            <w:vAlign w:val="bottom"/>
          </w:tcPr>
          <w:p w14:paraId="5ED0CF04"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2</w:t>
            </w:r>
          </w:p>
        </w:tc>
        <w:tc>
          <w:tcPr>
            <w:tcW w:w="803" w:type="dxa"/>
            <w:shd w:val="clear" w:color="auto" w:fill="FFFFFF"/>
            <w:vAlign w:val="center"/>
          </w:tcPr>
          <w:p w14:paraId="0BA2A9BE"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52</w:t>
            </w:r>
          </w:p>
        </w:tc>
        <w:tc>
          <w:tcPr>
            <w:tcW w:w="803" w:type="dxa"/>
            <w:shd w:val="clear" w:color="auto" w:fill="FFFFFF"/>
            <w:vAlign w:val="bottom"/>
          </w:tcPr>
          <w:p w14:paraId="7A5696F7"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28</w:t>
            </w:r>
          </w:p>
        </w:tc>
        <w:tc>
          <w:tcPr>
            <w:tcW w:w="803" w:type="dxa"/>
            <w:shd w:val="clear" w:color="auto" w:fill="FFFFFF"/>
            <w:vAlign w:val="bottom"/>
          </w:tcPr>
          <w:p w14:paraId="66EA83BB"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2</w:t>
            </w:r>
          </w:p>
        </w:tc>
      </w:tr>
      <w:tr w:rsidR="008E1ABB" w:rsidRPr="00A523CE" w14:paraId="6042BF95" w14:textId="77777777">
        <w:tblPrEx>
          <w:tblCellMar>
            <w:top w:w="0" w:type="dxa"/>
            <w:bottom w:w="0" w:type="dxa"/>
          </w:tblCellMar>
        </w:tblPrEx>
        <w:tc>
          <w:tcPr>
            <w:tcW w:w="3115" w:type="dxa"/>
            <w:shd w:val="clear" w:color="auto" w:fill="FFFFFF"/>
          </w:tcPr>
          <w:p w14:paraId="38CFD1C6" w14:textId="77777777" w:rsidR="008E1ABB" w:rsidRPr="00A523CE" w:rsidRDefault="008E1ABB" w:rsidP="008E1ABB">
            <w:pPr>
              <w:ind w:left="90" w:right="131" w:firstLine="0"/>
              <w:jc w:val="both"/>
              <w:rPr>
                <w:sz w:val="24"/>
              </w:rPr>
            </w:pPr>
            <w:r w:rsidRPr="00A523CE">
              <w:rPr>
                <w:sz w:val="24"/>
                <w:szCs w:val="24"/>
                <w:lang w:eastAsia="fr-FR" w:bidi="fr-FR"/>
              </w:rPr>
              <w:t>Référence au pa</w:t>
            </w:r>
            <w:r w:rsidRPr="00A523CE">
              <w:rPr>
                <w:sz w:val="24"/>
                <w:szCs w:val="24"/>
                <w:lang w:eastAsia="fr-FR" w:bidi="fr-FR"/>
              </w:rPr>
              <w:t>r</w:t>
            </w:r>
            <w:r w:rsidRPr="00A523CE">
              <w:rPr>
                <w:sz w:val="24"/>
                <w:szCs w:val="24"/>
                <w:lang w:eastAsia="fr-FR" w:bidi="fr-FR"/>
              </w:rPr>
              <w:t>ti</w:t>
            </w:r>
          </w:p>
        </w:tc>
        <w:tc>
          <w:tcPr>
            <w:tcW w:w="803" w:type="dxa"/>
            <w:shd w:val="clear" w:color="auto" w:fill="FFFFFF"/>
          </w:tcPr>
          <w:p w14:paraId="17AF6C07"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9</w:t>
            </w:r>
          </w:p>
        </w:tc>
        <w:tc>
          <w:tcPr>
            <w:tcW w:w="803" w:type="dxa"/>
            <w:shd w:val="clear" w:color="auto" w:fill="FFFFFF"/>
          </w:tcPr>
          <w:p w14:paraId="3FD00CE1"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w:t>
            </w:r>
          </w:p>
        </w:tc>
        <w:tc>
          <w:tcPr>
            <w:tcW w:w="803" w:type="dxa"/>
            <w:shd w:val="clear" w:color="auto" w:fill="FFFFFF"/>
          </w:tcPr>
          <w:p w14:paraId="2B8AE064"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w:t>
            </w:r>
          </w:p>
        </w:tc>
        <w:tc>
          <w:tcPr>
            <w:tcW w:w="803" w:type="dxa"/>
            <w:shd w:val="clear" w:color="auto" w:fill="FFFFFF"/>
            <w:vAlign w:val="bottom"/>
          </w:tcPr>
          <w:p w14:paraId="09CF2F34"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10</w:t>
            </w:r>
          </w:p>
        </w:tc>
        <w:tc>
          <w:tcPr>
            <w:tcW w:w="803" w:type="dxa"/>
            <w:shd w:val="clear" w:color="auto" w:fill="FFFFFF"/>
          </w:tcPr>
          <w:p w14:paraId="6C528D51"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5</w:t>
            </w:r>
          </w:p>
        </w:tc>
        <w:tc>
          <w:tcPr>
            <w:tcW w:w="803" w:type="dxa"/>
            <w:shd w:val="clear" w:color="auto" w:fill="FFFFFF"/>
            <w:vAlign w:val="bottom"/>
          </w:tcPr>
          <w:p w14:paraId="36045BCE"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6</w:t>
            </w:r>
          </w:p>
        </w:tc>
      </w:tr>
      <w:tr w:rsidR="008E1ABB" w:rsidRPr="00A523CE" w14:paraId="2FDEA0F8" w14:textId="77777777">
        <w:tblPrEx>
          <w:tblCellMar>
            <w:top w:w="0" w:type="dxa"/>
            <w:bottom w:w="0" w:type="dxa"/>
          </w:tblCellMar>
        </w:tblPrEx>
        <w:tc>
          <w:tcPr>
            <w:tcW w:w="3115" w:type="dxa"/>
            <w:shd w:val="clear" w:color="auto" w:fill="FFFFFF"/>
          </w:tcPr>
          <w:p w14:paraId="7BBC977C" w14:textId="77777777" w:rsidR="008E1ABB" w:rsidRPr="00A523CE" w:rsidRDefault="008E1ABB" w:rsidP="008E1ABB">
            <w:pPr>
              <w:ind w:left="90" w:right="131" w:firstLine="0"/>
              <w:jc w:val="both"/>
              <w:rPr>
                <w:sz w:val="24"/>
              </w:rPr>
            </w:pPr>
            <w:r w:rsidRPr="00A523CE">
              <w:rPr>
                <w:sz w:val="24"/>
                <w:szCs w:val="24"/>
                <w:lang w:eastAsia="fr-FR" w:bidi="fr-FR"/>
              </w:rPr>
              <w:t>Adversaire</w:t>
            </w:r>
          </w:p>
        </w:tc>
        <w:tc>
          <w:tcPr>
            <w:tcW w:w="803" w:type="dxa"/>
            <w:shd w:val="clear" w:color="auto" w:fill="FFFFFF"/>
            <w:vAlign w:val="bottom"/>
          </w:tcPr>
          <w:p w14:paraId="0D0C6085"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2</w:t>
            </w:r>
          </w:p>
        </w:tc>
        <w:tc>
          <w:tcPr>
            <w:tcW w:w="803" w:type="dxa"/>
            <w:shd w:val="clear" w:color="auto" w:fill="FFFFFF"/>
            <w:vAlign w:val="bottom"/>
          </w:tcPr>
          <w:p w14:paraId="2EDF7428"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w:t>
            </w:r>
          </w:p>
        </w:tc>
        <w:tc>
          <w:tcPr>
            <w:tcW w:w="803" w:type="dxa"/>
            <w:shd w:val="clear" w:color="auto" w:fill="FFFFFF"/>
          </w:tcPr>
          <w:p w14:paraId="4D77F1F4"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7</w:t>
            </w:r>
          </w:p>
        </w:tc>
        <w:tc>
          <w:tcPr>
            <w:tcW w:w="803" w:type="dxa"/>
            <w:shd w:val="clear" w:color="auto" w:fill="FFFFFF"/>
          </w:tcPr>
          <w:p w14:paraId="0D8A0C2A"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9</w:t>
            </w:r>
          </w:p>
        </w:tc>
        <w:tc>
          <w:tcPr>
            <w:tcW w:w="803" w:type="dxa"/>
            <w:shd w:val="clear" w:color="auto" w:fill="FFFFFF"/>
          </w:tcPr>
          <w:p w14:paraId="040157AA"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4</w:t>
            </w:r>
          </w:p>
        </w:tc>
        <w:tc>
          <w:tcPr>
            <w:tcW w:w="803" w:type="dxa"/>
            <w:shd w:val="clear" w:color="auto" w:fill="FFFFFF"/>
          </w:tcPr>
          <w:p w14:paraId="428CD545"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7</w:t>
            </w:r>
          </w:p>
        </w:tc>
      </w:tr>
      <w:tr w:rsidR="008E1ABB" w:rsidRPr="00A523CE" w14:paraId="46B8B4C5" w14:textId="77777777">
        <w:tblPrEx>
          <w:tblCellMar>
            <w:top w:w="0" w:type="dxa"/>
            <w:bottom w:w="0" w:type="dxa"/>
          </w:tblCellMar>
        </w:tblPrEx>
        <w:tc>
          <w:tcPr>
            <w:tcW w:w="3115" w:type="dxa"/>
            <w:shd w:val="clear" w:color="auto" w:fill="FFFFFF"/>
          </w:tcPr>
          <w:p w14:paraId="0AD208F6" w14:textId="77777777" w:rsidR="008E1ABB" w:rsidRPr="00A523CE" w:rsidRDefault="008E1ABB" w:rsidP="008E1ABB">
            <w:pPr>
              <w:ind w:left="90" w:right="131" w:firstLine="0"/>
              <w:jc w:val="both"/>
              <w:rPr>
                <w:sz w:val="24"/>
              </w:rPr>
            </w:pPr>
            <w:r w:rsidRPr="00A523CE">
              <w:rPr>
                <w:sz w:val="24"/>
                <w:szCs w:val="24"/>
                <w:lang w:eastAsia="fr-FR" w:bidi="fr-FR"/>
              </w:rPr>
              <w:t>Slogan</w:t>
            </w:r>
          </w:p>
        </w:tc>
        <w:tc>
          <w:tcPr>
            <w:tcW w:w="803" w:type="dxa"/>
            <w:shd w:val="clear" w:color="auto" w:fill="FFFFFF"/>
          </w:tcPr>
          <w:p w14:paraId="36AE880E"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14</w:t>
            </w:r>
          </w:p>
        </w:tc>
        <w:tc>
          <w:tcPr>
            <w:tcW w:w="803" w:type="dxa"/>
            <w:shd w:val="clear" w:color="auto" w:fill="FFFFFF"/>
            <w:vAlign w:val="bottom"/>
          </w:tcPr>
          <w:p w14:paraId="60A64DE3"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8</w:t>
            </w:r>
          </w:p>
        </w:tc>
        <w:tc>
          <w:tcPr>
            <w:tcW w:w="803" w:type="dxa"/>
            <w:shd w:val="clear" w:color="auto" w:fill="FFFFFF"/>
          </w:tcPr>
          <w:p w14:paraId="6706DE45"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4</w:t>
            </w:r>
          </w:p>
        </w:tc>
        <w:tc>
          <w:tcPr>
            <w:tcW w:w="803" w:type="dxa"/>
            <w:shd w:val="clear" w:color="auto" w:fill="FFFFFF"/>
          </w:tcPr>
          <w:p w14:paraId="0D89F0FC"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9</w:t>
            </w:r>
          </w:p>
        </w:tc>
        <w:tc>
          <w:tcPr>
            <w:tcW w:w="803" w:type="dxa"/>
            <w:shd w:val="clear" w:color="auto" w:fill="FFFFFF"/>
          </w:tcPr>
          <w:p w14:paraId="7FEEA6F2"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4</w:t>
            </w:r>
          </w:p>
        </w:tc>
        <w:tc>
          <w:tcPr>
            <w:tcW w:w="803" w:type="dxa"/>
            <w:shd w:val="clear" w:color="auto" w:fill="FFFFFF"/>
          </w:tcPr>
          <w:p w14:paraId="018782FC" w14:textId="77777777" w:rsidR="008E1ABB" w:rsidRPr="00A523CE" w:rsidRDefault="008E1ABB" w:rsidP="008E1ABB">
            <w:pPr>
              <w:tabs>
                <w:tab w:val="decimal" w:pos="485"/>
              </w:tabs>
              <w:ind w:left="90" w:right="131" w:firstLine="0"/>
              <w:jc w:val="both"/>
              <w:rPr>
                <w:sz w:val="24"/>
              </w:rPr>
            </w:pPr>
            <w:r w:rsidRPr="00A523CE">
              <w:rPr>
                <w:sz w:val="24"/>
                <w:szCs w:val="24"/>
                <w:lang w:eastAsia="fr-FR" w:bidi="fr-FR"/>
              </w:rPr>
              <w:t>7</w:t>
            </w:r>
          </w:p>
        </w:tc>
      </w:tr>
      <w:tr w:rsidR="008E1ABB" w:rsidRPr="00A523CE" w14:paraId="5AD499F6" w14:textId="77777777">
        <w:tblPrEx>
          <w:tblCellMar>
            <w:top w:w="0" w:type="dxa"/>
            <w:bottom w:w="0" w:type="dxa"/>
          </w:tblCellMar>
        </w:tblPrEx>
        <w:tc>
          <w:tcPr>
            <w:tcW w:w="3115" w:type="dxa"/>
            <w:tcBorders>
              <w:bottom w:val="single" w:sz="12" w:space="0" w:color="auto"/>
            </w:tcBorders>
            <w:shd w:val="clear" w:color="auto" w:fill="FFFFFF"/>
          </w:tcPr>
          <w:p w14:paraId="36FBBE63" w14:textId="77777777" w:rsidR="008E1ABB" w:rsidRPr="00A523CE" w:rsidRDefault="008E1ABB" w:rsidP="008E1ABB">
            <w:pPr>
              <w:spacing w:after="120"/>
              <w:ind w:left="86" w:right="130" w:firstLine="0"/>
              <w:jc w:val="both"/>
              <w:rPr>
                <w:sz w:val="24"/>
              </w:rPr>
            </w:pPr>
            <w:r w:rsidRPr="00A523CE">
              <w:rPr>
                <w:sz w:val="24"/>
                <w:szCs w:val="24"/>
                <w:lang w:eastAsia="fr-FR" w:bidi="fr-FR"/>
              </w:rPr>
              <w:t>Autres</w:t>
            </w:r>
          </w:p>
        </w:tc>
        <w:tc>
          <w:tcPr>
            <w:tcW w:w="803" w:type="dxa"/>
            <w:tcBorders>
              <w:bottom w:val="single" w:sz="12" w:space="0" w:color="auto"/>
            </w:tcBorders>
            <w:shd w:val="clear" w:color="auto" w:fill="FFFFFF"/>
          </w:tcPr>
          <w:p w14:paraId="72C3B294" w14:textId="77777777" w:rsidR="008E1ABB" w:rsidRPr="00A523CE" w:rsidRDefault="008E1ABB" w:rsidP="008E1ABB">
            <w:pPr>
              <w:tabs>
                <w:tab w:val="decimal" w:pos="485"/>
              </w:tabs>
              <w:spacing w:after="120"/>
              <w:ind w:left="86" w:right="130" w:firstLine="0"/>
              <w:jc w:val="both"/>
              <w:rPr>
                <w:sz w:val="24"/>
              </w:rPr>
            </w:pPr>
            <w:r w:rsidRPr="00A523CE">
              <w:rPr>
                <w:sz w:val="24"/>
                <w:szCs w:val="24"/>
                <w:lang w:eastAsia="fr-FR" w:bidi="fr-FR"/>
              </w:rPr>
              <w:t>5</w:t>
            </w:r>
          </w:p>
        </w:tc>
        <w:tc>
          <w:tcPr>
            <w:tcW w:w="803" w:type="dxa"/>
            <w:tcBorders>
              <w:bottom w:val="single" w:sz="12" w:space="0" w:color="auto"/>
            </w:tcBorders>
            <w:shd w:val="clear" w:color="auto" w:fill="FFFFFF"/>
          </w:tcPr>
          <w:p w14:paraId="58A6D711" w14:textId="77777777" w:rsidR="008E1ABB" w:rsidRPr="00A523CE" w:rsidRDefault="008E1ABB" w:rsidP="008E1ABB">
            <w:pPr>
              <w:tabs>
                <w:tab w:val="decimal" w:pos="485"/>
              </w:tabs>
              <w:spacing w:after="120"/>
              <w:ind w:left="86" w:right="130" w:firstLine="0"/>
              <w:jc w:val="both"/>
              <w:rPr>
                <w:sz w:val="24"/>
              </w:rPr>
            </w:pPr>
            <w:r w:rsidRPr="00A523CE">
              <w:rPr>
                <w:sz w:val="24"/>
                <w:szCs w:val="24"/>
                <w:lang w:eastAsia="fr-FR" w:bidi="fr-FR"/>
              </w:rPr>
              <w:t>3</w:t>
            </w:r>
          </w:p>
        </w:tc>
        <w:tc>
          <w:tcPr>
            <w:tcW w:w="803" w:type="dxa"/>
            <w:tcBorders>
              <w:bottom w:val="single" w:sz="12" w:space="0" w:color="auto"/>
            </w:tcBorders>
            <w:shd w:val="clear" w:color="auto" w:fill="FFFFFF"/>
            <w:vAlign w:val="bottom"/>
          </w:tcPr>
          <w:p w14:paraId="13959865" w14:textId="77777777" w:rsidR="008E1ABB" w:rsidRPr="00A523CE" w:rsidRDefault="008E1ABB" w:rsidP="008E1ABB">
            <w:pPr>
              <w:tabs>
                <w:tab w:val="decimal" w:pos="485"/>
              </w:tabs>
              <w:spacing w:after="120"/>
              <w:ind w:left="86" w:right="130" w:firstLine="0"/>
              <w:jc w:val="both"/>
              <w:rPr>
                <w:sz w:val="24"/>
              </w:rPr>
            </w:pPr>
            <w:r w:rsidRPr="00A523CE">
              <w:rPr>
                <w:sz w:val="24"/>
                <w:szCs w:val="24"/>
                <w:lang w:eastAsia="fr-FR" w:bidi="fr-FR"/>
              </w:rPr>
              <w:t>6</w:t>
            </w:r>
          </w:p>
        </w:tc>
        <w:tc>
          <w:tcPr>
            <w:tcW w:w="803" w:type="dxa"/>
            <w:tcBorders>
              <w:bottom w:val="single" w:sz="12" w:space="0" w:color="auto"/>
            </w:tcBorders>
            <w:shd w:val="clear" w:color="auto" w:fill="FFFFFF"/>
          </w:tcPr>
          <w:p w14:paraId="6D041FC6" w14:textId="77777777" w:rsidR="008E1ABB" w:rsidRPr="00A523CE" w:rsidRDefault="008E1ABB" w:rsidP="008E1ABB">
            <w:pPr>
              <w:tabs>
                <w:tab w:val="decimal" w:pos="485"/>
              </w:tabs>
              <w:spacing w:after="120"/>
              <w:ind w:left="86" w:right="130" w:firstLine="0"/>
              <w:jc w:val="both"/>
              <w:rPr>
                <w:sz w:val="24"/>
              </w:rPr>
            </w:pPr>
            <w:r w:rsidRPr="00A523CE">
              <w:rPr>
                <w:sz w:val="24"/>
                <w:szCs w:val="24"/>
                <w:lang w:eastAsia="fr-FR" w:bidi="fr-FR"/>
              </w:rPr>
              <w:t>15</w:t>
            </w:r>
          </w:p>
        </w:tc>
        <w:tc>
          <w:tcPr>
            <w:tcW w:w="803" w:type="dxa"/>
            <w:tcBorders>
              <w:bottom w:val="single" w:sz="12" w:space="0" w:color="auto"/>
            </w:tcBorders>
            <w:shd w:val="clear" w:color="auto" w:fill="FFFFFF"/>
            <w:vAlign w:val="bottom"/>
          </w:tcPr>
          <w:p w14:paraId="5243DAE7" w14:textId="77777777" w:rsidR="008E1ABB" w:rsidRPr="00A523CE" w:rsidRDefault="008E1ABB" w:rsidP="008E1ABB">
            <w:pPr>
              <w:tabs>
                <w:tab w:val="decimal" w:pos="485"/>
              </w:tabs>
              <w:spacing w:after="120"/>
              <w:ind w:left="86" w:right="130" w:firstLine="0"/>
              <w:jc w:val="both"/>
              <w:rPr>
                <w:sz w:val="24"/>
              </w:rPr>
            </w:pPr>
            <w:r w:rsidRPr="00A523CE">
              <w:rPr>
                <w:sz w:val="24"/>
                <w:szCs w:val="24"/>
                <w:lang w:eastAsia="fr-FR" w:bidi="fr-FR"/>
              </w:rPr>
              <w:t>8</w:t>
            </w:r>
          </w:p>
        </w:tc>
        <w:tc>
          <w:tcPr>
            <w:tcW w:w="803" w:type="dxa"/>
            <w:tcBorders>
              <w:bottom w:val="single" w:sz="12" w:space="0" w:color="auto"/>
            </w:tcBorders>
            <w:shd w:val="clear" w:color="auto" w:fill="FFFFFF"/>
          </w:tcPr>
          <w:p w14:paraId="1031A005" w14:textId="77777777" w:rsidR="008E1ABB" w:rsidRPr="00A523CE" w:rsidRDefault="008E1ABB" w:rsidP="008E1ABB">
            <w:pPr>
              <w:tabs>
                <w:tab w:val="decimal" w:pos="485"/>
              </w:tabs>
              <w:spacing w:after="120"/>
              <w:ind w:left="86" w:right="130" w:firstLine="0"/>
              <w:jc w:val="both"/>
              <w:rPr>
                <w:sz w:val="24"/>
              </w:rPr>
            </w:pPr>
            <w:r w:rsidRPr="00A523CE">
              <w:rPr>
                <w:sz w:val="24"/>
                <w:szCs w:val="24"/>
                <w:lang w:eastAsia="fr-FR" w:bidi="fr-FR"/>
              </w:rPr>
              <w:t>3</w:t>
            </w:r>
          </w:p>
        </w:tc>
      </w:tr>
      <w:tr w:rsidR="008E1ABB" w:rsidRPr="00A523CE" w14:paraId="2C61929A" w14:textId="77777777">
        <w:tblPrEx>
          <w:tblCellMar>
            <w:top w:w="0" w:type="dxa"/>
            <w:bottom w:w="0" w:type="dxa"/>
          </w:tblCellMar>
        </w:tblPrEx>
        <w:tc>
          <w:tcPr>
            <w:tcW w:w="3115" w:type="dxa"/>
            <w:tcBorders>
              <w:top w:val="single" w:sz="12" w:space="0" w:color="auto"/>
              <w:bottom w:val="single" w:sz="12" w:space="0" w:color="auto"/>
            </w:tcBorders>
            <w:shd w:val="clear" w:color="auto" w:fill="FFFFFF"/>
          </w:tcPr>
          <w:p w14:paraId="29234A69" w14:textId="77777777" w:rsidR="008E1ABB" w:rsidRPr="00A523CE" w:rsidRDefault="008E1ABB" w:rsidP="008E1ABB">
            <w:pPr>
              <w:spacing w:before="120" w:after="120"/>
              <w:ind w:left="90" w:right="131" w:firstLine="0"/>
              <w:jc w:val="both"/>
              <w:rPr>
                <w:sz w:val="24"/>
              </w:rPr>
            </w:pPr>
            <w:r w:rsidRPr="00A523CE">
              <w:rPr>
                <w:sz w:val="24"/>
                <w:szCs w:val="24"/>
                <w:lang w:eastAsia="fr-FR" w:bidi="fr-FR"/>
              </w:rPr>
              <w:t>TOTAL</w:t>
            </w:r>
          </w:p>
        </w:tc>
        <w:tc>
          <w:tcPr>
            <w:tcW w:w="803" w:type="dxa"/>
            <w:tcBorders>
              <w:top w:val="single" w:sz="12" w:space="0" w:color="auto"/>
              <w:bottom w:val="single" w:sz="12" w:space="0" w:color="auto"/>
            </w:tcBorders>
            <w:shd w:val="clear" w:color="auto" w:fill="FFFFFF"/>
            <w:vAlign w:val="center"/>
          </w:tcPr>
          <w:p w14:paraId="49EA6207" w14:textId="77777777" w:rsidR="008E1ABB" w:rsidRPr="00A523CE" w:rsidRDefault="008E1ABB" w:rsidP="008E1ABB">
            <w:pPr>
              <w:tabs>
                <w:tab w:val="decimal" w:pos="485"/>
              </w:tabs>
              <w:spacing w:before="120" w:after="120"/>
              <w:ind w:left="90" w:right="131" w:firstLine="0"/>
              <w:jc w:val="both"/>
              <w:rPr>
                <w:sz w:val="24"/>
              </w:rPr>
            </w:pPr>
            <w:r w:rsidRPr="00A523CE">
              <w:rPr>
                <w:sz w:val="24"/>
                <w:szCs w:val="24"/>
                <w:lang w:eastAsia="fr-FR" w:bidi="fr-FR"/>
              </w:rPr>
              <w:t>160</w:t>
            </w:r>
          </w:p>
        </w:tc>
        <w:tc>
          <w:tcPr>
            <w:tcW w:w="803" w:type="dxa"/>
            <w:tcBorders>
              <w:top w:val="single" w:sz="12" w:space="0" w:color="auto"/>
              <w:bottom w:val="single" w:sz="12" w:space="0" w:color="auto"/>
            </w:tcBorders>
            <w:shd w:val="clear" w:color="auto" w:fill="FFFFFF"/>
          </w:tcPr>
          <w:p w14:paraId="3FBF961D" w14:textId="77777777" w:rsidR="008E1ABB" w:rsidRPr="00A523CE" w:rsidRDefault="008E1ABB" w:rsidP="008E1ABB">
            <w:pPr>
              <w:tabs>
                <w:tab w:val="decimal" w:pos="485"/>
              </w:tabs>
              <w:spacing w:before="120" w:after="120"/>
              <w:ind w:left="90" w:right="131" w:firstLine="0"/>
              <w:jc w:val="both"/>
              <w:rPr>
                <w:sz w:val="24"/>
                <w:szCs w:val="10"/>
              </w:rPr>
            </w:pPr>
          </w:p>
        </w:tc>
        <w:tc>
          <w:tcPr>
            <w:tcW w:w="803" w:type="dxa"/>
            <w:tcBorders>
              <w:top w:val="single" w:sz="12" w:space="0" w:color="auto"/>
              <w:bottom w:val="single" w:sz="12" w:space="0" w:color="auto"/>
            </w:tcBorders>
            <w:shd w:val="clear" w:color="auto" w:fill="FFFFFF"/>
          </w:tcPr>
          <w:p w14:paraId="33EE9BC5" w14:textId="77777777" w:rsidR="008E1ABB" w:rsidRPr="00A523CE" w:rsidRDefault="008E1ABB" w:rsidP="008E1ABB">
            <w:pPr>
              <w:tabs>
                <w:tab w:val="decimal" w:pos="485"/>
              </w:tabs>
              <w:spacing w:before="120" w:after="120"/>
              <w:ind w:left="90" w:right="131" w:firstLine="0"/>
              <w:jc w:val="both"/>
              <w:rPr>
                <w:sz w:val="24"/>
                <w:szCs w:val="10"/>
              </w:rPr>
            </w:pPr>
          </w:p>
        </w:tc>
        <w:tc>
          <w:tcPr>
            <w:tcW w:w="803" w:type="dxa"/>
            <w:tcBorders>
              <w:top w:val="single" w:sz="12" w:space="0" w:color="auto"/>
              <w:bottom w:val="single" w:sz="12" w:space="0" w:color="auto"/>
            </w:tcBorders>
            <w:shd w:val="clear" w:color="auto" w:fill="FFFFFF"/>
          </w:tcPr>
          <w:p w14:paraId="63DAA81C" w14:textId="77777777" w:rsidR="008E1ABB" w:rsidRPr="00A523CE" w:rsidRDefault="008E1ABB" w:rsidP="008E1ABB">
            <w:pPr>
              <w:tabs>
                <w:tab w:val="decimal" w:pos="485"/>
              </w:tabs>
              <w:spacing w:before="120" w:after="120"/>
              <w:ind w:left="90" w:right="131" w:firstLine="0"/>
              <w:jc w:val="both"/>
              <w:rPr>
                <w:sz w:val="24"/>
              </w:rPr>
            </w:pPr>
            <w:r w:rsidRPr="00A523CE">
              <w:rPr>
                <w:sz w:val="24"/>
                <w:szCs w:val="24"/>
                <w:lang w:eastAsia="fr-FR" w:bidi="fr-FR"/>
              </w:rPr>
              <w:t>185</w:t>
            </w:r>
          </w:p>
        </w:tc>
        <w:tc>
          <w:tcPr>
            <w:tcW w:w="803" w:type="dxa"/>
            <w:tcBorders>
              <w:top w:val="single" w:sz="12" w:space="0" w:color="auto"/>
              <w:bottom w:val="single" w:sz="12" w:space="0" w:color="auto"/>
            </w:tcBorders>
            <w:shd w:val="clear" w:color="auto" w:fill="FFFFFF"/>
          </w:tcPr>
          <w:p w14:paraId="56702851" w14:textId="77777777" w:rsidR="008E1ABB" w:rsidRPr="00A523CE" w:rsidRDefault="008E1ABB" w:rsidP="008E1ABB">
            <w:pPr>
              <w:tabs>
                <w:tab w:val="decimal" w:pos="485"/>
              </w:tabs>
              <w:spacing w:before="120" w:after="120"/>
              <w:ind w:left="90" w:right="131" w:firstLine="0"/>
              <w:jc w:val="both"/>
              <w:rPr>
                <w:sz w:val="24"/>
                <w:szCs w:val="10"/>
              </w:rPr>
            </w:pPr>
          </w:p>
        </w:tc>
        <w:tc>
          <w:tcPr>
            <w:tcW w:w="803" w:type="dxa"/>
            <w:tcBorders>
              <w:top w:val="single" w:sz="12" w:space="0" w:color="auto"/>
              <w:bottom w:val="single" w:sz="12" w:space="0" w:color="auto"/>
            </w:tcBorders>
            <w:shd w:val="clear" w:color="auto" w:fill="FFFFFF"/>
          </w:tcPr>
          <w:p w14:paraId="27C785B7" w14:textId="77777777" w:rsidR="008E1ABB" w:rsidRPr="00A523CE" w:rsidRDefault="008E1ABB" w:rsidP="008E1ABB">
            <w:pPr>
              <w:tabs>
                <w:tab w:val="decimal" w:pos="485"/>
              </w:tabs>
              <w:spacing w:before="120" w:after="120"/>
              <w:ind w:left="90" w:right="131" w:firstLine="0"/>
              <w:jc w:val="both"/>
              <w:rPr>
                <w:sz w:val="24"/>
                <w:szCs w:val="10"/>
              </w:rPr>
            </w:pPr>
          </w:p>
        </w:tc>
      </w:tr>
    </w:tbl>
    <w:p w14:paraId="3641DE9C" w14:textId="77777777" w:rsidR="008E1ABB" w:rsidRPr="00750306" w:rsidRDefault="008E1ABB" w:rsidP="008E1ABB">
      <w:pPr>
        <w:spacing w:before="120" w:after="120"/>
        <w:jc w:val="both"/>
        <w:rPr>
          <w:szCs w:val="2"/>
        </w:rPr>
      </w:pPr>
    </w:p>
    <w:p w14:paraId="1805D726" w14:textId="77777777" w:rsidR="008E1ABB" w:rsidRPr="00750306" w:rsidRDefault="008E1ABB" w:rsidP="008E1ABB">
      <w:pPr>
        <w:spacing w:before="120" w:after="120"/>
        <w:jc w:val="both"/>
        <w:rPr>
          <w:szCs w:val="2"/>
        </w:rPr>
      </w:pPr>
    </w:p>
    <w:p w14:paraId="331B836E" w14:textId="77777777" w:rsidR="008E1ABB" w:rsidRPr="00750306" w:rsidRDefault="008E1ABB" w:rsidP="008E1ABB">
      <w:pPr>
        <w:spacing w:before="120" w:after="120"/>
        <w:jc w:val="both"/>
      </w:pPr>
      <w:r w:rsidRPr="00750306">
        <w:rPr>
          <w:szCs w:val="24"/>
          <w:lang w:eastAsia="fr-FR" w:bidi="fr-FR"/>
        </w:rPr>
        <w:lastRenderedPageBreak/>
        <w:t>Les pourcentages ont été arrondis, ce qui explique que le total n’arrive pas à 100%</w:t>
      </w:r>
      <w:r w:rsidRPr="00750306">
        <w:t>.</w:t>
      </w:r>
    </w:p>
    <w:p w14:paraId="418DD666" w14:textId="77777777" w:rsidR="008E1ABB" w:rsidRPr="00750306" w:rsidRDefault="008E1ABB" w:rsidP="008E1ABB">
      <w:pPr>
        <w:spacing w:before="120" w:after="120"/>
        <w:jc w:val="both"/>
      </w:pPr>
      <w:r w:rsidRPr="00750306">
        <w:rPr>
          <w:szCs w:val="24"/>
          <w:lang w:eastAsia="fr-FR" w:bidi="fr-FR"/>
        </w:rPr>
        <w:t>On remarque d’abord qu’il y a une forte ressemblance dans la structur</w:t>
      </w:r>
      <w:r w:rsidRPr="00750306">
        <w:rPr>
          <w:szCs w:val="24"/>
          <w:lang w:eastAsia="fr-FR" w:bidi="fr-FR"/>
        </w:rPr>
        <w:t>a</w:t>
      </w:r>
      <w:r w:rsidRPr="00750306">
        <w:rPr>
          <w:szCs w:val="24"/>
          <w:lang w:eastAsia="fr-FR" w:bidi="fr-FR"/>
        </w:rPr>
        <w:t>tion du discours. Ainsi, les deux partis consacrent la majorité de leurs éno</w:t>
      </w:r>
      <w:r w:rsidRPr="00750306">
        <w:rPr>
          <w:szCs w:val="24"/>
          <w:lang w:eastAsia="fr-FR" w:bidi="fr-FR"/>
        </w:rPr>
        <w:t>n</w:t>
      </w:r>
      <w:r w:rsidRPr="00750306">
        <w:rPr>
          <w:szCs w:val="24"/>
          <w:lang w:eastAsia="fr-FR" w:bidi="fr-FR"/>
        </w:rPr>
        <w:t>cés à la présentation de leurs</w:t>
      </w:r>
      <w:r>
        <w:rPr>
          <w:szCs w:val="24"/>
          <w:lang w:eastAsia="fr-FR" w:bidi="fr-FR"/>
        </w:rPr>
        <w:t xml:space="preserve"> </w:t>
      </w:r>
      <w:r>
        <w:t xml:space="preserve">[108] </w:t>
      </w:r>
      <w:r w:rsidRPr="00750306">
        <w:rPr>
          <w:szCs w:val="24"/>
          <w:lang w:eastAsia="fr-FR" w:bidi="fr-FR"/>
        </w:rPr>
        <w:t>objectifs et de leur chef. Ces deux types d’énoncés représentent 56% du discours public</w:t>
      </w:r>
      <w:r w:rsidRPr="00750306">
        <w:rPr>
          <w:szCs w:val="24"/>
          <w:lang w:eastAsia="fr-FR" w:bidi="fr-FR"/>
        </w:rPr>
        <w:t>i</w:t>
      </w:r>
      <w:r w:rsidRPr="00750306">
        <w:rPr>
          <w:szCs w:val="24"/>
          <w:lang w:eastAsia="fr-FR" w:bidi="fr-FR"/>
        </w:rPr>
        <w:t>taire conservateur et cette proportion est de 53% chez les l</w:t>
      </w:r>
      <w:r w:rsidRPr="00750306">
        <w:rPr>
          <w:szCs w:val="24"/>
          <w:lang w:eastAsia="fr-FR" w:bidi="fr-FR"/>
        </w:rPr>
        <w:t>i</w:t>
      </w:r>
      <w:r w:rsidRPr="00750306">
        <w:rPr>
          <w:szCs w:val="24"/>
          <w:lang w:eastAsia="fr-FR" w:bidi="fr-FR"/>
        </w:rPr>
        <w:t xml:space="preserve">béraux. Il faut toutefois noter que le Parti conservateur accorde plus d’importance à la mise en valeur de son chef que le Parti libéral qui n’utilise que 20% de ses énoncés pour présenter John </w:t>
      </w:r>
      <w:r>
        <w:rPr>
          <w:szCs w:val="24"/>
          <w:lang w:eastAsia="fr-FR" w:bidi="fr-FR"/>
        </w:rPr>
        <w:t>Tu</w:t>
      </w:r>
      <w:r>
        <w:rPr>
          <w:szCs w:val="24"/>
          <w:lang w:eastAsia="fr-FR" w:bidi="fr-FR"/>
        </w:rPr>
        <w:t>r</w:t>
      </w:r>
      <w:r>
        <w:rPr>
          <w:szCs w:val="24"/>
          <w:lang w:eastAsia="fr-FR" w:bidi="fr-FR"/>
        </w:rPr>
        <w:t>ner</w:t>
      </w:r>
      <w:r w:rsidRPr="00750306">
        <w:rPr>
          <w:szCs w:val="24"/>
          <w:lang w:eastAsia="fr-FR" w:bidi="fr-FR"/>
        </w:rPr>
        <w:t xml:space="preserve"> alors que les conserv</w:t>
      </w:r>
      <w:r w:rsidRPr="00750306">
        <w:rPr>
          <w:szCs w:val="24"/>
          <w:lang w:eastAsia="fr-FR" w:bidi="fr-FR"/>
        </w:rPr>
        <w:t>a</w:t>
      </w:r>
      <w:r w:rsidRPr="00750306">
        <w:rPr>
          <w:szCs w:val="24"/>
          <w:lang w:eastAsia="fr-FR" w:bidi="fr-FR"/>
        </w:rPr>
        <w:t>teurs en consacrent 28% à Brian Mulroney.</w:t>
      </w:r>
    </w:p>
    <w:p w14:paraId="7966CCCF" w14:textId="77777777" w:rsidR="008E1ABB" w:rsidRPr="00750306" w:rsidRDefault="008E1ABB" w:rsidP="008E1ABB">
      <w:pPr>
        <w:spacing w:before="120" w:after="120"/>
        <w:jc w:val="both"/>
      </w:pPr>
      <w:r w:rsidRPr="00750306">
        <w:rPr>
          <w:szCs w:val="24"/>
          <w:lang w:eastAsia="fr-FR" w:bidi="fr-FR"/>
        </w:rPr>
        <w:t>Le temps d’exposition des deux chefs est un autre indicateur de la strat</w:t>
      </w:r>
      <w:r w:rsidRPr="00750306">
        <w:rPr>
          <w:szCs w:val="24"/>
          <w:lang w:eastAsia="fr-FR" w:bidi="fr-FR"/>
        </w:rPr>
        <w:t>é</w:t>
      </w:r>
      <w:r w:rsidRPr="00750306">
        <w:rPr>
          <w:szCs w:val="24"/>
          <w:lang w:eastAsia="fr-FR" w:bidi="fr-FR"/>
        </w:rPr>
        <w:t>gie de communication des deux partis qui varie aussi beaucoup. Ainsi, Brian Mulroney accapare en moyenne 45% de la durée des messages conserv</w:t>
      </w:r>
      <w:r w:rsidRPr="00750306">
        <w:rPr>
          <w:szCs w:val="24"/>
          <w:lang w:eastAsia="fr-FR" w:bidi="fr-FR"/>
        </w:rPr>
        <w:t>a</w:t>
      </w:r>
      <w:r w:rsidRPr="00750306">
        <w:rPr>
          <w:szCs w:val="24"/>
          <w:lang w:eastAsia="fr-FR" w:bidi="fr-FR"/>
        </w:rPr>
        <w:t>teurs, soit 116 secondes sur les 250 secondes que durent les messages alors que les libéraux n’accordent qu’un maigre 10% du temps d’antenne à leur chef qui ne fait que de brèves appar</w:t>
      </w:r>
      <w:r w:rsidRPr="00750306">
        <w:rPr>
          <w:szCs w:val="24"/>
          <w:lang w:eastAsia="fr-FR" w:bidi="fr-FR"/>
        </w:rPr>
        <w:t>i</w:t>
      </w:r>
      <w:r w:rsidRPr="00750306">
        <w:rPr>
          <w:szCs w:val="24"/>
          <w:lang w:eastAsia="fr-FR" w:bidi="fr-FR"/>
        </w:rPr>
        <w:t>tions, soit en moyenne 22 secondes sur un message qui en dure 220.</w:t>
      </w:r>
    </w:p>
    <w:p w14:paraId="77CC2585" w14:textId="77777777" w:rsidR="008E1ABB" w:rsidRPr="00750306" w:rsidRDefault="008E1ABB" w:rsidP="008E1ABB">
      <w:pPr>
        <w:spacing w:before="120" w:after="120"/>
        <w:jc w:val="both"/>
      </w:pPr>
      <w:r w:rsidRPr="00750306">
        <w:rPr>
          <w:szCs w:val="24"/>
          <w:lang w:eastAsia="fr-FR" w:bidi="fr-FR"/>
        </w:rPr>
        <w:t>L’importance accordée aux chefs dans les messages publicitaires confi</w:t>
      </w:r>
      <w:r w:rsidRPr="00750306">
        <w:rPr>
          <w:szCs w:val="24"/>
          <w:lang w:eastAsia="fr-FR" w:bidi="fr-FR"/>
        </w:rPr>
        <w:t>r</w:t>
      </w:r>
      <w:r w:rsidRPr="00750306">
        <w:rPr>
          <w:szCs w:val="24"/>
          <w:lang w:eastAsia="fr-FR" w:bidi="fr-FR"/>
        </w:rPr>
        <w:t>me la thèse selon laquelle le choix de l’électeur dans le système partisan c</w:t>
      </w:r>
      <w:r w:rsidRPr="00750306">
        <w:rPr>
          <w:szCs w:val="24"/>
          <w:lang w:eastAsia="fr-FR" w:bidi="fr-FR"/>
        </w:rPr>
        <w:t>a</w:t>
      </w:r>
      <w:r w:rsidRPr="00750306">
        <w:rPr>
          <w:szCs w:val="24"/>
          <w:lang w:eastAsia="fr-FR" w:bidi="fr-FR"/>
        </w:rPr>
        <w:t>nadien est beaucoup plus fonction de la personnalité et du style des chefs que des clivages idéologiques entre les partis qui do</w:t>
      </w:r>
      <w:r w:rsidRPr="00750306">
        <w:rPr>
          <w:szCs w:val="24"/>
          <w:lang w:eastAsia="fr-FR" w:bidi="fr-FR"/>
        </w:rPr>
        <w:t>i</w:t>
      </w:r>
      <w:r w:rsidRPr="00750306">
        <w:rPr>
          <w:szCs w:val="24"/>
          <w:lang w:eastAsia="fr-FR" w:bidi="fr-FR"/>
        </w:rPr>
        <w:t xml:space="preserve">vent concilier les attentes et les exigences de divers segments de l’électorat. Les auteurs </w:t>
      </w:r>
      <w:r>
        <w:t>d’</w:t>
      </w:r>
      <w:r w:rsidRPr="009759B9">
        <w:rPr>
          <w:i/>
        </w:rPr>
        <w:t>Absent Mandate</w:t>
      </w:r>
      <w:r w:rsidRPr="00750306">
        <w:rPr>
          <w:szCs w:val="24"/>
          <w:lang w:eastAsia="fr-FR" w:bidi="fr-FR"/>
        </w:rPr>
        <w:t xml:space="preserve"> (Toronto, Gage, 1984) écr</w:t>
      </w:r>
      <w:r w:rsidRPr="00750306">
        <w:rPr>
          <w:szCs w:val="24"/>
          <w:lang w:eastAsia="fr-FR" w:bidi="fr-FR"/>
        </w:rPr>
        <w:t>i</w:t>
      </w:r>
      <w:r w:rsidRPr="00750306">
        <w:rPr>
          <w:szCs w:val="24"/>
          <w:lang w:eastAsia="fr-FR" w:bidi="fr-FR"/>
        </w:rPr>
        <w:t>vent à ce propos :</w:t>
      </w:r>
    </w:p>
    <w:p w14:paraId="6DC85720" w14:textId="77777777" w:rsidR="008E1ABB" w:rsidRDefault="008E1ABB" w:rsidP="008E1ABB">
      <w:pPr>
        <w:pStyle w:val="Grillecouleur-Accent1"/>
      </w:pPr>
    </w:p>
    <w:p w14:paraId="39C3518C" w14:textId="77777777" w:rsidR="008E1ABB" w:rsidRDefault="008E1ABB" w:rsidP="008E1ABB">
      <w:pPr>
        <w:pStyle w:val="Grillecouleur-Accent1"/>
      </w:pPr>
      <w:r w:rsidRPr="00750306">
        <w:t>Instead of providing an opportunity for choice among real sol</w:t>
      </w:r>
      <w:r w:rsidRPr="00750306">
        <w:t>u</w:t>
      </w:r>
      <w:r w:rsidRPr="00750306">
        <w:t xml:space="preserve">tions to important problems, </w:t>
      </w:r>
      <w:r>
        <w:t>e</w:t>
      </w:r>
      <w:r w:rsidRPr="00750306">
        <w:t>lections became contests among leaders emphas</w:t>
      </w:r>
      <w:r w:rsidRPr="00750306">
        <w:t>i</w:t>
      </w:r>
      <w:r w:rsidRPr="00750306">
        <w:t>zing personality and style or became an opportunity to make a statement about the performance of the incumbent gove</w:t>
      </w:r>
      <w:r>
        <w:t>rment. (p. 13</w:t>
      </w:r>
      <w:r w:rsidRPr="00750306">
        <w:t>)</w:t>
      </w:r>
    </w:p>
    <w:p w14:paraId="151C497E" w14:textId="77777777" w:rsidR="008E1ABB" w:rsidRPr="00750306" w:rsidRDefault="008E1ABB" w:rsidP="008E1ABB">
      <w:pPr>
        <w:pStyle w:val="Grillecouleur-Accent1"/>
      </w:pPr>
    </w:p>
    <w:p w14:paraId="793C343F" w14:textId="77777777" w:rsidR="008E1ABB" w:rsidRPr="00750306" w:rsidRDefault="008E1ABB" w:rsidP="008E1ABB">
      <w:pPr>
        <w:spacing w:before="120" w:after="120"/>
        <w:jc w:val="both"/>
      </w:pPr>
      <w:r w:rsidRPr="00750306">
        <w:rPr>
          <w:szCs w:val="24"/>
          <w:lang w:eastAsia="fr-FR" w:bidi="fr-FR"/>
        </w:rPr>
        <w:t>On doit toutefois noter que la présentation des deux chefs dans les mess</w:t>
      </w:r>
      <w:r w:rsidRPr="00750306">
        <w:rPr>
          <w:szCs w:val="24"/>
          <w:lang w:eastAsia="fr-FR" w:bidi="fr-FR"/>
        </w:rPr>
        <w:t>a</w:t>
      </w:r>
      <w:r w:rsidRPr="00750306">
        <w:rPr>
          <w:szCs w:val="24"/>
          <w:lang w:eastAsia="fr-FR" w:bidi="fr-FR"/>
        </w:rPr>
        <w:t xml:space="preserve">ges publicitaires, hormis les différences de visibilité et quelques variantes que nous préciserons plus bas, met en évidence des qualités semblables. Les deux partis insistent sur la compétence, le goût de l’action, le dynamisme, l’esprit d’équipe, l’expérience du milieu des affaires. Alors que John Turner est présenté comme l’homme de la </w:t>
      </w:r>
      <w:r w:rsidRPr="00750306">
        <w:rPr>
          <w:szCs w:val="24"/>
          <w:lang w:eastAsia="fr-FR" w:bidi="fr-FR"/>
        </w:rPr>
        <w:lastRenderedPageBreak/>
        <w:t>continuité et du renouveau, les conserv</w:t>
      </w:r>
      <w:r w:rsidRPr="00750306">
        <w:rPr>
          <w:szCs w:val="24"/>
          <w:lang w:eastAsia="fr-FR" w:bidi="fr-FR"/>
        </w:rPr>
        <w:t>a</w:t>
      </w:r>
      <w:r w:rsidRPr="00750306">
        <w:rPr>
          <w:szCs w:val="24"/>
          <w:lang w:eastAsia="fr-FR" w:bidi="fr-FR"/>
        </w:rPr>
        <w:t>teurs proposent une image sans</w:t>
      </w:r>
      <w:r>
        <w:rPr>
          <w:szCs w:val="24"/>
          <w:lang w:eastAsia="fr-FR" w:bidi="fr-FR"/>
        </w:rPr>
        <w:t xml:space="preserve"> </w:t>
      </w:r>
      <w:r>
        <w:t xml:space="preserve">[109] </w:t>
      </w:r>
      <w:r w:rsidRPr="00750306">
        <w:rPr>
          <w:szCs w:val="24"/>
          <w:lang w:eastAsia="fr-FR" w:bidi="fr-FR"/>
        </w:rPr>
        <w:t>ambiguïté de leur chef qui est décrit comme l’homme du chang</w:t>
      </w:r>
      <w:r w:rsidRPr="00750306">
        <w:rPr>
          <w:szCs w:val="24"/>
          <w:lang w:eastAsia="fr-FR" w:bidi="fr-FR"/>
        </w:rPr>
        <w:t>e</w:t>
      </w:r>
      <w:r w:rsidRPr="00750306">
        <w:rPr>
          <w:szCs w:val="24"/>
          <w:lang w:eastAsia="fr-FR" w:bidi="fr-FR"/>
        </w:rPr>
        <w:t>ment. On insiste aussi beaucoup sur l’identité québécoise du chef conservateur et sur ses talents de conciliateur et de négociateur. Enfin Mulroney est présenté comme le petit Québécois qui a réussi dans le monde des affaires, qui s’est fait lui-même. C’est un gagnant.</w:t>
      </w:r>
    </w:p>
    <w:p w14:paraId="15AD4E0C" w14:textId="77777777" w:rsidR="008E1ABB" w:rsidRPr="00750306" w:rsidRDefault="008E1ABB" w:rsidP="008E1ABB">
      <w:pPr>
        <w:spacing w:before="120" w:after="120"/>
        <w:jc w:val="both"/>
      </w:pPr>
      <w:r w:rsidRPr="00750306">
        <w:rPr>
          <w:szCs w:val="24"/>
          <w:lang w:eastAsia="fr-FR" w:bidi="fr-FR"/>
        </w:rPr>
        <w:t xml:space="preserve">On doit aussi constater que les partis cherchent plus à donner une bonne image d’eux-mêmes qu’à critiquer leur adversaire puisque ce type d'énoncés arrive en </w:t>
      </w:r>
      <w:r w:rsidRPr="00750306">
        <w:t>T</w:t>
      </w:r>
      <w:r w:rsidRPr="00750306">
        <w:rPr>
          <w:szCs w:val="24"/>
          <w:lang w:eastAsia="fr-FR" w:bidi="fr-FR"/>
        </w:rPr>
        <w:t xml:space="preserve"> position dans les deux cas. Les libéraux s’en prennent aux fausses promesses des conservateurs dans le d</w:t>
      </w:r>
      <w:r w:rsidRPr="00750306">
        <w:rPr>
          <w:szCs w:val="24"/>
          <w:lang w:eastAsia="fr-FR" w:bidi="fr-FR"/>
        </w:rPr>
        <w:t>o</w:t>
      </w:r>
      <w:r w:rsidRPr="00750306">
        <w:rPr>
          <w:szCs w:val="24"/>
          <w:lang w:eastAsia="fr-FR" w:bidi="fr-FR"/>
        </w:rPr>
        <w:t>maine social et ces derniers d</w:t>
      </w:r>
      <w:r w:rsidRPr="00750306">
        <w:rPr>
          <w:szCs w:val="24"/>
          <w:lang w:eastAsia="fr-FR" w:bidi="fr-FR"/>
        </w:rPr>
        <w:t>é</w:t>
      </w:r>
      <w:r w:rsidRPr="00750306">
        <w:rPr>
          <w:szCs w:val="24"/>
          <w:lang w:eastAsia="fr-FR" w:bidi="fr-FR"/>
        </w:rPr>
        <w:t>noncent l’incurie économique et l’arrogance du gouvernement sortant qui, au dire de Brian Mulroney, « a gaspillé les ressources, éparpillé l’héritage, h</w:t>
      </w:r>
      <w:r w:rsidRPr="00750306">
        <w:rPr>
          <w:szCs w:val="24"/>
          <w:lang w:eastAsia="fr-FR" w:bidi="fr-FR"/>
        </w:rPr>
        <w:t>y</w:t>
      </w:r>
      <w:r w:rsidRPr="00750306">
        <w:rPr>
          <w:szCs w:val="24"/>
          <w:lang w:eastAsia="fr-FR" w:bidi="fr-FR"/>
        </w:rPr>
        <w:t>pothéqué l’avenir ».</w:t>
      </w:r>
    </w:p>
    <w:p w14:paraId="3497F143" w14:textId="77777777" w:rsidR="008E1ABB" w:rsidRPr="00750306" w:rsidRDefault="008E1ABB" w:rsidP="008E1ABB">
      <w:pPr>
        <w:spacing w:before="120" w:after="120"/>
        <w:jc w:val="both"/>
      </w:pPr>
      <w:r w:rsidRPr="00750306">
        <w:rPr>
          <w:szCs w:val="24"/>
          <w:lang w:eastAsia="fr-FR" w:bidi="fr-FR"/>
        </w:rPr>
        <w:t>Autre fait saillant de cette analyse quantitative : les partis sont av</w:t>
      </w:r>
      <w:r w:rsidRPr="00750306">
        <w:rPr>
          <w:szCs w:val="24"/>
          <w:lang w:eastAsia="fr-FR" w:bidi="fr-FR"/>
        </w:rPr>
        <w:t>a</w:t>
      </w:r>
      <w:r w:rsidRPr="00750306">
        <w:rPr>
          <w:szCs w:val="24"/>
          <w:lang w:eastAsia="fr-FR" w:bidi="fr-FR"/>
        </w:rPr>
        <w:t>res d’engagements précis. Il</w:t>
      </w:r>
      <w:r>
        <w:rPr>
          <w:szCs w:val="24"/>
          <w:lang w:eastAsia="fr-FR" w:bidi="fr-FR"/>
        </w:rPr>
        <w:t>s</w:t>
      </w:r>
      <w:r w:rsidRPr="00750306">
        <w:rPr>
          <w:szCs w:val="24"/>
          <w:lang w:eastAsia="fr-FR" w:bidi="fr-FR"/>
        </w:rPr>
        <w:t xml:space="preserve"> font peu de références à des politiques spécifiques, préférant les déclarations d’objectifs qui sont plus vagues. Ce phénomène ne résulte pas nécessairement d’un calcul cynique de la part des stratèges ; il s’explique sans doute par la durée relativement courte de ces messages qui ne laissent pas suffisamment de temps pour élaborer sur les politiques part</w:t>
      </w:r>
      <w:r w:rsidRPr="00750306">
        <w:rPr>
          <w:szCs w:val="24"/>
          <w:lang w:eastAsia="fr-FR" w:bidi="fr-FR"/>
        </w:rPr>
        <w:t>i</w:t>
      </w:r>
      <w:r w:rsidRPr="00750306">
        <w:rPr>
          <w:szCs w:val="24"/>
          <w:lang w:eastAsia="fr-FR" w:bidi="fr-FR"/>
        </w:rPr>
        <w:t>sanes. Il faut aussi rappeler que ces messages ne cherchent pas tant à convaincre ou à convertir des opposants qu’à renforcer les attitudes des sy</w:t>
      </w:r>
      <w:r w:rsidRPr="00750306">
        <w:rPr>
          <w:szCs w:val="24"/>
          <w:lang w:eastAsia="fr-FR" w:bidi="fr-FR"/>
        </w:rPr>
        <w:t>m</w:t>
      </w:r>
      <w:r w:rsidRPr="00750306">
        <w:rPr>
          <w:szCs w:val="24"/>
          <w:lang w:eastAsia="fr-FR" w:bidi="fr-FR"/>
        </w:rPr>
        <w:t>pathisants et à attirer l’attention des indécis. Dans les deux cas, les énoncés de politique spécifique arrivent quasiment au dernier rang.</w:t>
      </w:r>
    </w:p>
    <w:p w14:paraId="440F5515" w14:textId="77777777" w:rsidR="008E1ABB" w:rsidRPr="00750306" w:rsidRDefault="008E1ABB" w:rsidP="008E1ABB">
      <w:pPr>
        <w:spacing w:before="120" w:after="120"/>
        <w:jc w:val="both"/>
      </w:pPr>
      <w:r w:rsidRPr="00750306">
        <w:rPr>
          <w:szCs w:val="24"/>
          <w:lang w:eastAsia="fr-FR" w:bidi="fr-FR"/>
        </w:rPr>
        <w:t>Nous avons observé que les agriculteurs ont droit à un traitement de f</w:t>
      </w:r>
      <w:r w:rsidRPr="00750306">
        <w:rPr>
          <w:szCs w:val="24"/>
          <w:lang w:eastAsia="fr-FR" w:bidi="fr-FR"/>
        </w:rPr>
        <w:t>a</w:t>
      </w:r>
      <w:r w:rsidRPr="00750306">
        <w:rPr>
          <w:szCs w:val="24"/>
          <w:lang w:eastAsia="fr-FR" w:bidi="fr-FR"/>
        </w:rPr>
        <w:t>veur de la part des deux partis qui sont beaucoup plus spécifiques à leur e</w:t>
      </w:r>
      <w:r w:rsidRPr="00750306">
        <w:rPr>
          <w:szCs w:val="24"/>
          <w:lang w:eastAsia="fr-FR" w:bidi="fr-FR"/>
        </w:rPr>
        <w:t>n</w:t>
      </w:r>
      <w:r w:rsidRPr="00750306">
        <w:rPr>
          <w:szCs w:val="24"/>
          <w:lang w:eastAsia="fr-FR" w:bidi="fr-FR"/>
        </w:rPr>
        <w:t>droit et qui proposent des politiques semblables. Ainsi les conservateurs leur promettent :</w:t>
      </w:r>
    </w:p>
    <w:p w14:paraId="1B3FD3E2" w14:textId="77777777" w:rsidR="008E1ABB" w:rsidRDefault="008E1ABB" w:rsidP="008E1ABB">
      <w:pPr>
        <w:spacing w:before="120" w:after="120"/>
        <w:jc w:val="both"/>
        <w:rPr>
          <w:szCs w:val="24"/>
          <w:lang w:eastAsia="fr-FR" w:bidi="fr-FR"/>
        </w:rPr>
      </w:pPr>
    </w:p>
    <w:p w14:paraId="7AB042FD" w14:textId="77777777" w:rsidR="008E1ABB" w:rsidRPr="00750306" w:rsidRDefault="008E1ABB" w:rsidP="008E1ABB">
      <w:pPr>
        <w:spacing w:before="120" w:after="120"/>
        <w:ind w:left="720" w:hanging="360"/>
      </w:pPr>
      <w:r>
        <w:rPr>
          <w:szCs w:val="24"/>
          <w:lang w:eastAsia="fr-FR" w:bidi="fr-FR"/>
        </w:rPr>
        <w:t>-</w:t>
      </w:r>
      <w:r>
        <w:rPr>
          <w:szCs w:val="24"/>
          <w:lang w:eastAsia="fr-FR" w:bidi="fr-FR"/>
        </w:rPr>
        <w:tab/>
      </w:r>
      <w:r w:rsidRPr="00750306">
        <w:rPr>
          <w:szCs w:val="24"/>
          <w:lang w:eastAsia="fr-FR" w:bidi="fr-FR"/>
        </w:rPr>
        <w:t>l’exemption de la taxe sur les gains de capitaux pour la ve</w:t>
      </w:r>
      <w:r w:rsidRPr="00750306">
        <w:rPr>
          <w:szCs w:val="24"/>
          <w:lang w:eastAsia="fr-FR" w:bidi="fr-FR"/>
        </w:rPr>
        <w:t>n</w:t>
      </w:r>
      <w:r w:rsidRPr="00750306">
        <w:rPr>
          <w:szCs w:val="24"/>
          <w:lang w:eastAsia="fr-FR" w:bidi="fr-FR"/>
        </w:rPr>
        <w:t>te des te</w:t>
      </w:r>
      <w:r w:rsidRPr="00750306">
        <w:rPr>
          <w:szCs w:val="24"/>
          <w:lang w:eastAsia="fr-FR" w:bidi="fr-FR"/>
        </w:rPr>
        <w:t>r</w:t>
      </w:r>
      <w:r w:rsidRPr="00750306">
        <w:rPr>
          <w:szCs w:val="24"/>
          <w:lang w:eastAsia="fr-FR" w:bidi="fr-FR"/>
        </w:rPr>
        <w:t>res ;</w:t>
      </w:r>
    </w:p>
    <w:p w14:paraId="5706E576" w14:textId="77777777" w:rsidR="008E1ABB" w:rsidRPr="00750306" w:rsidRDefault="008E1ABB" w:rsidP="008E1ABB">
      <w:pPr>
        <w:spacing w:before="120" w:after="120"/>
        <w:ind w:left="720" w:hanging="360"/>
      </w:pPr>
      <w:r>
        <w:rPr>
          <w:szCs w:val="24"/>
          <w:lang w:eastAsia="fr-FR" w:bidi="fr-FR"/>
        </w:rPr>
        <w:t>-</w:t>
      </w:r>
      <w:r>
        <w:rPr>
          <w:szCs w:val="24"/>
          <w:lang w:eastAsia="fr-FR" w:bidi="fr-FR"/>
        </w:rPr>
        <w:tab/>
      </w:r>
      <w:r w:rsidRPr="00750306">
        <w:rPr>
          <w:szCs w:val="24"/>
          <w:lang w:eastAsia="fr-FR" w:bidi="fr-FR"/>
        </w:rPr>
        <w:t>l’élimination de la taxe de vente sur les carburants ;</w:t>
      </w:r>
    </w:p>
    <w:p w14:paraId="3E9DBBF4" w14:textId="77777777" w:rsidR="008E1ABB" w:rsidRPr="00750306" w:rsidRDefault="008E1ABB" w:rsidP="008E1ABB">
      <w:pPr>
        <w:spacing w:before="120" w:after="120"/>
        <w:ind w:left="720" w:hanging="360"/>
      </w:pPr>
      <w:r>
        <w:rPr>
          <w:szCs w:val="24"/>
          <w:lang w:eastAsia="fr-FR" w:bidi="fr-FR"/>
        </w:rPr>
        <w:t>-</w:t>
      </w:r>
      <w:r>
        <w:rPr>
          <w:szCs w:val="24"/>
          <w:lang w:eastAsia="fr-FR" w:bidi="fr-FR"/>
        </w:rPr>
        <w:tab/>
      </w:r>
      <w:r w:rsidRPr="00750306">
        <w:rPr>
          <w:szCs w:val="24"/>
          <w:lang w:eastAsia="fr-FR" w:bidi="fr-FR"/>
        </w:rPr>
        <w:t>la réduction des taux d’intérêt pour favoriser l’achat des terres par les enfants d’agriculteur ;</w:t>
      </w:r>
    </w:p>
    <w:p w14:paraId="4440628C" w14:textId="77777777" w:rsidR="008E1ABB" w:rsidRDefault="008E1ABB" w:rsidP="008E1ABB">
      <w:pPr>
        <w:pStyle w:val="p"/>
      </w:pPr>
      <w:r>
        <w:br w:type="page"/>
      </w:r>
      <w:r>
        <w:lastRenderedPageBreak/>
        <w:t>[110]</w:t>
      </w:r>
    </w:p>
    <w:p w14:paraId="751165B4" w14:textId="77777777" w:rsidR="008E1ABB" w:rsidRPr="00750306" w:rsidRDefault="008E1ABB" w:rsidP="008E1ABB">
      <w:pPr>
        <w:spacing w:before="120" w:after="120"/>
        <w:ind w:left="720" w:hanging="360"/>
      </w:pPr>
      <w:r>
        <w:rPr>
          <w:szCs w:val="24"/>
          <w:lang w:eastAsia="fr-FR" w:bidi="fr-FR"/>
        </w:rPr>
        <w:t>-</w:t>
      </w:r>
      <w:r>
        <w:rPr>
          <w:szCs w:val="24"/>
          <w:lang w:eastAsia="fr-FR" w:bidi="fr-FR"/>
        </w:rPr>
        <w:tab/>
      </w:r>
      <w:r w:rsidRPr="00750306">
        <w:rPr>
          <w:szCs w:val="24"/>
          <w:lang w:eastAsia="fr-FR" w:bidi="fr-FR"/>
        </w:rPr>
        <w:t>la création d’obligations agricoles dont les revenus ne seront pas i</w:t>
      </w:r>
      <w:r w:rsidRPr="00750306">
        <w:rPr>
          <w:szCs w:val="24"/>
          <w:lang w:eastAsia="fr-FR" w:bidi="fr-FR"/>
        </w:rPr>
        <w:t>m</w:t>
      </w:r>
      <w:r w:rsidRPr="00750306">
        <w:rPr>
          <w:szCs w:val="24"/>
          <w:lang w:eastAsia="fr-FR" w:bidi="fr-FR"/>
        </w:rPr>
        <w:t>posables ;</w:t>
      </w:r>
    </w:p>
    <w:p w14:paraId="3777AA38" w14:textId="77777777" w:rsidR="008E1ABB" w:rsidRPr="00750306" w:rsidRDefault="008E1ABB" w:rsidP="008E1ABB">
      <w:pPr>
        <w:spacing w:before="120" w:after="120"/>
        <w:ind w:left="720" w:hanging="360"/>
      </w:pPr>
      <w:r>
        <w:rPr>
          <w:szCs w:val="24"/>
          <w:lang w:eastAsia="fr-FR" w:bidi="fr-FR"/>
        </w:rPr>
        <w:t>-</w:t>
      </w:r>
      <w:r>
        <w:rPr>
          <w:szCs w:val="24"/>
          <w:lang w:eastAsia="fr-FR" w:bidi="fr-FR"/>
        </w:rPr>
        <w:tab/>
      </w:r>
      <w:r w:rsidRPr="00750306">
        <w:rPr>
          <w:szCs w:val="24"/>
          <w:lang w:eastAsia="fr-FR" w:bidi="fr-FR"/>
        </w:rPr>
        <w:t>un meilleur financement des écoles d’agriculture.</w:t>
      </w:r>
    </w:p>
    <w:p w14:paraId="04C9FBB1" w14:textId="77777777" w:rsidR="008E1ABB" w:rsidRDefault="008E1ABB" w:rsidP="008E1ABB">
      <w:pPr>
        <w:spacing w:before="120" w:after="120"/>
        <w:jc w:val="both"/>
        <w:rPr>
          <w:szCs w:val="24"/>
          <w:lang w:eastAsia="fr-FR" w:bidi="fr-FR"/>
        </w:rPr>
      </w:pPr>
    </w:p>
    <w:p w14:paraId="53C96481" w14:textId="77777777" w:rsidR="008E1ABB" w:rsidRPr="00750306" w:rsidRDefault="008E1ABB" w:rsidP="008E1ABB">
      <w:pPr>
        <w:spacing w:before="120" w:after="120"/>
        <w:jc w:val="both"/>
      </w:pPr>
      <w:r w:rsidRPr="00750306">
        <w:rPr>
          <w:szCs w:val="24"/>
          <w:lang w:eastAsia="fr-FR" w:bidi="fr-FR"/>
        </w:rPr>
        <w:t>Les libéraux abordent sensiblement les mêmes thèmes et offrent un pr</w:t>
      </w:r>
      <w:r w:rsidRPr="00750306">
        <w:rPr>
          <w:szCs w:val="24"/>
          <w:lang w:eastAsia="fr-FR" w:bidi="fr-FR"/>
        </w:rPr>
        <w:t>o</w:t>
      </w:r>
      <w:r w:rsidRPr="00750306">
        <w:rPr>
          <w:szCs w:val="24"/>
          <w:lang w:eastAsia="fr-FR" w:bidi="fr-FR"/>
        </w:rPr>
        <w:t>gramme de stabilisation des revenus agricoles et un programme d’aide pour les jeunes qui veulent se lancer en agriculture.</w:t>
      </w:r>
    </w:p>
    <w:p w14:paraId="70219355" w14:textId="77777777" w:rsidR="008E1ABB" w:rsidRPr="00750306" w:rsidRDefault="008E1ABB" w:rsidP="008E1ABB">
      <w:pPr>
        <w:spacing w:before="120" w:after="120"/>
        <w:jc w:val="both"/>
      </w:pPr>
      <w:r w:rsidRPr="00750306">
        <w:rPr>
          <w:szCs w:val="24"/>
          <w:lang w:eastAsia="fr-FR" w:bidi="fr-FR"/>
        </w:rPr>
        <w:t>Les aînés sont la deuxième clientèle-cible qui a droit à des eng</w:t>
      </w:r>
      <w:r w:rsidRPr="00750306">
        <w:rPr>
          <w:szCs w:val="24"/>
          <w:lang w:eastAsia="fr-FR" w:bidi="fr-FR"/>
        </w:rPr>
        <w:t>a</w:t>
      </w:r>
      <w:r w:rsidRPr="00750306">
        <w:rPr>
          <w:szCs w:val="24"/>
          <w:lang w:eastAsia="fr-FR" w:bidi="fr-FR"/>
        </w:rPr>
        <w:t>gements spécifiques. Les conservateurs leur promettent le maintien de la sécurité du revenu et la réduction de l’âge d’admissibilité à la rente pour le conjoint su</w:t>
      </w:r>
      <w:r w:rsidRPr="00750306">
        <w:rPr>
          <w:szCs w:val="24"/>
          <w:lang w:eastAsia="fr-FR" w:bidi="fr-FR"/>
        </w:rPr>
        <w:t>r</w:t>
      </w:r>
      <w:r w:rsidRPr="00750306">
        <w:rPr>
          <w:szCs w:val="24"/>
          <w:lang w:eastAsia="fr-FR" w:bidi="fr-FR"/>
        </w:rPr>
        <w:t>vivant de 65 à 60 ans. Madame Gabrielle Bertrand viendra dire qu’il est i</w:t>
      </w:r>
      <w:r w:rsidRPr="00750306">
        <w:rPr>
          <w:szCs w:val="24"/>
          <w:lang w:eastAsia="fr-FR" w:bidi="fr-FR"/>
        </w:rPr>
        <w:t>m</w:t>
      </w:r>
      <w:r w:rsidRPr="00750306">
        <w:rPr>
          <w:szCs w:val="24"/>
          <w:lang w:eastAsia="fr-FR" w:bidi="fr-FR"/>
        </w:rPr>
        <w:t>pensable qu’un gouvernement conservateur effectue des compressions bu</w:t>
      </w:r>
      <w:r w:rsidRPr="00750306">
        <w:rPr>
          <w:szCs w:val="24"/>
          <w:lang w:eastAsia="fr-FR" w:bidi="fr-FR"/>
        </w:rPr>
        <w:t>d</w:t>
      </w:r>
      <w:r w:rsidRPr="00750306">
        <w:rPr>
          <w:szCs w:val="24"/>
          <w:lang w:eastAsia="fr-FR" w:bidi="fr-FR"/>
        </w:rPr>
        <w:t>gétaires dans les programmes sociaux et dans le régime de retraite.</w:t>
      </w:r>
    </w:p>
    <w:p w14:paraId="531E285A" w14:textId="77777777" w:rsidR="008E1ABB" w:rsidRPr="00750306" w:rsidRDefault="008E1ABB" w:rsidP="008E1ABB">
      <w:pPr>
        <w:spacing w:before="120" w:after="120"/>
        <w:jc w:val="both"/>
      </w:pPr>
      <w:r w:rsidRPr="00750306">
        <w:rPr>
          <w:szCs w:val="24"/>
          <w:lang w:eastAsia="fr-FR" w:bidi="fr-FR"/>
        </w:rPr>
        <w:t>Les libéraux quant à eux mettent en doute la bonne foi des conse</w:t>
      </w:r>
      <w:r w:rsidRPr="00750306">
        <w:rPr>
          <w:szCs w:val="24"/>
          <w:lang w:eastAsia="fr-FR" w:bidi="fr-FR"/>
        </w:rPr>
        <w:t>r</w:t>
      </w:r>
      <w:r w:rsidRPr="00750306">
        <w:rPr>
          <w:szCs w:val="24"/>
          <w:lang w:eastAsia="fr-FR" w:bidi="fr-FR"/>
        </w:rPr>
        <w:t>vateurs à l’endroit des programmes sociaux et rappellent à l’électorat âgé qu’ils ont été généreux dans le passé. « Nous les pensionnés, d</w:t>
      </w:r>
      <w:r w:rsidRPr="00750306">
        <w:rPr>
          <w:szCs w:val="24"/>
          <w:lang w:eastAsia="fr-FR" w:bidi="fr-FR"/>
        </w:rPr>
        <w:t>é</w:t>
      </w:r>
      <w:r w:rsidRPr="00750306">
        <w:rPr>
          <w:szCs w:val="24"/>
          <w:lang w:eastAsia="fr-FR" w:bidi="fr-FR"/>
        </w:rPr>
        <w:t>clare l’un d’eux, les libéraux nous ont toujours protégés et je pense qu’ils vont continuer de le faire. » John Turner déclare pour sa part : « Les programmes sociaux font partie de l’héritage libéral. J’y crois profondément et je m’engage à les mai</w:t>
      </w:r>
      <w:r w:rsidRPr="00750306">
        <w:rPr>
          <w:szCs w:val="24"/>
          <w:lang w:eastAsia="fr-FR" w:bidi="fr-FR"/>
        </w:rPr>
        <w:t>n</w:t>
      </w:r>
      <w:r w:rsidRPr="00750306">
        <w:rPr>
          <w:szCs w:val="24"/>
          <w:lang w:eastAsia="fr-FR" w:bidi="fr-FR"/>
        </w:rPr>
        <w:t>tenir. »</w:t>
      </w:r>
    </w:p>
    <w:p w14:paraId="46FEE3EE" w14:textId="77777777" w:rsidR="008E1ABB" w:rsidRPr="00750306" w:rsidRDefault="008E1ABB" w:rsidP="008E1ABB">
      <w:pPr>
        <w:spacing w:before="120" w:after="120"/>
        <w:jc w:val="both"/>
      </w:pPr>
      <w:r w:rsidRPr="00750306">
        <w:rPr>
          <w:szCs w:val="24"/>
          <w:lang w:eastAsia="fr-FR" w:bidi="fr-FR"/>
        </w:rPr>
        <w:t>Aux femmes, les deux partis proposent l’accès aux plus hauts po</w:t>
      </w:r>
      <w:r w:rsidRPr="00750306">
        <w:rPr>
          <w:szCs w:val="24"/>
          <w:lang w:eastAsia="fr-FR" w:bidi="fr-FR"/>
        </w:rPr>
        <w:t>s</w:t>
      </w:r>
      <w:r w:rsidRPr="00750306">
        <w:rPr>
          <w:szCs w:val="24"/>
          <w:lang w:eastAsia="fr-FR" w:bidi="fr-FR"/>
        </w:rPr>
        <w:t>tes et l’égalité dans l’emploi mais rien de très précis. Il faut toutefois noter que les libéraux insistent beaucoup plus que les conservateurs sur ce thème qui r</w:t>
      </w:r>
      <w:r w:rsidRPr="00750306">
        <w:rPr>
          <w:szCs w:val="24"/>
          <w:lang w:eastAsia="fr-FR" w:bidi="fr-FR"/>
        </w:rPr>
        <w:t>e</w:t>
      </w:r>
      <w:r w:rsidRPr="00750306">
        <w:rPr>
          <w:szCs w:val="24"/>
          <w:lang w:eastAsia="fr-FR" w:bidi="fr-FR"/>
        </w:rPr>
        <w:t>vient à 11 reprises dans les messages libéraux contre seulement 4 fois dans ceux du Parti conservateur. Les libéraux donnent aussi plus souvent la parole à leurs candidates que les conse</w:t>
      </w:r>
      <w:r w:rsidRPr="00750306">
        <w:rPr>
          <w:szCs w:val="24"/>
          <w:lang w:eastAsia="fr-FR" w:bidi="fr-FR"/>
        </w:rPr>
        <w:t>r</w:t>
      </w:r>
      <w:r w:rsidRPr="00750306">
        <w:rPr>
          <w:szCs w:val="24"/>
          <w:lang w:eastAsia="fr-FR" w:bidi="fr-FR"/>
        </w:rPr>
        <w:t>vateurs, 13 fois contre 5 fois.</w:t>
      </w:r>
    </w:p>
    <w:p w14:paraId="3B7AF621" w14:textId="77777777" w:rsidR="008E1ABB" w:rsidRPr="00750306" w:rsidRDefault="008E1ABB" w:rsidP="008E1ABB">
      <w:pPr>
        <w:spacing w:before="120" w:after="120"/>
        <w:jc w:val="both"/>
      </w:pPr>
      <w:r w:rsidRPr="00750306">
        <w:rPr>
          <w:szCs w:val="24"/>
          <w:lang w:eastAsia="fr-FR" w:bidi="fr-FR"/>
        </w:rPr>
        <w:t>Les deux partis accordent une très grande importance au problème du chômage chez les jeunes, ce thème revenant à 16 reprises chez les libéraux et à 14 reprises chez les conservateurs. Les deux partis pr</w:t>
      </w:r>
      <w:r w:rsidRPr="00750306">
        <w:rPr>
          <w:szCs w:val="24"/>
          <w:lang w:eastAsia="fr-FR" w:bidi="fr-FR"/>
        </w:rPr>
        <w:t>o</w:t>
      </w:r>
      <w:r w:rsidRPr="00750306">
        <w:rPr>
          <w:szCs w:val="24"/>
          <w:lang w:eastAsia="fr-FR" w:bidi="fr-FR"/>
        </w:rPr>
        <w:t>posent là encore sensiblement la même chose : des programmes a</w:t>
      </w:r>
      <w:r w:rsidRPr="00750306">
        <w:rPr>
          <w:szCs w:val="24"/>
          <w:lang w:eastAsia="fr-FR" w:bidi="fr-FR"/>
        </w:rPr>
        <w:t>c</w:t>
      </w:r>
      <w:r w:rsidRPr="00750306">
        <w:rPr>
          <w:szCs w:val="24"/>
          <w:lang w:eastAsia="fr-FR" w:bidi="fr-FR"/>
        </w:rPr>
        <w:t>cordant des crédits d’impôt aux employeurs qui embaucheront des jeunes afin de les aider à acquérir de l’expérience.</w:t>
      </w:r>
    </w:p>
    <w:p w14:paraId="77413391" w14:textId="77777777" w:rsidR="008E1ABB" w:rsidRDefault="008E1ABB" w:rsidP="008E1ABB">
      <w:pPr>
        <w:spacing w:before="120" w:after="120"/>
        <w:jc w:val="both"/>
      </w:pPr>
      <w:r>
        <w:lastRenderedPageBreak/>
        <w:t>[111]</w:t>
      </w:r>
    </w:p>
    <w:p w14:paraId="1B642AE1" w14:textId="77777777" w:rsidR="008E1ABB" w:rsidRPr="00750306" w:rsidRDefault="008E1ABB" w:rsidP="008E1ABB">
      <w:pPr>
        <w:spacing w:before="120" w:after="120"/>
        <w:jc w:val="both"/>
      </w:pPr>
      <w:r w:rsidRPr="00750306">
        <w:rPr>
          <w:szCs w:val="24"/>
          <w:lang w:eastAsia="fr-FR" w:bidi="fr-FR"/>
        </w:rPr>
        <w:t>C’est en matière constitutionnelle et en politique internationale que l’on trouve les plus grandes différences entre les deux partis. Alors que les lib</w:t>
      </w:r>
      <w:r w:rsidRPr="00750306">
        <w:rPr>
          <w:szCs w:val="24"/>
          <w:lang w:eastAsia="fr-FR" w:bidi="fr-FR"/>
        </w:rPr>
        <w:t>é</w:t>
      </w:r>
      <w:r w:rsidRPr="00750306">
        <w:rPr>
          <w:szCs w:val="24"/>
          <w:lang w:eastAsia="fr-FR" w:bidi="fr-FR"/>
        </w:rPr>
        <w:t>raux passent sous silence la question constitutionnelle et les relations fédér</w:t>
      </w:r>
      <w:r w:rsidRPr="00750306">
        <w:rPr>
          <w:szCs w:val="24"/>
          <w:lang w:eastAsia="fr-FR" w:bidi="fr-FR"/>
        </w:rPr>
        <w:t>a</w:t>
      </w:r>
      <w:r w:rsidRPr="00750306">
        <w:rPr>
          <w:szCs w:val="24"/>
          <w:lang w:eastAsia="fr-FR" w:bidi="fr-FR"/>
        </w:rPr>
        <w:t>les-provinciales, les conservateurs en font un de leurs chevaux de bataille, promettant un gouvernement de conciliation qui saura « renouveler l’esprit national et faire renaître le rêve can</w:t>
      </w:r>
      <w:r w:rsidRPr="00750306">
        <w:rPr>
          <w:szCs w:val="24"/>
          <w:lang w:eastAsia="fr-FR" w:bidi="fr-FR"/>
        </w:rPr>
        <w:t>a</w:t>
      </w:r>
      <w:r w:rsidRPr="00750306">
        <w:rPr>
          <w:szCs w:val="24"/>
          <w:lang w:eastAsia="fr-FR" w:bidi="fr-FR"/>
        </w:rPr>
        <w:t>dien ». Mulroney proclame sur les trib</w:t>
      </w:r>
      <w:r w:rsidRPr="00750306">
        <w:rPr>
          <w:szCs w:val="24"/>
          <w:lang w:eastAsia="fr-FR" w:bidi="fr-FR"/>
        </w:rPr>
        <w:t>u</w:t>
      </w:r>
      <w:r w:rsidRPr="00750306">
        <w:rPr>
          <w:szCs w:val="24"/>
          <w:lang w:eastAsia="fr-FR" w:bidi="fr-FR"/>
        </w:rPr>
        <w:t>nes son ambition de mettre fin aux discordes et de bâtir un nouveau conse</w:t>
      </w:r>
      <w:r w:rsidRPr="00750306">
        <w:rPr>
          <w:szCs w:val="24"/>
          <w:lang w:eastAsia="fr-FR" w:bidi="fr-FR"/>
        </w:rPr>
        <w:t>n</w:t>
      </w:r>
      <w:r w:rsidRPr="00750306">
        <w:rPr>
          <w:szCs w:val="24"/>
          <w:lang w:eastAsia="fr-FR" w:bidi="fr-FR"/>
        </w:rPr>
        <w:t>sus national. Il promet aux Québécois une place importante dans le gouve</w:t>
      </w:r>
      <w:r w:rsidRPr="00750306">
        <w:rPr>
          <w:szCs w:val="24"/>
          <w:lang w:eastAsia="fr-FR" w:bidi="fr-FR"/>
        </w:rPr>
        <w:t>r</w:t>
      </w:r>
      <w:r w:rsidRPr="00750306">
        <w:rPr>
          <w:szCs w:val="24"/>
          <w:lang w:eastAsia="fr-FR" w:bidi="fr-FR"/>
        </w:rPr>
        <w:t>nement conservateur.</w:t>
      </w:r>
    </w:p>
    <w:p w14:paraId="6CCDAE1C" w14:textId="77777777" w:rsidR="008E1ABB" w:rsidRPr="00750306" w:rsidRDefault="008E1ABB" w:rsidP="008E1ABB">
      <w:pPr>
        <w:spacing w:before="120" w:after="120"/>
        <w:jc w:val="both"/>
      </w:pPr>
      <w:r w:rsidRPr="00750306">
        <w:rPr>
          <w:szCs w:val="24"/>
          <w:lang w:eastAsia="fr-FR" w:bidi="fr-FR"/>
        </w:rPr>
        <w:t>Cette différence se traduit quantitativement par la présence de 9 r</w:t>
      </w:r>
      <w:r w:rsidRPr="00750306">
        <w:rPr>
          <w:szCs w:val="24"/>
          <w:lang w:eastAsia="fr-FR" w:bidi="fr-FR"/>
        </w:rPr>
        <w:t>é</w:t>
      </w:r>
      <w:r w:rsidRPr="00750306">
        <w:rPr>
          <w:szCs w:val="24"/>
          <w:lang w:eastAsia="fr-FR" w:bidi="fr-FR"/>
        </w:rPr>
        <w:t>fére</w:t>
      </w:r>
      <w:r w:rsidRPr="00750306">
        <w:rPr>
          <w:szCs w:val="24"/>
          <w:lang w:eastAsia="fr-FR" w:bidi="fr-FR"/>
        </w:rPr>
        <w:t>n</w:t>
      </w:r>
      <w:r w:rsidRPr="00750306">
        <w:rPr>
          <w:szCs w:val="24"/>
          <w:lang w:eastAsia="fr-FR" w:bidi="fr-FR"/>
        </w:rPr>
        <w:t>ces au Québec dans les messages libéraux, mais il s’agit d’expressions neutres comme « les femmes du Québec », « les agr</w:t>
      </w:r>
      <w:r w:rsidRPr="00750306">
        <w:rPr>
          <w:szCs w:val="24"/>
          <w:lang w:eastAsia="fr-FR" w:bidi="fr-FR"/>
        </w:rPr>
        <w:t>i</w:t>
      </w:r>
      <w:r w:rsidRPr="00750306">
        <w:rPr>
          <w:szCs w:val="24"/>
          <w:lang w:eastAsia="fr-FR" w:bidi="fr-FR"/>
        </w:rPr>
        <w:t>culteurs du Québec », etc. Chez les conservateurs, nous avons déno</w:t>
      </w:r>
      <w:r w:rsidRPr="00750306">
        <w:rPr>
          <w:szCs w:val="24"/>
          <w:lang w:eastAsia="fr-FR" w:bidi="fr-FR"/>
        </w:rPr>
        <w:t>m</w:t>
      </w:r>
      <w:r w:rsidRPr="00750306">
        <w:rPr>
          <w:szCs w:val="24"/>
          <w:lang w:eastAsia="fr-FR" w:bidi="fr-FR"/>
        </w:rPr>
        <w:t>bré 29 références au Québec. Le message des conservateurs est à s</w:t>
      </w:r>
      <w:r w:rsidRPr="00750306">
        <w:rPr>
          <w:szCs w:val="24"/>
          <w:lang w:eastAsia="fr-FR" w:bidi="fr-FR"/>
        </w:rPr>
        <w:t>a</w:t>
      </w:r>
      <w:r w:rsidRPr="00750306">
        <w:rPr>
          <w:szCs w:val="24"/>
          <w:lang w:eastAsia="fr-FR" w:bidi="fr-FR"/>
        </w:rPr>
        <w:t>veur fortement nationaliste puisqu’on utilise l’expression « Le Qu</w:t>
      </w:r>
      <w:r w:rsidRPr="00750306">
        <w:rPr>
          <w:szCs w:val="24"/>
          <w:lang w:eastAsia="fr-FR" w:bidi="fr-FR"/>
        </w:rPr>
        <w:t>é</w:t>
      </w:r>
      <w:r w:rsidRPr="00750306">
        <w:rPr>
          <w:szCs w:val="24"/>
          <w:lang w:eastAsia="fr-FR" w:bidi="fr-FR"/>
        </w:rPr>
        <w:t>bec » au sens d’entité nationale et que Mulroney n’hésite pas à inte</w:t>
      </w:r>
      <w:r w:rsidRPr="00750306">
        <w:rPr>
          <w:szCs w:val="24"/>
          <w:lang w:eastAsia="fr-FR" w:bidi="fr-FR"/>
        </w:rPr>
        <w:t>r</w:t>
      </w:r>
      <w:r w:rsidRPr="00750306">
        <w:rPr>
          <w:szCs w:val="24"/>
          <w:lang w:eastAsia="fr-FR" w:bidi="fr-FR"/>
        </w:rPr>
        <w:t>peller ses auditeurs en les désignant comme des « compatriotes qu</w:t>
      </w:r>
      <w:r w:rsidRPr="00750306">
        <w:rPr>
          <w:szCs w:val="24"/>
          <w:lang w:eastAsia="fr-FR" w:bidi="fr-FR"/>
        </w:rPr>
        <w:t>é</w:t>
      </w:r>
      <w:r w:rsidRPr="00750306">
        <w:rPr>
          <w:szCs w:val="24"/>
          <w:lang w:eastAsia="fr-FR" w:bidi="fr-FR"/>
        </w:rPr>
        <w:t>bécois », reconnaissant de ce fait le sentiment d’identité nationale québécois.</w:t>
      </w:r>
    </w:p>
    <w:p w14:paraId="299D671A" w14:textId="77777777" w:rsidR="008E1ABB" w:rsidRPr="00750306" w:rsidRDefault="008E1ABB" w:rsidP="008E1ABB">
      <w:pPr>
        <w:spacing w:before="120" w:after="120"/>
        <w:jc w:val="both"/>
      </w:pPr>
      <w:r w:rsidRPr="00750306">
        <w:rPr>
          <w:szCs w:val="24"/>
          <w:lang w:eastAsia="fr-FR" w:bidi="fr-FR"/>
        </w:rPr>
        <w:t>Les conservateurs se distinguèrent aussi des libéraux en se mo</w:t>
      </w:r>
      <w:r w:rsidRPr="00750306">
        <w:rPr>
          <w:szCs w:val="24"/>
          <w:lang w:eastAsia="fr-FR" w:bidi="fr-FR"/>
        </w:rPr>
        <w:t>n</w:t>
      </w:r>
      <w:r w:rsidRPr="00750306">
        <w:rPr>
          <w:szCs w:val="24"/>
          <w:lang w:eastAsia="fr-FR" w:bidi="fr-FR"/>
        </w:rPr>
        <w:t>trant plus sensibles à la fierté de l’appartenance régionale. Brian M</w:t>
      </w:r>
      <w:r w:rsidRPr="00750306">
        <w:rPr>
          <w:szCs w:val="24"/>
          <w:lang w:eastAsia="fr-FR" w:bidi="fr-FR"/>
        </w:rPr>
        <w:t>u</w:t>
      </w:r>
      <w:r w:rsidRPr="00750306">
        <w:rPr>
          <w:szCs w:val="24"/>
          <w:lang w:eastAsia="fr-FR" w:bidi="fr-FR"/>
        </w:rPr>
        <w:t>lroney fit un s</w:t>
      </w:r>
      <w:r w:rsidRPr="00750306">
        <w:rPr>
          <w:szCs w:val="24"/>
          <w:lang w:eastAsia="fr-FR" w:bidi="fr-FR"/>
        </w:rPr>
        <w:t>a</w:t>
      </w:r>
      <w:r w:rsidRPr="00750306">
        <w:rPr>
          <w:szCs w:val="24"/>
          <w:lang w:eastAsia="fr-FR" w:bidi="fr-FR"/>
        </w:rPr>
        <w:t>vant dosage d’autodéfinition, se présentant à la fois comme un petit gars de Baie-Comeau, un Québécois pure laine et un Canadien. Les autres porte-parole du parti n’hésitèrent pas à identifier leur région d’appartenance afin de montrer que le Parti conservateur proposait des solutions adaptées aux b</w:t>
      </w:r>
      <w:r w:rsidRPr="00750306">
        <w:rPr>
          <w:szCs w:val="24"/>
          <w:lang w:eastAsia="fr-FR" w:bidi="fr-FR"/>
        </w:rPr>
        <w:t>e</w:t>
      </w:r>
      <w:r w:rsidRPr="00750306">
        <w:rPr>
          <w:szCs w:val="24"/>
          <w:lang w:eastAsia="fr-FR" w:bidi="fr-FR"/>
        </w:rPr>
        <w:t>soins des différentes régions du Québec. Benoît Bouchard témoigna pour le Saguenay-Lac-Saint-Jean, Andrée Champagne pour Saint-Hyacinthe, Guy Saint-Julien pour l’Abitibi, Robert de Cotret pour Berthier, Jean Charest pour Sherbrooke, Jean Guérin pour l’Estrie. Les libéraux, quant à eux, à l’exception d’une allusion à la grande région de Montréal, ne firent aucune référence aux réalités ou aux différences régionales, préférant plutôt miser sur les</w:t>
      </w:r>
      <w:r>
        <w:rPr>
          <w:szCs w:val="24"/>
          <w:lang w:eastAsia="fr-FR" w:bidi="fr-FR"/>
        </w:rPr>
        <w:t xml:space="preserve"> solidarités sociales et profes</w:t>
      </w:r>
      <w:r w:rsidRPr="00750306">
        <w:rPr>
          <w:szCs w:val="24"/>
          <w:lang w:eastAsia="fr-FR" w:bidi="fr-FR"/>
        </w:rPr>
        <w:t>sionnelles,</w:t>
      </w:r>
      <w:r>
        <w:t xml:space="preserve"> [112]</w:t>
      </w:r>
      <w:r w:rsidRPr="00750306">
        <w:rPr>
          <w:szCs w:val="24"/>
          <w:lang w:eastAsia="fr-FR" w:bidi="fr-FR"/>
        </w:rPr>
        <w:t xml:space="preserve"> ce qui accentuait le caractère abstrait de leur di</w:t>
      </w:r>
      <w:r w:rsidRPr="00750306">
        <w:rPr>
          <w:szCs w:val="24"/>
          <w:lang w:eastAsia="fr-FR" w:bidi="fr-FR"/>
        </w:rPr>
        <w:t>s</w:t>
      </w:r>
      <w:r w:rsidRPr="00750306">
        <w:rPr>
          <w:szCs w:val="24"/>
          <w:lang w:eastAsia="fr-FR" w:bidi="fr-FR"/>
        </w:rPr>
        <w:t>cours.</w:t>
      </w:r>
    </w:p>
    <w:p w14:paraId="16891EE6" w14:textId="77777777" w:rsidR="008E1ABB" w:rsidRPr="00750306" w:rsidRDefault="008E1ABB" w:rsidP="008E1ABB">
      <w:pPr>
        <w:spacing w:before="120" w:after="120"/>
        <w:jc w:val="both"/>
      </w:pPr>
      <w:r w:rsidRPr="00750306">
        <w:rPr>
          <w:szCs w:val="24"/>
          <w:lang w:eastAsia="fr-FR" w:bidi="fr-FR"/>
        </w:rPr>
        <w:t>En politique internationale, la situation est inverse. Les conserv</w:t>
      </w:r>
      <w:r w:rsidRPr="00750306">
        <w:rPr>
          <w:szCs w:val="24"/>
          <w:lang w:eastAsia="fr-FR" w:bidi="fr-FR"/>
        </w:rPr>
        <w:t>a</w:t>
      </w:r>
      <w:r w:rsidRPr="00750306">
        <w:rPr>
          <w:szCs w:val="24"/>
          <w:lang w:eastAsia="fr-FR" w:bidi="fr-FR"/>
        </w:rPr>
        <w:t>teurs n’abordent cette question qu’à deux reprises ; Marcel Masse pr</w:t>
      </w:r>
      <w:r w:rsidRPr="00750306">
        <w:rPr>
          <w:szCs w:val="24"/>
          <w:lang w:eastAsia="fr-FR" w:bidi="fr-FR"/>
        </w:rPr>
        <w:t>é</w:t>
      </w:r>
      <w:r w:rsidRPr="00750306">
        <w:rPr>
          <w:szCs w:val="24"/>
          <w:lang w:eastAsia="fr-FR" w:bidi="fr-FR"/>
        </w:rPr>
        <w:lastRenderedPageBreak/>
        <w:t>conisant la coopération entre les peuples pour favoriser la paix et Lo</w:t>
      </w:r>
      <w:r w:rsidRPr="00750306">
        <w:rPr>
          <w:szCs w:val="24"/>
          <w:lang w:eastAsia="fr-FR" w:bidi="fr-FR"/>
        </w:rPr>
        <w:t>r</w:t>
      </w:r>
      <w:r w:rsidRPr="00750306">
        <w:rPr>
          <w:szCs w:val="24"/>
          <w:lang w:eastAsia="fr-FR" w:bidi="fr-FR"/>
        </w:rPr>
        <w:t>raine Duguay insi</w:t>
      </w:r>
      <w:r w:rsidRPr="00750306">
        <w:rPr>
          <w:szCs w:val="24"/>
          <w:lang w:eastAsia="fr-FR" w:bidi="fr-FR"/>
        </w:rPr>
        <w:t>s</w:t>
      </w:r>
      <w:r w:rsidRPr="00750306">
        <w:rPr>
          <w:szCs w:val="24"/>
          <w:lang w:eastAsia="fr-FR" w:bidi="fr-FR"/>
        </w:rPr>
        <w:t>tant pour accentuer la présence canadienne dans les pays de la francophonie. Par contre, le thème de la paix et du désa</w:t>
      </w:r>
      <w:r w:rsidRPr="00750306">
        <w:rPr>
          <w:szCs w:val="24"/>
          <w:lang w:eastAsia="fr-FR" w:bidi="fr-FR"/>
        </w:rPr>
        <w:t>r</w:t>
      </w:r>
      <w:r w:rsidRPr="00750306">
        <w:rPr>
          <w:szCs w:val="24"/>
          <w:lang w:eastAsia="fr-FR" w:bidi="fr-FR"/>
        </w:rPr>
        <w:t>mement est évoqué à 12 reprises dans la publicité libérale qui tente de capitaliser sur la mission de paix entr</w:t>
      </w:r>
      <w:r w:rsidRPr="00750306">
        <w:rPr>
          <w:szCs w:val="24"/>
          <w:lang w:eastAsia="fr-FR" w:bidi="fr-FR"/>
        </w:rPr>
        <w:t>e</w:t>
      </w:r>
      <w:r w:rsidRPr="00750306">
        <w:rPr>
          <w:szCs w:val="24"/>
          <w:lang w:eastAsia="fr-FR" w:bidi="fr-FR"/>
        </w:rPr>
        <w:t>prise par l’ex-Premier ministre libéral dans les derniers mois de son mandat. Ce thème est presque aussi important que la création d’emplois et l’égalité des chances pour les femmes, ce qui correspondrait selon les catégories de Ronald I</w:t>
      </w:r>
      <w:r w:rsidRPr="00750306">
        <w:rPr>
          <w:szCs w:val="24"/>
          <w:lang w:eastAsia="fr-FR" w:bidi="fr-FR"/>
        </w:rPr>
        <w:t>n</w:t>
      </w:r>
      <w:r w:rsidRPr="00750306">
        <w:rPr>
          <w:szCs w:val="24"/>
          <w:lang w:eastAsia="fr-FR" w:bidi="fr-FR"/>
        </w:rPr>
        <w:t xml:space="preserve">gelhart </w:t>
      </w:r>
      <w:r>
        <w:rPr>
          <w:szCs w:val="24"/>
          <w:lang w:eastAsia="fr-FR" w:bidi="fr-FR"/>
        </w:rPr>
        <w:t>à un virage post-</w:t>
      </w:r>
      <w:r w:rsidRPr="00750306">
        <w:rPr>
          <w:szCs w:val="24"/>
          <w:lang w:eastAsia="fr-FR" w:bidi="fr-FR"/>
        </w:rPr>
        <w:t xml:space="preserve">matérialiste de la part du Parti libéral. (Voir </w:t>
      </w:r>
      <w:r w:rsidRPr="009759B9">
        <w:rPr>
          <w:i/>
        </w:rPr>
        <w:t>The Silent Revolutions</w:t>
      </w:r>
      <w:r w:rsidRPr="00750306">
        <w:rPr>
          <w:szCs w:val="24"/>
          <w:lang w:eastAsia="fr-FR" w:bidi="fr-FR"/>
        </w:rPr>
        <w:t>, Princeton, Princeton University Press, 1977)</w:t>
      </w:r>
    </w:p>
    <w:p w14:paraId="257317DA" w14:textId="77777777" w:rsidR="008E1ABB" w:rsidRPr="00750306" w:rsidRDefault="008E1ABB" w:rsidP="008E1ABB">
      <w:pPr>
        <w:spacing w:before="120" w:after="120"/>
        <w:jc w:val="both"/>
      </w:pPr>
      <w:r w:rsidRPr="00750306">
        <w:rPr>
          <w:szCs w:val="24"/>
          <w:lang w:eastAsia="fr-FR" w:bidi="fr-FR"/>
        </w:rPr>
        <w:t>Sur le plan des objectifs économiques, les deux partis ont des pos</w:t>
      </w:r>
      <w:r w:rsidRPr="00750306">
        <w:rPr>
          <w:szCs w:val="24"/>
          <w:lang w:eastAsia="fr-FR" w:bidi="fr-FR"/>
        </w:rPr>
        <w:t>i</w:t>
      </w:r>
      <w:r w:rsidRPr="00750306">
        <w:rPr>
          <w:szCs w:val="24"/>
          <w:lang w:eastAsia="fr-FR" w:bidi="fr-FR"/>
        </w:rPr>
        <w:t>tions convergentes. Ils se proposent de travailler à la relance écon</w:t>
      </w:r>
      <w:r w:rsidRPr="00750306">
        <w:rPr>
          <w:szCs w:val="24"/>
          <w:lang w:eastAsia="fr-FR" w:bidi="fr-FR"/>
        </w:rPr>
        <w:t>o</w:t>
      </w:r>
      <w:r w:rsidRPr="00750306">
        <w:rPr>
          <w:szCs w:val="24"/>
          <w:lang w:eastAsia="fr-FR" w:bidi="fr-FR"/>
        </w:rPr>
        <w:t>mique, de fav</w:t>
      </w:r>
      <w:r w:rsidRPr="00750306">
        <w:rPr>
          <w:szCs w:val="24"/>
          <w:lang w:eastAsia="fr-FR" w:bidi="fr-FR"/>
        </w:rPr>
        <w:t>o</w:t>
      </w:r>
      <w:r w:rsidRPr="00750306">
        <w:rPr>
          <w:szCs w:val="24"/>
          <w:lang w:eastAsia="fr-FR" w:bidi="fr-FR"/>
        </w:rPr>
        <w:t>riser la petite et moyenne entreprise, de susciter un climat de concertation entre les agents économiques, de stimuler la création d’emplois, surtout pour les jeunes, d’intensifier l’effort de recherche et de développement et d’améliorer les relations comme</w:t>
      </w:r>
      <w:r w:rsidRPr="00750306">
        <w:rPr>
          <w:szCs w:val="24"/>
          <w:lang w:eastAsia="fr-FR" w:bidi="fr-FR"/>
        </w:rPr>
        <w:t>r</w:t>
      </w:r>
      <w:r w:rsidRPr="00750306">
        <w:rPr>
          <w:szCs w:val="24"/>
          <w:lang w:eastAsia="fr-FR" w:bidi="fr-FR"/>
        </w:rPr>
        <w:t>ciales du Canada. Les deux partis n’abordent pas explicitement la question du déficit fédéral, les libéraux me</w:t>
      </w:r>
      <w:r w:rsidRPr="00750306">
        <w:rPr>
          <w:szCs w:val="24"/>
          <w:lang w:eastAsia="fr-FR" w:bidi="fr-FR"/>
        </w:rPr>
        <w:t>n</w:t>
      </w:r>
      <w:r w:rsidRPr="00750306">
        <w:rPr>
          <w:szCs w:val="24"/>
          <w:lang w:eastAsia="fr-FR" w:bidi="fr-FR"/>
        </w:rPr>
        <w:t>tionnant une fois que le Canada éprouve des « difficultés financières » et les conservateurs faisant pour leur part allusion « à l’avenir hypothéqué » et promettant une gestion plus efficace des fonds publics.</w:t>
      </w:r>
    </w:p>
    <w:p w14:paraId="4B66C5CF" w14:textId="77777777" w:rsidR="008E1ABB" w:rsidRPr="00750306" w:rsidRDefault="008E1ABB" w:rsidP="008E1ABB">
      <w:pPr>
        <w:spacing w:before="120" w:after="120"/>
        <w:jc w:val="both"/>
      </w:pPr>
      <w:r w:rsidRPr="00750306">
        <w:rPr>
          <w:szCs w:val="24"/>
          <w:lang w:eastAsia="fr-FR" w:bidi="fr-FR"/>
        </w:rPr>
        <w:t>Cette analyse du discours publicitaire nous montre que les partis che</w:t>
      </w:r>
      <w:r w:rsidRPr="00750306">
        <w:rPr>
          <w:szCs w:val="24"/>
          <w:lang w:eastAsia="fr-FR" w:bidi="fr-FR"/>
        </w:rPr>
        <w:t>r</w:t>
      </w:r>
      <w:r w:rsidRPr="00750306">
        <w:rPr>
          <w:szCs w:val="24"/>
          <w:lang w:eastAsia="fr-FR" w:bidi="fr-FR"/>
        </w:rPr>
        <w:t>chent à répondre aux problèmes à court terme des électeurs en leur proposant des objectifs pragmatiques. On voit ainsi que la publ</w:t>
      </w:r>
      <w:r w:rsidRPr="00750306">
        <w:rPr>
          <w:szCs w:val="24"/>
          <w:lang w:eastAsia="fr-FR" w:bidi="fr-FR"/>
        </w:rPr>
        <w:t>i</w:t>
      </w:r>
      <w:r w:rsidRPr="00750306">
        <w:rPr>
          <w:szCs w:val="24"/>
          <w:lang w:eastAsia="fr-FR" w:bidi="fr-FR"/>
        </w:rPr>
        <w:t>cité électorale reflète la nature particulière du système partisan can</w:t>
      </w:r>
      <w:r w:rsidRPr="00750306">
        <w:rPr>
          <w:szCs w:val="24"/>
          <w:lang w:eastAsia="fr-FR" w:bidi="fr-FR"/>
        </w:rPr>
        <w:t>a</w:t>
      </w:r>
      <w:r w:rsidRPr="00750306">
        <w:rPr>
          <w:szCs w:val="24"/>
          <w:lang w:eastAsia="fr-FR" w:bidi="fr-FR"/>
        </w:rPr>
        <w:t xml:space="preserve">dien qui a été caractérisé comme un système de courtage (Voir H. Clarke et </w:t>
      </w:r>
      <w:r w:rsidRPr="00750306">
        <w:t xml:space="preserve">alii. </w:t>
      </w:r>
      <w:r w:rsidRPr="009759B9">
        <w:rPr>
          <w:i/>
        </w:rPr>
        <w:t>Absent Mandate</w:t>
      </w:r>
      <w:r w:rsidRPr="00750306">
        <w:t>,</w:t>
      </w:r>
      <w:r w:rsidRPr="00750306">
        <w:rPr>
          <w:szCs w:val="24"/>
          <w:lang w:eastAsia="fr-FR" w:bidi="fr-FR"/>
        </w:rPr>
        <w:t xml:space="preserve"> Toronto, Gage, 1984, p. 10-14) où les partis ne s’opposent pas selon des lignes idéologiques clairement d</w:t>
      </w:r>
      <w:r w:rsidRPr="00750306">
        <w:rPr>
          <w:szCs w:val="24"/>
          <w:lang w:eastAsia="fr-FR" w:bidi="fr-FR"/>
        </w:rPr>
        <w:t>é</w:t>
      </w:r>
      <w:r w:rsidRPr="00750306">
        <w:rPr>
          <w:szCs w:val="24"/>
          <w:lang w:eastAsia="fr-FR" w:bidi="fr-FR"/>
        </w:rPr>
        <w:t>finies mais cherchent plutôt à se différencier par leur style</w:t>
      </w:r>
      <w:r>
        <w:rPr>
          <w:szCs w:val="24"/>
          <w:lang w:eastAsia="fr-FR" w:bidi="fr-FR"/>
        </w:rPr>
        <w:t xml:space="preserve"> </w:t>
      </w:r>
      <w:r w:rsidR="00EE2272" w:rsidRPr="00750306">
        <w:rPr>
          <w:noProof/>
          <w:lang w:bidi="fr-FR"/>
        </w:rPr>
        <mc:AlternateContent>
          <mc:Choice Requires="wps">
            <w:drawing>
              <wp:anchor distT="0" distB="0" distL="63500" distR="63500" simplePos="0" relativeHeight="251658240" behindDoc="1" locked="0" layoutInCell="1" allowOverlap="1" wp14:anchorId="1FC028FA" wp14:editId="29F0CD0C">
                <wp:simplePos x="0" y="0"/>
                <wp:positionH relativeFrom="margin">
                  <wp:posOffset>-79375</wp:posOffset>
                </wp:positionH>
                <wp:positionV relativeFrom="margin">
                  <wp:posOffset>67310</wp:posOffset>
                </wp:positionV>
                <wp:extent cx="73025" cy="131445"/>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2F0CD" w14:textId="77777777" w:rsidR="008E1ABB" w:rsidRDefault="008E1ABB" w:rsidP="008E1ABB">
                            <w:pPr>
                              <w:spacing w:line="100" w:lineRule="exact"/>
                            </w:pPr>
                            <w:r>
                              <w:rPr>
                                <w:color w:val="000000"/>
                                <w:lang w:val="fr-FR" w:eastAsia="fr-FR" w:bidi="fr-FR"/>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C028FA" id="Text Box 8" o:spid="_x0000_s1030" type="#_x0000_t202" style="position:absolute;left:0;text-align:left;margin-left:-6.25pt;margin-top:5.3pt;width:5.75pt;height:10.3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" filled="f" stroked="f">
                <v:path arrowok="t"/>
                <v:textbox style="mso-fit-shape-to-text:t" inset="0,0,0,0">
                  <w:txbxContent>
                    <w:p w14:paraId="0012F0CD" w14:textId="77777777" w:rsidR="008E1ABB" w:rsidRDefault="008E1ABB" w:rsidP="008E1ABB">
                      <w:pPr>
                        <w:spacing w:line="100" w:lineRule="exact"/>
                      </w:pPr>
                      <w:r>
                        <w:rPr>
                          <w:color w:val="000000"/>
                          <w:lang w:val="fr-FR" w:eastAsia="fr-FR" w:bidi="fr-FR"/>
                        </w:rPr>
                        <w:t>*</w:t>
                      </w:r>
                    </w:p>
                  </w:txbxContent>
                </v:textbox>
                <w10:wrap type="topAndBottom" anchorx="margin" anchory="margin"/>
              </v:shape>
            </w:pict>
          </mc:Fallback>
        </mc:AlternateContent>
      </w:r>
      <w:r>
        <w:t xml:space="preserve">[113] </w:t>
      </w:r>
      <w:r w:rsidRPr="00750306">
        <w:rPr>
          <w:szCs w:val="24"/>
          <w:lang w:eastAsia="fr-FR" w:bidi="fr-FR"/>
        </w:rPr>
        <w:t>de leadership et par la capacité de leurs chefs de réunir une large coal</w:t>
      </w:r>
      <w:r w:rsidRPr="00750306">
        <w:rPr>
          <w:szCs w:val="24"/>
          <w:lang w:eastAsia="fr-FR" w:bidi="fr-FR"/>
        </w:rPr>
        <w:t>i</w:t>
      </w:r>
      <w:r w:rsidRPr="00750306">
        <w:rPr>
          <w:szCs w:val="24"/>
          <w:lang w:eastAsia="fr-FR" w:bidi="fr-FR"/>
        </w:rPr>
        <w:t>tion. La nécessité de construire ces coalitions oblige les partis à tenir un di</w:t>
      </w:r>
      <w:r w:rsidRPr="00750306">
        <w:rPr>
          <w:szCs w:val="24"/>
          <w:lang w:eastAsia="fr-FR" w:bidi="fr-FR"/>
        </w:rPr>
        <w:t>s</w:t>
      </w:r>
      <w:r w:rsidRPr="00750306">
        <w:rPr>
          <w:szCs w:val="24"/>
          <w:lang w:eastAsia="fr-FR" w:bidi="fr-FR"/>
        </w:rPr>
        <w:t>cours souple, se conformant aux aspirations d’une pluralité de segments de l’électorat. Nous avons observé que les deux partis se disputent les mêmes clientèles électorales et définissent de la même façon leur public-cible : les jeunes, les femmes, les personnes âgées, les gens d’affaires et les agr</w:t>
      </w:r>
      <w:r w:rsidRPr="00750306">
        <w:rPr>
          <w:szCs w:val="24"/>
          <w:lang w:eastAsia="fr-FR" w:bidi="fr-FR"/>
        </w:rPr>
        <w:t>i</w:t>
      </w:r>
      <w:r w:rsidRPr="00750306">
        <w:rPr>
          <w:szCs w:val="24"/>
          <w:lang w:eastAsia="fr-FR" w:bidi="fr-FR"/>
        </w:rPr>
        <w:t>culteurs. Les deux partis proposent aussi des politiques pragmatiques qui cherchent à rejoindre plusieurs se</w:t>
      </w:r>
      <w:r w:rsidRPr="00750306">
        <w:rPr>
          <w:szCs w:val="24"/>
          <w:lang w:eastAsia="fr-FR" w:bidi="fr-FR"/>
        </w:rPr>
        <w:t>g</w:t>
      </w:r>
      <w:r w:rsidRPr="00750306">
        <w:rPr>
          <w:szCs w:val="24"/>
          <w:lang w:eastAsia="fr-FR" w:bidi="fr-FR"/>
        </w:rPr>
        <w:lastRenderedPageBreak/>
        <w:t>ments de l’électorat. Ainsi le programme « Première chance » des l</w:t>
      </w:r>
      <w:r w:rsidRPr="00750306">
        <w:rPr>
          <w:szCs w:val="24"/>
          <w:lang w:eastAsia="fr-FR" w:bidi="fr-FR"/>
        </w:rPr>
        <w:t>i</w:t>
      </w:r>
      <w:r w:rsidRPr="00750306">
        <w:rPr>
          <w:szCs w:val="24"/>
          <w:lang w:eastAsia="fr-FR" w:bidi="fr-FR"/>
        </w:rPr>
        <w:t>béraux s’adresse à la fois aux jeunes chômeurs et aux hommes d’affaires ; les conservateurs adoptent la même combinaison. Cette politique combinatoire s’adresse aussi aux jeunes et aux femmes, aux femmes et aux personnes âgées. Il s’agit donc de faire d’une pierre deux coups et de rejoindre deux électorats avec la même politique.</w:t>
      </w:r>
    </w:p>
    <w:p w14:paraId="40BF7835" w14:textId="77777777" w:rsidR="008E1ABB" w:rsidRDefault="008E1ABB" w:rsidP="008E1ABB">
      <w:pPr>
        <w:spacing w:before="120" w:after="120"/>
        <w:jc w:val="both"/>
        <w:rPr>
          <w:szCs w:val="24"/>
          <w:lang w:eastAsia="fr-FR" w:bidi="fr-FR"/>
        </w:rPr>
      </w:pPr>
    </w:p>
    <w:p w14:paraId="0C735336" w14:textId="77777777" w:rsidR="008E1ABB" w:rsidRPr="00750306" w:rsidRDefault="008E1ABB" w:rsidP="008E1ABB">
      <w:pPr>
        <w:pStyle w:val="planche"/>
      </w:pPr>
      <w:bookmarkStart w:id="38" w:name="Discours_electoral_chap_5_conclusion"/>
      <w:r w:rsidRPr="00750306">
        <w:rPr>
          <w:lang w:eastAsia="fr-FR" w:bidi="fr-FR"/>
        </w:rPr>
        <w:t>CONCLUSION</w:t>
      </w:r>
    </w:p>
    <w:bookmarkEnd w:id="38"/>
    <w:p w14:paraId="3F4BFCCF" w14:textId="77777777" w:rsidR="008E1ABB" w:rsidRDefault="008E1ABB" w:rsidP="008E1ABB">
      <w:pPr>
        <w:spacing w:before="120" w:after="120"/>
        <w:jc w:val="both"/>
        <w:rPr>
          <w:szCs w:val="24"/>
          <w:lang w:eastAsia="fr-FR" w:bidi="fr-FR"/>
        </w:rPr>
      </w:pPr>
    </w:p>
    <w:p w14:paraId="612E61E5"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4B6E8015" w14:textId="77777777" w:rsidR="008E1ABB" w:rsidRPr="00750306" w:rsidRDefault="008E1ABB" w:rsidP="008E1ABB">
      <w:pPr>
        <w:spacing w:before="120" w:after="120"/>
        <w:jc w:val="both"/>
      </w:pPr>
      <w:r w:rsidRPr="00750306">
        <w:rPr>
          <w:szCs w:val="24"/>
          <w:lang w:eastAsia="fr-FR" w:bidi="fr-FR"/>
        </w:rPr>
        <w:t>L’analyse comparative de la publicité télévisée des deux princ</w:t>
      </w:r>
      <w:r w:rsidRPr="00750306">
        <w:rPr>
          <w:szCs w:val="24"/>
          <w:lang w:eastAsia="fr-FR" w:bidi="fr-FR"/>
        </w:rPr>
        <w:t>i</w:t>
      </w:r>
      <w:r w:rsidRPr="00750306">
        <w:rPr>
          <w:szCs w:val="24"/>
          <w:lang w:eastAsia="fr-FR" w:bidi="fr-FR"/>
        </w:rPr>
        <w:t>paux partis canadiens indique que la thèse du blanc bonnet bonnet blanc, tout en s’avérant fondée, doit être nuancée, car nous avons constaté que le Parti libéral et le Parti conservateur se distinguent a</w:t>
      </w:r>
      <w:r w:rsidRPr="00750306">
        <w:rPr>
          <w:szCs w:val="24"/>
          <w:lang w:eastAsia="fr-FR" w:bidi="fr-FR"/>
        </w:rPr>
        <w:t>u</w:t>
      </w:r>
      <w:r w:rsidRPr="00750306">
        <w:rPr>
          <w:szCs w:val="24"/>
          <w:lang w:eastAsia="fr-FR" w:bidi="fr-FR"/>
        </w:rPr>
        <w:t>tant par le style que par le cont</w:t>
      </w:r>
      <w:r w:rsidRPr="00750306">
        <w:rPr>
          <w:szCs w:val="24"/>
          <w:lang w:eastAsia="fr-FR" w:bidi="fr-FR"/>
        </w:rPr>
        <w:t>e</w:t>
      </w:r>
      <w:r w:rsidRPr="00750306">
        <w:rPr>
          <w:szCs w:val="24"/>
          <w:lang w:eastAsia="fr-FR" w:bidi="fr-FR"/>
        </w:rPr>
        <w:t>nu de leurs messages publicitaires. L’électorat canadien est d’ailleurs fort</w:t>
      </w:r>
      <w:r w:rsidRPr="00750306">
        <w:rPr>
          <w:szCs w:val="24"/>
          <w:lang w:eastAsia="fr-FR" w:bidi="fr-FR"/>
        </w:rPr>
        <w:t>e</w:t>
      </w:r>
      <w:r w:rsidRPr="00750306">
        <w:rPr>
          <w:szCs w:val="24"/>
          <w:lang w:eastAsia="fr-FR" w:bidi="fr-FR"/>
        </w:rPr>
        <w:t>ment divisé sur la question du mimétisme des partis politiques pui</w:t>
      </w:r>
      <w:r w:rsidRPr="00750306">
        <w:rPr>
          <w:szCs w:val="24"/>
          <w:lang w:eastAsia="fr-FR" w:bidi="fr-FR"/>
        </w:rPr>
        <w:t>s</w:t>
      </w:r>
      <w:r w:rsidRPr="00750306">
        <w:rPr>
          <w:szCs w:val="24"/>
          <w:lang w:eastAsia="fr-FR" w:bidi="fr-FR"/>
        </w:rPr>
        <w:t>qu’un sondage Gallup, réalisé avant la campagne électorale entre les 28 et 30 juin 1984, révélait que 45% des Canadiens estimaient qu’il y avait des différences signific</w:t>
      </w:r>
      <w:r w:rsidRPr="00750306">
        <w:rPr>
          <w:szCs w:val="24"/>
          <w:lang w:eastAsia="fr-FR" w:bidi="fr-FR"/>
        </w:rPr>
        <w:t>a</w:t>
      </w:r>
      <w:r w:rsidRPr="00750306">
        <w:rPr>
          <w:szCs w:val="24"/>
          <w:lang w:eastAsia="fr-FR" w:bidi="fr-FR"/>
        </w:rPr>
        <w:t>tives entre les partis alors que 46% pensaient au contraire que les pa</w:t>
      </w:r>
      <w:r w:rsidRPr="00750306">
        <w:rPr>
          <w:szCs w:val="24"/>
          <w:lang w:eastAsia="fr-FR" w:bidi="fr-FR"/>
        </w:rPr>
        <w:t>r</w:t>
      </w:r>
      <w:r w:rsidRPr="00750306">
        <w:rPr>
          <w:szCs w:val="24"/>
          <w:lang w:eastAsia="fr-FR" w:bidi="fr-FR"/>
        </w:rPr>
        <w:t>tis canadiens se ressemblaient. Ceux qui s’identifient à un parti ont tendance à penser qu’il y a une différence alors que ceux qui n’ont pas d’identification partisane n’en voient pas.</w:t>
      </w:r>
    </w:p>
    <w:p w14:paraId="69348310" w14:textId="77777777" w:rsidR="008E1ABB" w:rsidRPr="00750306" w:rsidRDefault="008E1ABB" w:rsidP="008E1ABB">
      <w:pPr>
        <w:spacing w:before="120" w:after="120"/>
        <w:jc w:val="both"/>
      </w:pPr>
      <w:r w:rsidRPr="00750306">
        <w:rPr>
          <w:szCs w:val="24"/>
          <w:lang w:eastAsia="fr-FR" w:bidi="fr-FR"/>
        </w:rPr>
        <w:t>Notre étude démontre que cette divergence de perception est just</w:t>
      </w:r>
      <w:r w:rsidRPr="00750306">
        <w:rPr>
          <w:szCs w:val="24"/>
          <w:lang w:eastAsia="fr-FR" w:bidi="fr-FR"/>
        </w:rPr>
        <w:t>i</w:t>
      </w:r>
      <w:r w:rsidRPr="00750306">
        <w:rPr>
          <w:szCs w:val="24"/>
          <w:lang w:eastAsia="fr-FR" w:bidi="fr-FR"/>
        </w:rPr>
        <w:t>fiée dans la mesure où effectivement nous avons identifié dans les discours p</w:t>
      </w:r>
      <w:r w:rsidRPr="00750306">
        <w:rPr>
          <w:szCs w:val="24"/>
          <w:lang w:eastAsia="fr-FR" w:bidi="fr-FR"/>
        </w:rPr>
        <w:t>u</w:t>
      </w:r>
      <w:r w:rsidRPr="00750306">
        <w:rPr>
          <w:szCs w:val="24"/>
          <w:lang w:eastAsia="fr-FR" w:bidi="fr-FR"/>
        </w:rPr>
        <w:t>blicitaires des deux partis, discours</w:t>
      </w:r>
      <w:r>
        <w:rPr>
          <w:szCs w:val="24"/>
          <w:lang w:eastAsia="fr-FR" w:bidi="fr-FR"/>
        </w:rPr>
        <w:t xml:space="preserve"> </w:t>
      </w:r>
      <w:r>
        <w:t xml:space="preserve">[114] </w:t>
      </w:r>
      <w:r w:rsidRPr="00750306">
        <w:rPr>
          <w:szCs w:val="24"/>
          <w:lang w:eastAsia="fr-FR" w:bidi="fr-FR"/>
        </w:rPr>
        <w:t>qui sont les plus exposés au public-électeur, des thèmes de convergence et de dive</w:t>
      </w:r>
      <w:r w:rsidRPr="00750306">
        <w:rPr>
          <w:szCs w:val="24"/>
          <w:lang w:eastAsia="fr-FR" w:bidi="fr-FR"/>
        </w:rPr>
        <w:t>r</w:t>
      </w:r>
      <w:r w:rsidRPr="00750306">
        <w:rPr>
          <w:szCs w:val="24"/>
          <w:lang w:eastAsia="fr-FR" w:bidi="fr-FR"/>
        </w:rPr>
        <w:t>gence. Si les deux grands partis canadiens se resse</w:t>
      </w:r>
      <w:r w:rsidRPr="00750306">
        <w:rPr>
          <w:szCs w:val="24"/>
          <w:lang w:eastAsia="fr-FR" w:bidi="fr-FR"/>
        </w:rPr>
        <w:t>m</w:t>
      </w:r>
      <w:r w:rsidRPr="00750306">
        <w:rPr>
          <w:szCs w:val="24"/>
          <w:lang w:eastAsia="fr-FR" w:bidi="fr-FR"/>
        </w:rPr>
        <w:t>blent quant à leurs objectifs économiques et sociaux, ils se différencient nettement tout</w:t>
      </w:r>
      <w:r w:rsidRPr="00750306">
        <w:rPr>
          <w:szCs w:val="24"/>
          <w:lang w:eastAsia="fr-FR" w:bidi="fr-FR"/>
        </w:rPr>
        <w:t>e</w:t>
      </w:r>
      <w:r w:rsidRPr="00750306">
        <w:rPr>
          <w:szCs w:val="24"/>
          <w:lang w:eastAsia="fr-FR" w:bidi="fr-FR"/>
        </w:rPr>
        <w:t>fois par l’importance qu’ils accordent respect</w:t>
      </w:r>
      <w:r w:rsidRPr="00750306">
        <w:rPr>
          <w:szCs w:val="24"/>
          <w:lang w:eastAsia="fr-FR" w:bidi="fr-FR"/>
        </w:rPr>
        <w:t>i</w:t>
      </w:r>
      <w:r w:rsidRPr="00750306">
        <w:rPr>
          <w:szCs w:val="24"/>
          <w:lang w:eastAsia="fr-FR" w:bidi="fr-FR"/>
        </w:rPr>
        <w:t>vement aux questions constit</w:t>
      </w:r>
      <w:r w:rsidRPr="00750306">
        <w:rPr>
          <w:szCs w:val="24"/>
          <w:lang w:eastAsia="fr-FR" w:bidi="fr-FR"/>
        </w:rPr>
        <w:t>u</w:t>
      </w:r>
      <w:r w:rsidRPr="00750306">
        <w:rPr>
          <w:szCs w:val="24"/>
          <w:lang w:eastAsia="fr-FR" w:bidi="fr-FR"/>
        </w:rPr>
        <w:t>tionnelles et internationales. On doit aussi souligner certaines nuances de sensibilité puisque nous avons remarqué une plus grande ouverture aux femmes chez les libéraux que chez les conservateurs alors que ces derniers se montrent plus ouve</w:t>
      </w:r>
      <w:r w:rsidRPr="00750306">
        <w:rPr>
          <w:szCs w:val="24"/>
          <w:lang w:eastAsia="fr-FR" w:bidi="fr-FR"/>
        </w:rPr>
        <w:t>r</w:t>
      </w:r>
      <w:r w:rsidRPr="00750306">
        <w:rPr>
          <w:szCs w:val="24"/>
          <w:lang w:eastAsia="fr-FR" w:bidi="fr-FR"/>
        </w:rPr>
        <w:t>tement favorables à l’entreprise privée que les lib</w:t>
      </w:r>
      <w:r w:rsidRPr="00750306">
        <w:rPr>
          <w:szCs w:val="24"/>
          <w:lang w:eastAsia="fr-FR" w:bidi="fr-FR"/>
        </w:rPr>
        <w:t>é</w:t>
      </w:r>
      <w:r w:rsidRPr="00750306">
        <w:rPr>
          <w:szCs w:val="24"/>
          <w:lang w:eastAsia="fr-FR" w:bidi="fr-FR"/>
        </w:rPr>
        <w:t xml:space="preserve">raux. Il s’agit bien sûr ici de nuances et </w:t>
      </w:r>
      <w:r w:rsidRPr="00750306">
        <w:rPr>
          <w:szCs w:val="24"/>
          <w:lang w:eastAsia="fr-FR" w:bidi="fr-FR"/>
        </w:rPr>
        <w:lastRenderedPageBreak/>
        <w:t>non pas de différences. Enfin, les conservateurs se montrent plus se</w:t>
      </w:r>
      <w:r w:rsidRPr="00750306">
        <w:rPr>
          <w:szCs w:val="24"/>
          <w:lang w:eastAsia="fr-FR" w:bidi="fr-FR"/>
        </w:rPr>
        <w:t>n</w:t>
      </w:r>
      <w:r w:rsidRPr="00750306">
        <w:rPr>
          <w:szCs w:val="24"/>
          <w:lang w:eastAsia="fr-FR" w:bidi="fr-FR"/>
        </w:rPr>
        <w:t>sibles aux préoccupations régionales.</w:t>
      </w:r>
    </w:p>
    <w:p w14:paraId="1E94EA0F" w14:textId="77777777" w:rsidR="008E1ABB" w:rsidRPr="00750306" w:rsidRDefault="008E1ABB" w:rsidP="008E1ABB">
      <w:pPr>
        <w:spacing w:before="120" w:after="120"/>
        <w:jc w:val="both"/>
      </w:pPr>
      <w:r w:rsidRPr="00750306">
        <w:rPr>
          <w:szCs w:val="24"/>
          <w:lang w:eastAsia="fr-FR" w:bidi="fr-FR"/>
        </w:rPr>
        <w:t>Le style des messages publicitaires est aussi contrasté. La stratégie de communication des conservateurs était fortement centrée sur la personnalité du chef, sur son enracinement symbolique et sur l’appel à la fierté québécoise et à la solidarité nationale alors que celle des lib</w:t>
      </w:r>
      <w:r w:rsidRPr="00750306">
        <w:rPr>
          <w:szCs w:val="24"/>
          <w:lang w:eastAsia="fr-FR" w:bidi="fr-FR"/>
        </w:rPr>
        <w:t>é</w:t>
      </w:r>
      <w:r w:rsidRPr="00750306">
        <w:rPr>
          <w:szCs w:val="24"/>
          <w:lang w:eastAsia="fr-FR" w:bidi="fr-FR"/>
        </w:rPr>
        <w:t>raux reposait sur les int</w:t>
      </w:r>
      <w:r w:rsidRPr="00750306">
        <w:rPr>
          <w:szCs w:val="24"/>
          <w:lang w:eastAsia="fr-FR" w:bidi="fr-FR"/>
        </w:rPr>
        <w:t>é</w:t>
      </w:r>
      <w:r w:rsidRPr="00750306">
        <w:rPr>
          <w:szCs w:val="24"/>
          <w:lang w:eastAsia="fr-FR" w:bidi="fr-FR"/>
        </w:rPr>
        <w:t>rêts socio-professionnels des clientèles cibles identifiées. Les conservateurs ont aussi privilégié un style rapide, d</w:t>
      </w:r>
      <w:r w:rsidRPr="00750306">
        <w:rPr>
          <w:szCs w:val="24"/>
          <w:lang w:eastAsia="fr-FR" w:bidi="fr-FR"/>
        </w:rPr>
        <w:t>y</w:t>
      </w:r>
      <w:r w:rsidRPr="00750306">
        <w:rPr>
          <w:szCs w:val="24"/>
          <w:lang w:eastAsia="fr-FR" w:bidi="fr-FR"/>
        </w:rPr>
        <w:t>namique, entraînant pour créer une impression de changement qui était le thème central de leur campagne. Les libéraux, pour leur part, ont misé sur une communication statique et directe cherchant à créer une relation personnalisée avec le public-cible.</w:t>
      </w:r>
    </w:p>
    <w:p w14:paraId="51E414D8" w14:textId="77777777" w:rsidR="008E1ABB" w:rsidRPr="00750306" w:rsidRDefault="008E1ABB" w:rsidP="008E1ABB">
      <w:pPr>
        <w:spacing w:before="120" w:after="120"/>
        <w:jc w:val="both"/>
      </w:pPr>
      <w:r w:rsidRPr="00750306">
        <w:rPr>
          <w:szCs w:val="24"/>
          <w:lang w:eastAsia="fr-FR" w:bidi="fr-FR"/>
        </w:rPr>
        <w:t>Si on utilise le choix des électeurs comme critère d’efficacité, nous so</w:t>
      </w:r>
      <w:r w:rsidRPr="00750306">
        <w:rPr>
          <w:szCs w:val="24"/>
          <w:lang w:eastAsia="fr-FR" w:bidi="fr-FR"/>
        </w:rPr>
        <w:t>m</w:t>
      </w:r>
      <w:r w:rsidRPr="00750306">
        <w:rPr>
          <w:szCs w:val="24"/>
          <w:lang w:eastAsia="fr-FR" w:bidi="fr-FR"/>
        </w:rPr>
        <w:t>mes forcés de conclure que les électeurs sont plus réceptifs aux messages faisant appel aux sentiments et qu’ils sont moins influencés par les opinions de ceux qui ont les mêmes caractéristiques socio-économiques qu’eux, ce qui confirmerait le terrible jugement de sir Wilfrid Laurier qui a déjà dit à Henri Bourassa : Mon cher Henri, la province de Québec n’a pas d’opinion, elle n’a que des sentiments. » Il voulait sans doute signifier par là qu’un groupe minoritaire par r</w:t>
      </w:r>
      <w:r w:rsidRPr="00750306">
        <w:rPr>
          <w:szCs w:val="24"/>
          <w:lang w:eastAsia="fr-FR" w:bidi="fr-FR"/>
        </w:rPr>
        <w:t>é</w:t>
      </w:r>
      <w:r w:rsidRPr="00750306">
        <w:rPr>
          <w:szCs w:val="24"/>
          <w:lang w:eastAsia="fr-FR" w:bidi="fr-FR"/>
        </w:rPr>
        <w:t>flexe défensif préfère faire confiance à un des siens pour le représe</w:t>
      </w:r>
      <w:r w:rsidRPr="00750306">
        <w:rPr>
          <w:szCs w:val="24"/>
          <w:lang w:eastAsia="fr-FR" w:bidi="fr-FR"/>
        </w:rPr>
        <w:t>n</w:t>
      </w:r>
      <w:r w:rsidRPr="00750306">
        <w:rPr>
          <w:szCs w:val="24"/>
          <w:lang w:eastAsia="fr-FR" w:bidi="fr-FR"/>
        </w:rPr>
        <w:t>ter même si cette stratégie peut s’avérer illusoire.</w:t>
      </w:r>
    </w:p>
    <w:p w14:paraId="360082AD" w14:textId="77777777" w:rsidR="008E1ABB" w:rsidRDefault="008E1ABB" w:rsidP="008E1ABB">
      <w:pPr>
        <w:pStyle w:val="p"/>
      </w:pPr>
      <w:r w:rsidRPr="00750306">
        <w:br w:type="page"/>
      </w:r>
      <w:r>
        <w:lastRenderedPageBreak/>
        <w:t>[115]</w:t>
      </w:r>
    </w:p>
    <w:p w14:paraId="4CA20961" w14:textId="77777777" w:rsidR="008E1ABB" w:rsidRDefault="008E1ABB" w:rsidP="008E1ABB">
      <w:pPr>
        <w:jc w:val="both"/>
      </w:pPr>
    </w:p>
    <w:p w14:paraId="7F4EA29B" w14:textId="77777777" w:rsidR="008E1ABB" w:rsidRPr="00E07116" w:rsidRDefault="008E1ABB" w:rsidP="008E1ABB">
      <w:pPr>
        <w:jc w:val="both"/>
      </w:pPr>
    </w:p>
    <w:p w14:paraId="06C10262" w14:textId="77777777" w:rsidR="008E1ABB" w:rsidRPr="00E07116" w:rsidRDefault="008E1ABB" w:rsidP="008E1ABB">
      <w:pPr>
        <w:jc w:val="both"/>
      </w:pPr>
    </w:p>
    <w:p w14:paraId="358516A2" w14:textId="77777777" w:rsidR="008E1ABB" w:rsidRPr="00334255" w:rsidRDefault="008E1ABB" w:rsidP="008E1ABB">
      <w:pPr>
        <w:ind w:firstLine="0"/>
        <w:jc w:val="center"/>
        <w:rPr>
          <w:b/>
          <w:i/>
        </w:rPr>
      </w:pPr>
      <w:bookmarkStart w:id="39" w:name="Discours_electoral_chap_6"/>
      <w:r w:rsidRPr="00334255">
        <w:rPr>
          <w:b/>
        </w:rPr>
        <w:t>Le discours électoral.</w:t>
      </w:r>
      <w:r w:rsidRPr="00334255">
        <w:rPr>
          <w:b/>
        </w:rPr>
        <w:br/>
      </w:r>
      <w:r w:rsidRPr="00334255">
        <w:rPr>
          <w:b/>
          <w:i/>
        </w:rPr>
        <w:t>Les politiciens sont-ils fiables ?</w:t>
      </w:r>
    </w:p>
    <w:p w14:paraId="4DC2250F"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2C1492FB" w14:textId="77777777" w:rsidR="008E1ABB" w:rsidRPr="00384B20" w:rsidRDefault="008E1ABB" w:rsidP="008E1ABB">
      <w:pPr>
        <w:pStyle w:val="Titreniveau1"/>
      </w:pPr>
      <w:r>
        <w:t>Chapitre 6</w:t>
      </w:r>
    </w:p>
    <w:p w14:paraId="2C577B8E" w14:textId="77777777" w:rsidR="008E1ABB" w:rsidRPr="00E07116" w:rsidRDefault="008E1ABB" w:rsidP="008E1ABB">
      <w:pPr>
        <w:jc w:val="both"/>
        <w:rPr>
          <w:szCs w:val="36"/>
        </w:rPr>
      </w:pPr>
    </w:p>
    <w:p w14:paraId="332BBE4B" w14:textId="77777777" w:rsidR="008E1ABB" w:rsidRPr="00E07116" w:rsidRDefault="008E1ABB" w:rsidP="008E1ABB">
      <w:pPr>
        <w:pStyle w:val="Titreniveau2"/>
      </w:pPr>
      <w:r>
        <w:t>Le programme politique</w:t>
      </w:r>
      <w:r>
        <w:br/>
        <w:t>du Parti conservateur</w:t>
      </w:r>
    </w:p>
    <w:bookmarkEnd w:id="39"/>
    <w:p w14:paraId="30301691" w14:textId="77777777" w:rsidR="008E1ABB" w:rsidRPr="00E07116" w:rsidRDefault="008E1ABB" w:rsidP="008E1ABB">
      <w:pPr>
        <w:jc w:val="both"/>
        <w:rPr>
          <w:szCs w:val="36"/>
        </w:rPr>
      </w:pPr>
    </w:p>
    <w:p w14:paraId="3FDE91EA" w14:textId="77777777" w:rsidR="008E1ABB" w:rsidRPr="00E07116" w:rsidRDefault="008E1ABB" w:rsidP="008E1ABB">
      <w:pPr>
        <w:jc w:val="both"/>
      </w:pPr>
    </w:p>
    <w:p w14:paraId="5890A4A9" w14:textId="77777777" w:rsidR="008E1ABB" w:rsidRPr="00E07116" w:rsidRDefault="008E1ABB" w:rsidP="008E1ABB">
      <w:pPr>
        <w:jc w:val="both"/>
      </w:pPr>
    </w:p>
    <w:p w14:paraId="4009BB64" w14:textId="77777777" w:rsidR="008E1ABB" w:rsidRPr="00E07116" w:rsidRDefault="008E1ABB" w:rsidP="008E1ABB">
      <w:pPr>
        <w:jc w:val="both"/>
      </w:pPr>
    </w:p>
    <w:p w14:paraId="5066B68E" w14:textId="77777777" w:rsidR="008E1ABB" w:rsidRPr="00E07116" w:rsidRDefault="008E1ABB" w:rsidP="008E1ABB">
      <w:pPr>
        <w:jc w:val="both"/>
      </w:pPr>
    </w:p>
    <w:p w14:paraId="0F764D84"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488871F5" w14:textId="77777777" w:rsidR="008E1ABB" w:rsidRPr="00750306" w:rsidRDefault="008E1ABB" w:rsidP="008E1ABB">
      <w:pPr>
        <w:spacing w:before="120" w:after="120"/>
        <w:jc w:val="both"/>
      </w:pPr>
      <w:r w:rsidRPr="00750306">
        <w:rPr>
          <w:szCs w:val="24"/>
          <w:lang w:eastAsia="fr-FR" w:bidi="fr-FR"/>
        </w:rPr>
        <w:t>Lorsque nous avons amorcé cette recherche, nous avions l’intention de comparer de façon systématique les programmes polit</w:t>
      </w:r>
      <w:r w:rsidRPr="00750306">
        <w:rPr>
          <w:szCs w:val="24"/>
          <w:lang w:eastAsia="fr-FR" w:bidi="fr-FR"/>
        </w:rPr>
        <w:t>i</w:t>
      </w:r>
      <w:r w:rsidRPr="00750306">
        <w:rPr>
          <w:szCs w:val="24"/>
          <w:lang w:eastAsia="fr-FR" w:bidi="fr-FR"/>
        </w:rPr>
        <w:t>ques, les discours électoraux et la publicité télévisée des deux grands partis canadiens avant de procéder à l’analyse comparée des prome</w:t>
      </w:r>
      <w:r w:rsidRPr="00750306">
        <w:rPr>
          <w:szCs w:val="24"/>
          <w:lang w:eastAsia="fr-FR" w:bidi="fr-FR"/>
        </w:rPr>
        <w:t>s</w:t>
      </w:r>
      <w:r w:rsidRPr="00750306">
        <w:rPr>
          <w:szCs w:val="24"/>
          <w:lang w:eastAsia="fr-FR" w:bidi="fr-FR"/>
        </w:rPr>
        <w:t>ses et des réalisations gouvern</w:t>
      </w:r>
      <w:r w:rsidRPr="00750306">
        <w:rPr>
          <w:szCs w:val="24"/>
          <w:lang w:eastAsia="fr-FR" w:bidi="fr-FR"/>
        </w:rPr>
        <w:t>e</w:t>
      </w:r>
      <w:r w:rsidRPr="00750306">
        <w:rPr>
          <w:szCs w:val="24"/>
          <w:lang w:eastAsia="fr-FR" w:bidi="fr-FR"/>
        </w:rPr>
        <w:t>mentales. Pour être rigoureuse, une comparaison doit reposer sur des corpus similaires ; or, après de lo</w:t>
      </w:r>
      <w:r w:rsidRPr="00750306">
        <w:rPr>
          <w:szCs w:val="24"/>
          <w:lang w:eastAsia="fr-FR" w:bidi="fr-FR"/>
        </w:rPr>
        <w:t>n</w:t>
      </w:r>
      <w:r w:rsidRPr="00750306">
        <w:rPr>
          <w:szCs w:val="24"/>
          <w:lang w:eastAsia="fr-FR" w:bidi="fr-FR"/>
        </w:rPr>
        <w:t>gues et infructueuses recherches, nous avons dû abandonner l’idée d’appliquer cette logique d’analyse aux programmes pol</w:t>
      </w:r>
      <w:r w:rsidRPr="00750306">
        <w:rPr>
          <w:szCs w:val="24"/>
          <w:lang w:eastAsia="fr-FR" w:bidi="fr-FR"/>
        </w:rPr>
        <w:t>i</w:t>
      </w:r>
      <w:r w:rsidRPr="00750306">
        <w:rPr>
          <w:szCs w:val="24"/>
          <w:lang w:eastAsia="fr-FR" w:bidi="fr-FR"/>
        </w:rPr>
        <w:t>tiques.</w:t>
      </w:r>
    </w:p>
    <w:p w14:paraId="358895E7" w14:textId="77777777" w:rsidR="008E1ABB" w:rsidRPr="00750306" w:rsidRDefault="008E1ABB" w:rsidP="008E1ABB">
      <w:pPr>
        <w:spacing w:before="120" w:after="120"/>
        <w:jc w:val="both"/>
      </w:pPr>
      <w:r w:rsidRPr="00750306">
        <w:rPr>
          <w:szCs w:val="24"/>
          <w:lang w:eastAsia="fr-FR" w:bidi="fr-FR"/>
        </w:rPr>
        <w:t>En effet, après de nombreuses démarches auprès de députés lib</w:t>
      </w:r>
      <w:r w:rsidRPr="00750306">
        <w:rPr>
          <w:szCs w:val="24"/>
          <w:lang w:eastAsia="fr-FR" w:bidi="fr-FR"/>
        </w:rPr>
        <w:t>é</w:t>
      </w:r>
      <w:r w:rsidRPr="00750306">
        <w:rPr>
          <w:szCs w:val="24"/>
          <w:lang w:eastAsia="fr-FR" w:bidi="fr-FR"/>
        </w:rPr>
        <w:t>raux et de la permanence nationale du parti à Ottawa, nous avons dû nous rendre à l’évidence : le Parti libéral du Canada n’avait pas de programme politique aux élections de 1984, il ne pouvait mettre à la disposition du public un d</w:t>
      </w:r>
      <w:r w:rsidRPr="00750306">
        <w:rPr>
          <w:szCs w:val="24"/>
          <w:lang w:eastAsia="fr-FR" w:bidi="fr-FR"/>
        </w:rPr>
        <w:t>o</w:t>
      </w:r>
      <w:r w:rsidRPr="00750306">
        <w:rPr>
          <w:szCs w:val="24"/>
          <w:lang w:eastAsia="fr-FR" w:bidi="fr-FR"/>
        </w:rPr>
        <w:t>cument présentant les positions du parti sur un ensemble de domaines. On nous expliqua que ce furent les discours de John Turner et les communiqués de presse qui tinrent lieu de pr</w:t>
      </w:r>
      <w:r w:rsidRPr="00750306">
        <w:rPr>
          <w:szCs w:val="24"/>
          <w:lang w:eastAsia="fr-FR" w:bidi="fr-FR"/>
        </w:rPr>
        <w:t>o</w:t>
      </w:r>
      <w:r w:rsidRPr="00750306">
        <w:rPr>
          <w:szCs w:val="24"/>
          <w:lang w:eastAsia="fr-FR" w:bidi="fr-FR"/>
        </w:rPr>
        <w:t>gramme à cette élection. Ces documents ne sont évidemment pas a</w:t>
      </w:r>
      <w:r w:rsidRPr="00750306">
        <w:rPr>
          <w:szCs w:val="24"/>
          <w:lang w:eastAsia="fr-FR" w:bidi="fr-FR"/>
        </w:rPr>
        <w:t>s</w:t>
      </w:r>
      <w:r w:rsidRPr="00750306">
        <w:rPr>
          <w:szCs w:val="24"/>
          <w:lang w:eastAsia="fr-FR" w:bidi="fr-FR"/>
        </w:rPr>
        <w:t>sez systématiques et précis pour tenir lieu de programme et être co</w:t>
      </w:r>
      <w:r w:rsidRPr="00750306">
        <w:rPr>
          <w:szCs w:val="24"/>
          <w:lang w:eastAsia="fr-FR" w:bidi="fr-FR"/>
        </w:rPr>
        <w:t>m</w:t>
      </w:r>
      <w:r w:rsidRPr="00750306">
        <w:rPr>
          <w:szCs w:val="24"/>
          <w:lang w:eastAsia="fr-FR" w:bidi="fr-FR"/>
        </w:rPr>
        <w:t>parés au document préparé par</w:t>
      </w:r>
      <w:r>
        <w:rPr>
          <w:szCs w:val="24"/>
          <w:lang w:eastAsia="fr-FR" w:bidi="fr-FR"/>
        </w:rPr>
        <w:t xml:space="preserve"> </w:t>
      </w:r>
      <w:r>
        <w:t xml:space="preserve">[116] </w:t>
      </w:r>
      <w:r w:rsidRPr="00750306">
        <w:rPr>
          <w:szCs w:val="24"/>
          <w:lang w:eastAsia="fr-FR" w:bidi="fr-FR"/>
        </w:rPr>
        <w:t xml:space="preserve">le Parti conservateur et intitulé « Politique atout 84 ». Pour cette raison, nous avons décidé de limiter </w:t>
      </w:r>
      <w:r w:rsidRPr="00750306">
        <w:rPr>
          <w:szCs w:val="24"/>
          <w:lang w:eastAsia="fr-FR" w:bidi="fr-FR"/>
        </w:rPr>
        <w:lastRenderedPageBreak/>
        <w:t>notre recherche au programme du Parti conse</w:t>
      </w:r>
      <w:r w:rsidRPr="00750306">
        <w:rPr>
          <w:szCs w:val="24"/>
          <w:lang w:eastAsia="fr-FR" w:bidi="fr-FR"/>
        </w:rPr>
        <w:t>r</w:t>
      </w:r>
      <w:r w:rsidRPr="00750306">
        <w:rPr>
          <w:szCs w:val="24"/>
          <w:lang w:eastAsia="fr-FR" w:bidi="fr-FR"/>
        </w:rPr>
        <w:t>vateur, ce qui modifiait la problématique. Au lieu d’évaluer le degré de m</w:t>
      </w:r>
      <w:r w:rsidRPr="00750306">
        <w:rPr>
          <w:szCs w:val="24"/>
          <w:lang w:eastAsia="fr-FR" w:bidi="fr-FR"/>
        </w:rPr>
        <w:t>i</w:t>
      </w:r>
      <w:r w:rsidRPr="00750306">
        <w:rPr>
          <w:szCs w:val="24"/>
          <w:lang w:eastAsia="fr-FR" w:bidi="fr-FR"/>
        </w:rPr>
        <w:t>métisme entre les partis, nous tenterons plutôt de déterminer s’il y a déperd</w:t>
      </w:r>
      <w:r w:rsidRPr="00750306">
        <w:rPr>
          <w:szCs w:val="24"/>
          <w:lang w:eastAsia="fr-FR" w:bidi="fr-FR"/>
        </w:rPr>
        <w:t>i</w:t>
      </w:r>
      <w:r w:rsidRPr="00750306">
        <w:rPr>
          <w:szCs w:val="24"/>
          <w:lang w:eastAsia="fr-FR" w:bidi="fr-FR"/>
        </w:rPr>
        <w:t>tion dans le processus de communication politique en comparant le pr</w:t>
      </w:r>
      <w:r w:rsidRPr="00750306">
        <w:rPr>
          <w:szCs w:val="24"/>
          <w:lang w:eastAsia="fr-FR" w:bidi="fr-FR"/>
        </w:rPr>
        <w:t>o</w:t>
      </w:r>
      <w:r w:rsidRPr="00750306">
        <w:rPr>
          <w:szCs w:val="24"/>
          <w:lang w:eastAsia="fr-FR" w:bidi="fr-FR"/>
        </w:rPr>
        <w:t>gramme aux discours électoraux afin d’identifier les politiques énoncées dans le programme mais qu’on a passées sous silence durant la campagne électorale. Autrement dit, le discours électoral est-il fiable ? Dans quelle mesure y a-t-il correspo</w:t>
      </w:r>
      <w:r w:rsidRPr="00750306">
        <w:rPr>
          <w:szCs w:val="24"/>
          <w:lang w:eastAsia="fr-FR" w:bidi="fr-FR"/>
        </w:rPr>
        <w:t>n</w:t>
      </w:r>
      <w:r w:rsidRPr="00750306">
        <w:rPr>
          <w:szCs w:val="24"/>
          <w:lang w:eastAsia="fr-FR" w:bidi="fr-FR"/>
        </w:rPr>
        <w:t>dance entre les énoncés de politiques contenues dans le programme et les déclarations des porte-parole du parti durant la campagne élector</w:t>
      </w:r>
      <w:r w:rsidRPr="00750306">
        <w:rPr>
          <w:szCs w:val="24"/>
          <w:lang w:eastAsia="fr-FR" w:bidi="fr-FR"/>
        </w:rPr>
        <w:t>a</w:t>
      </w:r>
      <w:r w:rsidRPr="00750306">
        <w:rPr>
          <w:szCs w:val="24"/>
          <w:lang w:eastAsia="fr-FR" w:bidi="fr-FR"/>
        </w:rPr>
        <w:t>le ? Nous ferons aussi à l’occasion une comparaison entre l’idéologie du Parti conservateur canadien et celle d’autres partis conservateurs occide</w:t>
      </w:r>
      <w:r w:rsidRPr="00750306">
        <w:rPr>
          <w:szCs w:val="24"/>
          <w:lang w:eastAsia="fr-FR" w:bidi="fr-FR"/>
        </w:rPr>
        <w:t>n</w:t>
      </w:r>
      <w:r w:rsidRPr="00750306">
        <w:rPr>
          <w:szCs w:val="24"/>
          <w:lang w:eastAsia="fr-FR" w:bidi="fr-FR"/>
        </w:rPr>
        <w:t>taux.</w:t>
      </w:r>
    </w:p>
    <w:p w14:paraId="53EB86D9" w14:textId="77777777" w:rsidR="008E1ABB" w:rsidRDefault="008E1ABB" w:rsidP="008E1ABB">
      <w:pPr>
        <w:spacing w:before="120" w:after="120"/>
        <w:jc w:val="both"/>
        <w:rPr>
          <w:lang w:eastAsia="fr-FR" w:bidi="fr-FR"/>
        </w:rPr>
      </w:pPr>
    </w:p>
    <w:p w14:paraId="0DA11B10" w14:textId="77777777" w:rsidR="008E1ABB" w:rsidRPr="00750306" w:rsidRDefault="008E1ABB" w:rsidP="008E1ABB">
      <w:pPr>
        <w:pStyle w:val="planche"/>
      </w:pPr>
      <w:bookmarkStart w:id="40" w:name="Discours_electoral_chap_6_a"/>
      <w:r>
        <w:rPr>
          <w:lang w:eastAsia="fr-FR" w:bidi="fr-FR"/>
        </w:rPr>
        <w:t>LES ÉTUDES SUR</w:t>
      </w:r>
      <w:r>
        <w:rPr>
          <w:lang w:eastAsia="fr-FR" w:bidi="fr-FR"/>
        </w:rPr>
        <w:br/>
      </w:r>
      <w:r w:rsidRPr="00750306">
        <w:rPr>
          <w:lang w:eastAsia="fr-FR" w:bidi="fr-FR"/>
        </w:rPr>
        <w:t>LES PROGRAMMES POLIT</w:t>
      </w:r>
      <w:r w:rsidRPr="00750306">
        <w:rPr>
          <w:lang w:eastAsia="fr-FR" w:bidi="fr-FR"/>
        </w:rPr>
        <w:t>I</w:t>
      </w:r>
      <w:r w:rsidRPr="00750306">
        <w:rPr>
          <w:lang w:eastAsia="fr-FR" w:bidi="fr-FR"/>
        </w:rPr>
        <w:t>QUES</w:t>
      </w:r>
    </w:p>
    <w:bookmarkEnd w:id="40"/>
    <w:p w14:paraId="7897DB53" w14:textId="77777777" w:rsidR="008E1ABB" w:rsidRDefault="008E1ABB" w:rsidP="008E1ABB">
      <w:pPr>
        <w:spacing w:before="120" w:after="120"/>
        <w:jc w:val="both"/>
        <w:rPr>
          <w:szCs w:val="24"/>
          <w:lang w:eastAsia="fr-FR" w:bidi="fr-FR"/>
        </w:rPr>
      </w:pPr>
    </w:p>
    <w:p w14:paraId="74C5E6ED"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673901F7" w14:textId="77777777" w:rsidR="008E1ABB" w:rsidRPr="00750306" w:rsidRDefault="008E1ABB" w:rsidP="008E1ABB">
      <w:pPr>
        <w:spacing w:before="120" w:after="120"/>
        <w:jc w:val="both"/>
      </w:pPr>
      <w:r w:rsidRPr="00750306">
        <w:rPr>
          <w:szCs w:val="24"/>
          <w:lang w:eastAsia="fr-FR" w:bidi="fr-FR"/>
        </w:rPr>
        <w:t>Au Canada, on trouve peu de recherches exhaustives sur les pr</w:t>
      </w:r>
      <w:r w:rsidRPr="00750306">
        <w:rPr>
          <w:szCs w:val="24"/>
          <w:lang w:eastAsia="fr-FR" w:bidi="fr-FR"/>
        </w:rPr>
        <w:t>o</w:t>
      </w:r>
      <w:r w:rsidRPr="00750306">
        <w:rPr>
          <w:szCs w:val="24"/>
          <w:lang w:eastAsia="fr-FR" w:bidi="fr-FR"/>
        </w:rPr>
        <w:t>grammes des partis politiques. Certes, les politologues y font référe</w:t>
      </w:r>
      <w:r w:rsidRPr="00750306">
        <w:rPr>
          <w:szCs w:val="24"/>
          <w:lang w:eastAsia="fr-FR" w:bidi="fr-FR"/>
        </w:rPr>
        <w:t>n</w:t>
      </w:r>
      <w:r w:rsidRPr="00750306">
        <w:rPr>
          <w:szCs w:val="24"/>
          <w:lang w:eastAsia="fr-FR" w:bidi="fr-FR"/>
        </w:rPr>
        <w:t>ce dans leurs travaux sur les partis politiques ou encore sur les éle</w:t>
      </w:r>
      <w:r w:rsidRPr="00750306">
        <w:rPr>
          <w:szCs w:val="24"/>
          <w:lang w:eastAsia="fr-FR" w:bidi="fr-FR"/>
        </w:rPr>
        <w:t>c</w:t>
      </w:r>
      <w:r w:rsidRPr="00750306">
        <w:rPr>
          <w:szCs w:val="24"/>
          <w:lang w:eastAsia="fr-FR" w:bidi="fr-FR"/>
        </w:rPr>
        <w:t>tions, mais on trouve rarement des analyses détaillées de la propaga</w:t>
      </w:r>
      <w:r w:rsidRPr="00750306">
        <w:rPr>
          <w:szCs w:val="24"/>
          <w:lang w:eastAsia="fr-FR" w:bidi="fr-FR"/>
        </w:rPr>
        <w:t>n</w:t>
      </w:r>
      <w:r w:rsidRPr="00750306">
        <w:rPr>
          <w:szCs w:val="24"/>
          <w:lang w:eastAsia="fr-FR" w:bidi="fr-FR"/>
        </w:rPr>
        <w:t>de électorale. Cet objet d’analyse semble victime d’ostracisme ou de préjugé négatif, car on estime dans les études spécialisées que les pr</w:t>
      </w:r>
      <w:r w:rsidRPr="00750306">
        <w:rPr>
          <w:szCs w:val="24"/>
          <w:lang w:eastAsia="fr-FR" w:bidi="fr-FR"/>
        </w:rPr>
        <w:t>o</w:t>
      </w:r>
      <w:r w:rsidRPr="00750306">
        <w:rPr>
          <w:szCs w:val="24"/>
          <w:lang w:eastAsia="fr-FR" w:bidi="fr-FR"/>
        </w:rPr>
        <w:t>grammes sont peu lus, peu fiables et qu’ils ont peu de portée pratique. On croit généralement qu’une fois l’élection passée, les partis oublient leur programme et leurs déclarations et que de toute façon il y a peu de différences entre eux.</w:t>
      </w:r>
    </w:p>
    <w:p w14:paraId="110D41EA" w14:textId="77777777" w:rsidR="008E1ABB" w:rsidRPr="00750306" w:rsidRDefault="008E1ABB" w:rsidP="008E1ABB">
      <w:pPr>
        <w:spacing w:before="120" w:after="120"/>
        <w:jc w:val="both"/>
      </w:pPr>
      <w:r w:rsidRPr="00750306">
        <w:rPr>
          <w:szCs w:val="24"/>
          <w:lang w:eastAsia="fr-FR" w:bidi="fr-FR"/>
        </w:rPr>
        <w:t>Ce dernier point de vue est largement répandu et fait la quasi-unanimité des analystes de la vie politique dans les systèmes biparti</w:t>
      </w:r>
      <w:r w:rsidRPr="00750306">
        <w:rPr>
          <w:szCs w:val="24"/>
          <w:lang w:eastAsia="fr-FR" w:bidi="fr-FR"/>
        </w:rPr>
        <w:t>s</w:t>
      </w:r>
      <w:r w:rsidRPr="00750306">
        <w:rPr>
          <w:szCs w:val="24"/>
          <w:lang w:eastAsia="fr-FR" w:bidi="fr-FR"/>
        </w:rPr>
        <w:t>tes où on qualifie les différences entre les partis de blanc bonnet bo</w:t>
      </w:r>
      <w:r w:rsidRPr="00750306">
        <w:rPr>
          <w:szCs w:val="24"/>
          <w:lang w:eastAsia="fr-FR" w:bidi="fr-FR"/>
        </w:rPr>
        <w:t>n</w:t>
      </w:r>
      <w:r w:rsidRPr="00750306">
        <w:rPr>
          <w:szCs w:val="24"/>
          <w:lang w:eastAsia="fr-FR" w:bidi="fr-FR"/>
        </w:rPr>
        <w:t>net blanc. La concurrence sur le marché des électeurs dans le cadre d’un système électoral majoritaire à un tour forcerait les partis à se rapprocher de l’électeur médian et à se re</w:t>
      </w:r>
      <w:r w:rsidRPr="00750306">
        <w:rPr>
          <w:szCs w:val="24"/>
          <w:lang w:eastAsia="fr-FR" w:bidi="fr-FR"/>
        </w:rPr>
        <w:t>s</w:t>
      </w:r>
      <w:r w:rsidRPr="00750306">
        <w:rPr>
          <w:szCs w:val="24"/>
          <w:lang w:eastAsia="fr-FR" w:bidi="fr-FR"/>
        </w:rPr>
        <w:t>sembler dans la définition de leurs politiques. C’est la thèse qu’enseignent les manuels de</w:t>
      </w:r>
      <w:r>
        <w:rPr>
          <w:szCs w:val="24"/>
          <w:lang w:eastAsia="fr-FR" w:bidi="fr-FR"/>
        </w:rPr>
        <w:t xml:space="preserve"> </w:t>
      </w:r>
      <w:r>
        <w:t xml:space="preserve">[117] </w:t>
      </w:r>
      <w:r w:rsidRPr="00750306">
        <w:rPr>
          <w:szCs w:val="24"/>
          <w:lang w:eastAsia="fr-FR" w:bidi="fr-FR"/>
        </w:rPr>
        <w:t xml:space="preserve">science politique au Canada et que résument bien les auteurs de </w:t>
      </w:r>
      <w:r w:rsidRPr="00750306">
        <w:t>A</w:t>
      </w:r>
      <w:r w:rsidRPr="00750306">
        <w:t>b</w:t>
      </w:r>
      <w:r w:rsidRPr="00750306">
        <w:t>sent Mandate</w:t>
      </w:r>
      <w:r w:rsidRPr="00750306">
        <w:rPr>
          <w:szCs w:val="24"/>
          <w:lang w:eastAsia="fr-FR" w:bidi="fr-FR"/>
        </w:rPr>
        <w:t> :</w:t>
      </w:r>
    </w:p>
    <w:p w14:paraId="44A67809" w14:textId="77777777" w:rsidR="008E1ABB" w:rsidRDefault="008E1ABB" w:rsidP="008E1ABB">
      <w:pPr>
        <w:pStyle w:val="Grillecouleur-Accent1"/>
      </w:pPr>
    </w:p>
    <w:p w14:paraId="4157DCCB" w14:textId="77777777" w:rsidR="008E1ABB" w:rsidRDefault="008E1ABB" w:rsidP="008E1ABB">
      <w:pPr>
        <w:pStyle w:val="Grillecouleur-Accent1"/>
      </w:pPr>
      <w:r w:rsidRPr="00750306">
        <w:t>Canada’s brokerage party System provides ordinary citizens with rel</w:t>
      </w:r>
      <w:r w:rsidRPr="00750306">
        <w:t>a</w:t>
      </w:r>
      <w:r w:rsidRPr="00750306">
        <w:t>tively few opportunities to choose among competing policies designed to alleviate important social difficulties. The persistent failure of major pol</w:t>
      </w:r>
      <w:r w:rsidRPr="00750306">
        <w:t>i</w:t>
      </w:r>
      <w:r w:rsidRPr="00750306">
        <w:t>tical parties to pr</w:t>
      </w:r>
      <w:r>
        <w:t>e</w:t>
      </w:r>
      <w:r w:rsidRPr="00750306">
        <w:t>sent voters with distinctive, well-defined policy pla</w:t>
      </w:r>
      <w:r w:rsidRPr="00750306">
        <w:t>t</w:t>
      </w:r>
      <w:r w:rsidRPr="00750306">
        <w:t>f</w:t>
      </w:r>
      <w:r>
        <w:t>orms turn</w:t>
      </w:r>
      <w:r w:rsidRPr="00750306">
        <w:t xml:space="preserve">s the </w:t>
      </w:r>
      <w:r>
        <w:t>e</w:t>
      </w:r>
      <w:r w:rsidRPr="00750306">
        <w:t>lectoral process into more of a spectator sport for those who enjoy political “horseraces” than an exercise in informed citizen pa</w:t>
      </w:r>
      <w:r w:rsidRPr="00750306">
        <w:t>r</w:t>
      </w:r>
      <w:r w:rsidRPr="00750306">
        <w:t xml:space="preserve">ticipation. (H Clarke et alii., </w:t>
      </w:r>
      <w:r w:rsidRPr="009759B9">
        <w:rPr>
          <w:i/>
        </w:rPr>
        <w:t>Absent Mandate</w:t>
      </w:r>
      <w:r w:rsidRPr="00750306">
        <w:t>, T</w:t>
      </w:r>
      <w:r w:rsidRPr="00750306">
        <w:t>o</w:t>
      </w:r>
      <w:r w:rsidRPr="00750306">
        <w:t>ronto, Gage, 1984 p. 34)</w:t>
      </w:r>
    </w:p>
    <w:p w14:paraId="62BE2452" w14:textId="77777777" w:rsidR="008E1ABB" w:rsidRPr="00750306" w:rsidRDefault="008E1ABB" w:rsidP="008E1ABB">
      <w:pPr>
        <w:pStyle w:val="Grillecouleur-Accent1"/>
      </w:pPr>
    </w:p>
    <w:p w14:paraId="3384500E" w14:textId="77777777" w:rsidR="008E1ABB" w:rsidRPr="00750306" w:rsidRDefault="008E1ABB" w:rsidP="008E1ABB">
      <w:pPr>
        <w:spacing w:before="120" w:after="120"/>
        <w:jc w:val="both"/>
      </w:pPr>
      <w:r w:rsidRPr="00750306">
        <w:rPr>
          <w:szCs w:val="24"/>
          <w:lang w:eastAsia="fr-FR" w:bidi="fr-FR"/>
        </w:rPr>
        <w:t>Les partis préfèrent centrer l’intérêt de l’électeur sur les qualités de leur chef et orienter les débats sur les questions de l’heure plutôt que de leur offrir des options fondamentales nettement différenciées idé</w:t>
      </w:r>
      <w:r w:rsidRPr="00750306">
        <w:rPr>
          <w:szCs w:val="24"/>
          <w:lang w:eastAsia="fr-FR" w:bidi="fr-FR"/>
        </w:rPr>
        <w:t>o</w:t>
      </w:r>
      <w:r w:rsidRPr="00750306">
        <w:rPr>
          <w:szCs w:val="24"/>
          <w:lang w:eastAsia="fr-FR" w:bidi="fr-FR"/>
        </w:rPr>
        <w:t>logiquement. Pour ces auteurs, l’absence d’enjeux majeurs explique les sentiments nég</w:t>
      </w:r>
      <w:r w:rsidRPr="00750306">
        <w:rPr>
          <w:szCs w:val="24"/>
          <w:lang w:eastAsia="fr-FR" w:bidi="fr-FR"/>
        </w:rPr>
        <w:t>a</w:t>
      </w:r>
      <w:r w:rsidRPr="00750306">
        <w:rPr>
          <w:szCs w:val="24"/>
          <w:lang w:eastAsia="fr-FR" w:bidi="fr-FR"/>
        </w:rPr>
        <w:t>tifs des citoyens envers les hommes politiques et leur désintérêt pour la ch</w:t>
      </w:r>
      <w:r w:rsidRPr="00750306">
        <w:rPr>
          <w:szCs w:val="24"/>
          <w:lang w:eastAsia="fr-FR" w:bidi="fr-FR"/>
        </w:rPr>
        <w:t>o</w:t>
      </w:r>
      <w:r w:rsidRPr="00750306">
        <w:rPr>
          <w:szCs w:val="24"/>
          <w:lang w:eastAsia="fr-FR" w:bidi="fr-FR"/>
        </w:rPr>
        <w:t>se publique. Tout en acceptant ce point de vue général, il y a toutefois des auteurs qui accordent une certaine i</w:t>
      </w:r>
      <w:r w:rsidRPr="00750306">
        <w:rPr>
          <w:szCs w:val="24"/>
          <w:lang w:eastAsia="fr-FR" w:bidi="fr-FR"/>
        </w:rPr>
        <w:t>m</w:t>
      </w:r>
      <w:r w:rsidRPr="00750306">
        <w:rPr>
          <w:szCs w:val="24"/>
          <w:lang w:eastAsia="fr-FR" w:bidi="fr-FR"/>
        </w:rPr>
        <w:t>portance aux programmes politiques et qui nuancent la portée de la thèse du mimétisme. Ainsi, Vincent Lemieux, qui a été l’un des pio</w:t>
      </w:r>
      <w:r w:rsidRPr="00750306">
        <w:rPr>
          <w:szCs w:val="24"/>
          <w:lang w:eastAsia="fr-FR" w:bidi="fr-FR"/>
        </w:rPr>
        <w:t>n</w:t>
      </w:r>
      <w:r w:rsidRPr="00750306">
        <w:rPr>
          <w:szCs w:val="24"/>
          <w:lang w:eastAsia="fr-FR" w:bidi="fr-FR"/>
        </w:rPr>
        <w:t>niers de l’étude des programmes électoraux au Qu</w:t>
      </w:r>
      <w:r w:rsidRPr="00750306">
        <w:rPr>
          <w:szCs w:val="24"/>
          <w:lang w:eastAsia="fr-FR" w:bidi="fr-FR"/>
        </w:rPr>
        <w:t>é</w:t>
      </w:r>
      <w:r w:rsidRPr="00750306">
        <w:rPr>
          <w:szCs w:val="24"/>
          <w:lang w:eastAsia="fr-FR" w:bidi="fr-FR"/>
        </w:rPr>
        <w:t>bec, relève dans son étude comparative des programmes de l’Union nationale et du Parti libéral de 1956, 1960, 1962 et 1966 des éléments de similitude et de différenciation. Sans se prononcer sur le degré de convergence idéolog</w:t>
      </w:r>
      <w:r w:rsidRPr="00750306">
        <w:rPr>
          <w:szCs w:val="24"/>
          <w:lang w:eastAsia="fr-FR" w:bidi="fr-FR"/>
        </w:rPr>
        <w:t>i</w:t>
      </w:r>
      <w:r w:rsidRPr="00750306">
        <w:rPr>
          <w:szCs w:val="24"/>
          <w:lang w:eastAsia="fr-FR" w:bidi="fr-FR"/>
        </w:rPr>
        <w:t>que entre les partis, Lemieux constate que :</w:t>
      </w:r>
    </w:p>
    <w:p w14:paraId="760002FF" w14:textId="77777777" w:rsidR="008E1ABB" w:rsidRDefault="008E1ABB" w:rsidP="008E1ABB">
      <w:pPr>
        <w:pStyle w:val="Citation0"/>
      </w:pPr>
    </w:p>
    <w:p w14:paraId="797FEFA3" w14:textId="77777777" w:rsidR="008E1ABB" w:rsidRDefault="008E1ABB" w:rsidP="008E1ABB">
      <w:pPr>
        <w:pStyle w:val="Citation0"/>
      </w:pPr>
      <w:r w:rsidRPr="00750306">
        <w:t>les plate-formes sont généralement conformes à l’image que le pa</w:t>
      </w:r>
      <w:r w:rsidRPr="00750306">
        <w:t>r</w:t>
      </w:r>
      <w:r w:rsidRPr="00750306">
        <w:t>ti donne de lui-même auprès des électeurs et que cette image qui re</w:t>
      </w:r>
      <w:r w:rsidRPr="00750306">
        <w:t>n</w:t>
      </w:r>
      <w:r w:rsidRPr="00750306">
        <w:t>voie à ce que le parti a fait et à ce qu’il se propose de faire, constitue un facteur impo</w:t>
      </w:r>
      <w:r w:rsidRPr="00750306">
        <w:t>r</w:t>
      </w:r>
      <w:r w:rsidRPr="00750306">
        <w:t xml:space="preserve">tant des résultats électoraux, et plus précisément des déplacements qui se produisent d’une élection à l’autre </w:t>
      </w:r>
      <w:r>
        <w:t>(</w:t>
      </w:r>
      <w:r w:rsidRPr="009759B9">
        <w:rPr>
          <w:i/>
        </w:rPr>
        <w:t>Quatre élections provinciales au Qu</w:t>
      </w:r>
      <w:r w:rsidRPr="009759B9">
        <w:rPr>
          <w:i/>
        </w:rPr>
        <w:t>é</w:t>
      </w:r>
      <w:r w:rsidRPr="009759B9">
        <w:rPr>
          <w:i/>
        </w:rPr>
        <w:t>bec</w:t>
      </w:r>
      <w:r w:rsidRPr="00750306">
        <w:t>, Qu</w:t>
      </w:r>
      <w:r w:rsidRPr="00750306">
        <w:t>é</w:t>
      </w:r>
      <w:r w:rsidRPr="00750306">
        <w:t>bec, Presses de l’Université Laval, 1969, p. 66)</w:t>
      </w:r>
    </w:p>
    <w:p w14:paraId="3C193BEC" w14:textId="77777777" w:rsidR="008E1ABB" w:rsidRPr="00750306" w:rsidRDefault="008E1ABB" w:rsidP="008E1ABB">
      <w:pPr>
        <w:pStyle w:val="Citation0"/>
      </w:pPr>
    </w:p>
    <w:p w14:paraId="2F1CA261" w14:textId="77777777" w:rsidR="008E1ABB" w:rsidRDefault="008E1ABB" w:rsidP="008E1ABB">
      <w:pPr>
        <w:spacing w:before="120" w:after="120"/>
        <w:jc w:val="both"/>
      </w:pPr>
      <w:r>
        <w:t>[118]</w:t>
      </w:r>
    </w:p>
    <w:p w14:paraId="788E2E50" w14:textId="77777777" w:rsidR="008E1ABB" w:rsidRPr="00750306" w:rsidRDefault="008E1ABB" w:rsidP="008E1ABB">
      <w:pPr>
        <w:spacing w:before="120" w:after="120"/>
        <w:jc w:val="both"/>
      </w:pPr>
      <w:r w:rsidRPr="00750306">
        <w:rPr>
          <w:szCs w:val="24"/>
          <w:lang w:eastAsia="fr-FR" w:bidi="fr-FR"/>
        </w:rPr>
        <w:t>Stephen Clarkson, dans son étude du programme des libéraux ont</w:t>
      </w:r>
      <w:r w:rsidRPr="00750306">
        <w:rPr>
          <w:szCs w:val="24"/>
          <w:lang w:eastAsia="fr-FR" w:bidi="fr-FR"/>
        </w:rPr>
        <w:t>a</w:t>
      </w:r>
      <w:r w:rsidRPr="00750306">
        <w:rPr>
          <w:szCs w:val="24"/>
          <w:lang w:eastAsia="fr-FR" w:bidi="fr-FR"/>
        </w:rPr>
        <w:t>riens à l’élection de 1971, reconnaît que les programmes ne servent pas au choix du citoyen, mais il a mis en évidence une autre fonction des programmes polit</w:t>
      </w:r>
      <w:r w:rsidRPr="00750306">
        <w:rPr>
          <w:szCs w:val="24"/>
          <w:lang w:eastAsia="fr-FR" w:bidi="fr-FR"/>
        </w:rPr>
        <w:t>i</w:t>
      </w:r>
      <w:r w:rsidRPr="00750306">
        <w:rPr>
          <w:szCs w:val="24"/>
          <w:lang w:eastAsia="fr-FR" w:bidi="fr-FR"/>
        </w:rPr>
        <w:t>ques. Il a montré que le chef et les candidats se servaient du programme de leur parti pour bâtir leurs discours élect</w:t>
      </w:r>
      <w:r w:rsidRPr="00750306">
        <w:rPr>
          <w:szCs w:val="24"/>
          <w:lang w:eastAsia="fr-FR" w:bidi="fr-FR"/>
        </w:rPr>
        <w:t>o</w:t>
      </w:r>
      <w:r w:rsidRPr="00750306">
        <w:rPr>
          <w:szCs w:val="24"/>
          <w:lang w:eastAsia="fr-FR" w:bidi="fr-FR"/>
        </w:rPr>
        <w:t xml:space="preserve">raux. (Voir « Policy and the Media : Communicating the Liberal Party </w:t>
      </w:r>
      <w:r w:rsidRPr="00750306">
        <w:rPr>
          <w:szCs w:val="24"/>
          <w:lang w:eastAsia="fr-FR" w:bidi="fr-FR"/>
        </w:rPr>
        <w:lastRenderedPageBreak/>
        <w:t>Platform in the 1971 Ontario Election Campaign », texte présenté au congrès de l’ACSP à Toronto, juin 1974) D</w:t>
      </w:r>
      <w:r w:rsidRPr="00750306">
        <w:rPr>
          <w:szCs w:val="24"/>
          <w:lang w:eastAsia="fr-FR" w:bidi="fr-FR"/>
        </w:rPr>
        <w:t>a</w:t>
      </w:r>
      <w:r w:rsidRPr="00750306">
        <w:rPr>
          <w:szCs w:val="24"/>
          <w:lang w:eastAsia="fr-FR" w:bidi="fr-FR"/>
        </w:rPr>
        <w:t>niel Latouche a, pour sa part, étudié les programmes des partis à l’élection québéco</w:t>
      </w:r>
      <w:r w:rsidRPr="00750306">
        <w:rPr>
          <w:szCs w:val="24"/>
          <w:lang w:eastAsia="fr-FR" w:bidi="fr-FR"/>
        </w:rPr>
        <w:t>i</w:t>
      </w:r>
      <w:r w:rsidRPr="00750306">
        <w:rPr>
          <w:szCs w:val="24"/>
          <w:lang w:eastAsia="fr-FR" w:bidi="fr-FR"/>
        </w:rPr>
        <w:t>se de 1973. S’il a observé que les partis abordaient sensiblement les mêmes th</w:t>
      </w:r>
      <w:r w:rsidRPr="00750306">
        <w:rPr>
          <w:szCs w:val="24"/>
          <w:lang w:eastAsia="fr-FR" w:bidi="fr-FR"/>
        </w:rPr>
        <w:t>è</w:t>
      </w:r>
      <w:r w:rsidRPr="00750306">
        <w:rPr>
          <w:szCs w:val="24"/>
          <w:lang w:eastAsia="fr-FR" w:bidi="fr-FR"/>
        </w:rPr>
        <w:t>mes, il a toutefois constaté que le Parti québécois se différenciait ne</w:t>
      </w:r>
      <w:r w:rsidRPr="00750306">
        <w:rPr>
          <w:szCs w:val="24"/>
          <w:lang w:eastAsia="fr-FR" w:bidi="fr-FR"/>
        </w:rPr>
        <w:t>t</w:t>
      </w:r>
      <w:r w:rsidRPr="00750306">
        <w:rPr>
          <w:szCs w:val="24"/>
          <w:lang w:eastAsia="fr-FR" w:bidi="fr-FR"/>
        </w:rPr>
        <w:t>tement des autres partis par l’importance qu’il accordait à la question nationale. Cette analyse concluait qu’il y avait des différences idéol</w:t>
      </w:r>
      <w:r w:rsidRPr="00750306">
        <w:rPr>
          <w:szCs w:val="24"/>
          <w:lang w:eastAsia="fr-FR" w:bidi="fr-FR"/>
        </w:rPr>
        <w:t>o</w:t>
      </w:r>
      <w:r w:rsidRPr="00750306">
        <w:rPr>
          <w:szCs w:val="24"/>
          <w:lang w:eastAsia="fr-FR" w:bidi="fr-FR"/>
        </w:rPr>
        <w:t>giques importantes entre le Parti québécois et les autres partis et que les programmes étaient de bons révélateurs des orientations idéolog</w:t>
      </w:r>
      <w:r w:rsidRPr="00750306">
        <w:rPr>
          <w:szCs w:val="24"/>
          <w:lang w:eastAsia="fr-FR" w:bidi="fr-FR"/>
        </w:rPr>
        <w:t>i</w:t>
      </w:r>
      <w:r w:rsidRPr="00750306">
        <w:rPr>
          <w:szCs w:val="24"/>
          <w:lang w:eastAsia="fr-FR" w:bidi="fr-FR"/>
        </w:rPr>
        <w:t>ques des partis. (Voir « Le contenu thématique et l’orientation idéol</w:t>
      </w:r>
      <w:r w:rsidRPr="00750306">
        <w:rPr>
          <w:szCs w:val="24"/>
          <w:lang w:eastAsia="fr-FR" w:bidi="fr-FR"/>
        </w:rPr>
        <w:t>o</w:t>
      </w:r>
      <w:r w:rsidRPr="00750306">
        <w:rPr>
          <w:szCs w:val="24"/>
          <w:lang w:eastAsia="fr-FR" w:bidi="fr-FR"/>
        </w:rPr>
        <w:t xml:space="preserve">gique des programmes électoraux », dans </w:t>
      </w:r>
      <w:r w:rsidRPr="009759B9">
        <w:rPr>
          <w:i/>
        </w:rPr>
        <w:t>Le Pr</w:t>
      </w:r>
      <w:r w:rsidRPr="009759B9">
        <w:rPr>
          <w:i/>
        </w:rPr>
        <w:t>o</w:t>
      </w:r>
      <w:r w:rsidRPr="009759B9">
        <w:rPr>
          <w:i/>
        </w:rPr>
        <w:t>cessus électoral au Québec</w:t>
      </w:r>
      <w:r w:rsidRPr="00750306">
        <w:rPr>
          <w:szCs w:val="24"/>
          <w:lang w:eastAsia="fr-FR" w:bidi="fr-FR"/>
        </w:rPr>
        <w:t>, Montréal, HMH, 1976, p. 136 et 142) Plus récemment, R</w:t>
      </w:r>
      <w:r w:rsidRPr="00750306">
        <w:rPr>
          <w:szCs w:val="24"/>
          <w:lang w:eastAsia="fr-FR" w:bidi="fr-FR"/>
        </w:rPr>
        <w:t>é</w:t>
      </w:r>
      <w:r w:rsidRPr="00750306">
        <w:rPr>
          <w:szCs w:val="24"/>
          <w:lang w:eastAsia="fr-FR" w:bidi="fr-FR"/>
        </w:rPr>
        <w:t>jean Landry et Paule Duchesneau ont m</w:t>
      </w:r>
      <w:r w:rsidRPr="00750306">
        <w:rPr>
          <w:szCs w:val="24"/>
          <w:lang w:eastAsia="fr-FR" w:bidi="fr-FR"/>
        </w:rPr>
        <w:t>e</w:t>
      </w:r>
      <w:r w:rsidRPr="00750306">
        <w:rPr>
          <w:szCs w:val="24"/>
          <w:lang w:eastAsia="fr-FR" w:bidi="fr-FR"/>
        </w:rPr>
        <w:t>né une vaste enquête sur les programmes des partis québécois de 1960 à 1981. Par l’analyse de contenu de ce qu’ils appellent « des offres d’interventions gouvern</w:t>
      </w:r>
      <w:r w:rsidRPr="00750306">
        <w:rPr>
          <w:szCs w:val="24"/>
          <w:lang w:eastAsia="fr-FR" w:bidi="fr-FR"/>
        </w:rPr>
        <w:t>e</w:t>
      </w:r>
      <w:r w:rsidRPr="00750306">
        <w:rPr>
          <w:szCs w:val="24"/>
          <w:lang w:eastAsia="fr-FR" w:bidi="fr-FR"/>
        </w:rPr>
        <w:t>mentales », ces auteurs tentent de démontrer, entre autres choses, que les différences programmatiques entre les partis dépendent du caract</w:t>
      </w:r>
      <w:r w:rsidRPr="00750306">
        <w:rPr>
          <w:szCs w:val="24"/>
          <w:lang w:eastAsia="fr-FR" w:bidi="fr-FR"/>
        </w:rPr>
        <w:t>è</w:t>
      </w:r>
      <w:r w:rsidRPr="00750306">
        <w:rPr>
          <w:szCs w:val="24"/>
          <w:lang w:eastAsia="fr-FR" w:bidi="fr-FR"/>
        </w:rPr>
        <w:t>re imparfait des informations dont disposent les hommes pol</w:t>
      </w:r>
      <w:r w:rsidRPr="00750306">
        <w:rPr>
          <w:szCs w:val="24"/>
          <w:lang w:eastAsia="fr-FR" w:bidi="fr-FR"/>
        </w:rPr>
        <w:t>i</w:t>
      </w:r>
      <w:r w:rsidRPr="00750306">
        <w:rPr>
          <w:szCs w:val="24"/>
          <w:lang w:eastAsia="fr-FR" w:bidi="fr-FR"/>
        </w:rPr>
        <w:t>tiques. Mais l’approche coût-bénéfice qu’ils emploient les entraîne très loin de notre problématique, car ils s’intéressent principalement aux str</w:t>
      </w:r>
      <w:r w:rsidRPr="00750306">
        <w:rPr>
          <w:szCs w:val="24"/>
          <w:lang w:eastAsia="fr-FR" w:bidi="fr-FR"/>
        </w:rPr>
        <w:t>a</w:t>
      </w:r>
      <w:r w:rsidRPr="00750306">
        <w:rPr>
          <w:szCs w:val="24"/>
          <w:lang w:eastAsia="fr-FR" w:bidi="fr-FR"/>
        </w:rPr>
        <w:t>tégies de choix des partis et aux relations entre parti et électeurs afin d’évaluer qui est avantagé par les politiques gouvern</w:t>
      </w:r>
      <w:r w:rsidRPr="00750306">
        <w:rPr>
          <w:szCs w:val="24"/>
          <w:lang w:eastAsia="fr-FR" w:bidi="fr-FR"/>
        </w:rPr>
        <w:t>e</w:t>
      </w:r>
      <w:r w:rsidRPr="00750306">
        <w:rPr>
          <w:szCs w:val="24"/>
          <w:lang w:eastAsia="fr-FR" w:bidi="fr-FR"/>
        </w:rPr>
        <w:t xml:space="preserve">mentales et comment sont distribués les coûts. (Voir « L’offre d’interventions gouvernementales aux groupes », </w:t>
      </w:r>
      <w:r w:rsidRPr="009759B9">
        <w:rPr>
          <w:i/>
        </w:rPr>
        <w:t>Revue canadienne de science polit</w:t>
      </w:r>
      <w:r w:rsidRPr="009759B9">
        <w:rPr>
          <w:i/>
        </w:rPr>
        <w:t>i</w:t>
      </w:r>
      <w:r w:rsidRPr="009759B9">
        <w:rPr>
          <w:i/>
        </w:rPr>
        <w:t>que</w:t>
      </w:r>
      <w:r w:rsidRPr="00750306">
        <w:rPr>
          <w:szCs w:val="24"/>
          <w:lang w:eastAsia="fr-FR" w:bidi="fr-FR"/>
        </w:rPr>
        <w:t>, sept. 1987, p. 525-552)</w:t>
      </w:r>
    </w:p>
    <w:p w14:paraId="0193B36B" w14:textId="77777777" w:rsidR="008E1ABB" w:rsidRPr="00750306" w:rsidRDefault="008E1ABB" w:rsidP="008E1ABB">
      <w:pPr>
        <w:spacing w:before="120" w:after="120"/>
        <w:jc w:val="both"/>
      </w:pPr>
      <w:r w:rsidRPr="00750306">
        <w:rPr>
          <w:szCs w:val="24"/>
          <w:lang w:eastAsia="fr-FR" w:bidi="fr-FR"/>
        </w:rPr>
        <w:t>L’étude la plus systématique des programmes politiques</w:t>
      </w:r>
      <w:r>
        <w:rPr>
          <w:szCs w:val="24"/>
          <w:lang w:eastAsia="fr-FR" w:bidi="fr-FR"/>
        </w:rPr>
        <w:t xml:space="preserve"> </w:t>
      </w:r>
      <w:r>
        <w:t xml:space="preserve">[119] </w:t>
      </w:r>
      <w:r w:rsidRPr="00750306">
        <w:rPr>
          <w:szCs w:val="24"/>
          <w:lang w:eastAsia="fr-FR" w:bidi="fr-FR"/>
        </w:rPr>
        <w:t>des partis canadiens a été réalisée par William P. Irvine qui a ét</w:t>
      </w:r>
      <w:r w:rsidRPr="00750306">
        <w:rPr>
          <w:szCs w:val="24"/>
          <w:lang w:eastAsia="fr-FR" w:bidi="fr-FR"/>
        </w:rPr>
        <w:t>u</w:t>
      </w:r>
      <w:r w:rsidRPr="00750306">
        <w:rPr>
          <w:szCs w:val="24"/>
          <w:lang w:eastAsia="fr-FR" w:bidi="fr-FR"/>
        </w:rPr>
        <w:t>dié treize élections de 1945 à 1980. Il a constaté que l’ampleur des programmes écrits avait tendance à diminuer et que les partis délai</w:t>
      </w:r>
      <w:r w:rsidRPr="00750306">
        <w:rPr>
          <w:szCs w:val="24"/>
          <w:lang w:eastAsia="fr-FR" w:bidi="fr-FR"/>
        </w:rPr>
        <w:t>s</w:t>
      </w:r>
      <w:r w:rsidRPr="00750306">
        <w:rPr>
          <w:szCs w:val="24"/>
          <w:lang w:eastAsia="fr-FR" w:bidi="fr-FR"/>
        </w:rPr>
        <w:t>saient de plus en plus les plate-formes électorales dans leur stratégie de communic</w:t>
      </w:r>
      <w:r w:rsidRPr="00750306">
        <w:rPr>
          <w:szCs w:val="24"/>
          <w:lang w:eastAsia="fr-FR" w:bidi="fr-FR"/>
        </w:rPr>
        <w:t>a</w:t>
      </w:r>
      <w:r w:rsidRPr="00750306">
        <w:rPr>
          <w:szCs w:val="24"/>
          <w:lang w:eastAsia="fr-FR" w:bidi="fr-FR"/>
        </w:rPr>
        <w:t xml:space="preserve">tion au profit des moyens électroniques de diffusion : « Platforms are more and more difficult to find in Canadian </w:t>
      </w:r>
      <w:r>
        <w:rPr>
          <w:szCs w:val="24"/>
          <w:lang w:eastAsia="fr-FR" w:bidi="fr-FR"/>
        </w:rPr>
        <w:t>e</w:t>
      </w:r>
      <w:r w:rsidRPr="00750306">
        <w:rPr>
          <w:szCs w:val="24"/>
          <w:lang w:eastAsia="fr-FR" w:bidi="fr-FR"/>
        </w:rPr>
        <w:t>le</w:t>
      </w:r>
      <w:r w:rsidRPr="00750306">
        <w:rPr>
          <w:szCs w:val="24"/>
          <w:lang w:eastAsia="fr-FR" w:bidi="fr-FR"/>
        </w:rPr>
        <w:t>c</w:t>
      </w:r>
      <w:r w:rsidRPr="00750306">
        <w:rPr>
          <w:szCs w:val="24"/>
          <w:lang w:eastAsia="fr-FR" w:bidi="fr-FR"/>
        </w:rPr>
        <w:t>tions ». (« Canada 1945-1980 : Party Platforms and Campaign Strat</w:t>
      </w:r>
      <w:r w:rsidRPr="00750306">
        <w:rPr>
          <w:szCs w:val="24"/>
          <w:lang w:eastAsia="fr-FR" w:bidi="fr-FR"/>
        </w:rPr>
        <w:t>e</w:t>
      </w:r>
      <w:r w:rsidRPr="00750306">
        <w:rPr>
          <w:szCs w:val="24"/>
          <w:lang w:eastAsia="fr-FR" w:bidi="fr-FR"/>
        </w:rPr>
        <w:t xml:space="preserve">gy », dans I. Budge et </w:t>
      </w:r>
      <w:r w:rsidRPr="00750306">
        <w:t xml:space="preserve">alii., </w:t>
      </w:r>
      <w:r w:rsidRPr="009759B9">
        <w:rPr>
          <w:i/>
        </w:rPr>
        <w:t>Ideology, Strategy and Party Change</w:t>
      </w:r>
      <w:r w:rsidRPr="00750306">
        <w:rPr>
          <w:szCs w:val="24"/>
          <w:lang w:eastAsia="fr-FR" w:bidi="fr-FR"/>
        </w:rPr>
        <w:t xml:space="preserve">, Cambridge, Cambridge University Press, 1987, p. 74) Ce constat s’est vérifié encore une fois dans le cas du Parti libéral en 1984. Cette « négligence » semble être une constante pour le parti au pouvoir puisque de 1945 à 1980, les libéraux n’ont produit qu’une seule plate-forme électorale, soit en </w:t>
      </w:r>
      <w:r w:rsidRPr="00750306">
        <w:rPr>
          <w:szCs w:val="24"/>
          <w:lang w:eastAsia="fr-FR" w:bidi="fr-FR"/>
        </w:rPr>
        <w:lastRenderedPageBreak/>
        <w:t>1949. Ils ont par ailleurs produit trois man</w:t>
      </w:r>
      <w:r w:rsidRPr="00750306">
        <w:rPr>
          <w:szCs w:val="24"/>
          <w:lang w:eastAsia="fr-FR" w:bidi="fr-FR"/>
        </w:rPr>
        <w:t>i</w:t>
      </w:r>
      <w:r w:rsidRPr="00750306">
        <w:rPr>
          <w:szCs w:val="24"/>
          <w:lang w:eastAsia="fr-FR" w:bidi="fr-FR"/>
        </w:rPr>
        <w:t>festes électoraux lorsqu’ils étaient dans l’opposition, soit en 1958, en 1962 et en 1963. La tenda</w:t>
      </w:r>
      <w:r w:rsidRPr="00750306">
        <w:rPr>
          <w:szCs w:val="24"/>
          <w:lang w:eastAsia="fr-FR" w:bidi="fr-FR"/>
        </w:rPr>
        <w:t>n</w:t>
      </w:r>
      <w:r w:rsidRPr="00750306">
        <w:rPr>
          <w:szCs w:val="24"/>
          <w:lang w:eastAsia="fr-FR" w:bidi="fr-FR"/>
        </w:rPr>
        <w:t>ce à produire un programme électoral c</w:t>
      </w:r>
      <w:r w:rsidRPr="00750306">
        <w:rPr>
          <w:szCs w:val="24"/>
          <w:lang w:eastAsia="fr-FR" w:bidi="fr-FR"/>
        </w:rPr>
        <w:t>a</w:t>
      </w:r>
      <w:r w:rsidRPr="00750306">
        <w:rPr>
          <w:szCs w:val="24"/>
          <w:lang w:eastAsia="fr-FR" w:bidi="fr-FR"/>
        </w:rPr>
        <w:t>ractériserait donc les partis d’opposition, les partis gouvernementaux se contentant d’offrir à l’électeur les discours du chef et des dépliants publicitaires.</w:t>
      </w:r>
    </w:p>
    <w:p w14:paraId="1A56C932" w14:textId="77777777" w:rsidR="008E1ABB" w:rsidRPr="00750306" w:rsidRDefault="008E1ABB" w:rsidP="008E1ABB">
      <w:pPr>
        <w:spacing w:before="120" w:after="120"/>
        <w:jc w:val="both"/>
      </w:pPr>
      <w:r w:rsidRPr="00750306">
        <w:rPr>
          <w:szCs w:val="24"/>
          <w:lang w:eastAsia="fr-FR" w:bidi="fr-FR"/>
        </w:rPr>
        <w:t>Le Parti conservateur, ayant été longtemps confiné à un rôle de parti d’opposition, semble accorder plus d’importance à la production d’un programme électoral. À la différence, toutefois, des partis à v</w:t>
      </w:r>
      <w:r w:rsidRPr="00750306">
        <w:rPr>
          <w:szCs w:val="24"/>
          <w:lang w:eastAsia="fr-FR" w:bidi="fr-FR"/>
        </w:rPr>
        <w:t>o</w:t>
      </w:r>
      <w:r w:rsidRPr="00750306">
        <w:rPr>
          <w:szCs w:val="24"/>
          <w:lang w:eastAsia="fr-FR" w:bidi="fr-FR"/>
        </w:rPr>
        <w:t>cation idéolog</w:t>
      </w:r>
      <w:r w:rsidRPr="00750306">
        <w:rPr>
          <w:szCs w:val="24"/>
          <w:lang w:eastAsia="fr-FR" w:bidi="fr-FR"/>
        </w:rPr>
        <w:t>i</w:t>
      </w:r>
      <w:r w:rsidRPr="00750306">
        <w:rPr>
          <w:szCs w:val="24"/>
          <w:lang w:eastAsia="fr-FR" w:bidi="fr-FR"/>
        </w:rPr>
        <w:t>que, les membres de ce parti ne sont pas appelés à se prononcer sur le pr</w:t>
      </w:r>
      <w:r w:rsidRPr="00750306">
        <w:rPr>
          <w:szCs w:val="24"/>
          <w:lang w:eastAsia="fr-FR" w:bidi="fr-FR"/>
        </w:rPr>
        <w:t>o</w:t>
      </w:r>
      <w:r w:rsidRPr="00750306">
        <w:rPr>
          <w:szCs w:val="24"/>
          <w:lang w:eastAsia="fr-FR" w:bidi="fr-FR"/>
        </w:rPr>
        <w:t>gramme de leur parti, car celui-ci est conçu par une équipe de spécialistes. Irvine décrit ainsi la procédure d’élaboration du programme au Parti conse</w:t>
      </w:r>
      <w:r w:rsidRPr="00750306">
        <w:rPr>
          <w:szCs w:val="24"/>
          <w:lang w:eastAsia="fr-FR" w:bidi="fr-FR"/>
        </w:rPr>
        <w:t>r</w:t>
      </w:r>
      <w:r w:rsidRPr="00750306">
        <w:rPr>
          <w:szCs w:val="24"/>
          <w:lang w:eastAsia="fr-FR" w:bidi="fr-FR"/>
        </w:rPr>
        <w:t>vateur :</w:t>
      </w:r>
    </w:p>
    <w:p w14:paraId="0E7134EC" w14:textId="77777777" w:rsidR="008E1ABB" w:rsidRDefault="008E1ABB" w:rsidP="008E1ABB">
      <w:pPr>
        <w:pStyle w:val="Citation0"/>
      </w:pPr>
    </w:p>
    <w:p w14:paraId="2807F1BA" w14:textId="77777777" w:rsidR="008E1ABB" w:rsidRDefault="008E1ABB" w:rsidP="008E1ABB">
      <w:pPr>
        <w:pStyle w:val="Citation0"/>
      </w:pPr>
      <w:r w:rsidRPr="00750306">
        <w:t>The typical pattern is for the office or the outside expert to draft a pos</w:t>
      </w:r>
      <w:r w:rsidRPr="00750306">
        <w:t>i</w:t>
      </w:r>
      <w:r w:rsidRPr="00750306">
        <w:t>tion paper for the party leader. When the document meets with his approval, it is presented to the parliamentary caucus for modification and approval, and subsequently again filtered by a campaign commi</w:t>
      </w:r>
      <w:r w:rsidRPr="00750306">
        <w:t>t</w:t>
      </w:r>
      <w:r w:rsidRPr="00750306">
        <w:t xml:space="preserve">tee. </w:t>
      </w:r>
      <w:r>
        <w:t>(</w:t>
      </w:r>
      <w:r w:rsidRPr="009759B9">
        <w:rPr>
          <w:i/>
        </w:rPr>
        <w:t>Ibid</w:t>
      </w:r>
      <w:r>
        <w:t>.,</w:t>
      </w:r>
      <w:r w:rsidRPr="00750306">
        <w:t xml:space="preserve"> p. 75)</w:t>
      </w:r>
    </w:p>
    <w:p w14:paraId="53D1404D" w14:textId="77777777" w:rsidR="008E1ABB" w:rsidRPr="00750306" w:rsidRDefault="008E1ABB" w:rsidP="008E1ABB">
      <w:pPr>
        <w:pStyle w:val="Citation0"/>
      </w:pPr>
    </w:p>
    <w:p w14:paraId="1D9CB65C" w14:textId="77777777" w:rsidR="008E1ABB" w:rsidRPr="00750306" w:rsidRDefault="008E1ABB" w:rsidP="008E1ABB">
      <w:pPr>
        <w:spacing w:before="120" w:after="120"/>
        <w:jc w:val="both"/>
      </w:pPr>
      <w:r w:rsidRPr="00750306">
        <w:rPr>
          <w:szCs w:val="24"/>
          <w:lang w:eastAsia="fr-FR" w:bidi="fr-FR"/>
        </w:rPr>
        <w:t>L’analyse d’Irvine compare les positions des partis dans sept d</w:t>
      </w:r>
      <w:r w:rsidRPr="00750306">
        <w:rPr>
          <w:szCs w:val="24"/>
          <w:lang w:eastAsia="fr-FR" w:bidi="fr-FR"/>
        </w:rPr>
        <w:t>o</w:t>
      </w:r>
      <w:r w:rsidRPr="00750306">
        <w:rPr>
          <w:szCs w:val="24"/>
          <w:lang w:eastAsia="fr-FR" w:bidi="fr-FR"/>
        </w:rPr>
        <w:t>maines : les relations extérieures, la liberté et la</w:t>
      </w:r>
      <w:r>
        <w:rPr>
          <w:szCs w:val="24"/>
          <w:lang w:eastAsia="fr-FR" w:bidi="fr-FR"/>
        </w:rPr>
        <w:t xml:space="preserve"> </w:t>
      </w:r>
      <w:r>
        <w:t xml:space="preserve">[120] </w:t>
      </w:r>
      <w:r w:rsidRPr="00750306">
        <w:rPr>
          <w:szCs w:val="24"/>
          <w:lang w:eastAsia="fr-FR" w:bidi="fr-FR"/>
        </w:rPr>
        <w:t>démocratie, la structure gouvernementale, la politique économique, la p</w:t>
      </w:r>
      <w:r w:rsidRPr="00750306">
        <w:rPr>
          <w:szCs w:val="24"/>
          <w:lang w:eastAsia="fr-FR" w:bidi="fr-FR"/>
        </w:rPr>
        <w:t>o</w:t>
      </w:r>
      <w:r w:rsidRPr="00750306">
        <w:rPr>
          <w:szCs w:val="24"/>
          <w:lang w:eastAsia="fr-FR" w:bidi="fr-FR"/>
        </w:rPr>
        <w:t>litique s</w:t>
      </w:r>
      <w:r w:rsidRPr="00750306">
        <w:rPr>
          <w:szCs w:val="24"/>
          <w:lang w:eastAsia="fr-FR" w:bidi="fr-FR"/>
        </w:rPr>
        <w:t>o</w:t>
      </w:r>
      <w:r w:rsidRPr="00750306">
        <w:rPr>
          <w:szCs w:val="24"/>
          <w:lang w:eastAsia="fr-FR" w:bidi="fr-FR"/>
        </w:rPr>
        <w:t>ciale, la vision de la bonne société, les groupes sociaux visés. Ces c</w:t>
      </w:r>
      <w:r w:rsidRPr="00750306">
        <w:rPr>
          <w:szCs w:val="24"/>
          <w:lang w:eastAsia="fr-FR" w:bidi="fr-FR"/>
        </w:rPr>
        <w:t>a</w:t>
      </w:r>
      <w:r w:rsidRPr="00750306">
        <w:rPr>
          <w:szCs w:val="24"/>
          <w:lang w:eastAsia="fr-FR" w:bidi="fr-FR"/>
        </w:rPr>
        <w:t>tégories ont été construites pour les fins d’une recherche portant sur les programmes électoraux dans 19 pays démocratiques.</w:t>
      </w:r>
    </w:p>
    <w:p w14:paraId="200CA444" w14:textId="77777777" w:rsidR="008E1ABB" w:rsidRPr="00750306" w:rsidRDefault="008E1ABB" w:rsidP="008E1ABB">
      <w:pPr>
        <w:spacing w:before="120" w:after="120"/>
        <w:jc w:val="both"/>
      </w:pPr>
      <w:r w:rsidRPr="00750306">
        <w:rPr>
          <w:szCs w:val="24"/>
          <w:lang w:eastAsia="fr-FR" w:bidi="fr-FR"/>
        </w:rPr>
        <w:t>Irvine constate en premier lieu que ce sont les politiques économ</w:t>
      </w:r>
      <w:r w:rsidRPr="00750306">
        <w:rPr>
          <w:szCs w:val="24"/>
          <w:lang w:eastAsia="fr-FR" w:bidi="fr-FR"/>
        </w:rPr>
        <w:t>i</w:t>
      </w:r>
      <w:r w:rsidRPr="00750306">
        <w:rPr>
          <w:szCs w:val="24"/>
          <w:lang w:eastAsia="fr-FR" w:bidi="fr-FR"/>
        </w:rPr>
        <w:t>ques qui prédominent, puis arrivent au second rang les politiques s</w:t>
      </w:r>
      <w:r w:rsidRPr="00750306">
        <w:rPr>
          <w:szCs w:val="24"/>
          <w:lang w:eastAsia="fr-FR" w:bidi="fr-FR"/>
        </w:rPr>
        <w:t>o</w:t>
      </w:r>
      <w:r w:rsidRPr="00750306">
        <w:rPr>
          <w:szCs w:val="24"/>
          <w:lang w:eastAsia="fr-FR" w:bidi="fr-FR"/>
        </w:rPr>
        <w:t>ciales et en tro</w:t>
      </w:r>
      <w:r w:rsidRPr="00750306">
        <w:rPr>
          <w:szCs w:val="24"/>
          <w:lang w:eastAsia="fr-FR" w:bidi="fr-FR"/>
        </w:rPr>
        <w:t>i</w:t>
      </w:r>
      <w:r w:rsidRPr="00750306">
        <w:rPr>
          <w:szCs w:val="24"/>
          <w:lang w:eastAsia="fr-FR" w:bidi="fr-FR"/>
        </w:rPr>
        <w:t>sième position les références aux groupes bénéficiaires des actions gouve</w:t>
      </w:r>
      <w:r w:rsidRPr="00750306">
        <w:rPr>
          <w:szCs w:val="24"/>
          <w:lang w:eastAsia="fr-FR" w:bidi="fr-FR"/>
        </w:rPr>
        <w:t>r</w:t>
      </w:r>
      <w:r w:rsidRPr="00750306">
        <w:rPr>
          <w:szCs w:val="24"/>
          <w:lang w:eastAsia="fr-FR" w:bidi="fr-FR"/>
        </w:rPr>
        <w:t>nementales, (p. 78) Cet ordre hiérarchique ne varie pas beaucoup d’un parti à l’autre. Toutefois, les conservateurs se di</w:t>
      </w:r>
      <w:r w:rsidRPr="00750306">
        <w:rPr>
          <w:szCs w:val="24"/>
          <w:lang w:eastAsia="fr-FR" w:bidi="fr-FR"/>
        </w:rPr>
        <w:t>s</w:t>
      </w:r>
      <w:r w:rsidRPr="00750306">
        <w:rPr>
          <w:szCs w:val="24"/>
          <w:lang w:eastAsia="fr-FR" w:bidi="fr-FR"/>
        </w:rPr>
        <w:t>tinguent en accordant une plus grande importance aux politiques éc</w:t>
      </w:r>
      <w:r w:rsidRPr="00750306">
        <w:rPr>
          <w:szCs w:val="24"/>
          <w:lang w:eastAsia="fr-FR" w:bidi="fr-FR"/>
        </w:rPr>
        <w:t>o</w:t>
      </w:r>
      <w:r w:rsidRPr="00750306">
        <w:rPr>
          <w:szCs w:val="24"/>
          <w:lang w:eastAsia="fr-FR" w:bidi="fr-FR"/>
        </w:rPr>
        <w:t>nomiques alors que le NPD se démarque par une plus grande impo</w:t>
      </w:r>
      <w:r w:rsidRPr="00750306">
        <w:rPr>
          <w:szCs w:val="24"/>
          <w:lang w:eastAsia="fr-FR" w:bidi="fr-FR"/>
        </w:rPr>
        <w:t>r</w:t>
      </w:r>
      <w:r w:rsidRPr="00750306">
        <w:rPr>
          <w:szCs w:val="24"/>
          <w:lang w:eastAsia="fr-FR" w:bidi="fr-FR"/>
        </w:rPr>
        <w:t>tance accordée aux politiques sociales et aux relations internationales. Il constate aussi que les partis ont tendance à s’ignorer réciproqu</w:t>
      </w:r>
      <w:r w:rsidRPr="00750306">
        <w:rPr>
          <w:szCs w:val="24"/>
          <w:lang w:eastAsia="fr-FR" w:bidi="fr-FR"/>
        </w:rPr>
        <w:t>e</w:t>
      </w:r>
      <w:r w:rsidRPr="00750306">
        <w:rPr>
          <w:szCs w:val="24"/>
          <w:lang w:eastAsia="fr-FR" w:bidi="fr-FR"/>
        </w:rPr>
        <w:t>ment dans leurs plate-formes où on trouve peu de réf</w:t>
      </w:r>
      <w:r w:rsidRPr="00750306">
        <w:rPr>
          <w:szCs w:val="24"/>
          <w:lang w:eastAsia="fr-FR" w:bidi="fr-FR"/>
        </w:rPr>
        <w:t>é</w:t>
      </w:r>
      <w:r w:rsidRPr="00750306">
        <w:rPr>
          <w:szCs w:val="24"/>
          <w:lang w:eastAsia="fr-FR" w:bidi="fr-FR"/>
        </w:rPr>
        <w:t>rences négatives ou de dénonciations des autres partis, (p. 79) Budge a est</w:t>
      </w:r>
      <w:r w:rsidRPr="00750306">
        <w:rPr>
          <w:szCs w:val="24"/>
          <w:lang w:eastAsia="fr-FR" w:bidi="fr-FR"/>
        </w:rPr>
        <w:t>i</w:t>
      </w:r>
      <w:r w:rsidRPr="00750306">
        <w:rPr>
          <w:szCs w:val="24"/>
          <w:lang w:eastAsia="fr-FR" w:bidi="fr-FR"/>
        </w:rPr>
        <w:t>mé pour sa part qu’il n’y avait que 7% du contenu des programmes qui était consacré à l’adversaire. Enfin, Irvine conclut son étude en con</w:t>
      </w:r>
      <w:r w:rsidRPr="00750306">
        <w:rPr>
          <w:szCs w:val="24"/>
          <w:lang w:eastAsia="fr-FR" w:bidi="fr-FR"/>
        </w:rPr>
        <w:lastRenderedPageBreak/>
        <w:t>firmant le m</w:t>
      </w:r>
      <w:r w:rsidRPr="00750306">
        <w:rPr>
          <w:szCs w:val="24"/>
          <w:lang w:eastAsia="fr-FR" w:bidi="fr-FR"/>
        </w:rPr>
        <w:t>o</w:t>
      </w:r>
      <w:r w:rsidRPr="00750306">
        <w:rPr>
          <w:szCs w:val="24"/>
          <w:lang w:eastAsia="fr-FR" w:bidi="fr-FR"/>
        </w:rPr>
        <w:t>dèle de la convergence des partis dominants qui tendent à se rapprocher de l’électeur médian.</w:t>
      </w:r>
    </w:p>
    <w:p w14:paraId="20068B10" w14:textId="77777777" w:rsidR="008E1ABB" w:rsidRDefault="008E1ABB" w:rsidP="008E1ABB">
      <w:pPr>
        <w:spacing w:before="120" w:after="120"/>
        <w:jc w:val="both"/>
        <w:rPr>
          <w:szCs w:val="24"/>
          <w:lang w:eastAsia="fr-FR" w:bidi="fr-FR"/>
        </w:rPr>
      </w:pPr>
    </w:p>
    <w:p w14:paraId="3611ADCB" w14:textId="77777777" w:rsidR="008E1ABB" w:rsidRPr="00750306" w:rsidRDefault="008E1ABB" w:rsidP="008E1ABB">
      <w:pPr>
        <w:pStyle w:val="planche"/>
      </w:pPr>
      <w:bookmarkStart w:id="41" w:name="Discours_electoral_chap_6_b"/>
      <w:r>
        <w:rPr>
          <w:lang w:eastAsia="fr-FR" w:bidi="fr-FR"/>
        </w:rPr>
        <w:t>LE CONTENU</w:t>
      </w:r>
      <w:r>
        <w:rPr>
          <w:lang w:eastAsia="fr-FR" w:bidi="fr-FR"/>
        </w:rPr>
        <w:br/>
      </w:r>
      <w:r w:rsidRPr="00750306">
        <w:rPr>
          <w:lang w:eastAsia="fr-FR" w:bidi="fr-FR"/>
        </w:rPr>
        <w:t>DU PROGRAMME CONSERV</w:t>
      </w:r>
      <w:r w:rsidRPr="00750306">
        <w:rPr>
          <w:lang w:eastAsia="fr-FR" w:bidi="fr-FR"/>
        </w:rPr>
        <w:t>A</w:t>
      </w:r>
      <w:r w:rsidRPr="00750306">
        <w:rPr>
          <w:lang w:eastAsia="fr-FR" w:bidi="fr-FR"/>
        </w:rPr>
        <w:t>TEUR</w:t>
      </w:r>
    </w:p>
    <w:bookmarkEnd w:id="41"/>
    <w:p w14:paraId="5F451B70" w14:textId="77777777" w:rsidR="008E1ABB" w:rsidRDefault="008E1ABB" w:rsidP="008E1ABB">
      <w:pPr>
        <w:spacing w:before="120" w:after="120"/>
        <w:jc w:val="both"/>
        <w:rPr>
          <w:szCs w:val="24"/>
          <w:lang w:eastAsia="fr-FR" w:bidi="fr-FR"/>
        </w:rPr>
      </w:pPr>
    </w:p>
    <w:p w14:paraId="793A7798"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530AEF3D" w14:textId="77777777" w:rsidR="008E1ABB" w:rsidRPr="00750306" w:rsidRDefault="008E1ABB" w:rsidP="008E1ABB">
      <w:pPr>
        <w:spacing w:before="120" w:after="120"/>
        <w:jc w:val="both"/>
      </w:pPr>
      <w:r w:rsidRPr="00750306">
        <w:rPr>
          <w:szCs w:val="24"/>
          <w:lang w:eastAsia="fr-FR" w:bidi="fr-FR"/>
        </w:rPr>
        <w:t>Conformément à la méthode d’analyse employée par l’équipe dir</w:t>
      </w:r>
      <w:r w:rsidRPr="00750306">
        <w:rPr>
          <w:szCs w:val="24"/>
          <w:lang w:eastAsia="fr-FR" w:bidi="fr-FR"/>
        </w:rPr>
        <w:t>i</w:t>
      </w:r>
      <w:r w:rsidRPr="00750306">
        <w:rPr>
          <w:szCs w:val="24"/>
          <w:lang w:eastAsia="fr-FR" w:bidi="fr-FR"/>
        </w:rPr>
        <w:t>gée par I. Budge, nous avons retenu la phrase comme unité d’analyse du contenu du programme conservateur. Ainsi, chaque phrase a été codifiée selon deux gri</w:t>
      </w:r>
      <w:r w:rsidRPr="00750306">
        <w:rPr>
          <w:szCs w:val="24"/>
          <w:lang w:eastAsia="fr-FR" w:bidi="fr-FR"/>
        </w:rPr>
        <w:t>l</w:t>
      </w:r>
      <w:r w:rsidRPr="00750306">
        <w:rPr>
          <w:szCs w:val="24"/>
          <w:lang w:eastAsia="fr-FR" w:bidi="fr-FR"/>
        </w:rPr>
        <w:t>les d’analyse différentes : la grille utilisée pour décrire précédemment les diverses composantes du discours électoral et celle utilisée pour évaluer l’importance relative accordée aux diff</w:t>
      </w:r>
      <w:r w:rsidRPr="00750306">
        <w:rPr>
          <w:szCs w:val="24"/>
          <w:lang w:eastAsia="fr-FR" w:bidi="fr-FR"/>
        </w:rPr>
        <w:t>é</w:t>
      </w:r>
      <w:r w:rsidRPr="00750306">
        <w:rPr>
          <w:szCs w:val="24"/>
          <w:lang w:eastAsia="fr-FR" w:bidi="fr-FR"/>
        </w:rPr>
        <w:t>rentes missions de l’État.</w:t>
      </w:r>
    </w:p>
    <w:p w14:paraId="6588DC16" w14:textId="77777777" w:rsidR="008E1ABB" w:rsidRDefault="008E1ABB" w:rsidP="008E1ABB">
      <w:pPr>
        <w:spacing w:before="120" w:after="120"/>
        <w:jc w:val="both"/>
        <w:rPr>
          <w:szCs w:val="24"/>
          <w:lang w:eastAsia="fr-FR" w:bidi="fr-FR"/>
        </w:rPr>
      </w:pPr>
      <w:r w:rsidRPr="00750306">
        <w:rPr>
          <w:szCs w:val="24"/>
          <w:lang w:eastAsia="fr-FR" w:bidi="fr-FR"/>
        </w:rPr>
        <w:t>Nous avons distingué ainsi les diverses composantes du discours élect</w:t>
      </w:r>
      <w:r w:rsidRPr="00750306">
        <w:rPr>
          <w:szCs w:val="24"/>
          <w:lang w:eastAsia="fr-FR" w:bidi="fr-FR"/>
        </w:rPr>
        <w:t>o</w:t>
      </w:r>
      <w:r w:rsidRPr="00750306">
        <w:rPr>
          <w:szCs w:val="24"/>
          <w:lang w:eastAsia="fr-FR" w:bidi="fr-FR"/>
        </w:rPr>
        <w:t>ral : l’identification des problèmes, la définition des objectifs et des valeurs recherchés par le parti, les propositions de politiques sp</w:t>
      </w:r>
      <w:r w:rsidRPr="00750306">
        <w:rPr>
          <w:szCs w:val="24"/>
          <w:lang w:eastAsia="fr-FR" w:bidi="fr-FR"/>
        </w:rPr>
        <w:t>é</w:t>
      </w:r>
      <w:r w:rsidRPr="00750306">
        <w:rPr>
          <w:szCs w:val="24"/>
          <w:lang w:eastAsia="fr-FR" w:bidi="fr-FR"/>
        </w:rPr>
        <w:t>cifiques qui défini</w:t>
      </w:r>
      <w:r w:rsidRPr="00750306">
        <w:rPr>
          <w:szCs w:val="24"/>
          <w:lang w:eastAsia="fr-FR" w:bidi="fr-FR"/>
        </w:rPr>
        <w:t>s</w:t>
      </w:r>
      <w:r w:rsidRPr="00750306">
        <w:rPr>
          <w:szCs w:val="24"/>
          <w:lang w:eastAsia="fr-FR" w:bidi="fr-FR"/>
        </w:rPr>
        <w:t>sent une mesure concrète pour atteindre un but ou une intention</w:t>
      </w:r>
      <w:r>
        <w:rPr>
          <w:szCs w:val="24"/>
          <w:lang w:eastAsia="fr-FR" w:bidi="fr-FR"/>
        </w:rPr>
        <w:t xml:space="preserve">  [</w:t>
      </w:r>
      <w:r>
        <w:t xml:space="preserve">121] </w:t>
      </w:r>
      <w:r w:rsidRPr="00750306">
        <w:rPr>
          <w:szCs w:val="24"/>
          <w:lang w:eastAsia="fr-FR" w:bidi="fr-FR"/>
        </w:rPr>
        <w:t>législative, la présentation des qualités du parti ou de ses dir</w:t>
      </w:r>
      <w:r w:rsidRPr="00750306">
        <w:rPr>
          <w:szCs w:val="24"/>
          <w:lang w:eastAsia="fr-FR" w:bidi="fr-FR"/>
        </w:rPr>
        <w:t>i</w:t>
      </w:r>
      <w:r w:rsidRPr="00750306">
        <w:rPr>
          <w:szCs w:val="24"/>
          <w:lang w:eastAsia="fr-FR" w:bidi="fr-FR"/>
        </w:rPr>
        <w:t>geants, les critiques des adversaires et enfin une catégorie résiduelle qui inclut des con</w:t>
      </w:r>
      <w:r w:rsidRPr="00750306">
        <w:rPr>
          <w:szCs w:val="24"/>
          <w:lang w:eastAsia="fr-FR" w:bidi="fr-FR"/>
        </w:rPr>
        <w:t>s</w:t>
      </w:r>
      <w:r w:rsidRPr="00750306">
        <w:rPr>
          <w:szCs w:val="24"/>
          <w:lang w:eastAsia="fr-FR" w:bidi="fr-FR"/>
        </w:rPr>
        <w:t>tats de situation et des phrases de liaison sans connotation particulière. Ces diverses composantes se réparti</w:t>
      </w:r>
      <w:r w:rsidRPr="00750306">
        <w:rPr>
          <w:szCs w:val="24"/>
          <w:lang w:eastAsia="fr-FR" w:bidi="fr-FR"/>
        </w:rPr>
        <w:t>s</w:t>
      </w:r>
      <w:r w:rsidRPr="00750306">
        <w:rPr>
          <w:szCs w:val="24"/>
          <w:lang w:eastAsia="fr-FR" w:bidi="fr-FR"/>
        </w:rPr>
        <w:t>sent de la façon suivante dans le programme du Parti conservateur :</w:t>
      </w:r>
    </w:p>
    <w:p w14:paraId="4E702B88" w14:textId="77777777" w:rsidR="008E1ABB" w:rsidRPr="00750306" w:rsidRDefault="008E1ABB" w:rsidP="008E1ABB">
      <w:pPr>
        <w:spacing w:before="120" w:after="120"/>
        <w:jc w:val="both"/>
      </w:pPr>
      <w:r>
        <w:br w:type="page"/>
      </w:r>
    </w:p>
    <w:p w14:paraId="4042DDB1" w14:textId="77777777" w:rsidR="008E1ABB" w:rsidRDefault="008E1ABB" w:rsidP="008E1ABB">
      <w:pPr>
        <w:pStyle w:val="figtitre"/>
      </w:pPr>
      <w:bookmarkStart w:id="42" w:name="Discours_electoral_tableau_VII"/>
      <w:r w:rsidRPr="009759B9">
        <w:t>Tableau VII</w:t>
      </w:r>
    </w:p>
    <w:p w14:paraId="603FAE9C" w14:textId="77777777" w:rsidR="008E1ABB" w:rsidRDefault="008E1ABB" w:rsidP="008E1ABB">
      <w:pPr>
        <w:pStyle w:val="figst"/>
      </w:pPr>
      <w:r w:rsidRPr="009759B9">
        <w:t>Les composantes du programme conservateur</w:t>
      </w:r>
    </w:p>
    <w:bookmarkEnd w:id="42"/>
    <w:p w14:paraId="061A7250"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3FA02029"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000" w:firstRow="0" w:lastRow="0" w:firstColumn="0" w:lastColumn="0" w:noHBand="0" w:noVBand="0"/>
      </w:tblPr>
      <w:tblGrid>
        <w:gridCol w:w="3610"/>
        <w:gridCol w:w="1440"/>
        <w:gridCol w:w="1440"/>
        <w:gridCol w:w="1440"/>
      </w:tblGrid>
      <w:tr w:rsidR="008E1ABB" w:rsidRPr="009759B9" w14:paraId="21D378E6" w14:textId="77777777">
        <w:tblPrEx>
          <w:tblCellMar>
            <w:top w:w="0" w:type="dxa"/>
            <w:bottom w:w="0" w:type="dxa"/>
          </w:tblCellMar>
        </w:tblPrEx>
        <w:tc>
          <w:tcPr>
            <w:tcW w:w="3610" w:type="dxa"/>
            <w:tcBorders>
              <w:top w:val="single" w:sz="4" w:space="0" w:color="auto"/>
              <w:bottom w:val="single" w:sz="12" w:space="0" w:color="auto"/>
            </w:tcBorders>
            <w:shd w:val="clear" w:color="auto" w:fill="EEECE1"/>
          </w:tcPr>
          <w:p w14:paraId="7CFE881A" w14:textId="77777777" w:rsidR="008E1ABB" w:rsidRPr="009759B9" w:rsidRDefault="008E1ABB" w:rsidP="008E1ABB">
            <w:pPr>
              <w:spacing w:before="120" w:after="120"/>
              <w:ind w:left="86" w:right="173" w:firstLine="0"/>
              <w:jc w:val="both"/>
              <w:rPr>
                <w:sz w:val="24"/>
                <w:szCs w:val="10"/>
              </w:rPr>
            </w:pPr>
          </w:p>
        </w:tc>
        <w:tc>
          <w:tcPr>
            <w:tcW w:w="1440" w:type="dxa"/>
            <w:tcBorders>
              <w:top w:val="single" w:sz="4" w:space="0" w:color="auto"/>
              <w:bottom w:val="single" w:sz="12" w:space="0" w:color="auto"/>
            </w:tcBorders>
            <w:shd w:val="clear" w:color="auto" w:fill="EEECE1"/>
            <w:vAlign w:val="bottom"/>
          </w:tcPr>
          <w:p w14:paraId="4BB84B06" w14:textId="77777777" w:rsidR="008E1ABB" w:rsidRPr="009759B9" w:rsidRDefault="008E1ABB" w:rsidP="008E1ABB">
            <w:pPr>
              <w:spacing w:before="120" w:after="120"/>
              <w:ind w:left="86" w:right="173" w:firstLine="0"/>
              <w:jc w:val="both"/>
              <w:rPr>
                <w:sz w:val="24"/>
              </w:rPr>
            </w:pPr>
            <w:r w:rsidRPr="009759B9">
              <w:rPr>
                <w:sz w:val="24"/>
                <w:szCs w:val="24"/>
                <w:lang w:eastAsia="fr-FR" w:bidi="fr-FR"/>
              </w:rPr>
              <w:t>N</w:t>
            </w:r>
          </w:p>
        </w:tc>
        <w:tc>
          <w:tcPr>
            <w:tcW w:w="1440" w:type="dxa"/>
            <w:tcBorders>
              <w:top w:val="single" w:sz="4" w:space="0" w:color="auto"/>
              <w:bottom w:val="single" w:sz="12" w:space="0" w:color="auto"/>
            </w:tcBorders>
            <w:shd w:val="clear" w:color="auto" w:fill="EEECE1"/>
            <w:vAlign w:val="bottom"/>
          </w:tcPr>
          <w:p w14:paraId="78230F80" w14:textId="77777777" w:rsidR="008E1ABB" w:rsidRPr="009759B9" w:rsidRDefault="008E1ABB" w:rsidP="008E1ABB">
            <w:pPr>
              <w:spacing w:before="120" w:after="120"/>
              <w:ind w:left="86" w:right="173" w:firstLine="0"/>
              <w:jc w:val="both"/>
              <w:rPr>
                <w:sz w:val="24"/>
              </w:rPr>
            </w:pPr>
            <w:r w:rsidRPr="009759B9">
              <w:rPr>
                <w:sz w:val="24"/>
              </w:rPr>
              <w:t>%</w:t>
            </w:r>
          </w:p>
        </w:tc>
        <w:tc>
          <w:tcPr>
            <w:tcW w:w="1440" w:type="dxa"/>
            <w:tcBorders>
              <w:top w:val="single" w:sz="4" w:space="0" w:color="auto"/>
              <w:bottom w:val="single" w:sz="12" w:space="0" w:color="auto"/>
            </w:tcBorders>
            <w:shd w:val="clear" w:color="auto" w:fill="EEECE1"/>
            <w:vAlign w:val="bottom"/>
          </w:tcPr>
          <w:p w14:paraId="74169809" w14:textId="77777777" w:rsidR="008E1ABB" w:rsidRPr="009759B9" w:rsidRDefault="008E1ABB" w:rsidP="008E1ABB">
            <w:pPr>
              <w:spacing w:before="120" w:after="120"/>
              <w:ind w:left="86" w:right="173" w:firstLine="0"/>
              <w:jc w:val="both"/>
              <w:rPr>
                <w:sz w:val="24"/>
              </w:rPr>
            </w:pPr>
            <w:r w:rsidRPr="009759B9">
              <w:rPr>
                <w:sz w:val="24"/>
                <w:szCs w:val="24"/>
                <w:lang w:eastAsia="fr-FR" w:bidi="fr-FR"/>
              </w:rPr>
              <w:t>Rang</w:t>
            </w:r>
          </w:p>
        </w:tc>
      </w:tr>
      <w:tr w:rsidR="008E1ABB" w:rsidRPr="009759B9" w14:paraId="69E79C14" w14:textId="77777777">
        <w:tblPrEx>
          <w:tblCellMar>
            <w:top w:w="0" w:type="dxa"/>
            <w:bottom w:w="0" w:type="dxa"/>
          </w:tblCellMar>
        </w:tblPrEx>
        <w:tc>
          <w:tcPr>
            <w:tcW w:w="3610" w:type="dxa"/>
            <w:tcBorders>
              <w:top w:val="single" w:sz="12" w:space="0" w:color="auto"/>
            </w:tcBorders>
            <w:shd w:val="clear" w:color="auto" w:fill="FFFFFF"/>
          </w:tcPr>
          <w:p w14:paraId="48D1CB1F" w14:textId="77777777" w:rsidR="008E1ABB" w:rsidRPr="009759B9" w:rsidRDefault="008E1ABB" w:rsidP="008E1ABB">
            <w:pPr>
              <w:spacing w:before="120"/>
              <w:ind w:left="86" w:right="173" w:firstLine="0"/>
              <w:jc w:val="both"/>
              <w:rPr>
                <w:sz w:val="24"/>
              </w:rPr>
            </w:pPr>
            <w:r w:rsidRPr="009759B9">
              <w:rPr>
                <w:sz w:val="24"/>
                <w:szCs w:val="24"/>
                <w:lang w:eastAsia="fr-FR" w:bidi="fr-FR"/>
              </w:rPr>
              <w:t>Problèmes</w:t>
            </w:r>
          </w:p>
        </w:tc>
        <w:tc>
          <w:tcPr>
            <w:tcW w:w="1440" w:type="dxa"/>
            <w:tcBorders>
              <w:top w:val="single" w:sz="12" w:space="0" w:color="auto"/>
            </w:tcBorders>
            <w:shd w:val="clear" w:color="auto" w:fill="FFFFFF"/>
          </w:tcPr>
          <w:p w14:paraId="336A4D9D" w14:textId="77777777" w:rsidR="008E1ABB" w:rsidRPr="009759B9" w:rsidRDefault="008E1ABB" w:rsidP="008E1ABB">
            <w:pPr>
              <w:tabs>
                <w:tab w:val="decimal" w:pos="710"/>
              </w:tabs>
              <w:spacing w:before="120"/>
              <w:ind w:left="86" w:right="173" w:firstLine="0"/>
              <w:jc w:val="both"/>
              <w:rPr>
                <w:sz w:val="24"/>
              </w:rPr>
            </w:pPr>
            <w:r w:rsidRPr="009759B9">
              <w:rPr>
                <w:sz w:val="24"/>
                <w:szCs w:val="24"/>
                <w:lang w:eastAsia="fr-FR" w:bidi="fr-FR"/>
              </w:rPr>
              <w:t>40</w:t>
            </w:r>
          </w:p>
        </w:tc>
        <w:tc>
          <w:tcPr>
            <w:tcW w:w="1440" w:type="dxa"/>
            <w:tcBorders>
              <w:top w:val="single" w:sz="12" w:space="0" w:color="auto"/>
            </w:tcBorders>
            <w:shd w:val="clear" w:color="auto" w:fill="FFFFFF"/>
            <w:vAlign w:val="bottom"/>
          </w:tcPr>
          <w:p w14:paraId="1030425A" w14:textId="77777777" w:rsidR="008E1ABB" w:rsidRPr="009759B9" w:rsidRDefault="008E1ABB" w:rsidP="008E1ABB">
            <w:pPr>
              <w:tabs>
                <w:tab w:val="decimal" w:pos="710"/>
              </w:tabs>
              <w:spacing w:before="120"/>
              <w:ind w:left="86" w:right="173" w:firstLine="0"/>
              <w:jc w:val="both"/>
              <w:rPr>
                <w:sz w:val="24"/>
              </w:rPr>
            </w:pPr>
            <w:r w:rsidRPr="009759B9">
              <w:rPr>
                <w:sz w:val="24"/>
                <w:szCs w:val="24"/>
                <w:lang w:eastAsia="fr-FR" w:bidi="fr-FR"/>
              </w:rPr>
              <w:t>6</w:t>
            </w:r>
          </w:p>
        </w:tc>
        <w:tc>
          <w:tcPr>
            <w:tcW w:w="1440" w:type="dxa"/>
            <w:tcBorders>
              <w:top w:val="single" w:sz="12" w:space="0" w:color="auto"/>
            </w:tcBorders>
            <w:shd w:val="clear" w:color="auto" w:fill="FFFFFF"/>
          </w:tcPr>
          <w:p w14:paraId="266E20A8" w14:textId="77777777" w:rsidR="008E1ABB" w:rsidRPr="009759B9" w:rsidRDefault="008E1ABB" w:rsidP="008E1ABB">
            <w:pPr>
              <w:tabs>
                <w:tab w:val="decimal" w:pos="710"/>
              </w:tabs>
              <w:spacing w:before="120"/>
              <w:ind w:left="86" w:right="173" w:firstLine="0"/>
              <w:jc w:val="both"/>
              <w:rPr>
                <w:sz w:val="24"/>
              </w:rPr>
            </w:pPr>
            <w:r w:rsidRPr="009759B9">
              <w:rPr>
                <w:sz w:val="24"/>
                <w:szCs w:val="24"/>
                <w:lang w:eastAsia="fr-FR" w:bidi="fr-FR"/>
              </w:rPr>
              <w:t>4</w:t>
            </w:r>
          </w:p>
        </w:tc>
      </w:tr>
      <w:tr w:rsidR="008E1ABB" w:rsidRPr="009759B9" w14:paraId="46AFFCD1" w14:textId="77777777">
        <w:tblPrEx>
          <w:tblCellMar>
            <w:top w:w="0" w:type="dxa"/>
            <w:bottom w:w="0" w:type="dxa"/>
          </w:tblCellMar>
        </w:tblPrEx>
        <w:tc>
          <w:tcPr>
            <w:tcW w:w="3610" w:type="dxa"/>
            <w:shd w:val="clear" w:color="auto" w:fill="FFFFFF"/>
            <w:vAlign w:val="bottom"/>
          </w:tcPr>
          <w:p w14:paraId="755B9D4E" w14:textId="77777777" w:rsidR="008E1ABB" w:rsidRPr="009759B9" w:rsidRDefault="008E1ABB" w:rsidP="008E1ABB">
            <w:pPr>
              <w:ind w:left="90" w:right="170" w:firstLine="0"/>
              <w:jc w:val="both"/>
              <w:rPr>
                <w:sz w:val="24"/>
              </w:rPr>
            </w:pPr>
            <w:r w:rsidRPr="009759B9">
              <w:rPr>
                <w:sz w:val="24"/>
                <w:szCs w:val="24"/>
                <w:lang w:eastAsia="fr-FR" w:bidi="fr-FR"/>
              </w:rPr>
              <w:t>Buts et valeurs</w:t>
            </w:r>
          </w:p>
        </w:tc>
        <w:tc>
          <w:tcPr>
            <w:tcW w:w="1440" w:type="dxa"/>
            <w:shd w:val="clear" w:color="auto" w:fill="FFFFFF"/>
            <w:vAlign w:val="bottom"/>
          </w:tcPr>
          <w:p w14:paraId="56AEA4B5"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189</w:t>
            </w:r>
          </w:p>
        </w:tc>
        <w:tc>
          <w:tcPr>
            <w:tcW w:w="1440" w:type="dxa"/>
            <w:shd w:val="clear" w:color="auto" w:fill="FFFFFF"/>
            <w:vAlign w:val="bottom"/>
          </w:tcPr>
          <w:p w14:paraId="04F198D6"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27</w:t>
            </w:r>
          </w:p>
        </w:tc>
        <w:tc>
          <w:tcPr>
            <w:tcW w:w="1440" w:type="dxa"/>
            <w:shd w:val="clear" w:color="auto" w:fill="FFFFFF"/>
            <w:vAlign w:val="bottom"/>
          </w:tcPr>
          <w:p w14:paraId="4380FE7E"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2</w:t>
            </w:r>
          </w:p>
        </w:tc>
      </w:tr>
      <w:tr w:rsidR="008E1ABB" w:rsidRPr="009759B9" w14:paraId="6BA20556" w14:textId="77777777">
        <w:tblPrEx>
          <w:tblCellMar>
            <w:top w:w="0" w:type="dxa"/>
            <w:bottom w:w="0" w:type="dxa"/>
          </w:tblCellMar>
        </w:tblPrEx>
        <w:tc>
          <w:tcPr>
            <w:tcW w:w="3610" w:type="dxa"/>
            <w:shd w:val="clear" w:color="auto" w:fill="FFFFFF"/>
          </w:tcPr>
          <w:p w14:paraId="6882BDFB" w14:textId="77777777" w:rsidR="008E1ABB" w:rsidRPr="009759B9" w:rsidRDefault="008E1ABB" w:rsidP="008E1ABB">
            <w:pPr>
              <w:ind w:left="90" w:right="170" w:firstLine="0"/>
              <w:jc w:val="both"/>
              <w:rPr>
                <w:sz w:val="24"/>
              </w:rPr>
            </w:pPr>
            <w:r w:rsidRPr="009759B9">
              <w:rPr>
                <w:sz w:val="24"/>
                <w:szCs w:val="24"/>
                <w:lang w:eastAsia="fr-FR" w:bidi="fr-FR"/>
              </w:rPr>
              <w:t>Politiques spécif</w:t>
            </w:r>
            <w:r w:rsidRPr="009759B9">
              <w:rPr>
                <w:sz w:val="24"/>
                <w:szCs w:val="24"/>
                <w:lang w:eastAsia="fr-FR" w:bidi="fr-FR"/>
              </w:rPr>
              <w:t>i</w:t>
            </w:r>
            <w:r w:rsidRPr="009759B9">
              <w:rPr>
                <w:sz w:val="24"/>
                <w:szCs w:val="24"/>
                <w:lang w:eastAsia="fr-FR" w:bidi="fr-FR"/>
              </w:rPr>
              <w:t>ques</w:t>
            </w:r>
          </w:p>
        </w:tc>
        <w:tc>
          <w:tcPr>
            <w:tcW w:w="1440" w:type="dxa"/>
            <w:shd w:val="clear" w:color="auto" w:fill="FFFFFF"/>
          </w:tcPr>
          <w:p w14:paraId="7ABF4123"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75</w:t>
            </w:r>
          </w:p>
        </w:tc>
        <w:tc>
          <w:tcPr>
            <w:tcW w:w="1440" w:type="dxa"/>
            <w:shd w:val="clear" w:color="auto" w:fill="FFFFFF"/>
            <w:vAlign w:val="bottom"/>
          </w:tcPr>
          <w:p w14:paraId="1632DEB1"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11</w:t>
            </w:r>
          </w:p>
        </w:tc>
        <w:tc>
          <w:tcPr>
            <w:tcW w:w="1440" w:type="dxa"/>
            <w:shd w:val="clear" w:color="auto" w:fill="FFFFFF"/>
          </w:tcPr>
          <w:p w14:paraId="3895F342"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3</w:t>
            </w:r>
          </w:p>
        </w:tc>
      </w:tr>
      <w:tr w:rsidR="008E1ABB" w:rsidRPr="009759B9" w14:paraId="530A0B0A" w14:textId="77777777">
        <w:tblPrEx>
          <w:tblCellMar>
            <w:top w:w="0" w:type="dxa"/>
            <w:bottom w:w="0" w:type="dxa"/>
          </w:tblCellMar>
        </w:tblPrEx>
        <w:tc>
          <w:tcPr>
            <w:tcW w:w="3610" w:type="dxa"/>
            <w:shd w:val="clear" w:color="auto" w:fill="FFFFFF"/>
          </w:tcPr>
          <w:p w14:paraId="41B3B6B1" w14:textId="77777777" w:rsidR="008E1ABB" w:rsidRPr="009759B9" w:rsidRDefault="008E1ABB" w:rsidP="008E1ABB">
            <w:pPr>
              <w:ind w:left="90" w:right="170" w:firstLine="0"/>
              <w:jc w:val="both"/>
              <w:rPr>
                <w:sz w:val="24"/>
              </w:rPr>
            </w:pPr>
            <w:r w:rsidRPr="009759B9">
              <w:rPr>
                <w:sz w:val="24"/>
                <w:szCs w:val="24"/>
                <w:lang w:eastAsia="fr-FR" w:bidi="fr-FR"/>
              </w:rPr>
              <w:t>Présentation de soi</w:t>
            </w:r>
          </w:p>
        </w:tc>
        <w:tc>
          <w:tcPr>
            <w:tcW w:w="1440" w:type="dxa"/>
            <w:shd w:val="clear" w:color="auto" w:fill="FFFFFF"/>
          </w:tcPr>
          <w:p w14:paraId="26748748"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13</w:t>
            </w:r>
          </w:p>
        </w:tc>
        <w:tc>
          <w:tcPr>
            <w:tcW w:w="1440" w:type="dxa"/>
            <w:shd w:val="clear" w:color="auto" w:fill="FFFFFF"/>
            <w:vAlign w:val="bottom"/>
          </w:tcPr>
          <w:p w14:paraId="5F76ACF8"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2</w:t>
            </w:r>
          </w:p>
        </w:tc>
        <w:tc>
          <w:tcPr>
            <w:tcW w:w="1440" w:type="dxa"/>
            <w:shd w:val="clear" w:color="auto" w:fill="FFFFFF"/>
            <w:vAlign w:val="bottom"/>
          </w:tcPr>
          <w:p w14:paraId="66D6A1CC"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6</w:t>
            </w:r>
          </w:p>
        </w:tc>
      </w:tr>
      <w:tr w:rsidR="008E1ABB" w:rsidRPr="009759B9" w14:paraId="3A85FC8D" w14:textId="77777777">
        <w:tblPrEx>
          <w:tblCellMar>
            <w:top w:w="0" w:type="dxa"/>
            <w:bottom w:w="0" w:type="dxa"/>
          </w:tblCellMar>
        </w:tblPrEx>
        <w:tc>
          <w:tcPr>
            <w:tcW w:w="3610" w:type="dxa"/>
            <w:shd w:val="clear" w:color="auto" w:fill="FFFFFF"/>
            <w:vAlign w:val="bottom"/>
          </w:tcPr>
          <w:p w14:paraId="4356691B" w14:textId="77777777" w:rsidR="008E1ABB" w:rsidRPr="009759B9" w:rsidRDefault="008E1ABB" w:rsidP="008E1ABB">
            <w:pPr>
              <w:ind w:left="90" w:right="170" w:firstLine="0"/>
              <w:jc w:val="both"/>
              <w:rPr>
                <w:sz w:val="24"/>
              </w:rPr>
            </w:pPr>
            <w:r w:rsidRPr="009759B9">
              <w:rPr>
                <w:sz w:val="24"/>
                <w:szCs w:val="24"/>
                <w:lang w:eastAsia="fr-FR" w:bidi="fr-FR"/>
              </w:rPr>
              <w:t>Critiques des adve</w:t>
            </w:r>
            <w:r w:rsidRPr="009759B9">
              <w:rPr>
                <w:sz w:val="24"/>
                <w:szCs w:val="24"/>
                <w:lang w:eastAsia="fr-FR" w:bidi="fr-FR"/>
              </w:rPr>
              <w:t>r</w:t>
            </w:r>
            <w:r w:rsidRPr="009759B9">
              <w:rPr>
                <w:sz w:val="24"/>
                <w:szCs w:val="24"/>
                <w:lang w:eastAsia="fr-FR" w:bidi="fr-FR"/>
              </w:rPr>
              <w:t>saires</w:t>
            </w:r>
          </w:p>
        </w:tc>
        <w:tc>
          <w:tcPr>
            <w:tcW w:w="1440" w:type="dxa"/>
            <w:shd w:val="clear" w:color="auto" w:fill="FFFFFF"/>
            <w:vAlign w:val="bottom"/>
          </w:tcPr>
          <w:p w14:paraId="650B0EEB"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321</w:t>
            </w:r>
          </w:p>
        </w:tc>
        <w:tc>
          <w:tcPr>
            <w:tcW w:w="1440" w:type="dxa"/>
            <w:shd w:val="clear" w:color="auto" w:fill="FFFFFF"/>
            <w:vAlign w:val="bottom"/>
          </w:tcPr>
          <w:p w14:paraId="74482C9A"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48</w:t>
            </w:r>
          </w:p>
        </w:tc>
        <w:tc>
          <w:tcPr>
            <w:tcW w:w="1440" w:type="dxa"/>
            <w:shd w:val="clear" w:color="auto" w:fill="FFFFFF"/>
            <w:vAlign w:val="bottom"/>
          </w:tcPr>
          <w:p w14:paraId="0FE40AFB"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1</w:t>
            </w:r>
          </w:p>
        </w:tc>
      </w:tr>
      <w:tr w:rsidR="008E1ABB" w:rsidRPr="009759B9" w14:paraId="162A371D" w14:textId="77777777">
        <w:tblPrEx>
          <w:tblCellMar>
            <w:top w:w="0" w:type="dxa"/>
            <w:bottom w:w="0" w:type="dxa"/>
          </w:tblCellMar>
        </w:tblPrEx>
        <w:tc>
          <w:tcPr>
            <w:tcW w:w="3610" w:type="dxa"/>
            <w:shd w:val="clear" w:color="auto" w:fill="FFFFFF"/>
          </w:tcPr>
          <w:p w14:paraId="41367DFF" w14:textId="77777777" w:rsidR="008E1ABB" w:rsidRPr="009759B9" w:rsidRDefault="008E1ABB" w:rsidP="008E1ABB">
            <w:pPr>
              <w:ind w:left="90" w:right="170" w:firstLine="0"/>
              <w:jc w:val="both"/>
              <w:rPr>
                <w:sz w:val="24"/>
              </w:rPr>
            </w:pPr>
            <w:r w:rsidRPr="009759B9">
              <w:rPr>
                <w:sz w:val="24"/>
                <w:szCs w:val="24"/>
                <w:lang w:eastAsia="fr-FR" w:bidi="fr-FR"/>
              </w:rPr>
              <w:t>libéral</w:t>
            </w:r>
          </w:p>
        </w:tc>
        <w:tc>
          <w:tcPr>
            <w:tcW w:w="1440" w:type="dxa"/>
            <w:shd w:val="clear" w:color="auto" w:fill="FFFFFF"/>
          </w:tcPr>
          <w:p w14:paraId="628C7222"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(276)</w:t>
            </w:r>
          </w:p>
        </w:tc>
        <w:tc>
          <w:tcPr>
            <w:tcW w:w="1440" w:type="dxa"/>
            <w:shd w:val="clear" w:color="auto" w:fill="FFFFFF"/>
          </w:tcPr>
          <w:p w14:paraId="41035BAB"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41</w:t>
            </w:r>
          </w:p>
        </w:tc>
        <w:tc>
          <w:tcPr>
            <w:tcW w:w="1440" w:type="dxa"/>
            <w:shd w:val="clear" w:color="auto" w:fill="FFFFFF"/>
          </w:tcPr>
          <w:p w14:paraId="38E07661" w14:textId="77777777" w:rsidR="008E1ABB" w:rsidRPr="009759B9" w:rsidRDefault="008E1ABB" w:rsidP="008E1ABB">
            <w:pPr>
              <w:tabs>
                <w:tab w:val="decimal" w:pos="710"/>
              </w:tabs>
              <w:ind w:left="90" w:right="170" w:firstLine="0"/>
              <w:jc w:val="both"/>
              <w:rPr>
                <w:sz w:val="24"/>
                <w:szCs w:val="10"/>
              </w:rPr>
            </w:pPr>
          </w:p>
        </w:tc>
      </w:tr>
      <w:tr w:rsidR="008E1ABB" w:rsidRPr="009759B9" w14:paraId="1CBC21F7" w14:textId="77777777">
        <w:tblPrEx>
          <w:tblCellMar>
            <w:top w:w="0" w:type="dxa"/>
            <w:bottom w:w="0" w:type="dxa"/>
          </w:tblCellMar>
        </w:tblPrEx>
        <w:tc>
          <w:tcPr>
            <w:tcW w:w="3610" w:type="dxa"/>
            <w:shd w:val="clear" w:color="auto" w:fill="FFFFFF"/>
          </w:tcPr>
          <w:p w14:paraId="6C911F23" w14:textId="77777777" w:rsidR="008E1ABB" w:rsidRPr="009759B9" w:rsidRDefault="008E1ABB" w:rsidP="008E1ABB">
            <w:pPr>
              <w:ind w:left="90" w:right="170" w:firstLine="0"/>
              <w:jc w:val="both"/>
              <w:rPr>
                <w:sz w:val="24"/>
              </w:rPr>
            </w:pPr>
            <w:r w:rsidRPr="009759B9">
              <w:rPr>
                <w:sz w:val="24"/>
                <w:szCs w:val="24"/>
                <w:lang w:eastAsia="fr-FR" w:bidi="fr-FR"/>
              </w:rPr>
              <w:t>NPD</w:t>
            </w:r>
          </w:p>
        </w:tc>
        <w:tc>
          <w:tcPr>
            <w:tcW w:w="1440" w:type="dxa"/>
            <w:shd w:val="clear" w:color="auto" w:fill="FFFFFF"/>
          </w:tcPr>
          <w:p w14:paraId="1664661F"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(45)</w:t>
            </w:r>
          </w:p>
        </w:tc>
        <w:tc>
          <w:tcPr>
            <w:tcW w:w="1440" w:type="dxa"/>
            <w:shd w:val="clear" w:color="auto" w:fill="FFFFFF"/>
          </w:tcPr>
          <w:p w14:paraId="24AE7606" w14:textId="77777777" w:rsidR="008E1ABB" w:rsidRPr="009759B9" w:rsidRDefault="008E1ABB" w:rsidP="008E1ABB">
            <w:pPr>
              <w:tabs>
                <w:tab w:val="decimal" w:pos="710"/>
              </w:tabs>
              <w:ind w:left="90" w:right="170" w:firstLine="0"/>
              <w:jc w:val="both"/>
              <w:rPr>
                <w:sz w:val="24"/>
              </w:rPr>
            </w:pPr>
            <w:r w:rsidRPr="009759B9">
              <w:rPr>
                <w:sz w:val="24"/>
                <w:szCs w:val="24"/>
                <w:lang w:eastAsia="fr-FR" w:bidi="fr-FR"/>
              </w:rPr>
              <w:t>7</w:t>
            </w:r>
          </w:p>
        </w:tc>
        <w:tc>
          <w:tcPr>
            <w:tcW w:w="1440" w:type="dxa"/>
            <w:shd w:val="clear" w:color="auto" w:fill="FFFFFF"/>
          </w:tcPr>
          <w:p w14:paraId="53F297F3" w14:textId="77777777" w:rsidR="008E1ABB" w:rsidRPr="009759B9" w:rsidRDefault="008E1ABB" w:rsidP="008E1ABB">
            <w:pPr>
              <w:tabs>
                <w:tab w:val="decimal" w:pos="710"/>
              </w:tabs>
              <w:ind w:left="90" w:right="170" w:firstLine="0"/>
              <w:jc w:val="both"/>
              <w:rPr>
                <w:sz w:val="24"/>
                <w:szCs w:val="10"/>
              </w:rPr>
            </w:pPr>
          </w:p>
        </w:tc>
      </w:tr>
      <w:tr w:rsidR="008E1ABB" w:rsidRPr="009759B9" w14:paraId="103A03FD" w14:textId="77777777">
        <w:tblPrEx>
          <w:tblCellMar>
            <w:top w:w="0" w:type="dxa"/>
            <w:bottom w:w="0" w:type="dxa"/>
          </w:tblCellMar>
        </w:tblPrEx>
        <w:tc>
          <w:tcPr>
            <w:tcW w:w="3610" w:type="dxa"/>
            <w:tcBorders>
              <w:bottom w:val="single" w:sz="12" w:space="0" w:color="auto"/>
            </w:tcBorders>
            <w:shd w:val="clear" w:color="auto" w:fill="FFFFFF"/>
          </w:tcPr>
          <w:p w14:paraId="786FCEA7" w14:textId="77777777" w:rsidR="008E1ABB" w:rsidRPr="009759B9" w:rsidRDefault="008E1ABB" w:rsidP="008E1ABB">
            <w:pPr>
              <w:spacing w:after="120"/>
              <w:ind w:left="86" w:right="173" w:firstLine="0"/>
              <w:jc w:val="both"/>
              <w:rPr>
                <w:sz w:val="24"/>
              </w:rPr>
            </w:pPr>
            <w:r w:rsidRPr="009759B9">
              <w:rPr>
                <w:sz w:val="24"/>
                <w:szCs w:val="24"/>
                <w:lang w:eastAsia="fr-FR" w:bidi="fr-FR"/>
              </w:rPr>
              <w:t>Autres</w:t>
            </w:r>
          </w:p>
        </w:tc>
        <w:tc>
          <w:tcPr>
            <w:tcW w:w="1440" w:type="dxa"/>
            <w:tcBorders>
              <w:bottom w:val="single" w:sz="12" w:space="0" w:color="auto"/>
            </w:tcBorders>
            <w:shd w:val="clear" w:color="auto" w:fill="FFFFFF"/>
          </w:tcPr>
          <w:p w14:paraId="7457D945" w14:textId="77777777" w:rsidR="008E1ABB" w:rsidRPr="009759B9" w:rsidRDefault="008E1ABB" w:rsidP="008E1ABB">
            <w:pPr>
              <w:tabs>
                <w:tab w:val="decimal" w:pos="710"/>
              </w:tabs>
              <w:spacing w:after="120"/>
              <w:ind w:left="86" w:right="173" w:firstLine="0"/>
              <w:jc w:val="both"/>
              <w:rPr>
                <w:sz w:val="24"/>
              </w:rPr>
            </w:pPr>
            <w:r w:rsidRPr="009759B9">
              <w:rPr>
                <w:sz w:val="24"/>
                <w:szCs w:val="24"/>
                <w:lang w:eastAsia="fr-FR" w:bidi="fr-FR"/>
              </w:rPr>
              <w:t>40</w:t>
            </w:r>
          </w:p>
        </w:tc>
        <w:tc>
          <w:tcPr>
            <w:tcW w:w="1440" w:type="dxa"/>
            <w:tcBorders>
              <w:bottom w:val="single" w:sz="12" w:space="0" w:color="auto"/>
            </w:tcBorders>
            <w:shd w:val="clear" w:color="auto" w:fill="FFFFFF"/>
            <w:vAlign w:val="bottom"/>
          </w:tcPr>
          <w:p w14:paraId="69372EF7" w14:textId="77777777" w:rsidR="008E1ABB" w:rsidRPr="009759B9" w:rsidRDefault="008E1ABB" w:rsidP="008E1ABB">
            <w:pPr>
              <w:tabs>
                <w:tab w:val="decimal" w:pos="710"/>
              </w:tabs>
              <w:spacing w:after="120"/>
              <w:ind w:left="86" w:right="173" w:firstLine="0"/>
              <w:jc w:val="both"/>
              <w:rPr>
                <w:sz w:val="24"/>
              </w:rPr>
            </w:pPr>
            <w:r w:rsidRPr="009759B9">
              <w:rPr>
                <w:sz w:val="24"/>
                <w:szCs w:val="24"/>
                <w:lang w:eastAsia="fr-FR" w:bidi="fr-FR"/>
              </w:rPr>
              <w:t>6</w:t>
            </w:r>
          </w:p>
        </w:tc>
        <w:tc>
          <w:tcPr>
            <w:tcW w:w="1440" w:type="dxa"/>
            <w:tcBorders>
              <w:bottom w:val="single" w:sz="12" w:space="0" w:color="auto"/>
            </w:tcBorders>
            <w:shd w:val="clear" w:color="auto" w:fill="FFFFFF"/>
          </w:tcPr>
          <w:p w14:paraId="0511A029" w14:textId="77777777" w:rsidR="008E1ABB" w:rsidRPr="009759B9" w:rsidRDefault="008E1ABB" w:rsidP="008E1ABB">
            <w:pPr>
              <w:tabs>
                <w:tab w:val="decimal" w:pos="710"/>
              </w:tabs>
              <w:spacing w:after="120"/>
              <w:ind w:left="86" w:right="173" w:firstLine="0"/>
              <w:jc w:val="both"/>
              <w:rPr>
                <w:sz w:val="24"/>
              </w:rPr>
            </w:pPr>
            <w:r w:rsidRPr="009759B9">
              <w:rPr>
                <w:sz w:val="24"/>
                <w:szCs w:val="24"/>
                <w:lang w:eastAsia="fr-FR" w:bidi="fr-FR"/>
              </w:rPr>
              <w:t>4</w:t>
            </w:r>
          </w:p>
        </w:tc>
      </w:tr>
      <w:tr w:rsidR="008E1ABB" w:rsidRPr="009759B9" w14:paraId="3AE92B74" w14:textId="77777777">
        <w:tblPrEx>
          <w:tblCellMar>
            <w:top w:w="0" w:type="dxa"/>
            <w:bottom w:w="0" w:type="dxa"/>
          </w:tblCellMar>
        </w:tblPrEx>
        <w:tc>
          <w:tcPr>
            <w:tcW w:w="3610" w:type="dxa"/>
            <w:tcBorders>
              <w:top w:val="single" w:sz="12" w:space="0" w:color="auto"/>
              <w:bottom w:val="single" w:sz="12" w:space="0" w:color="auto"/>
            </w:tcBorders>
            <w:shd w:val="clear" w:color="auto" w:fill="EEECE1"/>
            <w:vAlign w:val="bottom"/>
          </w:tcPr>
          <w:p w14:paraId="1CB7B224" w14:textId="77777777" w:rsidR="008E1ABB" w:rsidRPr="009759B9" w:rsidRDefault="008E1ABB" w:rsidP="008E1ABB">
            <w:pPr>
              <w:spacing w:before="120" w:after="120"/>
              <w:ind w:left="86" w:right="173" w:firstLine="0"/>
              <w:jc w:val="both"/>
              <w:rPr>
                <w:sz w:val="24"/>
              </w:rPr>
            </w:pPr>
            <w:r w:rsidRPr="009759B9">
              <w:rPr>
                <w:sz w:val="24"/>
                <w:szCs w:val="24"/>
                <w:lang w:eastAsia="fr-FR" w:bidi="fr-FR"/>
              </w:rPr>
              <w:t>TOTAL</w:t>
            </w:r>
          </w:p>
        </w:tc>
        <w:tc>
          <w:tcPr>
            <w:tcW w:w="1440" w:type="dxa"/>
            <w:tcBorders>
              <w:top w:val="single" w:sz="12" w:space="0" w:color="auto"/>
              <w:bottom w:val="single" w:sz="12" w:space="0" w:color="auto"/>
            </w:tcBorders>
            <w:shd w:val="clear" w:color="auto" w:fill="EEECE1"/>
            <w:vAlign w:val="bottom"/>
          </w:tcPr>
          <w:p w14:paraId="4E39CF84" w14:textId="77777777" w:rsidR="008E1ABB" w:rsidRPr="009759B9" w:rsidRDefault="008E1ABB" w:rsidP="008E1ABB">
            <w:pPr>
              <w:tabs>
                <w:tab w:val="decimal" w:pos="710"/>
              </w:tabs>
              <w:spacing w:before="120" w:after="120"/>
              <w:ind w:left="86" w:right="173" w:firstLine="0"/>
              <w:jc w:val="both"/>
              <w:rPr>
                <w:sz w:val="24"/>
              </w:rPr>
            </w:pPr>
            <w:r w:rsidRPr="009759B9">
              <w:rPr>
                <w:sz w:val="24"/>
                <w:szCs w:val="24"/>
                <w:lang w:eastAsia="fr-FR" w:bidi="fr-FR"/>
              </w:rPr>
              <w:t>676</w:t>
            </w:r>
          </w:p>
        </w:tc>
        <w:tc>
          <w:tcPr>
            <w:tcW w:w="1440" w:type="dxa"/>
            <w:tcBorders>
              <w:top w:val="single" w:sz="12" w:space="0" w:color="auto"/>
              <w:bottom w:val="single" w:sz="12" w:space="0" w:color="auto"/>
            </w:tcBorders>
            <w:shd w:val="clear" w:color="auto" w:fill="EEECE1"/>
            <w:vAlign w:val="bottom"/>
          </w:tcPr>
          <w:p w14:paraId="1ADADCE3" w14:textId="77777777" w:rsidR="008E1ABB" w:rsidRPr="009759B9" w:rsidRDefault="008E1ABB" w:rsidP="008E1ABB">
            <w:pPr>
              <w:tabs>
                <w:tab w:val="decimal" w:pos="710"/>
              </w:tabs>
              <w:spacing w:before="120" w:after="120"/>
              <w:ind w:left="86" w:right="173" w:firstLine="0"/>
              <w:jc w:val="both"/>
              <w:rPr>
                <w:sz w:val="24"/>
              </w:rPr>
            </w:pPr>
            <w:r w:rsidRPr="009759B9">
              <w:rPr>
                <w:sz w:val="24"/>
                <w:szCs w:val="24"/>
                <w:lang w:eastAsia="fr-FR" w:bidi="fr-FR"/>
              </w:rPr>
              <w:t>100</w:t>
            </w:r>
          </w:p>
        </w:tc>
        <w:tc>
          <w:tcPr>
            <w:tcW w:w="1440" w:type="dxa"/>
            <w:tcBorders>
              <w:top w:val="single" w:sz="12" w:space="0" w:color="auto"/>
              <w:bottom w:val="single" w:sz="12" w:space="0" w:color="auto"/>
            </w:tcBorders>
            <w:shd w:val="clear" w:color="auto" w:fill="EEECE1"/>
          </w:tcPr>
          <w:p w14:paraId="5958B373" w14:textId="77777777" w:rsidR="008E1ABB" w:rsidRPr="009759B9" w:rsidRDefault="008E1ABB" w:rsidP="008E1ABB">
            <w:pPr>
              <w:tabs>
                <w:tab w:val="decimal" w:pos="710"/>
              </w:tabs>
              <w:spacing w:before="120" w:after="120"/>
              <w:ind w:left="86" w:right="173" w:firstLine="0"/>
              <w:jc w:val="both"/>
              <w:rPr>
                <w:sz w:val="24"/>
                <w:szCs w:val="10"/>
              </w:rPr>
            </w:pPr>
          </w:p>
        </w:tc>
      </w:tr>
    </w:tbl>
    <w:p w14:paraId="1E34D177" w14:textId="77777777" w:rsidR="008E1ABB" w:rsidRPr="00750306" w:rsidRDefault="008E1ABB" w:rsidP="008E1ABB">
      <w:pPr>
        <w:spacing w:before="120" w:after="120"/>
        <w:jc w:val="both"/>
        <w:rPr>
          <w:szCs w:val="2"/>
        </w:rPr>
      </w:pPr>
    </w:p>
    <w:p w14:paraId="6B549147" w14:textId="77777777" w:rsidR="008E1ABB" w:rsidRPr="00750306" w:rsidRDefault="008E1ABB" w:rsidP="008E1ABB">
      <w:pPr>
        <w:spacing w:before="120" w:after="120"/>
        <w:jc w:val="both"/>
        <w:rPr>
          <w:szCs w:val="2"/>
        </w:rPr>
      </w:pPr>
    </w:p>
    <w:p w14:paraId="265642D6" w14:textId="77777777" w:rsidR="008E1ABB" w:rsidRPr="00750306" w:rsidRDefault="008E1ABB" w:rsidP="008E1ABB">
      <w:pPr>
        <w:spacing w:before="120" w:after="120"/>
        <w:jc w:val="both"/>
      </w:pPr>
      <w:r w:rsidRPr="00750306">
        <w:rPr>
          <w:szCs w:val="24"/>
          <w:lang w:eastAsia="fr-FR" w:bidi="fr-FR"/>
        </w:rPr>
        <w:t>Si on en juge par la répartition des composantes du programme conserv</w:t>
      </w:r>
      <w:r w:rsidRPr="00750306">
        <w:rPr>
          <w:szCs w:val="24"/>
          <w:lang w:eastAsia="fr-FR" w:bidi="fr-FR"/>
        </w:rPr>
        <w:t>a</w:t>
      </w:r>
      <w:r w:rsidRPr="00750306">
        <w:rPr>
          <w:szCs w:val="24"/>
          <w:lang w:eastAsia="fr-FR" w:bidi="fr-FR"/>
        </w:rPr>
        <w:t>teur, on doit constater que le climat politique des années 80 se distingue ne</w:t>
      </w:r>
      <w:r w:rsidRPr="00750306">
        <w:rPr>
          <w:szCs w:val="24"/>
          <w:lang w:eastAsia="fr-FR" w:bidi="fr-FR"/>
        </w:rPr>
        <w:t>t</w:t>
      </w:r>
      <w:r w:rsidRPr="00750306">
        <w:rPr>
          <w:szCs w:val="24"/>
          <w:lang w:eastAsia="fr-FR" w:bidi="fr-FR"/>
        </w:rPr>
        <w:t>tement des décennies antérieures, car contrairement à ce qu’affirme Irvine sur le caractère marginal des références aux a</w:t>
      </w:r>
      <w:r w:rsidRPr="00750306">
        <w:rPr>
          <w:szCs w:val="24"/>
          <w:lang w:eastAsia="fr-FR" w:bidi="fr-FR"/>
        </w:rPr>
        <w:t>u</w:t>
      </w:r>
      <w:r w:rsidRPr="00750306">
        <w:rPr>
          <w:szCs w:val="24"/>
          <w:lang w:eastAsia="fr-FR" w:bidi="fr-FR"/>
        </w:rPr>
        <w:t>tres partis, le Parti conservateur a copieusement dénoncé ses adversa</w:t>
      </w:r>
      <w:r w:rsidRPr="00750306">
        <w:rPr>
          <w:szCs w:val="24"/>
          <w:lang w:eastAsia="fr-FR" w:bidi="fr-FR"/>
        </w:rPr>
        <w:t>i</w:t>
      </w:r>
      <w:r w:rsidRPr="00750306">
        <w:rPr>
          <w:szCs w:val="24"/>
          <w:lang w:eastAsia="fr-FR" w:bidi="fr-FR"/>
        </w:rPr>
        <w:t>res libéraux et NPD. Certes, cette dimension critique a été atténuée par la suite dans la stratégie de communic</w:t>
      </w:r>
      <w:r w:rsidRPr="00750306">
        <w:rPr>
          <w:szCs w:val="24"/>
          <w:lang w:eastAsia="fr-FR" w:bidi="fr-FR"/>
        </w:rPr>
        <w:t>a</w:t>
      </w:r>
      <w:r w:rsidRPr="00750306">
        <w:rPr>
          <w:szCs w:val="24"/>
          <w:lang w:eastAsia="fr-FR" w:bidi="fr-FR"/>
        </w:rPr>
        <w:t>tion déployée durant la campagne électorale où on a réduit l’importance de la publicité nég</w:t>
      </w:r>
      <w:r w:rsidRPr="00750306">
        <w:rPr>
          <w:szCs w:val="24"/>
          <w:lang w:eastAsia="fr-FR" w:bidi="fr-FR"/>
        </w:rPr>
        <w:t>a</w:t>
      </w:r>
      <w:r w:rsidRPr="00750306">
        <w:rPr>
          <w:szCs w:val="24"/>
          <w:lang w:eastAsia="fr-FR" w:bidi="fr-FR"/>
        </w:rPr>
        <w:t>tive, mais le programme a conservé de profondes traces de l’agressivité des conservateurs envers la gestion du Parti libéral. Il est pour le moins surprenant de constater que les conservateurs ont consacré autant d’importance dans leur programme (41%</w:t>
      </w:r>
      <w:r w:rsidRPr="00750306">
        <w:t>)</w:t>
      </w:r>
      <w:r w:rsidRPr="00750306">
        <w:rPr>
          <w:szCs w:val="24"/>
          <w:lang w:eastAsia="fr-FR" w:bidi="fr-FR"/>
        </w:rPr>
        <w:t xml:space="preserve"> à critiquer de façon systématique le bilan du gouvernement sortant plutôt qu’à mettre en valeur leurs propres politiques, soit</w:t>
      </w:r>
      <w:r>
        <w:rPr>
          <w:szCs w:val="24"/>
          <w:lang w:eastAsia="fr-FR" w:bidi="fr-FR"/>
        </w:rPr>
        <w:t xml:space="preserve"> [122] </w:t>
      </w:r>
      <w:r w:rsidRPr="00750306">
        <w:rPr>
          <w:szCs w:val="24"/>
          <w:lang w:eastAsia="fr-FR" w:bidi="fr-FR"/>
        </w:rPr>
        <w:t>40% (buts 27%, politiques spécifiques 11% et présentation de soi 2%).</w:t>
      </w:r>
    </w:p>
    <w:p w14:paraId="564ED0E6" w14:textId="77777777" w:rsidR="008E1ABB" w:rsidRPr="00750306" w:rsidRDefault="008E1ABB" w:rsidP="008E1ABB">
      <w:pPr>
        <w:spacing w:before="120" w:after="120"/>
        <w:jc w:val="both"/>
      </w:pPr>
      <w:r w:rsidRPr="00750306">
        <w:rPr>
          <w:szCs w:val="24"/>
          <w:lang w:eastAsia="fr-FR" w:bidi="fr-FR"/>
        </w:rPr>
        <w:t>Cette inflation critique découle de la structure même du progra</w:t>
      </w:r>
      <w:r w:rsidRPr="00750306">
        <w:rPr>
          <w:szCs w:val="24"/>
          <w:lang w:eastAsia="fr-FR" w:bidi="fr-FR"/>
        </w:rPr>
        <w:t>m</w:t>
      </w:r>
      <w:r w:rsidRPr="00750306">
        <w:rPr>
          <w:szCs w:val="24"/>
          <w:lang w:eastAsia="fr-FR" w:bidi="fr-FR"/>
        </w:rPr>
        <w:t>me. En effet, après avoir exposé les principales raisons de voter pour les conservateurs et celles de ne pas voter libéral ou NPD, les réda</w:t>
      </w:r>
      <w:r w:rsidRPr="00750306">
        <w:rPr>
          <w:szCs w:val="24"/>
          <w:lang w:eastAsia="fr-FR" w:bidi="fr-FR"/>
        </w:rPr>
        <w:t>c</w:t>
      </w:r>
      <w:r w:rsidRPr="00750306">
        <w:rPr>
          <w:szCs w:val="24"/>
          <w:lang w:eastAsia="fr-FR" w:bidi="fr-FR"/>
        </w:rPr>
        <w:t xml:space="preserve">teurs du programme reviennent à la charge dans chaque chapitre </w:t>
      </w:r>
      <w:r w:rsidRPr="00750306">
        <w:rPr>
          <w:szCs w:val="24"/>
          <w:lang w:eastAsia="fr-FR" w:bidi="fr-FR"/>
        </w:rPr>
        <w:lastRenderedPageBreak/>
        <w:t>en présentant d’abord le bilan du gouvernement libéral et en énonçant par la suite les propositions de rechange. Cette procédure entraînait fo</w:t>
      </w:r>
      <w:r w:rsidRPr="00750306">
        <w:rPr>
          <w:szCs w:val="24"/>
          <w:lang w:eastAsia="fr-FR" w:bidi="fr-FR"/>
        </w:rPr>
        <w:t>r</w:t>
      </w:r>
      <w:r w:rsidRPr="00750306">
        <w:rPr>
          <w:szCs w:val="24"/>
          <w:lang w:eastAsia="fr-FR" w:bidi="fr-FR"/>
        </w:rPr>
        <w:t>cément des redondances quant aux crit</w:t>
      </w:r>
      <w:r w:rsidRPr="00750306">
        <w:rPr>
          <w:szCs w:val="24"/>
          <w:lang w:eastAsia="fr-FR" w:bidi="fr-FR"/>
        </w:rPr>
        <w:t>i</w:t>
      </w:r>
      <w:r w:rsidRPr="00750306">
        <w:rPr>
          <w:szCs w:val="24"/>
          <w:lang w:eastAsia="fr-FR" w:bidi="fr-FR"/>
        </w:rPr>
        <w:t>ques.</w:t>
      </w:r>
    </w:p>
    <w:p w14:paraId="28B0FA7F" w14:textId="77777777" w:rsidR="008E1ABB" w:rsidRPr="00750306" w:rsidRDefault="008E1ABB" w:rsidP="008E1ABB">
      <w:pPr>
        <w:spacing w:before="120" w:after="120"/>
        <w:jc w:val="both"/>
      </w:pPr>
      <w:r w:rsidRPr="00750306">
        <w:rPr>
          <w:szCs w:val="24"/>
          <w:lang w:eastAsia="fr-FR" w:bidi="fr-FR"/>
        </w:rPr>
        <w:t>L’importance de la composante critique signifie sans doute que pour les conservateurs le programme politique est surtout destiné à la consommation partisane et qu’il sert principalement à mobiliser les troupes et leurs soutiens financiers. Un long séjour dans l’opposition exaspère les attentes des militants et provoque une surenchère de cr</w:t>
      </w:r>
      <w:r w:rsidRPr="00750306">
        <w:rPr>
          <w:szCs w:val="24"/>
          <w:lang w:eastAsia="fr-FR" w:bidi="fr-FR"/>
        </w:rPr>
        <w:t>i</w:t>
      </w:r>
      <w:r w:rsidRPr="00750306">
        <w:rPr>
          <w:szCs w:val="24"/>
          <w:lang w:eastAsia="fr-FR" w:bidi="fr-FR"/>
        </w:rPr>
        <w:t>tiques d’autant plus qu’un parti qui est au pouvoir trop longtemps pr</w:t>
      </w:r>
      <w:r w:rsidRPr="00750306">
        <w:rPr>
          <w:szCs w:val="24"/>
          <w:lang w:eastAsia="fr-FR" w:bidi="fr-FR"/>
        </w:rPr>
        <w:t>ê</w:t>
      </w:r>
      <w:r w:rsidRPr="00750306">
        <w:rPr>
          <w:szCs w:val="24"/>
          <w:lang w:eastAsia="fr-FR" w:bidi="fr-FR"/>
        </w:rPr>
        <w:t>te facilement le flanc à la critique.</w:t>
      </w:r>
    </w:p>
    <w:p w14:paraId="2886A60A" w14:textId="77777777" w:rsidR="008E1ABB" w:rsidRDefault="008E1ABB" w:rsidP="008E1ABB">
      <w:pPr>
        <w:spacing w:before="120" w:after="120"/>
        <w:jc w:val="both"/>
        <w:rPr>
          <w:szCs w:val="24"/>
          <w:lang w:eastAsia="fr-FR" w:bidi="fr-FR"/>
        </w:rPr>
      </w:pPr>
    </w:p>
    <w:p w14:paraId="509CA78C" w14:textId="77777777" w:rsidR="008E1ABB" w:rsidRPr="00750306" w:rsidRDefault="008E1ABB" w:rsidP="008E1ABB">
      <w:pPr>
        <w:pStyle w:val="planche"/>
      </w:pPr>
      <w:bookmarkStart w:id="43" w:name="Discours_electoral_chap_6_c"/>
      <w:r w:rsidRPr="00750306">
        <w:rPr>
          <w:lang w:eastAsia="fr-FR" w:bidi="fr-FR"/>
        </w:rPr>
        <w:t>LA CRITIQUE DU PARTI LIBÉRAL</w:t>
      </w:r>
    </w:p>
    <w:bookmarkEnd w:id="43"/>
    <w:p w14:paraId="24D47E80" w14:textId="77777777" w:rsidR="008E1ABB" w:rsidRDefault="008E1ABB" w:rsidP="008E1ABB">
      <w:pPr>
        <w:spacing w:before="120" w:after="120"/>
        <w:jc w:val="both"/>
        <w:rPr>
          <w:szCs w:val="24"/>
          <w:lang w:eastAsia="fr-FR" w:bidi="fr-FR"/>
        </w:rPr>
      </w:pPr>
    </w:p>
    <w:p w14:paraId="0705C9C6"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041A592C" w14:textId="77777777" w:rsidR="008E1ABB" w:rsidRDefault="008E1ABB" w:rsidP="008E1ABB">
      <w:pPr>
        <w:spacing w:before="120" w:after="120"/>
        <w:jc w:val="both"/>
        <w:rPr>
          <w:szCs w:val="24"/>
          <w:lang w:eastAsia="fr-FR" w:bidi="fr-FR"/>
        </w:rPr>
      </w:pPr>
      <w:r w:rsidRPr="00750306">
        <w:rPr>
          <w:szCs w:val="24"/>
          <w:lang w:eastAsia="fr-FR" w:bidi="fr-FR"/>
        </w:rPr>
        <w:t>Si on répartit les nombreuses critiques adressées au Parti libéral s</w:t>
      </w:r>
      <w:r w:rsidRPr="00750306">
        <w:rPr>
          <w:szCs w:val="24"/>
          <w:lang w:eastAsia="fr-FR" w:bidi="fr-FR"/>
        </w:rPr>
        <w:t>e</w:t>
      </w:r>
      <w:r w:rsidRPr="00750306">
        <w:rPr>
          <w:szCs w:val="24"/>
          <w:lang w:eastAsia="fr-FR" w:bidi="fr-FR"/>
        </w:rPr>
        <w:t>lon les secteurs d’activités de l’État, on constate que les conservateurs se sont acharnés sur la gestion gouvernementale et la performance économique du gouvernement.</w:t>
      </w:r>
    </w:p>
    <w:p w14:paraId="01DB8EDB" w14:textId="77777777" w:rsidR="008E1ABB" w:rsidRPr="00750306" w:rsidRDefault="008E1ABB" w:rsidP="008E1ABB">
      <w:pPr>
        <w:spacing w:before="120" w:after="120"/>
        <w:jc w:val="both"/>
      </w:pPr>
    </w:p>
    <w:p w14:paraId="5F041EEE" w14:textId="77777777" w:rsidR="008E1ABB" w:rsidRPr="009759B9" w:rsidRDefault="008E1ABB" w:rsidP="008E1ABB">
      <w:pPr>
        <w:pStyle w:val="figtitre"/>
      </w:pPr>
      <w:bookmarkStart w:id="44" w:name="Discours_electoral_tableau_VIII"/>
      <w:r w:rsidRPr="009759B9">
        <w:t>Tableau VIII</w:t>
      </w:r>
    </w:p>
    <w:p w14:paraId="3C237338" w14:textId="77777777" w:rsidR="008E1ABB" w:rsidRDefault="008E1ABB" w:rsidP="008E1ABB">
      <w:pPr>
        <w:pStyle w:val="figst"/>
      </w:pPr>
      <w:r w:rsidRPr="009759B9">
        <w:t>Distribution des critiques selon les missions de l’État</w:t>
      </w:r>
    </w:p>
    <w:bookmarkEnd w:id="44"/>
    <w:p w14:paraId="37080542"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49BE8D9E"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000" w:firstRow="0" w:lastRow="0" w:firstColumn="0" w:lastColumn="0" w:noHBand="0" w:noVBand="0"/>
      </w:tblPr>
      <w:tblGrid>
        <w:gridCol w:w="2912"/>
        <w:gridCol w:w="2509"/>
        <w:gridCol w:w="2509"/>
      </w:tblGrid>
      <w:tr w:rsidR="008E1ABB" w:rsidRPr="009759B9" w14:paraId="70EF886C" w14:textId="77777777">
        <w:tblPrEx>
          <w:tblCellMar>
            <w:top w:w="0" w:type="dxa"/>
            <w:bottom w:w="0" w:type="dxa"/>
          </w:tblCellMar>
        </w:tblPrEx>
        <w:tc>
          <w:tcPr>
            <w:tcW w:w="2912" w:type="dxa"/>
            <w:tcBorders>
              <w:top w:val="single" w:sz="4" w:space="0" w:color="auto"/>
              <w:bottom w:val="single" w:sz="12" w:space="0" w:color="auto"/>
            </w:tcBorders>
            <w:shd w:val="clear" w:color="auto" w:fill="EEECE1"/>
          </w:tcPr>
          <w:p w14:paraId="2E4BBBAB" w14:textId="77777777" w:rsidR="008E1ABB" w:rsidRPr="009759B9" w:rsidRDefault="008E1ABB" w:rsidP="008E1ABB">
            <w:pPr>
              <w:spacing w:before="120" w:after="120"/>
              <w:ind w:left="90" w:right="192" w:firstLine="0"/>
              <w:jc w:val="both"/>
              <w:rPr>
                <w:sz w:val="24"/>
                <w:szCs w:val="10"/>
              </w:rPr>
            </w:pPr>
          </w:p>
        </w:tc>
        <w:tc>
          <w:tcPr>
            <w:tcW w:w="2509" w:type="dxa"/>
            <w:tcBorders>
              <w:top w:val="single" w:sz="4" w:space="0" w:color="auto"/>
              <w:bottom w:val="single" w:sz="12" w:space="0" w:color="auto"/>
            </w:tcBorders>
            <w:shd w:val="clear" w:color="auto" w:fill="EEECE1"/>
            <w:vAlign w:val="bottom"/>
          </w:tcPr>
          <w:p w14:paraId="2A6B5DB9" w14:textId="77777777" w:rsidR="008E1ABB" w:rsidRPr="009759B9" w:rsidRDefault="008E1ABB" w:rsidP="008E1ABB">
            <w:pPr>
              <w:spacing w:before="120" w:after="120"/>
              <w:ind w:left="90" w:right="192" w:firstLine="0"/>
              <w:jc w:val="center"/>
              <w:rPr>
                <w:sz w:val="24"/>
              </w:rPr>
            </w:pPr>
            <w:r w:rsidRPr="009759B9">
              <w:rPr>
                <w:sz w:val="24"/>
                <w:szCs w:val="24"/>
                <w:lang w:eastAsia="fr-FR" w:bidi="fr-FR"/>
              </w:rPr>
              <w:t>N</w:t>
            </w:r>
          </w:p>
        </w:tc>
        <w:tc>
          <w:tcPr>
            <w:tcW w:w="2509" w:type="dxa"/>
            <w:tcBorders>
              <w:top w:val="single" w:sz="4" w:space="0" w:color="auto"/>
              <w:bottom w:val="single" w:sz="12" w:space="0" w:color="auto"/>
            </w:tcBorders>
            <w:shd w:val="clear" w:color="auto" w:fill="EEECE1"/>
            <w:vAlign w:val="bottom"/>
          </w:tcPr>
          <w:p w14:paraId="73F74A6F" w14:textId="77777777" w:rsidR="008E1ABB" w:rsidRPr="009759B9" w:rsidRDefault="008E1ABB" w:rsidP="008E1ABB">
            <w:pPr>
              <w:spacing w:before="120" w:after="120"/>
              <w:ind w:left="90" w:right="192" w:firstLine="0"/>
              <w:jc w:val="center"/>
              <w:rPr>
                <w:sz w:val="24"/>
              </w:rPr>
            </w:pPr>
            <w:r w:rsidRPr="009759B9">
              <w:rPr>
                <w:sz w:val="24"/>
                <w:szCs w:val="24"/>
                <w:lang w:eastAsia="fr-FR" w:bidi="fr-FR"/>
              </w:rPr>
              <w:t>%</w:t>
            </w:r>
          </w:p>
        </w:tc>
      </w:tr>
      <w:tr w:rsidR="008E1ABB" w:rsidRPr="009759B9" w14:paraId="78D04B31" w14:textId="77777777">
        <w:tblPrEx>
          <w:tblCellMar>
            <w:top w:w="0" w:type="dxa"/>
            <w:bottom w:w="0" w:type="dxa"/>
          </w:tblCellMar>
        </w:tblPrEx>
        <w:tc>
          <w:tcPr>
            <w:tcW w:w="2912" w:type="dxa"/>
            <w:tcBorders>
              <w:top w:val="single" w:sz="12" w:space="0" w:color="auto"/>
            </w:tcBorders>
            <w:shd w:val="clear" w:color="auto" w:fill="FFFFFF"/>
            <w:vAlign w:val="bottom"/>
          </w:tcPr>
          <w:p w14:paraId="30517A11" w14:textId="77777777" w:rsidR="008E1ABB" w:rsidRPr="009759B9" w:rsidRDefault="008E1ABB" w:rsidP="008E1ABB">
            <w:pPr>
              <w:spacing w:before="120"/>
              <w:ind w:left="86" w:right="187" w:firstLine="0"/>
              <w:jc w:val="both"/>
              <w:rPr>
                <w:sz w:val="24"/>
              </w:rPr>
            </w:pPr>
            <w:r w:rsidRPr="009759B9">
              <w:rPr>
                <w:sz w:val="24"/>
                <w:szCs w:val="24"/>
                <w:lang w:eastAsia="fr-FR" w:bidi="fr-FR"/>
              </w:rPr>
              <w:t>Mission gouvern</w:t>
            </w:r>
            <w:r w:rsidRPr="009759B9">
              <w:rPr>
                <w:sz w:val="24"/>
                <w:szCs w:val="24"/>
                <w:lang w:eastAsia="fr-FR" w:bidi="fr-FR"/>
              </w:rPr>
              <w:t>e</w:t>
            </w:r>
            <w:r w:rsidRPr="009759B9">
              <w:rPr>
                <w:sz w:val="24"/>
                <w:szCs w:val="24"/>
                <w:lang w:eastAsia="fr-FR" w:bidi="fr-FR"/>
              </w:rPr>
              <w:t>mentale</w:t>
            </w:r>
          </w:p>
        </w:tc>
        <w:tc>
          <w:tcPr>
            <w:tcW w:w="2509" w:type="dxa"/>
            <w:tcBorders>
              <w:top w:val="single" w:sz="12" w:space="0" w:color="auto"/>
            </w:tcBorders>
            <w:shd w:val="clear" w:color="auto" w:fill="FFFFFF"/>
            <w:vAlign w:val="bottom"/>
          </w:tcPr>
          <w:p w14:paraId="40C4A821" w14:textId="77777777" w:rsidR="008E1ABB" w:rsidRPr="009759B9" w:rsidRDefault="008E1ABB" w:rsidP="008E1ABB">
            <w:pPr>
              <w:tabs>
                <w:tab w:val="decimal" w:pos="1318"/>
              </w:tabs>
              <w:spacing w:before="120"/>
              <w:ind w:left="86" w:right="187" w:firstLine="0"/>
              <w:jc w:val="both"/>
              <w:rPr>
                <w:sz w:val="24"/>
              </w:rPr>
            </w:pPr>
            <w:r w:rsidRPr="009759B9">
              <w:rPr>
                <w:sz w:val="24"/>
                <w:szCs w:val="24"/>
                <w:lang w:eastAsia="fr-FR" w:bidi="fr-FR"/>
              </w:rPr>
              <w:t>96</w:t>
            </w:r>
          </w:p>
        </w:tc>
        <w:tc>
          <w:tcPr>
            <w:tcW w:w="2509" w:type="dxa"/>
            <w:tcBorders>
              <w:top w:val="single" w:sz="12" w:space="0" w:color="auto"/>
            </w:tcBorders>
            <w:shd w:val="clear" w:color="auto" w:fill="FFFFFF"/>
            <w:vAlign w:val="bottom"/>
          </w:tcPr>
          <w:p w14:paraId="5372DE8B" w14:textId="77777777" w:rsidR="008E1ABB" w:rsidRPr="009759B9" w:rsidRDefault="008E1ABB" w:rsidP="008E1ABB">
            <w:pPr>
              <w:tabs>
                <w:tab w:val="decimal" w:pos="1318"/>
              </w:tabs>
              <w:spacing w:before="120"/>
              <w:ind w:left="86" w:right="187" w:firstLine="0"/>
              <w:jc w:val="both"/>
              <w:rPr>
                <w:sz w:val="24"/>
              </w:rPr>
            </w:pPr>
            <w:r w:rsidRPr="009759B9">
              <w:rPr>
                <w:sz w:val="24"/>
                <w:szCs w:val="24"/>
                <w:lang w:eastAsia="fr-FR" w:bidi="fr-FR"/>
              </w:rPr>
              <w:t>35</w:t>
            </w:r>
          </w:p>
        </w:tc>
      </w:tr>
      <w:tr w:rsidR="008E1ABB" w:rsidRPr="009759B9" w14:paraId="31711FE4" w14:textId="77777777">
        <w:tblPrEx>
          <w:tblCellMar>
            <w:top w:w="0" w:type="dxa"/>
            <w:bottom w:w="0" w:type="dxa"/>
          </w:tblCellMar>
        </w:tblPrEx>
        <w:tc>
          <w:tcPr>
            <w:tcW w:w="2912" w:type="dxa"/>
            <w:shd w:val="clear" w:color="auto" w:fill="FFFFFF"/>
          </w:tcPr>
          <w:p w14:paraId="69E188B1" w14:textId="77777777" w:rsidR="008E1ABB" w:rsidRPr="009759B9" w:rsidRDefault="008E1ABB" w:rsidP="008E1ABB">
            <w:pPr>
              <w:ind w:left="86" w:right="187" w:firstLine="0"/>
              <w:jc w:val="both"/>
              <w:rPr>
                <w:sz w:val="24"/>
              </w:rPr>
            </w:pPr>
            <w:r w:rsidRPr="009759B9">
              <w:rPr>
                <w:sz w:val="24"/>
                <w:szCs w:val="24"/>
                <w:lang w:eastAsia="fr-FR" w:bidi="fr-FR"/>
              </w:rPr>
              <w:t>Mission économique</w:t>
            </w:r>
          </w:p>
        </w:tc>
        <w:tc>
          <w:tcPr>
            <w:tcW w:w="2509" w:type="dxa"/>
            <w:shd w:val="clear" w:color="auto" w:fill="FFFFFF"/>
          </w:tcPr>
          <w:p w14:paraId="0C45CBBD"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91</w:t>
            </w:r>
          </w:p>
        </w:tc>
        <w:tc>
          <w:tcPr>
            <w:tcW w:w="2509" w:type="dxa"/>
            <w:shd w:val="clear" w:color="auto" w:fill="FFFFFF"/>
          </w:tcPr>
          <w:p w14:paraId="6CA5D88A"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33</w:t>
            </w:r>
          </w:p>
        </w:tc>
      </w:tr>
      <w:tr w:rsidR="008E1ABB" w:rsidRPr="009759B9" w14:paraId="53252B74" w14:textId="77777777">
        <w:tblPrEx>
          <w:tblCellMar>
            <w:top w:w="0" w:type="dxa"/>
            <w:bottom w:w="0" w:type="dxa"/>
          </w:tblCellMar>
        </w:tblPrEx>
        <w:tc>
          <w:tcPr>
            <w:tcW w:w="2912" w:type="dxa"/>
            <w:shd w:val="clear" w:color="auto" w:fill="FFFFFF"/>
          </w:tcPr>
          <w:p w14:paraId="5BE14E1C" w14:textId="77777777" w:rsidR="008E1ABB" w:rsidRPr="009759B9" w:rsidRDefault="008E1ABB" w:rsidP="008E1ABB">
            <w:pPr>
              <w:ind w:left="86" w:right="187" w:firstLine="0"/>
              <w:jc w:val="both"/>
              <w:rPr>
                <w:sz w:val="24"/>
              </w:rPr>
            </w:pPr>
            <w:r w:rsidRPr="009759B9">
              <w:rPr>
                <w:sz w:val="24"/>
                <w:szCs w:val="24"/>
                <w:lang w:eastAsia="fr-FR" w:bidi="fr-FR"/>
              </w:rPr>
              <w:t>Mission sociale</w:t>
            </w:r>
          </w:p>
        </w:tc>
        <w:tc>
          <w:tcPr>
            <w:tcW w:w="2509" w:type="dxa"/>
            <w:shd w:val="clear" w:color="auto" w:fill="FFFFFF"/>
          </w:tcPr>
          <w:p w14:paraId="6D7E71AB"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43</w:t>
            </w:r>
          </w:p>
        </w:tc>
        <w:tc>
          <w:tcPr>
            <w:tcW w:w="2509" w:type="dxa"/>
            <w:shd w:val="clear" w:color="auto" w:fill="FFFFFF"/>
          </w:tcPr>
          <w:p w14:paraId="26DBA3BC"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15</w:t>
            </w:r>
          </w:p>
        </w:tc>
      </w:tr>
      <w:tr w:rsidR="008E1ABB" w:rsidRPr="009759B9" w14:paraId="5EEDC230" w14:textId="77777777">
        <w:tblPrEx>
          <w:tblCellMar>
            <w:top w:w="0" w:type="dxa"/>
            <w:bottom w:w="0" w:type="dxa"/>
          </w:tblCellMar>
        </w:tblPrEx>
        <w:tc>
          <w:tcPr>
            <w:tcW w:w="2912" w:type="dxa"/>
            <w:shd w:val="clear" w:color="auto" w:fill="FFFFFF"/>
          </w:tcPr>
          <w:p w14:paraId="5400D7E8" w14:textId="77777777" w:rsidR="008E1ABB" w:rsidRPr="009759B9" w:rsidRDefault="008E1ABB" w:rsidP="008E1ABB">
            <w:pPr>
              <w:ind w:left="86" w:right="187" w:firstLine="0"/>
              <w:jc w:val="both"/>
              <w:rPr>
                <w:sz w:val="24"/>
              </w:rPr>
            </w:pPr>
            <w:r w:rsidRPr="009759B9">
              <w:rPr>
                <w:sz w:val="24"/>
                <w:szCs w:val="24"/>
                <w:lang w:eastAsia="fr-FR" w:bidi="fr-FR"/>
              </w:rPr>
              <w:t>Mission internationale</w:t>
            </w:r>
          </w:p>
        </w:tc>
        <w:tc>
          <w:tcPr>
            <w:tcW w:w="2509" w:type="dxa"/>
            <w:shd w:val="clear" w:color="auto" w:fill="FFFFFF"/>
            <w:vAlign w:val="bottom"/>
          </w:tcPr>
          <w:p w14:paraId="3F67C628"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10</w:t>
            </w:r>
          </w:p>
        </w:tc>
        <w:tc>
          <w:tcPr>
            <w:tcW w:w="2509" w:type="dxa"/>
            <w:shd w:val="clear" w:color="auto" w:fill="FFFFFF"/>
          </w:tcPr>
          <w:p w14:paraId="0B29D56F"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3</w:t>
            </w:r>
          </w:p>
        </w:tc>
      </w:tr>
      <w:tr w:rsidR="008E1ABB" w:rsidRPr="009759B9" w14:paraId="2C92E726" w14:textId="77777777">
        <w:tblPrEx>
          <w:tblCellMar>
            <w:top w:w="0" w:type="dxa"/>
            <w:bottom w:w="0" w:type="dxa"/>
          </w:tblCellMar>
        </w:tblPrEx>
        <w:tc>
          <w:tcPr>
            <w:tcW w:w="2912" w:type="dxa"/>
            <w:shd w:val="clear" w:color="auto" w:fill="FFFFFF"/>
          </w:tcPr>
          <w:p w14:paraId="623F947C" w14:textId="77777777" w:rsidR="008E1ABB" w:rsidRPr="009759B9" w:rsidRDefault="008E1ABB" w:rsidP="008E1ABB">
            <w:pPr>
              <w:ind w:left="86" w:right="187" w:firstLine="0"/>
              <w:jc w:val="both"/>
              <w:rPr>
                <w:sz w:val="24"/>
              </w:rPr>
            </w:pPr>
            <w:r w:rsidRPr="009759B9">
              <w:rPr>
                <w:sz w:val="24"/>
                <w:szCs w:val="24"/>
                <w:lang w:eastAsia="fr-FR" w:bidi="fr-FR"/>
              </w:rPr>
              <w:t>Mission culturelle</w:t>
            </w:r>
          </w:p>
        </w:tc>
        <w:tc>
          <w:tcPr>
            <w:tcW w:w="2509" w:type="dxa"/>
            <w:shd w:val="clear" w:color="auto" w:fill="FFFFFF"/>
            <w:vAlign w:val="bottom"/>
          </w:tcPr>
          <w:p w14:paraId="3C304C36"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8</w:t>
            </w:r>
          </w:p>
        </w:tc>
        <w:tc>
          <w:tcPr>
            <w:tcW w:w="2509" w:type="dxa"/>
            <w:shd w:val="clear" w:color="auto" w:fill="FFFFFF"/>
          </w:tcPr>
          <w:p w14:paraId="23E8946D" w14:textId="77777777" w:rsidR="008E1ABB" w:rsidRPr="009759B9" w:rsidRDefault="008E1ABB" w:rsidP="008E1ABB">
            <w:pPr>
              <w:tabs>
                <w:tab w:val="decimal" w:pos="1318"/>
              </w:tabs>
              <w:ind w:left="86" w:right="187" w:firstLine="0"/>
              <w:jc w:val="both"/>
              <w:rPr>
                <w:sz w:val="24"/>
              </w:rPr>
            </w:pPr>
            <w:r w:rsidRPr="009759B9">
              <w:rPr>
                <w:sz w:val="24"/>
                <w:szCs w:val="24"/>
                <w:lang w:eastAsia="fr-FR" w:bidi="fr-FR"/>
              </w:rPr>
              <w:t>3</w:t>
            </w:r>
          </w:p>
        </w:tc>
      </w:tr>
      <w:tr w:rsidR="008E1ABB" w:rsidRPr="009759B9" w14:paraId="0B3524A0" w14:textId="77777777">
        <w:tblPrEx>
          <w:tblCellMar>
            <w:top w:w="0" w:type="dxa"/>
            <w:bottom w:w="0" w:type="dxa"/>
          </w:tblCellMar>
        </w:tblPrEx>
        <w:tc>
          <w:tcPr>
            <w:tcW w:w="2912" w:type="dxa"/>
            <w:tcBorders>
              <w:bottom w:val="single" w:sz="12" w:space="0" w:color="auto"/>
            </w:tcBorders>
            <w:shd w:val="clear" w:color="auto" w:fill="FFFFFF"/>
            <w:vAlign w:val="center"/>
          </w:tcPr>
          <w:p w14:paraId="1ABA7692" w14:textId="77777777" w:rsidR="008E1ABB" w:rsidRPr="009759B9" w:rsidRDefault="008E1ABB" w:rsidP="008E1ABB">
            <w:pPr>
              <w:spacing w:after="120"/>
              <w:ind w:left="86" w:right="187" w:firstLine="0"/>
              <w:jc w:val="both"/>
              <w:rPr>
                <w:sz w:val="24"/>
              </w:rPr>
            </w:pPr>
            <w:r w:rsidRPr="009759B9">
              <w:rPr>
                <w:sz w:val="24"/>
                <w:szCs w:val="24"/>
                <w:lang w:eastAsia="fr-FR" w:bidi="fr-FR"/>
              </w:rPr>
              <w:t>Autres (inclassables)</w:t>
            </w:r>
          </w:p>
        </w:tc>
        <w:tc>
          <w:tcPr>
            <w:tcW w:w="2509" w:type="dxa"/>
            <w:tcBorders>
              <w:bottom w:val="single" w:sz="12" w:space="0" w:color="auto"/>
            </w:tcBorders>
            <w:shd w:val="clear" w:color="auto" w:fill="FFFFFF"/>
            <w:vAlign w:val="bottom"/>
          </w:tcPr>
          <w:p w14:paraId="7E6389BD" w14:textId="77777777" w:rsidR="008E1ABB" w:rsidRPr="009759B9" w:rsidRDefault="008E1ABB" w:rsidP="008E1ABB">
            <w:pPr>
              <w:tabs>
                <w:tab w:val="decimal" w:pos="1318"/>
              </w:tabs>
              <w:spacing w:after="120"/>
              <w:ind w:left="86" w:right="187" w:firstLine="0"/>
              <w:jc w:val="both"/>
              <w:rPr>
                <w:sz w:val="24"/>
              </w:rPr>
            </w:pPr>
            <w:r w:rsidRPr="009759B9">
              <w:rPr>
                <w:sz w:val="24"/>
                <w:szCs w:val="24"/>
                <w:lang w:eastAsia="fr-FR" w:bidi="fr-FR"/>
              </w:rPr>
              <w:t>28</w:t>
            </w:r>
          </w:p>
        </w:tc>
        <w:tc>
          <w:tcPr>
            <w:tcW w:w="2509" w:type="dxa"/>
            <w:tcBorders>
              <w:bottom w:val="single" w:sz="12" w:space="0" w:color="auto"/>
            </w:tcBorders>
            <w:shd w:val="clear" w:color="auto" w:fill="FFFFFF"/>
            <w:vAlign w:val="bottom"/>
          </w:tcPr>
          <w:p w14:paraId="4BA81B89" w14:textId="77777777" w:rsidR="008E1ABB" w:rsidRPr="009759B9" w:rsidRDefault="008E1ABB" w:rsidP="008E1ABB">
            <w:pPr>
              <w:tabs>
                <w:tab w:val="decimal" w:pos="1318"/>
              </w:tabs>
              <w:spacing w:after="120"/>
              <w:ind w:left="86" w:right="187" w:firstLine="0"/>
              <w:jc w:val="both"/>
              <w:rPr>
                <w:sz w:val="24"/>
              </w:rPr>
            </w:pPr>
            <w:r w:rsidRPr="009759B9">
              <w:rPr>
                <w:sz w:val="24"/>
                <w:szCs w:val="24"/>
                <w:lang w:eastAsia="fr-FR" w:bidi="fr-FR"/>
              </w:rPr>
              <w:t>10</w:t>
            </w:r>
          </w:p>
        </w:tc>
      </w:tr>
      <w:tr w:rsidR="008E1ABB" w:rsidRPr="009759B9" w14:paraId="0A492706" w14:textId="77777777">
        <w:tblPrEx>
          <w:tblCellMar>
            <w:top w:w="0" w:type="dxa"/>
            <w:bottom w:w="0" w:type="dxa"/>
          </w:tblCellMar>
        </w:tblPrEx>
        <w:tc>
          <w:tcPr>
            <w:tcW w:w="2912" w:type="dxa"/>
            <w:tcBorders>
              <w:top w:val="single" w:sz="12" w:space="0" w:color="auto"/>
              <w:bottom w:val="single" w:sz="12" w:space="0" w:color="auto"/>
            </w:tcBorders>
            <w:shd w:val="clear" w:color="auto" w:fill="FFFFFF"/>
            <w:vAlign w:val="bottom"/>
          </w:tcPr>
          <w:p w14:paraId="10CAB70A" w14:textId="77777777" w:rsidR="008E1ABB" w:rsidRPr="009759B9" w:rsidRDefault="008E1ABB" w:rsidP="008E1ABB">
            <w:pPr>
              <w:spacing w:before="120" w:after="120"/>
              <w:ind w:left="90" w:right="192" w:firstLine="0"/>
              <w:jc w:val="both"/>
              <w:rPr>
                <w:sz w:val="24"/>
              </w:rPr>
            </w:pPr>
            <w:r w:rsidRPr="009759B9">
              <w:rPr>
                <w:sz w:val="24"/>
                <w:szCs w:val="24"/>
                <w:lang w:eastAsia="fr-FR" w:bidi="fr-FR"/>
              </w:rPr>
              <w:t>Total</w:t>
            </w:r>
          </w:p>
        </w:tc>
        <w:tc>
          <w:tcPr>
            <w:tcW w:w="2509" w:type="dxa"/>
            <w:tcBorders>
              <w:top w:val="single" w:sz="12" w:space="0" w:color="auto"/>
              <w:bottom w:val="single" w:sz="12" w:space="0" w:color="auto"/>
            </w:tcBorders>
            <w:shd w:val="clear" w:color="auto" w:fill="FFFFFF"/>
            <w:vAlign w:val="bottom"/>
          </w:tcPr>
          <w:p w14:paraId="4BDCB4DA" w14:textId="77777777" w:rsidR="008E1ABB" w:rsidRPr="009759B9" w:rsidRDefault="008E1ABB" w:rsidP="008E1ABB">
            <w:pPr>
              <w:tabs>
                <w:tab w:val="decimal" w:pos="1318"/>
              </w:tabs>
              <w:spacing w:before="120" w:after="120"/>
              <w:ind w:left="90" w:right="192" w:firstLine="0"/>
              <w:jc w:val="both"/>
              <w:rPr>
                <w:sz w:val="24"/>
              </w:rPr>
            </w:pPr>
            <w:r w:rsidRPr="009759B9">
              <w:rPr>
                <w:sz w:val="24"/>
                <w:szCs w:val="24"/>
                <w:lang w:eastAsia="fr-FR" w:bidi="fr-FR"/>
              </w:rPr>
              <w:t>276</w:t>
            </w:r>
          </w:p>
        </w:tc>
        <w:tc>
          <w:tcPr>
            <w:tcW w:w="2509" w:type="dxa"/>
            <w:tcBorders>
              <w:top w:val="single" w:sz="12" w:space="0" w:color="auto"/>
              <w:bottom w:val="single" w:sz="12" w:space="0" w:color="auto"/>
            </w:tcBorders>
            <w:shd w:val="clear" w:color="auto" w:fill="FFFFFF"/>
          </w:tcPr>
          <w:p w14:paraId="6D12EE34" w14:textId="77777777" w:rsidR="008E1ABB" w:rsidRPr="009759B9" w:rsidRDefault="008E1ABB" w:rsidP="008E1ABB">
            <w:pPr>
              <w:tabs>
                <w:tab w:val="decimal" w:pos="1318"/>
              </w:tabs>
              <w:spacing w:before="120" w:after="120"/>
              <w:ind w:left="90" w:right="192" w:firstLine="0"/>
              <w:jc w:val="both"/>
              <w:rPr>
                <w:sz w:val="24"/>
                <w:szCs w:val="10"/>
              </w:rPr>
            </w:pPr>
          </w:p>
        </w:tc>
      </w:tr>
    </w:tbl>
    <w:p w14:paraId="336AB479" w14:textId="77777777" w:rsidR="008E1ABB" w:rsidRPr="00750306" w:rsidRDefault="008E1ABB" w:rsidP="008E1ABB">
      <w:pPr>
        <w:spacing w:before="120" w:after="120"/>
        <w:jc w:val="both"/>
        <w:rPr>
          <w:szCs w:val="2"/>
        </w:rPr>
      </w:pPr>
    </w:p>
    <w:p w14:paraId="1F9A4EA4" w14:textId="77777777" w:rsidR="008E1ABB" w:rsidRPr="00750306" w:rsidRDefault="008E1ABB" w:rsidP="008E1ABB">
      <w:pPr>
        <w:spacing w:before="120" w:after="120"/>
        <w:jc w:val="both"/>
        <w:rPr>
          <w:szCs w:val="2"/>
        </w:rPr>
      </w:pPr>
    </w:p>
    <w:p w14:paraId="7DC7A465" w14:textId="77777777" w:rsidR="008E1ABB" w:rsidRDefault="008E1ABB" w:rsidP="008E1ABB">
      <w:pPr>
        <w:spacing w:before="120" w:after="120"/>
        <w:jc w:val="both"/>
        <w:rPr>
          <w:szCs w:val="2"/>
        </w:rPr>
      </w:pPr>
      <w:r>
        <w:rPr>
          <w:szCs w:val="2"/>
        </w:rPr>
        <w:lastRenderedPageBreak/>
        <w:t>[123]</w:t>
      </w:r>
    </w:p>
    <w:p w14:paraId="6EFAA715" w14:textId="77777777" w:rsidR="008E1ABB" w:rsidRPr="00750306" w:rsidRDefault="008E1ABB" w:rsidP="008E1ABB">
      <w:pPr>
        <w:spacing w:before="120" w:after="120"/>
        <w:jc w:val="both"/>
      </w:pPr>
      <w:r w:rsidRPr="00750306">
        <w:rPr>
          <w:szCs w:val="24"/>
          <w:lang w:eastAsia="fr-FR" w:bidi="fr-FR"/>
        </w:rPr>
        <w:t>Ce tableau confirme encore une fois le peu d’intérêt accordé par les conservateurs aux dossiers international et culturel, ce désint</w:t>
      </w:r>
      <w:r w:rsidRPr="00750306">
        <w:rPr>
          <w:szCs w:val="24"/>
          <w:lang w:eastAsia="fr-FR" w:bidi="fr-FR"/>
        </w:rPr>
        <w:t>é</w:t>
      </w:r>
      <w:r w:rsidRPr="00750306">
        <w:rPr>
          <w:szCs w:val="24"/>
          <w:lang w:eastAsia="fr-FR" w:bidi="fr-FR"/>
        </w:rPr>
        <w:t>rêt pour les questions internationales étant partagé par l’électorat. Les politiques sociales libérales ne constituent pas non plus la cible priv</w:t>
      </w:r>
      <w:r w:rsidRPr="00750306">
        <w:rPr>
          <w:szCs w:val="24"/>
          <w:lang w:eastAsia="fr-FR" w:bidi="fr-FR"/>
        </w:rPr>
        <w:t>i</w:t>
      </w:r>
      <w:r w:rsidRPr="00750306">
        <w:rPr>
          <w:szCs w:val="24"/>
          <w:lang w:eastAsia="fr-FR" w:bidi="fr-FR"/>
        </w:rPr>
        <w:t>légiée des attaques conse</w:t>
      </w:r>
      <w:r w:rsidRPr="00750306">
        <w:rPr>
          <w:szCs w:val="24"/>
          <w:lang w:eastAsia="fr-FR" w:bidi="fr-FR"/>
        </w:rPr>
        <w:t>r</w:t>
      </w:r>
      <w:r w:rsidRPr="00750306">
        <w:rPr>
          <w:szCs w:val="24"/>
          <w:lang w:eastAsia="fr-FR" w:bidi="fr-FR"/>
        </w:rPr>
        <w:t>vatrices, cette dimension ne représentant que 15% des critiques.</w:t>
      </w:r>
    </w:p>
    <w:p w14:paraId="20E8BC27" w14:textId="77777777" w:rsidR="008E1ABB" w:rsidRPr="00750306" w:rsidRDefault="008E1ABB" w:rsidP="008E1ABB">
      <w:pPr>
        <w:spacing w:before="120" w:after="120"/>
        <w:jc w:val="both"/>
      </w:pPr>
      <w:r w:rsidRPr="00750306">
        <w:rPr>
          <w:szCs w:val="24"/>
          <w:lang w:eastAsia="fr-FR" w:bidi="fr-FR"/>
        </w:rPr>
        <w:t>Le programme conservateur utilise toute la panoplie des accus</w:t>
      </w:r>
      <w:r w:rsidRPr="00750306">
        <w:rPr>
          <w:szCs w:val="24"/>
          <w:lang w:eastAsia="fr-FR" w:bidi="fr-FR"/>
        </w:rPr>
        <w:t>a</w:t>
      </w:r>
      <w:r w:rsidRPr="00750306">
        <w:rPr>
          <w:szCs w:val="24"/>
          <w:lang w:eastAsia="fr-FR" w:bidi="fr-FR"/>
        </w:rPr>
        <w:t>tions pol</w:t>
      </w:r>
      <w:r w:rsidRPr="00750306">
        <w:rPr>
          <w:szCs w:val="24"/>
          <w:lang w:eastAsia="fr-FR" w:bidi="fr-FR"/>
        </w:rPr>
        <w:t>i</w:t>
      </w:r>
      <w:r w:rsidRPr="00750306">
        <w:rPr>
          <w:szCs w:val="24"/>
          <w:lang w:eastAsia="fr-FR" w:bidi="fr-FR"/>
        </w:rPr>
        <w:t>tiques. Il dénonce la malhonnêteté, l’arrogance, l’intransigeance, l’incompétence économique et l’irresponsabilité du gouvernement libéral. En substance, on cherche à convaincre les C</w:t>
      </w:r>
      <w:r w:rsidRPr="00750306">
        <w:rPr>
          <w:szCs w:val="24"/>
          <w:lang w:eastAsia="fr-FR" w:bidi="fr-FR"/>
        </w:rPr>
        <w:t>a</w:t>
      </w:r>
      <w:r w:rsidRPr="00750306">
        <w:rPr>
          <w:szCs w:val="24"/>
          <w:lang w:eastAsia="fr-FR" w:bidi="fr-FR"/>
        </w:rPr>
        <w:t>nadiens que les libéraux ont fait leur temps, qu’ils ont mal géré l’économie, qu’ils ont laissé la situation de l’emploi se détériorer de sorte que le taux de chômage correspond à celui des années 30, que le déficit a atteint des sommets inégalés, que la valeur de la monnaie a périclité, que les taux d’intérêt élevés étouffent l’économie canadie</w:t>
      </w:r>
      <w:r w:rsidRPr="00750306">
        <w:rPr>
          <w:szCs w:val="24"/>
          <w:lang w:eastAsia="fr-FR" w:bidi="fr-FR"/>
        </w:rPr>
        <w:t>n</w:t>
      </w:r>
      <w:r w:rsidRPr="00750306">
        <w:rPr>
          <w:szCs w:val="24"/>
          <w:lang w:eastAsia="fr-FR" w:bidi="fr-FR"/>
        </w:rPr>
        <w:t>ne.</w:t>
      </w:r>
    </w:p>
    <w:p w14:paraId="1B86F0D2" w14:textId="77777777" w:rsidR="008E1ABB" w:rsidRPr="00750306" w:rsidRDefault="008E1ABB" w:rsidP="008E1ABB">
      <w:pPr>
        <w:spacing w:before="120" w:after="120"/>
        <w:jc w:val="both"/>
      </w:pPr>
      <w:r w:rsidRPr="00750306">
        <w:rPr>
          <w:szCs w:val="24"/>
          <w:lang w:eastAsia="fr-FR" w:bidi="fr-FR"/>
        </w:rPr>
        <w:t>On tente aussi de miner la crédibilité du discours libéral en rapp</w:t>
      </w:r>
      <w:r w:rsidRPr="00750306">
        <w:rPr>
          <w:szCs w:val="24"/>
          <w:lang w:eastAsia="fr-FR" w:bidi="fr-FR"/>
        </w:rPr>
        <w:t>e</w:t>
      </w:r>
      <w:r w:rsidRPr="00750306">
        <w:rPr>
          <w:szCs w:val="24"/>
          <w:lang w:eastAsia="fr-FR" w:bidi="fr-FR"/>
        </w:rPr>
        <w:t>lant à l’électorat les promesses non tenues du Parti libéral : celle de 1974 de ne pas imposer un gel des prix et des salaires et celle de 1979 de réduire les hausses du prix du pétrole. L’électorat canadien ne d</w:t>
      </w:r>
      <w:r w:rsidRPr="00750306">
        <w:rPr>
          <w:szCs w:val="24"/>
          <w:lang w:eastAsia="fr-FR" w:bidi="fr-FR"/>
        </w:rPr>
        <w:t>e</w:t>
      </w:r>
      <w:r w:rsidRPr="00750306">
        <w:rPr>
          <w:szCs w:val="24"/>
          <w:lang w:eastAsia="fr-FR" w:bidi="fr-FR"/>
        </w:rPr>
        <w:t>vrait pas faire confiance aux libéraux non seulement parce que ceux-ci ne respectent pas leurs engag</w:t>
      </w:r>
      <w:r w:rsidRPr="00750306">
        <w:rPr>
          <w:szCs w:val="24"/>
          <w:lang w:eastAsia="fr-FR" w:bidi="fr-FR"/>
        </w:rPr>
        <w:t>e</w:t>
      </w:r>
      <w:r w:rsidRPr="00750306">
        <w:rPr>
          <w:szCs w:val="24"/>
          <w:lang w:eastAsia="fr-FR" w:bidi="fr-FR"/>
        </w:rPr>
        <w:t>ments mais aussi parce qu’ils cachent leurs intentions :</w:t>
      </w:r>
    </w:p>
    <w:p w14:paraId="22D17B29" w14:textId="77777777" w:rsidR="008E1ABB" w:rsidRDefault="008E1ABB" w:rsidP="008E1ABB">
      <w:pPr>
        <w:pStyle w:val="Citation0"/>
      </w:pPr>
    </w:p>
    <w:p w14:paraId="596EA9B0" w14:textId="77777777" w:rsidR="008E1ABB" w:rsidRDefault="008E1ABB" w:rsidP="008E1ABB">
      <w:pPr>
        <w:pStyle w:val="Citation0"/>
      </w:pPr>
      <w:r w:rsidRPr="00750306">
        <w:t>Nous n’avons donc aucun moyen de savoir jusqu’à quel point leurs polit</w:t>
      </w:r>
      <w:r w:rsidRPr="00750306">
        <w:t>i</w:t>
      </w:r>
      <w:r w:rsidRPr="00750306">
        <w:t>ques seront nuisibles au pays parce que ce qu’ils diront en campagne éle</w:t>
      </w:r>
      <w:r w:rsidRPr="00750306">
        <w:t>c</w:t>
      </w:r>
      <w:r w:rsidRPr="00750306">
        <w:t>torale n’est pas ce qu’ils feront s’ils reprennent le pouvoir, (p. 5)</w:t>
      </w:r>
    </w:p>
    <w:p w14:paraId="05709DF5" w14:textId="77777777" w:rsidR="008E1ABB" w:rsidRPr="00750306" w:rsidRDefault="008E1ABB" w:rsidP="008E1ABB">
      <w:pPr>
        <w:pStyle w:val="Citation0"/>
      </w:pPr>
    </w:p>
    <w:p w14:paraId="4C686B63" w14:textId="77777777" w:rsidR="008E1ABB" w:rsidRPr="00750306" w:rsidRDefault="008E1ABB" w:rsidP="008E1ABB">
      <w:pPr>
        <w:spacing w:before="120" w:after="120"/>
        <w:jc w:val="both"/>
      </w:pPr>
      <w:r w:rsidRPr="00750306">
        <w:rPr>
          <w:szCs w:val="24"/>
          <w:lang w:eastAsia="fr-FR" w:bidi="fr-FR"/>
        </w:rPr>
        <w:t>Ce recours à l’argument de la fiabilité laisse entendre implicit</w:t>
      </w:r>
      <w:r w:rsidRPr="00750306">
        <w:rPr>
          <w:szCs w:val="24"/>
          <w:lang w:eastAsia="fr-FR" w:bidi="fr-FR"/>
        </w:rPr>
        <w:t>e</w:t>
      </w:r>
      <w:r w:rsidRPr="00750306">
        <w:rPr>
          <w:szCs w:val="24"/>
          <w:lang w:eastAsia="fr-FR" w:bidi="fr-FR"/>
        </w:rPr>
        <w:t>ment que les conservateurs agiront différemment s’ils sont élus.</w:t>
      </w:r>
    </w:p>
    <w:p w14:paraId="5CEC9552" w14:textId="77777777" w:rsidR="008E1ABB" w:rsidRPr="00750306" w:rsidRDefault="008E1ABB" w:rsidP="008E1ABB">
      <w:pPr>
        <w:spacing w:before="120" w:after="120"/>
        <w:jc w:val="both"/>
      </w:pPr>
      <w:r w:rsidRPr="00750306">
        <w:rPr>
          <w:szCs w:val="24"/>
          <w:lang w:eastAsia="fr-FR" w:bidi="fr-FR"/>
        </w:rPr>
        <w:t>Les conservateurs attaquèrent tout particulièrement la méthode de go</w:t>
      </w:r>
      <w:r w:rsidRPr="00750306">
        <w:rPr>
          <w:szCs w:val="24"/>
          <w:lang w:eastAsia="fr-FR" w:bidi="fr-FR"/>
        </w:rPr>
        <w:t>u</w:t>
      </w:r>
      <w:r w:rsidRPr="00750306">
        <w:rPr>
          <w:szCs w:val="24"/>
          <w:lang w:eastAsia="fr-FR" w:bidi="fr-FR"/>
        </w:rPr>
        <w:t>vernement des libéraux, y faisant référence à 48 reprises, ce qui représente 17% de toutes les critiques. Ils dénoncent surtout les abus de pouvoir co</w:t>
      </w:r>
      <w:r w:rsidRPr="00750306">
        <w:rPr>
          <w:szCs w:val="24"/>
          <w:lang w:eastAsia="fr-FR" w:bidi="fr-FR"/>
        </w:rPr>
        <w:t>m</w:t>
      </w:r>
      <w:r w:rsidRPr="00750306">
        <w:rPr>
          <w:szCs w:val="24"/>
          <w:lang w:eastAsia="fr-FR" w:bidi="fr-FR"/>
        </w:rPr>
        <w:t>mis à l’endroit des</w:t>
      </w:r>
      <w:r>
        <w:rPr>
          <w:szCs w:val="24"/>
          <w:lang w:eastAsia="fr-FR" w:bidi="fr-FR"/>
        </w:rPr>
        <w:t xml:space="preserve"> </w:t>
      </w:r>
      <w:r>
        <w:t xml:space="preserve">[124] </w:t>
      </w:r>
      <w:r w:rsidRPr="00750306">
        <w:rPr>
          <w:szCs w:val="24"/>
          <w:lang w:eastAsia="fr-FR" w:bidi="fr-FR"/>
        </w:rPr>
        <w:t>provinces, du parlement et des simples citoyens. On leur r</w:t>
      </w:r>
      <w:r w:rsidRPr="00750306">
        <w:rPr>
          <w:szCs w:val="24"/>
          <w:lang w:eastAsia="fr-FR" w:bidi="fr-FR"/>
        </w:rPr>
        <w:t>e</w:t>
      </w:r>
      <w:r w:rsidRPr="00750306">
        <w:rPr>
          <w:szCs w:val="24"/>
          <w:lang w:eastAsia="fr-FR" w:bidi="fr-FR"/>
        </w:rPr>
        <w:t xml:space="preserve">proche le rapatriement unilatéral de la </w:t>
      </w:r>
      <w:r w:rsidRPr="00750306">
        <w:rPr>
          <w:szCs w:val="24"/>
          <w:lang w:eastAsia="fr-FR" w:bidi="fr-FR"/>
        </w:rPr>
        <w:lastRenderedPageBreak/>
        <w:t>Constitution et on les rend responsables des nombreuses querelles f</w:t>
      </w:r>
      <w:r w:rsidRPr="00750306">
        <w:rPr>
          <w:szCs w:val="24"/>
          <w:lang w:eastAsia="fr-FR" w:bidi="fr-FR"/>
        </w:rPr>
        <w:t>é</w:t>
      </w:r>
      <w:r w:rsidRPr="00750306">
        <w:rPr>
          <w:szCs w:val="24"/>
          <w:lang w:eastAsia="fr-FR" w:bidi="fr-FR"/>
        </w:rPr>
        <w:t>dérales-provinciales dans le dossier de l’énergie, de l’exploration des ressources off-shore, des soins de santé et des loteries, qu</w:t>
      </w:r>
      <w:r w:rsidRPr="00750306">
        <w:rPr>
          <w:szCs w:val="24"/>
          <w:lang w:eastAsia="fr-FR" w:bidi="fr-FR"/>
        </w:rPr>
        <w:t>e</w:t>
      </w:r>
      <w:r w:rsidRPr="00750306">
        <w:rPr>
          <w:szCs w:val="24"/>
          <w:lang w:eastAsia="fr-FR" w:bidi="fr-FR"/>
        </w:rPr>
        <w:t>relles qui détruisent l’unité nationale. On les accuse aussi d’avoir imposé le sy</w:t>
      </w:r>
      <w:r w:rsidRPr="00750306">
        <w:rPr>
          <w:szCs w:val="24"/>
          <w:lang w:eastAsia="fr-FR" w:bidi="fr-FR"/>
        </w:rPr>
        <w:t>s</w:t>
      </w:r>
      <w:r w:rsidRPr="00750306">
        <w:rPr>
          <w:szCs w:val="24"/>
          <w:lang w:eastAsia="fr-FR" w:bidi="fr-FR"/>
        </w:rPr>
        <w:t>tème métrique aux Can</w:t>
      </w:r>
      <w:r w:rsidRPr="00750306">
        <w:rPr>
          <w:szCs w:val="24"/>
          <w:lang w:eastAsia="fr-FR" w:bidi="fr-FR"/>
        </w:rPr>
        <w:t>a</w:t>
      </w:r>
      <w:r w:rsidRPr="00750306">
        <w:rPr>
          <w:szCs w:val="24"/>
          <w:lang w:eastAsia="fr-FR" w:bidi="fr-FR"/>
        </w:rPr>
        <w:t>diens par un décret plutôt que par un vote du parlement, de ne pas re</w:t>
      </w:r>
      <w:r w:rsidRPr="00750306">
        <w:rPr>
          <w:szCs w:val="24"/>
          <w:lang w:eastAsia="fr-FR" w:bidi="fr-FR"/>
        </w:rPr>
        <w:t>s</w:t>
      </w:r>
      <w:r w:rsidRPr="00750306">
        <w:rPr>
          <w:szCs w:val="24"/>
          <w:lang w:eastAsia="fr-FR" w:bidi="fr-FR"/>
        </w:rPr>
        <w:t>pecter l’indépendance d’organismes comme le Conseil des arts et le CRTC, de favoriser les députés libéraux dans l’allocation des fonds pour la création d’emplois et de harceler les contribuables par le sy</w:t>
      </w:r>
      <w:r w:rsidRPr="00750306">
        <w:rPr>
          <w:szCs w:val="24"/>
          <w:lang w:eastAsia="fr-FR" w:bidi="fr-FR"/>
        </w:rPr>
        <w:t>s</w:t>
      </w:r>
      <w:r w:rsidRPr="00750306">
        <w:rPr>
          <w:szCs w:val="24"/>
          <w:lang w:eastAsia="fr-FR" w:bidi="fr-FR"/>
        </w:rPr>
        <w:t>tème des quotas imposés par Revenu-Canada.</w:t>
      </w:r>
    </w:p>
    <w:p w14:paraId="7B295B41" w14:textId="77777777" w:rsidR="008E1ABB" w:rsidRPr="00750306" w:rsidRDefault="008E1ABB" w:rsidP="008E1ABB">
      <w:pPr>
        <w:spacing w:before="120" w:after="120"/>
        <w:jc w:val="both"/>
      </w:pPr>
      <w:r w:rsidRPr="00750306">
        <w:rPr>
          <w:szCs w:val="24"/>
          <w:lang w:eastAsia="fr-FR" w:bidi="fr-FR"/>
        </w:rPr>
        <w:t>Le chapitre consacré au NPD prend un ton apocalyptique. On a</w:t>
      </w:r>
      <w:r w:rsidRPr="00750306">
        <w:rPr>
          <w:szCs w:val="24"/>
          <w:lang w:eastAsia="fr-FR" w:bidi="fr-FR"/>
        </w:rPr>
        <w:t>f</w:t>
      </w:r>
      <w:r w:rsidRPr="00750306">
        <w:rPr>
          <w:szCs w:val="24"/>
          <w:lang w:eastAsia="fr-FR" w:bidi="fr-FR"/>
        </w:rPr>
        <w:t>firme que les politiques économiques du NPD, si elles étaient appl</w:t>
      </w:r>
      <w:r w:rsidRPr="00750306">
        <w:rPr>
          <w:szCs w:val="24"/>
          <w:lang w:eastAsia="fr-FR" w:bidi="fr-FR"/>
        </w:rPr>
        <w:t>i</w:t>
      </w:r>
      <w:r w:rsidRPr="00750306">
        <w:rPr>
          <w:szCs w:val="24"/>
          <w:lang w:eastAsia="fr-FR" w:bidi="fr-FR"/>
        </w:rPr>
        <w:t>quées, détruiraient à tout jamais l’économie canadienne. Ils augment</w:t>
      </w:r>
      <w:r w:rsidRPr="00750306">
        <w:rPr>
          <w:szCs w:val="24"/>
          <w:lang w:eastAsia="fr-FR" w:bidi="fr-FR"/>
        </w:rPr>
        <w:t>e</w:t>
      </w:r>
      <w:r w:rsidRPr="00750306">
        <w:rPr>
          <w:szCs w:val="24"/>
          <w:lang w:eastAsia="fr-FR" w:bidi="fr-FR"/>
        </w:rPr>
        <w:t>raient les impôts, accro</w:t>
      </w:r>
      <w:r w:rsidRPr="00750306">
        <w:rPr>
          <w:szCs w:val="24"/>
          <w:lang w:eastAsia="fr-FR" w:bidi="fr-FR"/>
        </w:rPr>
        <w:t>î</w:t>
      </w:r>
      <w:r w:rsidRPr="00750306">
        <w:rPr>
          <w:szCs w:val="24"/>
          <w:lang w:eastAsia="fr-FR" w:bidi="fr-FR"/>
        </w:rPr>
        <w:t>traient le déficit, dévalueraient la monnaie, nationaliseraient les banques, provoqueraient la fuite des capitaux, imposeraient le contrôle des changes et aboliraient notre système de défense. Finalement, un vote pour le NPD sign</w:t>
      </w:r>
      <w:r w:rsidRPr="00750306">
        <w:rPr>
          <w:szCs w:val="24"/>
          <w:lang w:eastAsia="fr-FR" w:bidi="fr-FR"/>
        </w:rPr>
        <w:t>i</w:t>
      </w:r>
      <w:r w:rsidRPr="00750306">
        <w:rPr>
          <w:szCs w:val="24"/>
          <w:lang w:eastAsia="fr-FR" w:bidi="fr-FR"/>
        </w:rPr>
        <w:t>fierait augmenter les chances d’un retour des libéraux au pouvoir. On conclut que la seule façon « d’éviter quatre autres années semblables aux vingt de</w:t>
      </w:r>
      <w:r w:rsidRPr="00750306">
        <w:rPr>
          <w:szCs w:val="24"/>
          <w:lang w:eastAsia="fr-FR" w:bidi="fr-FR"/>
        </w:rPr>
        <w:t>r</w:t>
      </w:r>
      <w:r w:rsidRPr="00750306">
        <w:rPr>
          <w:szCs w:val="24"/>
          <w:lang w:eastAsia="fr-FR" w:bidi="fr-FR"/>
        </w:rPr>
        <w:t>nières est de voter progressiste-conservateur », (p. 7)</w:t>
      </w:r>
    </w:p>
    <w:p w14:paraId="7C9EBF1A" w14:textId="77777777" w:rsidR="008E1ABB" w:rsidRPr="00750306" w:rsidRDefault="008E1ABB" w:rsidP="008E1ABB">
      <w:pPr>
        <w:spacing w:before="120" w:after="120"/>
        <w:jc w:val="both"/>
      </w:pPr>
      <w:r w:rsidRPr="00750306">
        <w:rPr>
          <w:szCs w:val="24"/>
          <w:lang w:eastAsia="fr-FR" w:bidi="fr-FR"/>
        </w:rPr>
        <w:t>Si nous comparons le programme électoral avec le discours élect</w:t>
      </w:r>
      <w:r w:rsidRPr="00750306">
        <w:rPr>
          <w:szCs w:val="24"/>
          <w:lang w:eastAsia="fr-FR" w:bidi="fr-FR"/>
        </w:rPr>
        <w:t>o</w:t>
      </w:r>
      <w:r w:rsidRPr="00750306">
        <w:rPr>
          <w:szCs w:val="24"/>
          <w:lang w:eastAsia="fr-FR" w:bidi="fr-FR"/>
        </w:rPr>
        <w:t>ral, nous constatons d’abord que la dimension critique prend une place prédom</w:t>
      </w:r>
      <w:r w:rsidRPr="00750306">
        <w:rPr>
          <w:szCs w:val="24"/>
          <w:lang w:eastAsia="fr-FR" w:bidi="fr-FR"/>
        </w:rPr>
        <w:t>i</w:t>
      </w:r>
      <w:r w:rsidRPr="00750306">
        <w:rPr>
          <w:szCs w:val="24"/>
          <w:lang w:eastAsia="fr-FR" w:bidi="fr-FR"/>
        </w:rPr>
        <w:t>nante dans le premier cas alors qu’elle tendra à s’estomper durant la camp</w:t>
      </w:r>
      <w:r w:rsidRPr="00750306">
        <w:rPr>
          <w:szCs w:val="24"/>
          <w:lang w:eastAsia="fr-FR" w:bidi="fr-FR"/>
        </w:rPr>
        <w:t>a</w:t>
      </w:r>
      <w:r w:rsidRPr="00750306">
        <w:rPr>
          <w:szCs w:val="24"/>
          <w:lang w:eastAsia="fr-FR" w:bidi="fr-FR"/>
        </w:rPr>
        <w:t>gne électorale. Nous avons aussi observé une autre différence majeure car dans leurs discours électoraux, les porte-parole du Parti conservateur n’ont fait presque aucune référence au NPD, alors que les critiques adressées à ce parti occupent 7% du contenu du programme conservateur.</w:t>
      </w:r>
    </w:p>
    <w:p w14:paraId="71163743" w14:textId="77777777" w:rsidR="008E1ABB" w:rsidRDefault="008E1ABB" w:rsidP="008E1ABB">
      <w:pPr>
        <w:spacing w:before="120" w:after="120"/>
        <w:jc w:val="both"/>
        <w:rPr>
          <w:szCs w:val="24"/>
          <w:lang w:eastAsia="fr-FR" w:bidi="fr-FR"/>
        </w:rPr>
      </w:pPr>
    </w:p>
    <w:p w14:paraId="7C52F80D" w14:textId="77777777" w:rsidR="008E1ABB" w:rsidRPr="00750306" w:rsidRDefault="008E1ABB" w:rsidP="008E1ABB">
      <w:pPr>
        <w:pStyle w:val="planche"/>
      </w:pPr>
      <w:bookmarkStart w:id="45" w:name="Discours_electoral_chap_6_d"/>
      <w:r w:rsidRPr="00750306">
        <w:rPr>
          <w:lang w:eastAsia="fr-FR" w:bidi="fr-FR"/>
        </w:rPr>
        <w:t>LES OBJECTIFS</w:t>
      </w:r>
    </w:p>
    <w:bookmarkEnd w:id="45"/>
    <w:p w14:paraId="16030E86" w14:textId="77777777" w:rsidR="008E1ABB" w:rsidRDefault="008E1ABB" w:rsidP="008E1ABB">
      <w:pPr>
        <w:spacing w:before="120" w:after="120"/>
        <w:jc w:val="both"/>
        <w:rPr>
          <w:szCs w:val="24"/>
          <w:lang w:eastAsia="fr-FR" w:bidi="fr-FR"/>
        </w:rPr>
      </w:pPr>
    </w:p>
    <w:p w14:paraId="0E50F1A4"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5252D494" w14:textId="77777777" w:rsidR="008E1ABB" w:rsidRPr="00750306" w:rsidRDefault="008E1ABB" w:rsidP="008E1ABB">
      <w:pPr>
        <w:spacing w:before="120" w:after="120"/>
        <w:jc w:val="both"/>
      </w:pPr>
      <w:r w:rsidRPr="00750306">
        <w:rPr>
          <w:szCs w:val="24"/>
          <w:lang w:eastAsia="fr-FR" w:bidi="fr-FR"/>
        </w:rPr>
        <w:t>Pour les fins de cette analyse, nous avons distingué les objectifs généraux des propositions spécifiques afin d’évaluer le degré d’ambiguïté du discours politique. Comme</w:t>
      </w:r>
      <w:r>
        <w:rPr>
          <w:szCs w:val="24"/>
          <w:lang w:eastAsia="fr-FR" w:bidi="fr-FR"/>
        </w:rPr>
        <w:t xml:space="preserve"> </w:t>
      </w:r>
      <w:r>
        <w:t xml:space="preserve">[125] </w:t>
      </w:r>
      <w:r w:rsidRPr="00750306">
        <w:rPr>
          <w:szCs w:val="24"/>
          <w:lang w:eastAsia="fr-FR" w:bidi="fr-FR"/>
        </w:rPr>
        <w:t>le veut un célèbre dicton, les écrits restent et les paroles s’envolent ; dès lors, on peut supposer que les stratèges électoraux chercheront à éviter les engag</w:t>
      </w:r>
      <w:r w:rsidRPr="00750306">
        <w:rPr>
          <w:szCs w:val="24"/>
          <w:lang w:eastAsia="fr-FR" w:bidi="fr-FR"/>
        </w:rPr>
        <w:t>e</w:t>
      </w:r>
      <w:r w:rsidRPr="00750306">
        <w:rPr>
          <w:szCs w:val="24"/>
          <w:lang w:eastAsia="fr-FR" w:bidi="fr-FR"/>
        </w:rPr>
        <w:lastRenderedPageBreak/>
        <w:t>ments trop spécifiques et préféreront les déclarations vagues, car le programme étant un document écrit et public, il est toujours suscept</w:t>
      </w:r>
      <w:r w:rsidRPr="00750306">
        <w:rPr>
          <w:szCs w:val="24"/>
          <w:lang w:eastAsia="fr-FR" w:bidi="fr-FR"/>
        </w:rPr>
        <w:t>i</w:t>
      </w:r>
      <w:r w:rsidRPr="00750306">
        <w:rPr>
          <w:szCs w:val="24"/>
          <w:lang w:eastAsia="fr-FR" w:bidi="fr-FR"/>
        </w:rPr>
        <w:t>ble de servir de référence pour juger les actions ultérieures du parti si celui-ci est élu. Les partis ont donc intérêt à avoir la plus grande ma</w:t>
      </w:r>
      <w:r w:rsidRPr="00750306">
        <w:rPr>
          <w:szCs w:val="24"/>
          <w:lang w:eastAsia="fr-FR" w:bidi="fr-FR"/>
        </w:rPr>
        <w:t>r</w:t>
      </w:r>
      <w:r w:rsidRPr="00750306">
        <w:rPr>
          <w:szCs w:val="24"/>
          <w:lang w:eastAsia="fr-FR" w:bidi="fr-FR"/>
        </w:rPr>
        <w:t>ge de manœuvre possible une fois au pouvoir et pour cette raison, ils auront tendance à privilégier des d</w:t>
      </w:r>
      <w:r w:rsidRPr="00750306">
        <w:rPr>
          <w:szCs w:val="24"/>
          <w:lang w:eastAsia="fr-FR" w:bidi="fr-FR"/>
        </w:rPr>
        <w:t>é</w:t>
      </w:r>
      <w:r w:rsidRPr="00750306">
        <w:rPr>
          <w:szCs w:val="24"/>
          <w:lang w:eastAsia="fr-FR" w:bidi="fr-FR"/>
        </w:rPr>
        <w:t>clarations de principes qui prêtent à interprétation plutôt que des propositions de politiques trop détai</w:t>
      </w:r>
      <w:r w:rsidRPr="00750306">
        <w:rPr>
          <w:szCs w:val="24"/>
          <w:lang w:eastAsia="fr-FR" w:bidi="fr-FR"/>
        </w:rPr>
        <w:t>l</w:t>
      </w:r>
      <w:r w:rsidRPr="00750306">
        <w:rPr>
          <w:szCs w:val="24"/>
          <w:lang w:eastAsia="fr-FR" w:bidi="fr-FR"/>
        </w:rPr>
        <w:t>lées. N’est-il pas en effet plus facile de faire valoir sa bonne gestion en s’engageant par exemple à réduire le déficit sans en préciser l’ordre de grandeur ? Cette conception pragmatique du pr</w:t>
      </w:r>
      <w:r w:rsidRPr="00750306">
        <w:rPr>
          <w:szCs w:val="24"/>
          <w:lang w:eastAsia="fr-FR" w:bidi="fr-FR"/>
        </w:rPr>
        <w:t>o</w:t>
      </w:r>
      <w:r w:rsidRPr="00750306">
        <w:rPr>
          <w:szCs w:val="24"/>
          <w:lang w:eastAsia="fr-FR" w:bidi="fr-FR"/>
        </w:rPr>
        <w:t>gramme électoral semble se vérifier dans le cas du Parti conservateur qui a proposé deux fois plus d’engagements vagues que spécifiques (189 contre 75).</w:t>
      </w:r>
    </w:p>
    <w:p w14:paraId="4EB20DDA" w14:textId="77777777" w:rsidR="008E1ABB" w:rsidRPr="00750306" w:rsidRDefault="008E1ABB" w:rsidP="008E1ABB">
      <w:pPr>
        <w:spacing w:before="120" w:after="120"/>
        <w:jc w:val="both"/>
      </w:pPr>
      <w:r w:rsidRPr="00750306">
        <w:rPr>
          <w:szCs w:val="24"/>
          <w:lang w:eastAsia="fr-FR" w:bidi="fr-FR"/>
        </w:rPr>
        <w:t>Nous avons considéré comme une proposition vague toute phrase qui énonce un principe ou qui affirme un objectif sans le relier à une action, à un moyen, à une politique précise ou encore à une clientèle spécifique. Assurer l’avenir des Canadiens, remettre les Canadiens au travail, assurer l’égalité aux femmes, rendre le Canada compétitif, f</w:t>
      </w:r>
      <w:r w:rsidRPr="00750306">
        <w:rPr>
          <w:szCs w:val="24"/>
          <w:lang w:eastAsia="fr-FR" w:bidi="fr-FR"/>
        </w:rPr>
        <w:t>a</w:t>
      </w:r>
      <w:r w:rsidRPr="00750306">
        <w:rPr>
          <w:szCs w:val="24"/>
          <w:lang w:eastAsia="fr-FR" w:bidi="fr-FR"/>
        </w:rPr>
        <w:t>voriser la croissance économique, rétablir la confiance des investi</w:t>
      </w:r>
      <w:r w:rsidRPr="00750306">
        <w:rPr>
          <w:szCs w:val="24"/>
          <w:lang w:eastAsia="fr-FR" w:bidi="fr-FR"/>
        </w:rPr>
        <w:t>s</w:t>
      </w:r>
      <w:r w:rsidRPr="00750306">
        <w:rPr>
          <w:szCs w:val="24"/>
          <w:lang w:eastAsia="fr-FR" w:bidi="fr-FR"/>
        </w:rPr>
        <w:t>seurs, réduire le chômage, réduire le déficit sont les principaux obje</w:t>
      </w:r>
      <w:r w:rsidRPr="00750306">
        <w:rPr>
          <w:szCs w:val="24"/>
          <w:lang w:eastAsia="fr-FR" w:bidi="fr-FR"/>
        </w:rPr>
        <w:t>c</w:t>
      </w:r>
      <w:r w:rsidRPr="00750306">
        <w:rPr>
          <w:szCs w:val="24"/>
          <w:lang w:eastAsia="fr-FR" w:bidi="fr-FR"/>
        </w:rPr>
        <w:t>tifs du Parti conservateur et constituent des exemples typiques de cette composante des programmes politiques. Accroître, encourager, a</w:t>
      </w:r>
      <w:r w:rsidRPr="00750306">
        <w:rPr>
          <w:szCs w:val="24"/>
          <w:lang w:eastAsia="fr-FR" w:bidi="fr-FR"/>
        </w:rPr>
        <w:t>p</w:t>
      </w:r>
      <w:r w:rsidRPr="00750306">
        <w:rPr>
          <w:szCs w:val="24"/>
          <w:lang w:eastAsia="fr-FR" w:bidi="fr-FR"/>
        </w:rPr>
        <w:t>puyer, renforcer, aider, coordonner, protéger, améliorer sont les pri</w:t>
      </w:r>
      <w:r w:rsidRPr="00750306">
        <w:rPr>
          <w:szCs w:val="24"/>
          <w:lang w:eastAsia="fr-FR" w:bidi="fr-FR"/>
        </w:rPr>
        <w:t>n</w:t>
      </w:r>
      <w:r w:rsidRPr="00750306">
        <w:rPr>
          <w:szCs w:val="24"/>
          <w:lang w:eastAsia="fr-FR" w:bidi="fr-FR"/>
        </w:rPr>
        <w:t>cipaux mots-clés qui caractérisent ce genre de rhétorique.</w:t>
      </w:r>
    </w:p>
    <w:p w14:paraId="1FCA471A" w14:textId="77777777" w:rsidR="008E1ABB" w:rsidRPr="00750306" w:rsidRDefault="008E1ABB" w:rsidP="008E1ABB">
      <w:pPr>
        <w:spacing w:before="120" w:after="120"/>
        <w:jc w:val="both"/>
      </w:pPr>
      <w:r w:rsidRPr="00750306">
        <w:rPr>
          <w:szCs w:val="24"/>
          <w:lang w:eastAsia="fr-FR" w:bidi="fr-FR"/>
        </w:rPr>
        <w:t>La méthode d’analyse que nous utilisons comporte certains i</w:t>
      </w:r>
      <w:r w:rsidRPr="00750306">
        <w:rPr>
          <w:szCs w:val="24"/>
          <w:lang w:eastAsia="fr-FR" w:bidi="fr-FR"/>
        </w:rPr>
        <w:t>n</w:t>
      </w:r>
      <w:r w:rsidRPr="00750306">
        <w:rPr>
          <w:szCs w:val="24"/>
          <w:lang w:eastAsia="fr-FR" w:bidi="fr-FR"/>
        </w:rPr>
        <w:t>conv</w:t>
      </w:r>
      <w:r w:rsidRPr="00750306">
        <w:rPr>
          <w:szCs w:val="24"/>
          <w:lang w:eastAsia="fr-FR" w:bidi="fr-FR"/>
        </w:rPr>
        <w:t>é</w:t>
      </w:r>
      <w:r w:rsidRPr="00750306">
        <w:rPr>
          <w:szCs w:val="24"/>
          <w:lang w:eastAsia="fr-FR" w:bidi="fr-FR"/>
        </w:rPr>
        <w:t>nients. En effet, il peut arriver qu’une phrase contienne plus d’une idée. On peut par exemple associer un énoncé de politique à un groupe d’intérêt comme les PME ou encore à un secteur d’activité économique particulier ; c’est le cas notamment de plusieurs propos</w:t>
      </w:r>
      <w:r w:rsidRPr="00750306">
        <w:rPr>
          <w:szCs w:val="24"/>
          <w:lang w:eastAsia="fr-FR" w:bidi="fr-FR"/>
        </w:rPr>
        <w:t>i</w:t>
      </w:r>
      <w:r w:rsidRPr="00750306">
        <w:rPr>
          <w:szCs w:val="24"/>
          <w:lang w:eastAsia="fr-FR" w:bidi="fr-FR"/>
        </w:rPr>
        <w:t>tions de réduction fiscale accordée aux PME ou aux entreprises pétr</w:t>
      </w:r>
      <w:r w:rsidRPr="00750306">
        <w:rPr>
          <w:szCs w:val="24"/>
          <w:lang w:eastAsia="fr-FR" w:bidi="fr-FR"/>
        </w:rPr>
        <w:t>o</w:t>
      </w:r>
      <w:r w:rsidRPr="00750306">
        <w:rPr>
          <w:szCs w:val="24"/>
          <w:lang w:eastAsia="fr-FR" w:bidi="fr-FR"/>
        </w:rPr>
        <w:t>lières. Dans ces cas, nous avons choisi de classer cette proposition sous la</w:t>
      </w:r>
      <w:r>
        <w:rPr>
          <w:szCs w:val="24"/>
          <w:lang w:eastAsia="fr-FR" w:bidi="fr-FR"/>
        </w:rPr>
        <w:t xml:space="preserve"> </w:t>
      </w:r>
      <w:r>
        <w:t xml:space="preserve">[126] </w:t>
      </w:r>
      <w:r w:rsidRPr="00750306">
        <w:rPr>
          <w:szCs w:val="24"/>
          <w:lang w:eastAsia="fr-FR" w:bidi="fr-FR"/>
        </w:rPr>
        <w:t>rubrique PME ou pétrole et non pas politique fiscale, réservant cette catégorie pour les politiques générales. De même lor</w:t>
      </w:r>
      <w:r w:rsidRPr="00750306">
        <w:rPr>
          <w:szCs w:val="24"/>
          <w:lang w:eastAsia="fr-FR" w:bidi="fr-FR"/>
        </w:rPr>
        <w:t>s</w:t>
      </w:r>
      <w:r w:rsidRPr="00750306">
        <w:rPr>
          <w:szCs w:val="24"/>
          <w:lang w:eastAsia="fr-FR" w:bidi="fr-FR"/>
        </w:rPr>
        <w:t>que dans une phrase, on propose d’améliorer le climat des relations fédérales-provinciales afin de f</w:t>
      </w:r>
      <w:r w:rsidRPr="00750306">
        <w:rPr>
          <w:szCs w:val="24"/>
          <w:lang w:eastAsia="fr-FR" w:bidi="fr-FR"/>
        </w:rPr>
        <w:t>a</w:t>
      </w:r>
      <w:r w:rsidRPr="00750306">
        <w:rPr>
          <w:szCs w:val="24"/>
          <w:lang w:eastAsia="fr-FR" w:bidi="fr-FR"/>
        </w:rPr>
        <w:t>voriser l’unité nationale, nous avons compilé cet énoncé sous la rubrique « relations fédérales-provinciales » et non pas « unité nationale ». Enfin, pr</w:t>
      </w:r>
      <w:r w:rsidRPr="00750306">
        <w:rPr>
          <w:szCs w:val="24"/>
          <w:lang w:eastAsia="fr-FR" w:bidi="fr-FR"/>
        </w:rPr>
        <w:t>é</w:t>
      </w:r>
      <w:r w:rsidRPr="00750306">
        <w:rPr>
          <w:szCs w:val="24"/>
          <w:lang w:eastAsia="fr-FR" w:bidi="fr-FR"/>
        </w:rPr>
        <w:t xml:space="preserve">cisons </w:t>
      </w:r>
      <w:r>
        <w:rPr>
          <w:szCs w:val="24"/>
          <w:lang w:eastAsia="fr-FR" w:bidi="fr-FR"/>
        </w:rPr>
        <w:t>que les chiffres mentionnés ci-</w:t>
      </w:r>
      <w:r w:rsidRPr="00750306">
        <w:rPr>
          <w:szCs w:val="24"/>
          <w:lang w:eastAsia="fr-FR" w:bidi="fr-FR"/>
        </w:rPr>
        <w:t xml:space="preserve">après n’indiquent pas le nombre </w:t>
      </w:r>
      <w:r w:rsidRPr="00750306">
        <w:rPr>
          <w:szCs w:val="24"/>
          <w:lang w:eastAsia="fr-FR" w:bidi="fr-FR"/>
        </w:rPr>
        <w:lastRenderedPageBreak/>
        <w:t xml:space="preserve">d’engagements </w:t>
      </w:r>
      <w:r w:rsidRPr="00750306">
        <w:t xml:space="preserve">différents </w:t>
      </w:r>
      <w:r w:rsidRPr="00750306">
        <w:rPr>
          <w:szCs w:val="24"/>
          <w:lang w:eastAsia="fr-FR" w:bidi="fr-FR"/>
        </w:rPr>
        <w:t>pris par les conservateurs dans chacun des secteurs de l’activité gouverneme</w:t>
      </w:r>
      <w:r w:rsidRPr="00750306">
        <w:rPr>
          <w:szCs w:val="24"/>
          <w:lang w:eastAsia="fr-FR" w:bidi="fr-FR"/>
        </w:rPr>
        <w:t>n</w:t>
      </w:r>
      <w:r w:rsidRPr="00750306">
        <w:rPr>
          <w:szCs w:val="24"/>
          <w:lang w:eastAsia="fr-FR" w:bidi="fr-FR"/>
        </w:rPr>
        <w:t>tale, car un même engagement a pu être répété et avoir ainsi été com</w:t>
      </w:r>
      <w:r w:rsidRPr="00750306">
        <w:rPr>
          <w:szCs w:val="24"/>
          <w:lang w:eastAsia="fr-FR" w:bidi="fr-FR"/>
        </w:rPr>
        <w:t>p</w:t>
      </w:r>
      <w:r w:rsidRPr="00750306">
        <w:rPr>
          <w:szCs w:val="24"/>
          <w:lang w:eastAsia="fr-FR" w:bidi="fr-FR"/>
        </w:rPr>
        <w:t>tabilisé plusieurs fois. C’est le cas notamment de l’objectif de la co</w:t>
      </w:r>
      <w:r w:rsidRPr="00750306">
        <w:rPr>
          <w:szCs w:val="24"/>
          <w:lang w:eastAsia="fr-FR" w:bidi="fr-FR"/>
        </w:rPr>
        <w:t>o</w:t>
      </w:r>
      <w:r w:rsidRPr="00750306">
        <w:rPr>
          <w:szCs w:val="24"/>
          <w:lang w:eastAsia="fr-FR" w:bidi="fr-FR"/>
        </w:rPr>
        <w:t>pération avec les provinces qui fut évoqué à plusieurs r</w:t>
      </w:r>
      <w:r w:rsidRPr="00750306">
        <w:rPr>
          <w:szCs w:val="24"/>
          <w:lang w:eastAsia="fr-FR" w:bidi="fr-FR"/>
        </w:rPr>
        <w:t>e</w:t>
      </w:r>
      <w:r w:rsidRPr="00750306">
        <w:rPr>
          <w:szCs w:val="24"/>
          <w:lang w:eastAsia="fr-FR" w:bidi="fr-FR"/>
        </w:rPr>
        <w:t>prises dans différents chapitres du programme.</w:t>
      </w:r>
    </w:p>
    <w:p w14:paraId="2E16814B" w14:textId="77777777" w:rsidR="008E1ABB" w:rsidRDefault="008E1ABB" w:rsidP="008E1ABB">
      <w:pPr>
        <w:spacing w:before="120" w:after="120"/>
        <w:jc w:val="both"/>
        <w:rPr>
          <w:szCs w:val="24"/>
          <w:lang w:eastAsia="fr-FR" w:bidi="fr-FR"/>
        </w:rPr>
      </w:pPr>
    </w:p>
    <w:p w14:paraId="306AF3B6" w14:textId="77777777" w:rsidR="008E1ABB" w:rsidRPr="00484295" w:rsidRDefault="008E1ABB" w:rsidP="008E1ABB">
      <w:pPr>
        <w:pStyle w:val="figtitre"/>
      </w:pPr>
      <w:bookmarkStart w:id="46" w:name="Discours_electoral_tableau_IX"/>
      <w:r w:rsidRPr="00484295">
        <w:t>Tableau IX</w:t>
      </w:r>
    </w:p>
    <w:p w14:paraId="12146250" w14:textId="77777777" w:rsidR="008E1ABB" w:rsidRDefault="008E1ABB" w:rsidP="008E1ABB">
      <w:pPr>
        <w:pStyle w:val="figst"/>
      </w:pPr>
      <w:r w:rsidRPr="00484295">
        <w:t>Répartition généra</w:t>
      </w:r>
      <w:r>
        <w:t>le des promesses conservatrices</w:t>
      </w:r>
      <w:r>
        <w:br/>
      </w:r>
      <w:r w:rsidRPr="00484295">
        <w:t>selon les</w:t>
      </w:r>
      <w:r>
        <w:t xml:space="preserve"> </w:t>
      </w:r>
      <w:r w:rsidRPr="00484295">
        <w:t>missions de l’État</w:t>
      </w:r>
    </w:p>
    <w:bookmarkEnd w:id="46"/>
    <w:p w14:paraId="330C5EB2"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7C999F03"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000" w:firstRow="0" w:lastRow="0" w:firstColumn="0" w:lastColumn="0" w:noHBand="0" w:noVBand="0"/>
      </w:tblPr>
      <w:tblGrid>
        <w:gridCol w:w="3970"/>
        <w:gridCol w:w="1170"/>
        <w:gridCol w:w="1632"/>
        <w:gridCol w:w="1159"/>
      </w:tblGrid>
      <w:tr w:rsidR="008E1ABB" w:rsidRPr="00484295" w14:paraId="31AEF9AE" w14:textId="77777777">
        <w:tblPrEx>
          <w:tblCellMar>
            <w:top w:w="0" w:type="dxa"/>
            <w:bottom w:w="0" w:type="dxa"/>
          </w:tblCellMar>
        </w:tblPrEx>
        <w:tc>
          <w:tcPr>
            <w:tcW w:w="3970" w:type="dxa"/>
            <w:tcBorders>
              <w:top w:val="single" w:sz="12" w:space="0" w:color="auto"/>
              <w:bottom w:val="single" w:sz="12" w:space="0" w:color="auto"/>
            </w:tcBorders>
            <w:shd w:val="clear" w:color="auto" w:fill="EEECE1"/>
          </w:tcPr>
          <w:p w14:paraId="2C7639D1" w14:textId="77777777" w:rsidR="008E1ABB" w:rsidRPr="00484295" w:rsidRDefault="008E1ABB" w:rsidP="008E1ABB">
            <w:pPr>
              <w:spacing w:before="120" w:after="120"/>
              <w:ind w:left="90" w:right="116" w:firstLine="0"/>
              <w:jc w:val="both"/>
              <w:rPr>
                <w:sz w:val="24"/>
                <w:szCs w:val="10"/>
              </w:rPr>
            </w:pPr>
          </w:p>
        </w:tc>
        <w:tc>
          <w:tcPr>
            <w:tcW w:w="1170" w:type="dxa"/>
            <w:tcBorders>
              <w:top w:val="single" w:sz="12" w:space="0" w:color="auto"/>
              <w:bottom w:val="single" w:sz="12" w:space="0" w:color="auto"/>
            </w:tcBorders>
            <w:shd w:val="clear" w:color="auto" w:fill="EEECE1"/>
            <w:vAlign w:val="bottom"/>
          </w:tcPr>
          <w:p w14:paraId="4E94C6FD" w14:textId="77777777" w:rsidR="008E1ABB" w:rsidRPr="00484295" w:rsidRDefault="008E1ABB" w:rsidP="008E1ABB">
            <w:pPr>
              <w:spacing w:before="120" w:after="120"/>
              <w:ind w:left="90" w:right="116" w:firstLine="0"/>
              <w:jc w:val="both"/>
              <w:rPr>
                <w:sz w:val="24"/>
              </w:rPr>
            </w:pPr>
            <w:r w:rsidRPr="00484295">
              <w:rPr>
                <w:sz w:val="24"/>
                <w:szCs w:val="24"/>
                <w:lang w:eastAsia="fr-FR" w:bidi="fr-FR"/>
              </w:rPr>
              <w:t>V</w:t>
            </w:r>
            <w:r w:rsidRPr="00484295">
              <w:rPr>
                <w:sz w:val="24"/>
                <w:szCs w:val="24"/>
                <w:lang w:eastAsia="fr-FR" w:bidi="fr-FR"/>
              </w:rPr>
              <w:t>a</w:t>
            </w:r>
            <w:r w:rsidRPr="00484295">
              <w:rPr>
                <w:sz w:val="24"/>
                <w:szCs w:val="24"/>
                <w:lang w:eastAsia="fr-FR" w:bidi="fr-FR"/>
              </w:rPr>
              <w:t>gues</w:t>
            </w:r>
          </w:p>
        </w:tc>
        <w:tc>
          <w:tcPr>
            <w:tcW w:w="1632" w:type="dxa"/>
            <w:tcBorders>
              <w:top w:val="single" w:sz="12" w:space="0" w:color="auto"/>
              <w:bottom w:val="single" w:sz="12" w:space="0" w:color="auto"/>
            </w:tcBorders>
            <w:shd w:val="clear" w:color="auto" w:fill="EEECE1"/>
            <w:vAlign w:val="bottom"/>
          </w:tcPr>
          <w:p w14:paraId="3CA2BD5D" w14:textId="77777777" w:rsidR="008E1ABB" w:rsidRPr="00484295" w:rsidRDefault="008E1ABB" w:rsidP="008E1ABB">
            <w:pPr>
              <w:spacing w:before="120" w:after="120"/>
              <w:ind w:left="90" w:right="116" w:firstLine="0"/>
              <w:jc w:val="both"/>
              <w:rPr>
                <w:sz w:val="24"/>
              </w:rPr>
            </w:pPr>
            <w:r w:rsidRPr="00484295">
              <w:rPr>
                <w:sz w:val="24"/>
                <w:szCs w:val="24"/>
                <w:lang w:eastAsia="fr-FR" w:bidi="fr-FR"/>
              </w:rPr>
              <w:t>Spécif</w:t>
            </w:r>
            <w:r w:rsidRPr="00484295">
              <w:rPr>
                <w:sz w:val="24"/>
                <w:szCs w:val="24"/>
                <w:lang w:eastAsia="fr-FR" w:bidi="fr-FR"/>
              </w:rPr>
              <w:t>i</w:t>
            </w:r>
            <w:r w:rsidRPr="00484295">
              <w:rPr>
                <w:sz w:val="24"/>
                <w:szCs w:val="24"/>
                <w:lang w:eastAsia="fr-FR" w:bidi="fr-FR"/>
              </w:rPr>
              <w:t>ques</w:t>
            </w:r>
          </w:p>
        </w:tc>
        <w:tc>
          <w:tcPr>
            <w:tcW w:w="1159" w:type="dxa"/>
            <w:tcBorders>
              <w:top w:val="single" w:sz="12" w:space="0" w:color="auto"/>
              <w:bottom w:val="single" w:sz="12" w:space="0" w:color="auto"/>
            </w:tcBorders>
            <w:shd w:val="clear" w:color="auto" w:fill="EEECE1"/>
            <w:vAlign w:val="bottom"/>
          </w:tcPr>
          <w:p w14:paraId="4A477060" w14:textId="77777777" w:rsidR="008E1ABB" w:rsidRPr="00484295" w:rsidRDefault="008E1ABB" w:rsidP="008E1ABB">
            <w:pPr>
              <w:spacing w:before="120" w:after="120"/>
              <w:ind w:left="90" w:right="116" w:firstLine="0"/>
              <w:jc w:val="both"/>
              <w:rPr>
                <w:sz w:val="24"/>
              </w:rPr>
            </w:pPr>
            <w:r w:rsidRPr="00484295">
              <w:rPr>
                <w:sz w:val="24"/>
                <w:szCs w:val="24"/>
                <w:lang w:eastAsia="fr-FR" w:bidi="fr-FR"/>
              </w:rPr>
              <w:t>T</w:t>
            </w:r>
            <w:r w:rsidRPr="00484295">
              <w:rPr>
                <w:sz w:val="24"/>
                <w:szCs w:val="24"/>
                <w:lang w:eastAsia="fr-FR" w:bidi="fr-FR"/>
              </w:rPr>
              <w:t>o</w:t>
            </w:r>
            <w:r w:rsidRPr="00484295">
              <w:rPr>
                <w:sz w:val="24"/>
                <w:szCs w:val="24"/>
                <w:lang w:eastAsia="fr-FR" w:bidi="fr-FR"/>
              </w:rPr>
              <w:t>tal</w:t>
            </w:r>
          </w:p>
        </w:tc>
      </w:tr>
      <w:tr w:rsidR="008E1ABB" w:rsidRPr="00484295" w14:paraId="1AA0B53D" w14:textId="77777777">
        <w:tblPrEx>
          <w:tblCellMar>
            <w:top w:w="0" w:type="dxa"/>
            <w:bottom w:w="0" w:type="dxa"/>
          </w:tblCellMar>
        </w:tblPrEx>
        <w:tc>
          <w:tcPr>
            <w:tcW w:w="3970" w:type="dxa"/>
            <w:tcBorders>
              <w:top w:val="single" w:sz="12" w:space="0" w:color="auto"/>
            </w:tcBorders>
            <w:shd w:val="clear" w:color="auto" w:fill="FFFFFF"/>
          </w:tcPr>
          <w:p w14:paraId="20AD43C8" w14:textId="77777777" w:rsidR="008E1ABB" w:rsidRPr="00484295" w:rsidRDefault="008E1ABB" w:rsidP="008E1ABB">
            <w:pPr>
              <w:spacing w:before="120"/>
              <w:ind w:left="90" w:right="116" w:firstLine="0"/>
              <w:jc w:val="both"/>
              <w:rPr>
                <w:sz w:val="24"/>
              </w:rPr>
            </w:pPr>
            <w:r w:rsidRPr="00484295">
              <w:rPr>
                <w:sz w:val="24"/>
                <w:szCs w:val="24"/>
                <w:lang w:eastAsia="fr-FR" w:bidi="fr-FR"/>
              </w:rPr>
              <w:t>Mission économ</w:t>
            </w:r>
            <w:r w:rsidRPr="00484295">
              <w:rPr>
                <w:sz w:val="24"/>
                <w:szCs w:val="24"/>
                <w:lang w:eastAsia="fr-FR" w:bidi="fr-FR"/>
              </w:rPr>
              <w:t>i</w:t>
            </w:r>
            <w:r w:rsidRPr="00484295">
              <w:rPr>
                <w:sz w:val="24"/>
                <w:szCs w:val="24"/>
                <w:lang w:eastAsia="fr-FR" w:bidi="fr-FR"/>
              </w:rPr>
              <w:t>que</w:t>
            </w:r>
          </w:p>
        </w:tc>
        <w:tc>
          <w:tcPr>
            <w:tcW w:w="1170" w:type="dxa"/>
            <w:tcBorders>
              <w:top w:val="single" w:sz="12" w:space="0" w:color="auto"/>
            </w:tcBorders>
            <w:shd w:val="clear" w:color="auto" w:fill="FFFFFF"/>
            <w:vAlign w:val="bottom"/>
          </w:tcPr>
          <w:p w14:paraId="320E12A5" w14:textId="77777777" w:rsidR="008E1ABB" w:rsidRPr="00484295" w:rsidRDefault="008E1ABB" w:rsidP="008E1ABB">
            <w:pPr>
              <w:tabs>
                <w:tab w:val="decimal" w:pos="710"/>
              </w:tabs>
              <w:spacing w:before="120"/>
              <w:ind w:left="90" w:right="116" w:firstLine="0"/>
              <w:jc w:val="both"/>
              <w:rPr>
                <w:sz w:val="24"/>
              </w:rPr>
            </w:pPr>
            <w:r w:rsidRPr="00484295">
              <w:rPr>
                <w:sz w:val="24"/>
                <w:szCs w:val="24"/>
                <w:lang w:eastAsia="fr-FR" w:bidi="fr-FR"/>
              </w:rPr>
              <w:t>62</w:t>
            </w:r>
          </w:p>
        </w:tc>
        <w:tc>
          <w:tcPr>
            <w:tcW w:w="1632" w:type="dxa"/>
            <w:tcBorders>
              <w:top w:val="single" w:sz="12" w:space="0" w:color="auto"/>
            </w:tcBorders>
            <w:shd w:val="clear" w:color="auto" w:fill="FFFFFF"/>
          </w:tcPr>
          <w:p w14:paraId="60EE0640" w14:textId="77777777" w:rsidR="008E1ABB" w:rsidRPr="00484295" w:rsidRDefault="008E1ABB" w:rsidP="008E1ABB">
            <w:pPr>
              <w:tabs>
                <w:tab w:val="decimal" w:pos="710"/>
              </w:tabs>
              <w:spacing w:before="120"/>
              <w:ind w:left="90" w:right="116" w:firstLine="0"/>
              <w:jc w:val="both"/>
              <w:rPr>
                <w:sz w:val="24"/>
              </w:rPr>
            </w:pPr>
            <w:r w:rsidRPr="00484295">
              <w:rPr>
                <w:sz w:val="24"/>
                <w:szCs w:val="24"/>
                <w:lang w:eastAsia="fr-FR" w:bidi="fr-FR"/>
              </w:rPr>
              <w:t>41</w:t>
            </w:r>
          </w:p>
        </w:tc>
        <w:tc>
          <w:tcPr>
            <w:tcW w:w="1159" w:type="dxa"/>
            <w:tcBorders>
              <w:top w:val="single" w:sz="12" w:space="0" w:color="auto"/>
            </w:tcBorders>
            <w:shd w:val="clear" w:color="auto" w:fill="FFFFFF"/>
          </w:tcPr>
          <w:p w14:paraId="2672BBF0" w14:textId="77777777" w:rsidR="008E1ABB" w:rsidRPr="00484295" w:rsidRDefault="008E1ABB" w:rsidP="008E1ABB">
            <w:pPr>
              <w:tabs>
                <w:tab w:val="decimal" w:pos="710"/>
              </w:tabs>
              <w:spacing w:before="120"/>
              <w:ind w:left="90" w:right="116" w:firstLine="0"/>
              <w:jc w:val="both"/>
              <w:rPr>
                <w:sz w:val="24"/>
              </w:rPr>
            </w:pPr>
            <w:r w:rsidRPr="00484295">
              <w:rPr>
                <w:sz w:val="24"/>
                <w:szCs w:val="24"/>
                <w:lang w:eastAsia="fr-FR" w:bidi="fr-FR"/>
              </w:rPr>
              <w:t>103</w:t>
            </w:r>
          </w:p>
        </w:tc>
      </w:tr>
      <w:tr w:rsidR="008E1ABB" w:rsidRPr="00484295" w14:paraId="236F3CF6" w14:textId="77777777">
        <w:tblPrEx>
          <w:tblCellMar>
            <w:top w:w="0" w:type="dxa"/>
            <w:bottom w:w="0" w:type="dxa"/>
          </w:tblCellMar>
        </w:tblPrEx>
        <w:tc>
          <w:tcPr>
            <w:tcW w:w="3970" w:type="dxa"/>
            <w:shd w:val="clear" w:color="auto" w:fill="FFFFFF"/>
          </w:tcPr>
          <w:p w14:paraId="2255B0D7" w14:textId="77777777" w:rsidR="008E1ABB" w:rsidRPr="00484295" w:rsidRDefault="008E1ABB" w:rsidP="008E1ABB">
            <w:pPr>
              <w:ind w:left="90" w:right="116" w:firstLine="0"/>
              <w:jc w:val="both"/>
              <w:rPr>
                <w:sz w:val="24"/>
              </w:rPr>
            </w:pPr>
            <w:r w:rsidRPr="00484295">
              <w:rPr>
                <w:sz w:val="24"/>
                <w:szCs w:val="24"/>
                <w:lang w:eastAsia="fr-FR" w:bidi="fr-FR"/>
              </w:rPr>
              <w:t>Mission gouvernement</w:t>
            </w:r>
            <w:r w:rsidRPr="00484295">
              <w:rPr>
                <w:sz w:val="24"/>
                <w:szCs w:val="24"/>
                <w:lang w:eastAsia="fr-FR" w:bidi="fr-FR"/>
              </w:rPr>
              <w:t>a</w:t>
            </w:r>
            <w:r w:rsidRPr="00484295">
              <w:rPr>
                <w:sz w:val="24"/>
                <w:szCs w:val="24"/>
                <w:lang w:eastAsia="fr-FR" w:bidi="fr-FR"/>
              </w:rPr>
              <w:t>le</w:t>
            </w:r>
          </w:p>
        </w:tc>
        <w:tc>
          <w:tcPr>
            <w:tcW w:w="1170" w:type="dxa"/>
            <w:shd w:val="clear" w:color="auto" w:fill="FFFFFF"/>
            <w:vAlign w:val="bottom"/>
          </w:tcPr>
          <w:p w14:paraId="4C6DED1D"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62</w:t>
            </w:r>
          </w:p>
        </w:tc>
        <w:tc>
          <w:tcPr>
            <w:tcW w:w="1632" w:type="dxa"/>
            <w:shd w:val="clear" w:color="auto" w:fill="FFFFFF"/>
            <w:vAlign w:val="bottom"/>
          </w:tcPr>
          <w:p w14:paraId="302E568A"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16</w:t>
            </w:r>
          </w:p>
        </w:tc>
        <w:tc>
          <w:tcPr>
            <w:tcW w:w="1159" w:type="dxa"/>
            <w:shd w:val="clear" w:color="auto" w:fill="FFFFFF"/>
          </w:tcPr>
          <w:p w14:paraId="7CBAC046"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78</w:t>
            </w:r>
          </w:p>
        </w:tc>
      </w:tr>
      <w:tr w:rsidR="008E1ABB" w:rsidRPr="00484295" w14:paraId="40ED2458" w14:textId="77777777">
        <w:tblPrEx>
          <w:tblCellMar>
            <w:top w:w="0" w:type="dxa"/>
            <w:bottom w:w="0" w:type="dxa"/>
          </w:tblCellMar>
        </w:tblPrEx>
        <w:tc>
          <w:tcPr>
            <w:tcW w:w="3970" w:type="dxa"/>
            <w:shd w:val="clear" w:color="auto" w:fill="FFFFFF"/>
          </w:tcPr>
          <w:p w14:paraId="7D8262D5" w14:textId="77777777" w:rsidR="008E1ABB" w:rsidRPr="00484295" w:rsidRDefault="008E1ABB" w:rsidP="008E1ABB">
            <w:pPr>
              <w:ind w:left="90" w:right="116" w:firstLine="0"/>
              <w:jc w:val="both"/>
              <w:rPr>
                <w:sz w:val="24"/>
              </w:rPr>
            </w:pPr>
            <w:r w:rsidRPr="00484295">
              <w:rPr>
                <w:sz w:val="24"/>
                <w:szCs w:val="24"/>
                <w:lang w:eastAsia="fr-FR" w:bidi="fr-FR"/>
              </w:rPr>
              <w:t>Mission sociale</w:t>
            </w:r>
          </w:p>
        </w:tc>
        <w:tc>
          <w:tcPr>
            <w:tcW w:w="1170" w:type="dxa"/>
            <w:shd w:val="clear" w:color="auto" w:fill="FFFFFF"/>
          </w:tcPr>
          <w:p w14:paraId="0E1691CC"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29</w:t>
            </w:r>
          </w:p>
        </w:tc>
        <w:tc>
          <w:tcPr>
            <w:tcW w:w="1632" w:type="dxa"/>
            <w:shd w:val="clear" w:color="auto" w:fill="FFFFFF"/>
          </w:tcPr>
          <w:p w14:paraId="12E401E0"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9</w:t>
            </w:r>
          </w:p>
        </w:tc>
        <w:tc>
          <w:tcPr>
            <w:tcW w:w="1159" w:type="dxa"/>
            <w:shd w:val="clear" w:color="auto" w:fill="FFFFFF"/>
          </w:tcPr>
          <w:p w14:paraId="50289BC8"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38</w:t>
            </w:r>
          </w:p>
        </w:tc>
      </w:tr>
      <w:tr w:rsidR="008E1ABB" w:rsidRPr="00484295" w14:paraId="5FFD2A06" w14:textId="77777777">
        <w:tblPrEx>
          <w:tblCellMar>
            <w:top w:w="0" w:type="dxa"/>
            <w:bottom w:w="0" w:type="dxa"/>
          </w:tblCellMar>
        </w:tblPrEx>
        <w:tc>
          <w:tcPr>
            <w:tcW w:w="3970" w:type="dxa"/>
            <w:shd w:val="clear" w:color="auto" w:fill="FFFFFF"/>
            <w:vAlign w:val="bottom"/>
          </w:tcPr>
          <w:p w14:paraId="649811E4" w14:textId="77777777" w:rsidR="008E1ABB" w:rsidRPr="00484295" w:rsidRDefault="008E1ABB" w:rsidP="008E1ABB">
            <w:pPr>
              <w:ind w:left="90" w:right="116" w:firstLine="0"/>
              <w:jc w:val="both"/>
              <w:rPr>
                <w:sz w:val="24"/>
              </w:rPr>
            </w:pPr>
            <w:r w:rsidRPr="00484295">
              <w:rPr>
                <w:sz w:val="24"/>
                <w:szCs w:val="24"/>
                <w:lang w:eastAsia="fr-FR" w:bidi="fr-FR"/>
              </w:rPr>
              <w:t xml:space="preserve">Mission internationale </w:t>
            </w:r>
          </w:p>
        </w:tc>
        <w:tc>
          <w:tcPr>
            <w:tcW w:w="1170" w:type="dxa"/>
            <w:shd w:val="clear" w:color="auto" w:fill="FFFFFF"/>
            <w:vAlign w:val="center"/>
          </w:tcPr>
          <w:p w14:paraId="38F3546F"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16</w:t>
            </w:r>
          </w:p>
        </w:tc>
        <w:tc>
          <w:tcPr>
            <w:tcW w:w="1632" w:type="dxa"/>
            <w:shd w:val="clear" w:color="auto" w:fill="FFFFFF"/>
          </w:tcPr>
          <w:p w14:paraId="69FB02C9"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7</w:t>
            </w:r>
          </w:p>
        </w:tc>
        <w:tc>
          <w:tcPr>
            <w:tcW w:w="1159" w:type="dxa"/>
            <w:shd w:val="clear" w:color="auto" w:fill="FFFFFF"/>
          </w:tcPr>
          <w:p w14:paraId="5DA6B867"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23</w:t>
            </w:r>
          </w:p>
        </w:tc>
      </w:tr>
      <w:tr w:rsidR="008E1ABB" w:rsidRPr="00484295" w14:paraId="12B8CB2A" w14:textId="77777777">
        <w:tblPrEx>
          <w:tblCellMar>
            <w:top w:w="0" w:type="dxa"/>
            <w:bottom w:w="0" w:type="dxa"/>
          </w:tblCellMar>
        </w:tblPrEx>
        <w:tc>
          <w:tcPr>
            <w:tcW w:w="3970" w:type="dxa"/>
            <w:shd w:val="clear" w:color="auto" w:fill="FFFFFF"/>
            <w:vAlign w:val="bottom"/>
          </w:tcPr>
          <w:p w14:paraId="0E420385" w14:textId="77777777" w:rsidR="008E1ABB" w:rsidRPr="00484295" w:rsidRDefault="008E1ABB" w:rsidP="008E1ABB">
            <w:pPr>
              <w:ind w:left="90" w:right="116" w:firstLine="0"/>
              <w:jc w:val="both"/>
              <w:rPr>
                <w:sz w:val="24"/>
              </w:rPr>
            </w:pPr>
            <w:r w:rsidRPr="00484295">
              <w:rPr>
                <w:sz w:val="24"/>
                <w:szCs w:val="24"/>
                <w:lang w:eastAsia="fr-FR" w:bidi="fr-FR"/>
              </w:rPr>
              <w:t>Mission éduc</w:t>
            </w:r>
            <w:r w:rsidRPr="00484295">
              <w:rPr>
                <w:sz w:val="24"/>
                <w:szCs w:val="24"/>
                <w:lang w:eastAsia="fr-FR" w:bidi="fr-FR"/>
              </w:rPr>
              <w:t>a</w:t>
            </w:r>
            <w:r w:rsidRPr="00484295">
              <w:rPr>
                <w:sz w:val="24"/>
                <w:szCs w:val="24"/>
                <w:lang w:eastAsia="fr-FR" w:bidi="fr-FR"/>
              </w:rPr>
              <w:t>tive</w:t>
            </w:r>
            <w:r>
              <w:rPr>
                <w:sz w:val="24"/>
                <w:szCs w:val="24"/>
                <w:lang w:eastAsia="fr-FR" w:bidi="fr-FR"/>
              </w:rPr>
              <w:t xml:space="preserve"> </w:t>
            </w:r>
            <w:r w:rsidRPr="00484295">
              <w:rPr>
                <w:sz w:val="24"/>
                <w:szCs w:val="24"/>
                <w:lang w:eastAsia="fr-FR" w:bidi="fr-FR"/>
              </w:rPr>
              <w:t>et culturelle</w:t>
            </w:r>
          </w:p>
        </w:tc>
        <w:tc>
          <w:tcPr>
            <w:tcW w:w="1170" w:type="dxa"/>
            <w:shd w:val="clear" w:color="auto" w:fill="FFFFFF"/>
            <w:vAlign w:val="bottom"/>
          </w:tcPr>
          <w:p w14:paraId="158DC8E8"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12</w:t>
            </w:r>
          </w:p>
        </w:tc>
        <w:tc>
          <w:tcPr>
            <w:tcW w:w="1632" w:type="dxa"/>
            <w:shd w:val="clear" w:color="auto" w:fill="FFFFFF"/>
            <w:vAlign w:val="bottom"/>
          </w:tcPr>
          <w:p w14:paraId="7B61199C"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2</w:t>
            </w:r>
          </w:p>
        </w:tc>
        <w:tc>
          <w:tcPr>
            <w:tcW w:w="1159" w:type="dxa"/>
            <w:shd w:val="clear" w:color="auto" w:fill="FFFFFF"/>
            <w:vAlign w:val="bottom"/>
          </w:tcPr>
          <w:p w14:paraId="572071C1" w14:textId="77777777" w:rsidR="008E1ABB" w:rsidRPr="00484295" w:rsidRDefault="008E1ABB" w:rsidP="008E1ABB">
            <w:pPr>
              <w:tabs>
                <w:tab w:val="decimal" w:pos="710"/>
              </w:tabs>
              <w:ind w:left="90" w:right="116" w:firstLine="0"/>
              <w:jc w:val="both"/>
              <w:rPr>
                <w:sz w:val="24"/>
              </w:rPr>
            </w:pPr>
            <w:r w:rsidRPr="00484295">
              <w:rPr>
                <w:sz w:val="24"/>
                <w:szCs w:val="24"/>
                <w:lang w:eastAsia="fr-FR" w:bidi="fr-FR"/>
              </w:rPr>
              <w:t>14</w:t>
            </w:r>
          </w:p>
        </w:tc>
      </w:tr>
      <w:tr w:rsidR="008E1ABB" w:rsidRPr="00484295" w14:paraId="59AF42A0" w14:textId="77777777">
        <w:tblPrEx>
          <w:tblCellMar>
            <w:top w:w="0" w:type="dxa"/>
            <w:bottom w:w="0" w:type="dxa"/>
          </w:tblCellMar>
        </w:tblPrEx>
        <w:tc>
          <w:tcPr>
            <w:tcW w:w="3970" w:type="dxa"/>
            <w:tcBorders>
              <w:bottom w:val="single" w:sz="12" w:space="0" w:color="auto"/>
            </w:tcBorders>
            <w:shd w:val="clear" w:color="auto" w:fill="FFFFFF"/>
            <w:vAlign w:val="center"/>
          </w:tcPr>
          <w:p w14:paraId="5656B9C3" w14:textId="77777777" w:rsidR="008E1ABB" w:rsidRPr="00484295" w:rsidRDefault="008E1ABB" w:rsidP="008E1ABB">
            <w:pPr>
              <w:spacing w:after="120"/>
              <w:ind w:left="90" w:right="116" w:firstLine="0"/>
              <w:jc w:val="both"/>
              <w:rPr>
                <w:sz w:val="24"/>
              </w:rPr>
            </w:pPr>
            <w:r w:rsidRPr="00484295">
              <w:rPr>
                <w:sz w:val="24"/>
                <w:szCs w:val="24"/>
                <w:lang w:eastAsia="fr-FR" w:bidi="fr-FR"/>
              </w:rPr>
              <w:t>Autres</w:t>
            </w:r>
          </w:p>
        </w:tc>
        <w:tc>
          <w:tcPr>
            <w:tcW w:w="1170" w:type="dxa"/>
            <w:tcBorders>
              <w:bottom w:val="single" w:sz="12" w:space="0" w:color="auto"/>
            </w:tcBorders>
            <w:shd w:val="clear" w:color="auto" w:fill="FFFFFF"/>
            <w:vAlign w:val="bottom"/>
          </w:tcPr>
          <w:p w14:paraId="58214DD2" w14:textId="77777777" w:rsidR="008E1ABB" w:rsidRPr="00484295" w:rsidRDefault="008E1ABB" w:rsidP="008E1ABB">
            <w:pPr>
              <w:tabs>
                <w:tab w:val="decimal" w:pos="710"/>
              </w:tabs>
              <w:spacing w:after="120"/>
              <w:ind w:left="90" w:right="116" w:firstLine="0"/>
              <w:jc w:val="both"/>
              <w:rPr>
                <w:sz w:val="24"/>
              </w:rPr>
            </w:pPr>
            <w:r w:rsidRPr="00484295">
              <w:rPr>
                <w:sz w:val="24"/>
                <w:szCs w:val="24"/>
                <w:lang w:eastAsia="fr-FR" w:bidi="fr-FR"/>
              </w:rPr>
              <w:t>8</w:t>
            </w:r>
          </w:p>
        </w:tc>
        <w:tc>
          <w:tcPr>
            <w:tcW w:w="1632" w:type="dxa"/>
            <w:tcBorders>
              <w:bottom w:val="single" w:sz="12" w:space="0" w:color="auto"/>
            </w:tcBorders>
            <w:shd w:val="clear" w:color="auto" w:fill="FFFFFF"/>
          </w:tcPr>
          <w:p w14:paraId="10B36548" w14:textId="77777777" w:rsidR="008E1ABB" w:rsidRPr="00484295" w:rsidRDefault="008E1ABB" w:rsidP="008E1ABB">
            <w:pPr>
              <w:tabs>
                <w:tab w:val="decimal" w:pos="710"/>
              </w:tabs>
              <w:spacing w:after="120"/>
              <w:ind w:left="90" w:right="116" w:firstLine="0"/>
              <w:jc w:val="both"/>
              <w:rPr>
                <w:sz w:val="24"/>
                <w:szCs w:val="10"/>
              </w:rPr>
            </w:pPr>
          </w:p>
        </w:tc>
        <w:tc>
          <w:tcPr>
            <w:tcW w:w="1159" w:type="dxa"/>
            <w:tcBorders>
              <w:bottom w:val="single" w:sz="12" w:space="0" w:color="auto"/>
            </w:tcBorders>
            <w:shd w:val="clear" w:color="auto" w:fill="FFFFFF"/>
            <w:vAlign w:val="bottom"/>
          </w:tcPr>
          <w:p w14:paraId="4D413586" w14:textId="77777777" w:rsidR="008E1ABB" w:rsidRPr="00484295" w:rsidRDefault="008E1ABB" w:rsidP="008E1ABB">
            <w:pPr>
              <w:tabs>
                <w:tab w:val="decimal" w:pos="710"/>
              </w:tabs>
              <w:spacing w:after="120"/>
              <w:ind w:left="90" w:right="116" w:firstLine="0"/>
              <w:jc w:val="both"/>
              <w:rPr>
                <w:sz w:val="24"/>
              </w:rPr>
            </w:pPr>
            <w:r w:rsidRPr="00484295">
              <w:rPr>
                <w:sz w:val="24"/>
                <w:szCs w:val="24"/>
                <w:lang w:eastAsia="fr-FR" w:bidi="fr-FR"/>
              </w:rPr>
              <w:t>8</w:t>
            </w:r>
          </w:p>
        </w:tc>
      </w:tr>
      <w:tr w:rsidR="008E1ABB" w:rsidRPr="00484295" w14:paraId="3AB62426" w14:textId="77777777">
        <w:tblPrEx>
          <w:tblCellMar>
            <w:top w:w="0" w:type="dxa"/>
            <w:bottom w:w="0" w:type="dxa"/>
          </w:tblCellMar>
        </w:tblPrEx>
        <w:tc>
          <w:tcPr>
            <w:tcW w:w="3970" w:type="dxa"/>
            <w:tcBorders>
              <w:top w:val="single" w:sz="12" w:space="0" w:color="auto"/>
              <w:bottom w:val="single" w:sz="4" w:space="0" w:color="auto"/>
            </w:tcBorders>
            <w:shd w:val="clear" w:color="auto" w:fill="FFFFFF"/>
          </w:tcPr>
          <w:p w14:paraId="339BD203" w14:textId="77777777" w:rsidR="008E1ABB" w:rsidRPr="00484295" w:rsidRDefault="008E1ABB" w:rsidP="008E1ABB">
            <w:pPr>
              <w:spacing w:before="120" w:after="120"/>
              <w:ind w:left="90" w:right="116" w:firstLine="0"/>
              <w:jc w:val="both"/>
              <w:rPr>
                <w:sz w:val="24"/>
              </w:rPr>
            </w:pPr>
            <w:r w:rsidRPr="00484295">
              <w:rPr>
                <w:sz w:val="24"/>
                <w:szCs w:val="24"/>
                <w:lang w:eastAsia="fr-FR" w:bidi="fr-FR"/>
              </w:rPr>
              <w:t>Total</w:t>
            </w:r>
          </w:p>
        </w:tc>
        <w:tc>
          <w:tcPr>
            <w:tcW w:w="1170" w:type="dxa"/>
            <w:tcBorders>
              <w:top w:val="single" w:sz="12" w:space="0" w:color="auto"/>
              <w:bottom w:val="single" w:sz="4" w:space="0" w:color="auto"/>
            </w:tcBorders>
            <w:shd w:val="clear" w:color="auto" w:fill="FFFFFF"/>
          </w:tcPr>
          <w:p w14:paraId="7BD4876A" w14:textId="77777777" w:rsidR="008E1ABB" w:rsidRPr="00484295" w:rsidRDefault="008E1ABB" w:rsidP="008E1ABB">
            <w:pPr>
              <w:tabs>
                <w:tab w:val="decimal" w:pos="710"/>
              </w:tabs>
              <w:spacing w:before="120" w:after="120"/>
              <w:ind w:left="90" w:right="116" w:firstLine="0"/>
              <w:jc w:val="both"/>
              <w:rPr>
                <w:sz w:val="24"/>
              </w:rPr>
            </w:pPr>
            <w:r w:rsidRPr="00484295">
              <w:rPr>
                <w:sz w:val="24"/>
                <w:szCs w:val="24"/>
                <w:lang w:eastAsia="fr-FR" w:bidi="fr-FR"/>
              </w:rPr>
              <w:t>189</w:t>
            </w:r>
          </w:p>
        </w:tc>
        <w:tc>
          <w:tcPr>
            <w:tcW w:w="1632" w:type="dxa"/>
            <w:tcBorders>
              <w:top w:val="single" w:sz="12" w:space="0" w:color="auto"/>
              <w:bottom w:val="single" w:sz="4" w:space="0" w:color="auto"/>
            </w:tcBorders>
            <w:shd w:val="clear" w:color="auto" w:fill="FFFFFF"/>
          </w:tcPr>
          <w:p w14:paraId="235BF4E8" w14:textId="77777777" w:rsidR="008E1ABB" w:rsidRPr="00484295" w:rsidRDefault="008E1ABB" w:rsidP="008E1ABB">
            <w:pPr>
              <w:tabs>
                <w:tab w:val="decimal" w:pos="710"/>
              </w:tabs>
              <w:spacing w:before="120" w:after="120"/>
              <w:ind w:left="90" w:right="116" w:firstLine="0"/>
              <w:jc w:val="both"/>
              <w:rPr>
                <w:sz w:val="24"/>
              </w:rPr>
            </w:pPr>
            <w:r w:rsidRPr="00484295">
              <w:rPr>
                <w:sz w:val="24"/>
                <w:szCs w:val="24"/>
                <w:lang w:eastAsia="fr-FR" w:bidi="fr-FR"/>
              </w:rPr>
              <w:t>75</w:t>
            </w:r>
          </w:p>
        </w:tc>
        <w:tc>
          <w:tcPr>
            <w:tcW w:w="1159" w:type="dxa"/>
            <w:tcBorders>
              <w:top w:val="single" w:sz="12" w:space="0" w:color="auto"/>
              <w:bottom w:val="single" w:sz="4" w:space="0" w:color="auto"/>
            </w:tcBorders>
            <w:shd w:val="clear" w:color="auto" w:fill="FFFFFF"/>
          </w:tcPr>
          <w:p w14:paraId="19CF2474" w14:textId="77777777" w:rsidR="008E1ABB" w:rsidRPr="00484295" w:rsidRDefault="008E1ABB" w:rsidP="008E1ABB">
            <w:pPr>
              <w:tabs>
                <w:tab w:val="decimal" w:pos="710"/>
              </w:tabs>
              <w:spacing w:before="120" w:after="120"/>
              <w:ind w:left="90" w:right="116" w:firstLine="0"/>
              <w:jc w:val="both"/>
              <w:rPr>
                <w:sz w:val="24"/>
              </w:rPr>
            </w:pPr>
            <w:r w:rsidRPr="00484295">
              <w:rPr>
                <w:sz w:val="24"/>
                <w:szCs w:val="24"/>
                <w:lang w:eastAsia="fr-FR" w:bidi="fr-FR"/>
              </w:rPr>
              <w:t>264</w:t>
            </w:r>
          </w:p>
        </w:tc>
      </w:tr>
    </w:tbl>
    <w:p w14:paraId="78958D82" w14:textId="77777777" w:rsidR="008E1ABB" w:rsidRPr="00750306" w:rsidRDefault="008E1ABB" w:rsidP="008E1ABB">
      <w:pPr>
        <w:spacing w:before="120" w:after="120"/>
        <w:jc w:val="both"/>
        <w:rPr>
          <w:szCs w:val="2"/>
        </w:rPr>
      </w:pPr>
    </w:p>
    <w:p w14:paraId="1C62ADEA" w14:textId="77777777" w:rsidR="008E1ABB" w:rsidRDefault="008E1ABB" w:rsidP="008E1ABB">
      <w:pPr>
        <w:pStyle w:val="p"/>
      </w:pPr>
      <w:r>
        <w:t>[127]</w:t>
      </w:r>
    </w:p>
    <w:p w14:paraId="10B69CE3" w14:textId="77777777" w:rsidR="008E1ABB" w:rsidRDefault="008E1ABB" w:rsidP="008E1ABB">
      <w:pPr>
        <w:pStyle w:val="p"/>
      </w:pPr>
    </w:p>
    <w:p w14:paraId="48AD70C1" w14:textId="77777777" w:rsidR="008E1ABB" w:rsidRPr="00176279" w:rsidRDefault="008E1ABB" w:rsidP="008E1ABB">
      <w:pPr>
        <w:pStyle w:val="figtitre"/>
      </w:pPr>
      <w:bookmarkStart w:id="47" w:name="Discours_electoral_tableau_X"/>
      <w:r w:rsidRPr="00176279">
        <w:t>Tableau X</w:t>
      </w:r>
    </w:p>
    <w:p w14:paraId="40CB701C" w14:textId="77777777" w:rsidR="008E1ABB" w:rsidRDefault="008E1ABB" w:rsidP="008E1ABB">
      <w:pPr>
        <w:pStyle w:val="figst"/>
      </w:pPr>
      <w:r w:rsidRPr="00176279">
        <w:t>Comparaison des promesses contenues</w:t>
      </w:r>
      <w:r>
        <w:br/>
      </w:r>
      <w:r w:rsidRPr="00176279">
        <w:t>dans le discours et</w:t>
      </w:r>
      <w:r>
        <w:t xml:space="preserve"> </w:t>
      </w:r>
      <w:r w:rsidRPr="00176279">
        <w:t>dans le programme conservateur</w:t>
      </w:r>
    </w:p>
    <w:bookmarkEnd w:id="47"/>
    <w:p w14:paraId="5798AD66"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174109FC" w14:textId="77777777" w:rsidR="008E1ABB" w:rsidRPr="00384B20" w:rsidRDefault="008E1ABB" w:rsidP="008E1ABB">
      <w:pPr>
        <w:ind w:right="90" w:firstLine="0"/>
        <w:jc w:val="both"/>
        <w:rPr>
          <w:sz w:val="20"/>
        </w:rPr>
      </w:pPr>
    </w:p>
    <w:tbl>
      <w:tblPr>
        <w:tblOverlap w:val="never"/>
        <w:tblW w:w="9486" w:type="dxa"/>
        <w:tblInd w:w="-1250" w:type="dxa"/>
        <w:tblLayout w:type="fixed"/>
        <w:tblCellMar>
          <w:left w:w="10" w:type="dxa"/>
          <w:right w:w="10" w:type="dxa"/>
        </w:tblCellMar>
        <w:tblLook w:val="0000" w:firstRow="0" w:lastRow="0" w:firstColumn="0" w:lastColumn="0" w:noHBand="0" w:noVBand="0"/>
      </w:tblPr>
      <w:tblGrid>
        <w:gridCol w:w="810"/>
        <w:gridCol w:w="4950"/>
        <w:gridCol w:w="1080"/>
        <w:gridCol w:w="18"/>
        <w:gridCol w:w="882"/>
        <w:gridCol w:w="18"/>
        <w:gridCol w:w="1062"/>
        <w:gridCol w:w="9"/>
        <w:gridCol w:w="639"/>
        <w:gridCol w:w="9"/>
        <w:gridCol w:w="9"/>
      </w:tblGrid>
      <w:tr w:rsidR="008E1ABB" w:rsidRPr="00176279" w14:paraId="06F94108" w14:textId="77777777">
        <w:tblPrEx>
          <w:tblCellMar>
            <w:top w:w="0" w:type="dxa"/>
            <w:bottom w:w="0" w:type="dxa"/>
          </w:tblCellMar>
        </w:tblPrEx>
        <w:trPr>
          <w:tblHeader/>
        </w:trPr>
        <w:tc>
          <w:tcPr>
            <w:tcW w:w="5760" w:type="dxa"/>
            <w:gridSpan w:val="2"/>
            <w:vMerge w:val="restart"/>
            <w:tcBorders>
              <w:top w:val="single" w:sz="12" w:space="0" w:color="auto"/>
              <w:bottom w:val="single" w:sz="12" w:space="0" w:color="auto"/>
            </w:tcBorders>
            <w:shd w:val="clear" w:color="auto" w:fill="EEECE1"/>
          </w:tcPr>
          <w:p w14:paraId="3528B98D" w14:textId="77777777" w:rsidR="008E1ABB" w:rsidRPr="00176279" w:rsidRDefault="008E1ABB" w:rsidP="008E1ABB">
            <w:pPr>
              <w:spacing w:before="60" w:after="60"/>
              <w:ind w:firstLine="0"/>
              <w:jc w:val="both"/>
              <w:rPr>
                <w:sz w:val="24"/>
                <w:szCs w:val="10"/>
              </w:rPr>
            </w:pPr>
          </w:p>
        </w:tc>
        <w:tc>
          <w:tcPr>
            <w:tcW w:w="1080" w:type="dxa"/>
            <w:tcBorders>
              <w:top w:val="single" w:sz="12" w:space="0" w:color="auto"/>
              <w:bottom w:val="single" w:sz="12" w:space="0" w:color="auto"/>
            </w:tcBorders>
            <w:shd w:val="clear" w:color="auto" w:fill="EEECE1"/>
          </w:tcPr>
          <w:p w14:paraId="7663281E" w14:textId="77777777" w:rsidR="008E1ABB" w:rsidRPr="00176279" w:rsidRDefault="008E1ABB" w:rsidP="008E1ABB">
            <w:pPr>
              <w:spacing w:before="60" w:after="60"/>
              <w:ind w:firstLine="0"/>
              <w:jc w:val="center"/>
              <w:rPr>
                <w:sz w:val="24"/>
              </w:rPr>
            </w:pPr>
          </w:p>
        </w:tc>
        <w:tc>
          <w:tcPr>
            <w:tcW w:w="2646" w:type="dxa"/>
            <w:gridSpan w:val="8"/>
            <w:tcBorders>
              <w:top w:val="single" w:sz="12" w:space="0" w:color="auto"/>
              <w:bottom w:val="single" w:sz="12" w:space="0" w:color="auto"/>
            </w:tcBorders>
            <w:shd w:val="clear" w:color="auto" w:fill="EEECE1"/>
          </w:tcPr>
          <w:p w14:paraId="5506F531" w14:textId="77777777" w:rsidR="008E1ABB" w:rsidRPr="00176279" w:rsidRDefault="008E1ABB" w:rsidP="008E1ABB">
            <w:pPr>
              <w:spacing w:before="60" w:after="60"/>
              <w:ind w:firstLine="0"/>
              <w:jc w:val="center"/>
              <w:rPr>
                <w:sz w:val="24"/>
                <w:szCs w:val="10"/>
              </w:rPr>
            </w:pPr>
            <w:r w:rsidRPr="00176279">
              <w:rPr>
                <w:sz w:val="24"/>
              </w:rPr>
              <w:t>Pr</w:t>
            </w:r>
            <w:r w:rsidRPr="00176279">
              <w:rPr>
                <w:sz w:val="24"/>
              </w:rPr>
              <w:t>o</w:t>
            </w:r>
            <w:r w:rsidRPr="00176279">
              <w:rPr>
                <w:sz w:val="24"/>
              </w:rPr>
              <w:t>gramme</w:t>
            </w:r>
          </w:p>
        </w:tc>
      </w:tr>
      <w:tr w:rsidR="008E1ABB" w:rsidRPr="00176279" w14:paraId="221257EB" w14:textId="77777777">
        <w:tblPrEx>
          <w:tblCellMar>
            <w:top w:w="0" w:type="dxa"/>
            <w:bottom w:w="0" w:type="dxa"/>
          </w:tblCellMar>
        </w:tblPrEx>
        <w:trPr>
          <w:tblHeader/>
        </w:trPr>
        <w:tc>
          <w:tcPr>
            <w:tcW w:w="5760" w:type="dxa"/>
            <w:gridSpan w:val="2"/>
            <w:vMerge/>
            <w:tcBorders>
              <w:top w:val="single" w:sz="12" w:space="0" w:color="auto"/>
              <w:bottom w:val="single" w:sz="12" w:space="0" w:color="auto"/>
            </w:tcBorders>
            <w:shd w:val="clear" w:color="auto" w:fill="EEECE1"/>
          </w:tcPr>
          <w:p w14:paraId="2340766C" w14:textId="77777777" w:rsidR="008E1ABB" w:rsidRPr="00176279" w:rsidRDefault="008E1ABB" w:rsidP="008E1ABB">
            <w:pPr>
              <w:spacing w:before="60" w:after="60"/>
              <w:ind w:firstLine="0"/>
              <w:jc w:val="both"/>
              <w:rPr>
                <w:sz w:val="24"/>
                <w:szCs w:val="10"/>
              </w:rPr>
            </w:pPr>
          </w:p>
        </w:tc>
        <w:tc>
          <w:tcPr>
            <w:tcW w:w="1080" w:type="dxa"/>
            <w:tcBorders>
              <w:top w:val="single" w:sz="12" w:space="0" w:color="auto"/>
              <w:bottom w:val="single" w:sz="12" w:space="0" w:color="auto"/>
            </w:tcBorders>
            <w:shd w:val="clear" w:color="auto" w:fill="EEECE1"/>
          </w:tcPr>
          <w:p w14:paraId="7B0BCEA5" w14:textId="77777777" w:rsidR="008E1ABB" w:rsidRPr="00176279" w:rsidRDefault="008E1ABB" w:rsidP="008E1ABB">
            <w:pPr>
              <w:spacing w:before="60" w:after="60"/>
              <w:ind w:firstLine="0"/>
              <w:jc w:val="center"/>
              <w:rPr>
                <w:sz w:val="24"/>
                <w:szCs w:val="10"/>
              </w:rPr>
            </w:pPr>
            <w:r w:rsidRPr="00176279">
              <w:rPr>
                <w:sz w:val="24"/>
              </w:rPr>
              <w:t>Di</w:t>
            </w:r>
            <w:r w:rsidRPr="00176279">
              <w:rPr>
                <w:sz w:val="24"/>
              </w:rPr>
              <w:t>s</w:t>
            </w:r>
            <w:r w:rsidRPr="00176279">
              <w:rPr>
                <w:sz w:val="24"/>
              </w:rPr>
              <w:t>cours</w:t>
            </w:r>
          </w:p>
        </w:tc>
        <w:tc>
          <w:tcPr>
            <w:tcW w:w="900" w:type="dxa"/>
            <w:gridSpan w:val="2"/>
            <w:tcBorders>
              <w:top w:val="single" w:sz="12" w:space="0" w:color="auto"/>
              <w:bottom w:val="single" w:sz="12" w:space="0" w:color="auto"/>
            </w:tcBorders>
            <w:shd w:val="clear" w:color="auto" w:fill="EEECE1"/>
            <w:vAlign w:val="bottom"/>
          </w:tcPr>
          <w:p w14:paraId="0F037FBD" w14:textId="77777777" w:rsidR="008E1ABB" w:rsidRPr="00176279" w:rsidRDefault="008E1ABB" w:rsidP="008E1ABB">
            <w:pPr>
              <w:spacing w:before="60" w:after="60"/>
              <w:ind w:firstLine="0"/>
              <w:jc w:val="center"/>
              <w:rPr>
                <w:sz w:val="24"/>
              </w:rPr>
            </w:pPr>
            <w:r w:rsidRPr="00176279">
              <w:rPr>
                <w:sz w:val="24"/>
              </w:rPr>
              <w:t>v</w:t>
            </w:r>
            <w:r w:rsidRPr="00176279">
              <w:rPr>
                <w:sz w:val="24"/>
              </w:rPr>
              <w:t>a</w:t>
            </w:r>
            <w:r w:rsidRPr="00176279">
              <w:rPr>
                <w:sz w:val="24"/>
              </w:rPr>
              <w:t>gue</w:t>
            </w:r>
          </w:p>
        </w:tc>
        <w:tc>
          <w:tcPr>
            <w:tcW w:w="1080" w:type="dxa"/>
            <w:gridSpan w:val="2"/>
            <w:tcBorders>
              <w:top w:val="single" w:sz="12" w:space="0" w:color="auto"/>
              <w:bottom w:val="single" w:sz="12" w:space="0" w:color="auto"/>
            </w:tcBorders>
            <w:shd w:val="clear" w:color="auto" w:fill="EEECE1"/>
            <w:vAlign w:val="bottom"/>
          </w:tcPr>
          <w:p w14:paraId="14482970" w14:textId="77777777" w:rsidR="008E1ABB" w:rsidRPr="00176279" w:rsidRDefault="008E1ABB" w:rsidP="008E1ABB">
            <w:pPr>
              <w:spacing w:before="60" w:after="60"/>
              <w:ind w:firstLine="0"/>
              <w:jc w:val="center"/>
              <w:rPr>
                <w:sz w:val="24"/>
              </w:rPr>
            </w:pPr>
            <w:r w:rsidRPr="00176279">
              <w:rPr>
                <w:sz w:val="24"/>
              </w:rPr>
              <w:t>spécif</w:t>
            </w:r>
            <w:r w:rsidRPr="00176279">
              <w:rPr>
                <w:sz w:val="24"/>
              </w:rPr>
              <w:t>i</w:t>
            </w:r>
            <w:r w:rsidRPr="00176279">
              <w:rPr>
                <w:sz w:val="24"/>
              </w:rPr>
              <w:t>que</w:t>
            </w:r>
          </w:p>
        </w:tc>
        <w:tc>
          <w:tcPr>
            <w:tcW w:w="666" w:type="dxa"/>
            <w:gridSpan w:val="4"/>
            <w:tcBorders>
              <w:top w:val="single" w:sz="12" w:space="0" w:color="auto"/>
              <w:bottom w:val="single" w:sz="12" w:space="0" w:color="auto"/>
            </w:tcBorders>
            <w:shd w:val="clear" w:color="auto" w:fill="EEECE1"/>
            <w:vAlign w:val="bottom"/>
          </w:tcPr>
          <w:p w14:paraId="2F6A74DF" w14:textId="77777777" w:rsidR="008E1ABB" w:rsidRPr="00176279" w:rsidRDefault="008E1ABB" w:rsidP="008E1ABB">
            <w:pPr>
              <w:spacing w:before="60" w:after="60"/>
              <w:ind w:firstLine="0"/>
              <w:jc w:val="center"/>
              <w:rPr>
                <w:sz w:val="24"/>
              </w:rPr>
            </w:pPr>
            <w:r w:rsidRPr="00176279">
              <w:rPr>
                <w:sz w:val="24"/>
              </w:rPr>
              <w:t>total</w:t>
            </w:r>
          </w:p>
        </w:tc>
      </w:tr>
      <w:tr w:rsidR="008E1ABB" w:rsidRPr="00176279" w14:paraId="66F764AA" w14:textId="77777777">
        <w:tblPrEx>
          <w:tblCellMar>
            <w:top w:w="0" w:type="dxa"/>
            <w:bottom w:w="0" w:type="dxa"/>
          </w:tblCellMar>
        </w:tblPrEx>
        <w:tc>
          <w:tcPr>
            <w:tcW w:w="810" w:type="dxa"/>
            <w:tcBorders>
              <w:top w:val="single" w:sz="12" w:space="0" w:color="auto"/>
            </w:tcBorders>
            <w:shd w:val="clear" w:color="auto" w:fill="FFFFFF"/>
          </w:tcPr>
          <w:p w14:paraId="34C3A219" w14:textId="77777777" w:rsidR="008E1ABB" w:rsidRPr="00176279" w:rsidRDefault="008E1ABB" w:rsidP="008E1ABB">
            <w:pPr>
              <w:spacing w:before="120"/>
              <w:ind w:firstLine="0"/>
              <w:jc w:val="both"/>
              <w:rPr>
                <w:sz w:val="24"/>
              </w:rPr>
            </w:pPr>
            <w:r w:rsidRPr="00176279">
              <w:rPr>
                <w:sz w:val="24"/>
              </w:rPr>
              <w:t xml:space="preserve">A </w:t>
            </w:r>
          </w:p>
        </w:tc>
        <w:tc>
          <w:tcPr>
            <w:tcW w:w="4950" w:type="dxa"/>
            <w:tcBorders>
              <w:top w:val="single" w:sz="12" w:space="0" w:color="auto"/>
            </w:tcBorders>
            <w:shd w:val="clear" w:color="auto" w:fill="FFFFFF"/>
          </w:tcPr>
          <w:p w14:paraId="502E56BF" w14:textId="77777777" w:rsidR="008E1ABB" w:rsidRPr="00176279" w:rsidRDefault="008E1ABB" w:rsidP="008E1ABB">
            <w:pPr>
              <w:spacing w:before="120"/>
              <w:ind w:firstLine="0"/>
              <w:jc w:val="both"/>
              <w:rPr>
                <w:sz w:val="24"/>
              </w:rPr>
            </w:pPr>
            <w:r w:rsidRPr="00176279">
              <w:rPr>
                <w:sz w:val="24"/>
              </w:rPr>
              <w:t>Mission</w:t>
            </w:r>
            <w:r>
              <w:rPr>
                <w:sz w:val="24"/>
              </w:rPr>
              <w:t xml:space="preserve"> </w:t>
            </w:r>
            <w:r w:rsidRPr="00176279">
              <w:rPr>
                <w:sz w:val="24"/>
              </w:rPr>
              <w:t>gouvernementale et administrative (t</w:t>
            </w:r>
            <w:r w:rsidRPr="00176279">
              <w:rPr>
                <w:sz w:val="24"/>
              </w:rPr>
              <w:t>o</w:t>
            </w:r>
            <w:r w:rsidRPr="00176279">
              <w:rPr>
                <w:sz w:val="24"/>
              </w:rPr>
              <w:t>tal)</w:t>
            </w:r>
          </w:p>
        </w:tc>
        <w:tc>
          <w:tcPr>
            <w:tcW w:w="1080" w:type="dxa"/>
            <w:tcBorders>
              <w:top w:val="single" w:sz="12" w:space="0" w:color="auto"/>
            </w:tcBorders>
            <w:shd w:val="clear" w:color="auto" w:fill="FFFFFF"/>
            <w:vAlign w:val="center"/>
          </w:tcPr>
          <w:p w14:paraId="1CC2CA09" w14:textId="77777777" w:rsidR="008E1ABB" w:rsidRPr="00176279" w:rsidRDefault="008E1ABB" w:rsidP="008E1ABB">
            <w:pPr>
              <w:tabs>
                <w:tab w:val="decimal" w:pos="620"/>
              </w:tabs>
              <w:spacing w:before="120"/>
              <w:ind w:firstLine="0"/>
              <w:jc w:val="both"/>
              <w:rPr>
                <w:sz w:val="24"/>
              </w:rPr>
            </w:pPr>
            <w:r w:rsidRPr="00176279">
              <w:rPr>
                <w:sz w:val="24"/>
              </w:rPr>
              <w:t>79</w:t>
            </w:r>
          </w:p>
        </w:tc>
        <w:tc>
          <w:tcPr>
            <w:tcW w:w="900" w:type="dxa"/>
            <w:gridSpan w:val="2"/>
            <w:tcBorders>
              <w:top w:val="single" w:sz="12" w:space="0" w:color="auto"/>
            </w:tcBorders>
            <w:shd w:val="clear" w:color="auto" w:fill="FFFFFF"/>
            <w:vAlign w:val="bottom"/>
          </w:tcPr>
          <w:p w14:paraId="77CD7D47" w14:textId="77777777" w:rsidR="008E1ABB" w:rsidRPr="00176279" w:rsidRDefault="008E1ABB" w:rsidP="008E1ABB">
            <w:pPr>
              <w:tabs>
                <w:tab w:val="decimal" w:pos="530"/>
              </w:tabs>
              <w:spacing w:before="120"/>
              <w:ind w:firstLine="0"/>
              <w:jc w:val="both"/>
              <w:rPr>
                <w:sz w:val="24"/>
              </w:rPr>
            </w:pPr>
            <w:r w:rsidRPr="00176279">
              <w:rPr>
                <w:sz w:val="24"/>
              </w:rPr>
              <w:t>62</w:t>
            </w:r>
          </w:p>
        </w:tc>
        <w:tc>
          <w:tcPr>
            <w:tcW w:w="1080" w:type="dxa"/>
            <w:gridSpan w:val="2"/>
            <w:tcBorders>
              <w:top w:val="single" w:sz="12" w:space="0" w:color="auto"/>
            </w:tcBorders>
            <w:shd w:val="clear" w:color="auto" w:fill="FFFFFF"/>
            <w:vAlign w:val="bottom"/>
          </w:tcPr>
          <w:p w14:paraId="214C0DF9" w14:textId="77777777" w:rsidR="008E1ABB" w:rsidRPr="00176279" w:rsidRDefault="008E1ABB" w:rsidP="008E1ABB">
            <w:pPr>
              <w:tabs>
                <w:tab w:val="decimal" w:pos="620"/>
              </w:tabs>
              <w:spacing w:before="120"/>
              <w:ind w:firstLine="0"/>
              <w:jc w:val="both"/>
              <w:rPr>
                <w:sz w:val="24"/>
              </w:rPr>
            </w:pPr>
            <w:r w:rsidRPr="00176279">
              <w:rPr>
                <w:sz w:val="24"/>
              </w:rPr>
              <w:t>16</w:t>
            </w:r>
          </w:p>
        </w:tc>
        <w:tc>
          <w:tcPr>
            <w:tcW w:w="666" w:type="dxa"/>
            <w:gridSpan w:val="4"/>
            <w:tcBorders>
              <w:top w:val="single" w:sz="12" w:space="0" w:color="auto"/>
            </w:tcBorders>
            <w:shd w:val="clear" w:color="auto" w:fill="FFFFFF"/>
            <w:vAlign w:val="center"/>
          </w:tcPr>
          <w:p w14:paraId="7DC0C2A0" w14:textId="77777777" w:rsidR="008E1ABB" w:rsidRPr="00176279" w:rsidRDefault="008E1ABB" w:rsidP="008E1ABB">
            <w:pPr>
              <w:tabs>
                <w:tab w:val="decimal" w:pos="350"/>
              </w:tabs>
              <w:spacing w:before="120"/>
              <w:ind w:firstLine="0"/>
              <w:jc w:val="both"/>
              <w:rPr>
                <w:sz w:val="24"/>
              </w:rPr>
            </w:pPr>
            <w:r w:rsidRPr="00176279">
              <w:rPr>
                <w:sz w:val="24"/>
              </w:rPr>
              <w:t>78</w:t>
            </w:r>
          </w:p>
        </w:tc>
      </w:tr>
      <w:tr w:rsidR="008E1ABB" w:rsidRPr="00176279" w14:paraId="7582D78B" w14:textId="77777777">
        <w:tblPrEx>
          <w:tblCellMar>
            <w:top w:w="0" w:type="dxa"/>
            <w:bottom w:w="0" w:type="dxa"/>
          </w:tblCellMar>
        </w:tblPrEx>
        <w:tc>
          <w:tcPr>
            <w:tcW w:w="810" w:type="dxa"/>
            <w:shd w:val="clear" w:color="auto" w:fill="FFFFFF"/>
          </w:tcPr>
          <w:p w14:paraId="3BDDC75E" w14:textId="77777777" w:rsidR="008E1ABB" w:rsidRPr="00176279" w:rsidRDefault="008E1ABB" w:rsidP="008E1ABB">
            <w:pPr>
              <w:ind w:firstLine="0"/>
              <w:jc w:val="both"/>
              <w:rPr>
                <w:sz w:val="24"/>
              </w:rPr>
            </w:pPr>
            <w:r>
              <w:rPr>
                <w:sz w:val="24"/>
              </w:rPr>
              <w:t>Al</w:t>
            </w:r>
            <w:r w:rsidRPr="00176279">
              <w:rPr>
                <w:sz w:val="24"/>
              </w:rPr>
              <w:t xml:space="preserve">A </w:t>
            </w:r>
          </w:p>
        </w:tc>
        <w:tc>
          <w:tcPr>
            <w:tcW w:w="4950" w:type="dxa"/>
            <w:shd w:val="clear" w:color="auto" w:fill="FFFFFF"/>
            <w:vAlign w:val="center"/>
          </w:tcPr>
          <w:p w14:paraId="4636336B" w14:textId="77777777" w:rsidR="008E1ABB" w:rsidRPr="00176279" w:rsidRDefault="008E1ABB" w:rsidP="008E1ABB">
            <w:pPr>
              <w:ind w:firstLine="0"/>
              <w:jc w:val="both"/>
              <w:rPr>
                <w:sz w:val="24"/>
              </w:rPr>
            </w:pPr>
            <w:r w:rsidRPr="00176279">
              <w:rPr>
                <w:sz w:val="24"/>
              </w:rPr>
              <w:t>Administr</w:t>
            </w:r>
            <w:r w:rsidRPr="00176279">
              <w:rPr>
                <w:sz w:val="24"/>
              </w:rPr>
              <w:t>a</w:t>
            </w:r>
            <w:r w:rsidRPr="00176279">
              <w:rPr>
                <w:sz w:val="24"/>
              </w:rPr>
              <w:t>tion</w:t>
            </w:r>
            <w:r>
              <w:rPr>
                <w:sz w:val="24"/>
              </w:rPr>
              <w:t xml:space="preserve"> </w:t>
            </w:r>
            <w:r w:rsidRPr="00176279">
              <w:rPr>
                <w:sz w:val="24"/>
              </w:rPr>
              <w:t>gouvernementale</w:t>
            </w:r>
          </w:p>
        </w:tc>
        <w:tc>
          <w:tcPr>
            <w:tcW w:w="1080" w:type="dxa"/>
            <w:shd w:val="clear" w:color="auto" w:fill="FFFFFF"/>
            <w:vAlign w:val="center"/>
          </w:tcPr>
          <w:p w14:paraId="285F7AA5" w14:textId="77777777" w:rsidR="008E1ABB" w:rsidRPr="00176279" w:rsidRDefault="008E1ABB" w:rsidP="008E1ABB">
            <w:pPr>
              <w:tabs>
                <w:tab w:val="decimal" w:pos="620"/>
              </w:tabs>
              <w:ind w:firstLine="0"/>
              <w:jc w:val="both"/>
              <w:rPr>
                <w:sz w:val="24"/>
              </w:rPr>
            </w:pPr>
            <w:r w:rsidRPr="00176279">
              <w:rPr>
                <w:sz w:val="24"/>
              </w:rPr>
              <w:t>4</w:t>
            </w:r>
          </w:p>
        </w:tc>
        <w:tc>
          <w:tcPr>
            <w:tcW w:w="900" w:type="dxa"/>
            <w:gridSpan w:val="2"/>
            <w:shd w:val="clear" w:color="auto" w:fill="FFFFFF"/>
            <w:vAlign w:val="bottom"/>
          </w:tcPr>
          <w:p w14:paraId="71F0DF8F" w14:textId="77777777" w:rsidR="008E1ABB" w:rsidRPr="00176279" w:rsidRDefault="008E1ABB" w:rsidP="008E1ABB">
            <w:pPr>
              <w:tabs>
                <w:tab w:val="decimal" w:pos="530"/>
              </w:tabs>
              <w:ind w:firstLine="0"/>
              <w:jc w:val="both"/>
              <w:rPr>
                <w:sz w:val="24"/>
              </w:rPr>
            </w:pPr>
            <w:r w:rsidRPr="00176279">
              <w:rPr>
                <w:sz w:val="24"/>
              </w:rPr>
              <w:t>21</w:t>
            </w:r>
          </w:p>
        </w:tc>
        <w:tc>
          <w:tcPr>
            <w:tcW w:w="1080" w:type="dxa"/>
            <w:gridSpan w:val="2"/>
            <w:shd w:val="clear" w:color="auto" w:fill="FFFFFF"/>
            <w:vAlign w:val="bottom"/>
          </w:tcPr>
          <w:p w14:paraId="40BD6610" w14:textId="77777777" w:rsidR="008E1ABB" w:rsidRPr="00176279" w:rsidRDefault="008E1ABB" w:rsidP="008E1ABB">
            <w:pPr>
              <w:tabs>
                <w:tab w:val="decimal" w:pos="620"/>
              </w:tabs>
              <w:ind w:firstLine="0"/>
              <w:jc w:val="both"/>
              <w:rPr>
                <w:sz w:val="24"/>
              </w:rPr>
            </w:pPr>
            <w:r w:rsidRPr="00176279">
              <w:rPr>
                <w:sz w:val="24"/>
              </w:rPr>
              <w:t>1</w:t>
            </w:r>
          </w:p>
        </w:tc>
        <w:tc>
          <w:tcPr>
            <w:tcW w:w="666" w:type="dxa"/>
            <w:gridSpan w:val="4"/>
            <w:shd w:val="clear" w:color="auto" w:fill="FFFFFF"/>
            <w:vAlign w:val="bottom"/>
          </w:tcPr>
          <w:p w14:paraId="3D014A0E" w14:textId="77777777" w:rsidR="008E1ABB" w:rsidRPr="00176279" w:rsidRDefault="008E1ABB" w:rsidP="008E1ABB">
            <w:pPr>
              <w:tabs>
                <w:tab w:val="decimal" w:pos="350"/>
              </w:tabs>
              <w:ind w:firstLine="0"/>
              <w:jc w:val="both"/>
              <w:rPr>
                <w:sz w:val="24"/>
              </w:rPr>
            </w:pPr>
            <w:r w:rsidRPr="00176279">
              <w:rPr>
                <w:sz w:val="24"/>
              </w:rPr>
              <w:t>22</w:t>
            </w:r>
          </w:p>
        </w:tc>
      </w:tr>
      <w:tr w:rsidR="008E1ABB" w:rsidRPr="00176279" w14:paraId="546BAF10" w14:textId="77777777">
        <w:tblPrEx>
          <w:tblCellMar>
            <w:top w:w="0" w:type="dxa"/>
            <w:bottom w:w="0" w:type="dxa"/>
          </w:tblCellMar>
        </w:tblPrEx>
        <w:tc>
          <w:tcPr>
            <w:tcW w:w="810" w:type="dxa"/>
            <w:shd w:val="clear" w:color="auto" w:fill="FFFFFF"/>
          </w:tcPr>
          <w:p w14:paraId="3793F53E" w14:textId="77777777" w:rsidR="008E1ABB" w:rsidRPr="00176279" w:rsidRDefault="008E1ABB" w:rsidP="008E1ABB">
            <w:pPr>
              <w:ind w:firstLine="0"/>
              <w:jc w:val="both"/>
              <w:rPr>
                <w:sz w:val="24"/>
              </w:rPr>
            </w:pPr>
            <w:r>
              <w:rPr>
                <w:sz w:val="24"/>
              </w:rPr>
              <w:t>A1</w:t>
            </w:r>
            <w:r w:rsidRPr="00176279">
              <w:rPr>
                <w:sz w:val="24"/>
              </w:rPr>
              <w:t>B</w:t>
            </w:r>
          </w:p>
        </w:tc>
        <w:tc>
          <w:tcPr>
            <w:tcW w:w="4950" w:type="dxa"/>
            <w:shd w:val="clear" w:color="auto" w:fill="FFFFFF"/>
          </w:tcPr>
          <w:p w14:paraId="42342E34" w14:textId="77777777" w:rsidR="008E1ABB" w:rsidRPr="00176279" w:rsidRDefault="008E1ABB" w:rsidP="008E1ABB">
            <w:pPr>
              <w:ind w:firstLine="0"/>
              <w:jc w:val="both"/>
              <w:rPr>
                <w:sz w:val="24"/>
              </w:rPr>
            </w:pPr>
            <w:r w:rsidRPr="00176279">
              <w:rPr>
                <w:sz w:val="24"/>
              </w:rPr>
              <w:t xml:space="preserve"> Fonction publique </w:t>
            </w:r>
          </w:p>
        </w:tc>
        <w:tc>
          <w:tcPr>
            <w:tcW w:w="1080" w:type="dxa"/>
            <w:shd w:val="clear" w:color="auto" w:fill="FFFFFF"/>
          </w:tcPr>
          <w:p w14:paraId="66DD6332" w14:textId="77777777" w:rsidR="008E1ABB" w:rsidRPr="00176279" w:rsidRDefault="008E1ABB" w:rsidP="008E1ABB">
            <w:pPr>
              <w:tabs>
                <w:tab w:val="decimal" w:pos="620"/>
              </w:tabs>
              <w:ind w:firstLine="0"/>
              <w:jc w:val="both"/>
              <w:rPr>
                <w:sz w:val="24"/>
                <w:szCs w:val="10"/>
              </w:rPr>
            </w:pPr>
          </w:p>
        </w:tc>
        <w:tc>
          <w:tcPr>
            <w:tcW w:w="900" w:type="dxa"/>
            <w:gridSpan w:val="2"/>
            <w:shd w:val="clear" w:color="auto" w:fill="FFFFFF"/>
            <w:vAlign w:val="center"/>
          </w:tcPr>
          <w:p w14:paraId="56335AFE" w14:textId="77777777" w:rsidR="008E1ABB" w:rsidRPr="00176279" w:rsidRDefault="008E1ABB" w:rsidP="008E1ABB">
            <w:pPr>
              <w:tabs>
                <w:tab w:val="decimal" w:pos="530"/>
              </w:tabs>
              <w:ind w:firstLine="0"/>
              <w:jc w:val="both"/>
              <w:rPr>
                <w:sz w:val="24"/>
              </w:rPr>
            </w:pPr>
            <w:r w:rsidRPr="00176279">
              <w:rPr>
                <w:sz w:val="24"/>
              </w:rPr>
              <w:t>6</w:t>
            </w:r>
          </w:p>
        </w:tc>
        <w:tc>
          <w:tcPr>
            <w:tcW w:w="1080" w:type="dxa"/>
            <w:gridSpan w:val="2"/>
            <w:shd w:val="clear" w:color="auto" w:fill="FFFFFF"/>
            <w:vAlign w:val="center"/>
          </w:tcPr>
          <w:p w14:paraId="0B369659" w14:textId="77777777" w:rsidR="008E1ABB" w:rsidRPr="00176279" w:rsidRDefault="008E1ABB" w:rsidP="008E1ABB">
            <w:pPr>
              <w:tabs>
                <w:tab w:val="decimal" w:pos="620"/>
              </w:tabs>
              <w:ind w:firstLine="0"/>
              <w:jc w:val="both"/>
              <w:rPr>
                <w:sz w:val="24"/>
              </w:rPr>
            </w:pPr>
            <w:r w:rsidRPr="00176279">
              <w:rPr>
                <w:sz w:val="24"/>
              </w:rPr>
              <w:t>1</w:t>
            </w:r>
          </w:p>
        </w:tc>
        <w:tc>
          <w:tcPr>
            <w:tcW w:w="666" w:type="dxa"/>
            <w:gridSpan w:val="4"/>
            <w:shd w:val="clear" w:color="auto" w:fill="FFFFFF"/>
          </w:tcPr>
          <w:p w14:paraId="4832802A" w14:textId="77777777" w:rsidR="008E1ABB" w:rsidRPr="00176279" w:rsidRDefault="008E1ABB" w:rsidP="008E1ABB">
            <w:pPr>
              <w:tabs>
                <w:tab w:val="decimal" w:pos="350"/>
              </w:tabs>
              <w:ind w:firstLine="0"/>
              <w:jc w:val="both"/>
              <w:rPr>
                <w:sz w:val="24"/>
              </w:rPr>
            </w:pPr>
            <w:r w:rsidRPr="00176279">
              <w:rPr>
                <w:sz w:val="24"/>
              </w:rPr>
              <w:t>7</w:t>
            </w:r>
          </w:p>
        </w:tc>
      </w:tr>
      <w:tr w:rsidR="008E1ABB" w:rsidRPr="00176279" w14:paraId="0B5C463C" w14:textId="77777777">
        <w:tblPrEx>
          <w:tblCellMar>
            <w:top w:w="0" w:type="dxa"/>
            <w:bottom w:w="0" w:type="dxa"/>
          </w:tblCellMar>
        </w:tblPrEx>
        <w:tc>
          <w:tcPr>
            <w:tcW w:w="810" w:type="dxa"/>
            <w:shd w:val="clear" w:color="auto" w:fill="FFFFFF"/>
          </w:tcPr>
          <w:p w14:paraId="4227D08E" w14:textId="77777777" w:rsidR="008E1ABB" w:rsidRPr="00176279" w:rsidRDefault="008E1ABB" w:rsidP="008E1ABB">
            <w:pPr>
              <w:ind w:firstLine="0"/>
              <w:jc w:val="both"/>
              <w:rPr>
                <w:sz w:val="24"/>
              </w:rPr>
            </w:pPr>
            <w:r w:rsidRPr="00176279">
              <w:rPr>
                <w:sz w:val="24"/>
              </w:rPr>
              <w:t xml:space="preserve">A1C </w:t>
            </w:r>
          </w:p>
        </w:tc>
        <w:tc>
          <w:tcPr>
            <w:tcW w:w="4950" w:type="dxa"/>
            <w:shd w:val="clear" w:color="auto" w:fill="FFFFFF"/>
            <w:vAlign w:val="bottom"/>
          </w:tcPr>
          <w:p w14:paraId="0C78A5F7" w14:textId="77777777" w:rsidR="008E1ABB" w:rsidRPr="00176279" w:rsidRDefault="008E1ABB" w:rsidP="008E1ABB">
            <w:pPr>
              <w:ind w:firstLine="0"/>
              <w:jc w:val="both"/>
              <w:rPr>
                <w:sz w:val="24"/>
              </w:rPr>
            </w:pPr>
            <w:r w:rsidRPr="00176279">
              <w:rPr>
                <w:sz w:val="24"/>
              </w:rPr>
              <w:t>Administr</w:t>
            </w:r>
            <w:r w:rsidRPr="00176279">
              <w:rPr>
                <w:sz w:val="24"/>
              </w:rPr>
              <w:t>a</w:t>
            </w:r>
            <w:r w:rsidRPr="00176279">
              <w:rPr>
                <w:sz w:val="24"/>
              </w:rPr>
              <w:t>tion</w:t>
            </w:r>
            <w:r>
              <w:rPr>
                <w:sz w:val="24"/>
              </w:rPr>
              <w:t xml:space="preserve"> </w:t>
            </w:r>
            <w:r w:rsidRPr="00176279">
              <w:rPr>
                <w:sz w:val="24"/>
              </w:rPr>
              <w:t>de la justice</w:t>
            </w:r>
          </w:p>
        </w:tc>
        <w:tc>
          <w:tcPr>
            <w:tcW w:w="1080" w:type="dxa"/>
            <w:shd w:val="clear" w:color="auto" w:fill="FFFFFF"/>
          </w:tcPr>
          <w:p w14:paraId="0B83A80F" w14:textId="77777777" w:rsidR="008E1ABB" w:rsidRPr="00176279" w:rsidRDefault="008E1ABB" w:rsidP="008E1ABB">
            <w:pPr>
              <w:tabs>
                <w:tab w:val="decimal" w:pos="620"/>
              </w:tabs>
              <w:ind w:firstLine="0"/>
              <w:jc w:val="both"/>
              <w:rPr>
                <w:sz w:val="24"/>
                <w:szCs w:val="10"/>
              </w:rPr>
            </w:pPr>
          </w:p>
        </w:tc>
        <w:tc>
          <w:tcPr>
            <w:tcW w:w="900" w:type="dxa"/>
            <w:gridSpan w:val="2"/>
            <w:shd w:val="clear" w:color="auto" w:fill="FFFFFF"/>
            <w:vAlign w:val="bottom"/>
          </w:tcPr>
          <w:p w14:paraId="54D30B2F" w14:textId="77777777" w:rsidR="008E1ABB" w:rsidRPr="00176279" w:rsidRDefault="008E1ABB" w:rsidP="008E1ABB">
            <w:pPr>
              <w:tabs>
                <w:tab w:val="decimal" w:pos="530"/>
              </w:tabs>
              <w:ind w:firstLine="0"/>
              <w:jc w:val="both"/>
              <w:rPr>
                <w:sz w:val="24"/>
              </w:rPr>
            </w:pPr>
            <w:r w:rsidRPr="00176279">
              <w:rPr>
                <w:sz w:val="24"/>
              </w:rPr>
              <w:t>6</w:t>
            </w:r>
          </w:p>
        </w:tc>
        <w:tc>
          <w:tcPr>
            <w:tcW w:w="1080" w:type="dxa"/>
            <w:gridSpan w:val="2"/>
            <w:shd w:val="clear" w:color="auto" w:fill="FFFFFF"/>
            <w:vAlign w:val="bottom"/>
          </w:tcPr>
          <w:p w14:paraId="3F60EBB5" w14:textId="77777777" w:rsidR="008E1ABB" w:rsidRPr="00176279" w:rsidRDefault="008E1ABB" w:rsidP="008E1ABB">
            <w:pPr>
              <w:tabs>
                <w:tab w:val="decimal" w:pos="620"/>
              </w:tabs>
              <w:ind w:firstLine="0"/>
              <w:jc w:val="both"/>
              <w:rPr>
                <w:sz w:val="24"/>
              </w:rPr>
            </w:pPr>
            <w:r w:rsidRPr="00176279">
              <w:rPr>
                <w:sz w:val="24"/>
              </w:rPr>
              <w:t>9</w:t>
            </w:r>
          </w:p>
        </w:tc>
        <w:tc>
          <w:tcPr>
            <w:tcW w:w="666" w:type="dxa"/>
            <w:gridSpan w:val="4"/>
            <w:shd w:val="clear" w:color="auto" w:fill="FFFFFF"/>
            <w:vAlign w:val="bottom"/>
          </w:tcPr>
          <w:p w14:paraId="043F4C3C" w14:textId="77777777" w:rsidR="008E1ABB" w:rsidRPr="00176279" w:rsidRDefault="008E1ABB" w:rsidP="008E1ABB">
            <w:pPr>
              <w:tabs>
                <w:tab w:val="decimal" w:pos="350"/>
              </w:tabs>
              <w:ind w:firstLine="0"/>
              <w:jc w:val="both"/>
              <w:rPr>
                <w:sz w:val="24"/>
              </w:rPr>
            </w:pPr>
            <w:r w:rsidRPr="00176279">
              <w:rPr>
                <w:sz w:val="24"/>
              </w:rPr>
              <w:t>15</w:t>
            </w:r>
          </w:p>
        </w:tc>
      </w:tr>
      <w:tr w:rsidR="008E1ABB" w:rsidRPr="00176279" w14:paraId="05D010B7" w14:textId="77777777">
        <w:tblPrEx>
          <w:tblCellMar>
            <w:top w:w="0" w:type="dxa"/>
            <w:bottom w:w="0" w:type="dxa"/>
          </w:tblCellMar>
        </w:tblPrEx>
        <w:tc>
          <w:tcPr>
            <w:tcW w:w="810" w:type="dxa"/>
            <w:shd w:val="clear" w:color="auto" w:fill="FFFFFF"/>
          </w:tcPr>
          <w:p w14:paraId="6DFF1441" w14:textId="77777777" w:rsidR="008E1ABB" w:rsidRPr="00176279" w:rsidRDefault="008E1ABB" w:rsidP="008E1ABB">
            <w:pPr>
              <w:ind w:firstLine="0"/>
              <w:jc w:val="both"/>
              <w:rPr>
                <w:sz w:val="24"/>
              </w:rPr>
            </w:pPr>
            <w:r w:rsidRPr="00176279">
              <w:rPr>
                <w:sz w:val="24"/>
              </w:rPr>
              <w:t xml:space="preserve">AID </w:t>
            </w:r>
          </w:p>
        </w:tc>
        <w:tc>
          <w:tcPr>
            <w:tcW w:w="4950" w:type="dxa"/>
            <w:shd w:val="clear" w:color="auto" w:fill="FFFFFF"/>
          </w:tcPr>
          <w:p w14:paraId="6DB9051C" w14:textId="77777777" w:rsidR="008E1ABB" w:rsidRPr="00176279" w:rsidRDefault="008E1ABB" w:rsidP="008E1ABB">
            <w:pPr>
              <w:ind w:firstLine="0"/>
              <w:jc w:val="both"/>
              <w:rPr>
                <w:sz w:val="24"/>
              </w:rPr>
            </w:pPr>
            <w:r w:rsidRPr="00176279">
              <w:rPr>
                <w:sz w:val="24"/>
              </w:rPr>
              <w:t>Développ</w:t>
            </w:r>
            <w:r w:rsidRPr="00176279">
              <w:rPr>
                <w:sz w:val="24"/>
              </w:rPr>
              <w:t>e</w:t>
            </w:r>
            <w:r w:rsidRPr="00176279">
              <w:rPr>
                <w:sz w:val="24"/>
              </w:rPr>
              <w:t>ment</w:t>
            </w:r>
            <w:r>
              <w:rPr>
                <w:sz w:val="24"/>
              </w:rPr>
              <w:t xml:space="preserve"> </w:t>
            </w:r>
            <w:r w:rsidRPr="00176279">
              <w:rPr>
                <w:sz w:val="24"/>
              </w:rPr>
              <w:t>régional</w:t>
            </w:r>
          </w:p>
        </w:tc>
        <w:tc>
          <w:tcPr>
            <w:tcW w:w="1080" w:type="dxa"/>
            <w:shd w:val="clear" w:color="auto" w:fill="FFFFFF"/>
          </w:tcPr>
          <w:p w14:paraId="6E05FAFB" w14:textId="77777777" w:rsidR="008E1ABB" w:rsidRPr="00176279" w:rsidRDefault="008E1ABB" w:rsidP="008E1ABB">
            <w:pPr>
              <w:tabs>
                <w:tab w:val="decimal" w:pos="620"/>
              </w:tabs>
              <w:ind w:firstLine="0"/>
              <w:jc w:val="both"/>
              <w:rPr>
                <w:sz w:val="24"/>
                <w:szCs w:val="10"/>
              </w:rPr>
            </w:pPr>
          </w:p>
        </w:tc>
        <w:tc>
          <w:tcPr>
            <w:tcW w:w="900" w:type="dxa"/>
            <w:gridSpan w:val="2"/>
            <w:shd w:val="clear" w:color="auto" w:fill="FFFFFF"/>
          </w:tcPr>
          <w:p w14:paraId="767A5A1A" w14:textId="77777777" w:rsidR="008E1ABB" w:rsidRPr="00176279" w:rsidRDefault="008E1ABB" w:rsidP="008E1ABB">
            <w:pPr>
              <w:tabs>
                <w:tab w:val="decimal" w:pos="530"/>
              </w:tabs>
              <w:ind w:firstLine="0"/>
              <w:jc w:val="both"/>
              <w:rPr>
                <w:sz w:val="24"/>
                <w:szCs w:val="10"/>
              </w:rPr>
            </w:pPr>
          </w:p>
        </w:tc>
        <w:tc>
          <w:tcPr>
            <w:tcW w:w="1080" w:type="dxa"/>
            <w:gridSpan w:val="2"/>
            <w:shd w:val="clear" w:color="auto" w:fill="FFFFFF"/>
          </w:tcPr>
          <w:p w14:paraId="4EDF9F71"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vAlign w:val="bottom"/>
          </w:tcPr>
          <w:p w14:paraId="73F47F99" w14:textId="77777777" w:rsidR="008E1ABB" w:rsidRPr="00176279" w:rsidRDefault="008E1ABB" w:rsidP="008E1ABB">
            <w:pPr>
              <w:tabs>
                <w:tab w:val="decimal" w:pos="350"/>
              </w:tabs>
              <w:ind w:firstLine="0"/>
              <w:jc w:val="both"/>
              <w:rPr>
                <w:sz w:val="24"/>
              </w:rPr>
            </w:pPr>
            <w:r w:rsidRPr="00176279">
              <w:rPr>
                <w:sz w:val="24"/>
              </w:rPr>
              <w:t>2</w:t>
            </w:r>
          </w:p>
        </w:tc>
      </w:tr>
      <w:tr w:rsidR="008E1ABB" w:rsidRPr="00176279" w14:paraId="49CC4826" w14:textId="77777777">
        <w:tblPrEx>
          <w:tblCellMar>
            <w:top w:w="0" w:type="dxa"/>
            <w:bottom w:w="0" w:type="dxa"/>
          </w:tblCellMar>
        </w:tblPrEx>
        <w:tc>
          <w:tcPr>
            <w:tcW w:w="810" w:type="dxa"/>
            <w:shd w:val="clear" w:color="auto" w:fill="FFFFFF"/>
          </w:tcPr>
          <w:p w14:paraId="1A1DE0F9" w14:textId="77777777" w:rsidR="008E1ABB" w:rsidRPr="00176279" w:rsidRDefault="008E1ABB" w:rsidP="008E1ABB">
            <w:pPr>
              <w:ind w:firstLine="0"/>
              <w:jc w:val="both"/>
              <w:rPr>
                <w:sz w:val="24"/>
              </w:rPr>
            </w:pPr>
            <w:r w:rsidRPr="00176279">
              <w:rPr>
                <w:sz w:val="24"/>
              </w:rPr>
              <w:t>AIE</w:t>
            </w:r>
          </w:p>
        </w:tc>
        <w:tc>
          <w:tcPr>
            <w:tcW w:w="4950" w:type="dxa"/>
            <w:shd w:val="clear" w:color="auto" w:fill="FFFFFF"/>
          </w:tcPr>
          <w:p w14:paraId="074C758B" w14:textId="77777777" w:rsidR="008E1ABB" w:rsidRPr="00176279" w:rsidRDefault="008E1ABB" w:rsidP="008E1ABB">
            <w:pPr>
              <w:ind w:firstLine="0"/>
              <w:jc w:val="both"/>
              <w:rPr>
                <w:sz w:val="24"/>
              </w:rPr>
            </w:pPr>
            <w:r w:rsidRPr="00176279">
              <w:rPr>
                <w:sz w:val="24"/>
              </w:rPr>
              <w:t xml:space="preserve"> Concertation </w:t>
            </w:r>
          </w:p>
        </w:tc>
        <w:tc>
          <w:tcPr>
            <w:tcW w:w="1080" w:type="dxa"/>
            <w:shd w:val="clear" w:color="auto" w:fill="FFFFFF"/>
          </w:tcPr>
          <w:p w14:paraId="1B461B1B" w14:textId="77777777" w:rsidR="008E1ABB" w:rsidRPr="00176279" w:rsidRDefault="008E1ABB" w:rsidP="008E1ABB">
            <w:pPr>
              <w:tabs>
                <w:tab w:val="decimal" w:pos="620"/>
              </w:tabs>
              <w:ind w:firstLine="0"/>
              <w:jc w:val="both"/>
              <w:rPr>
                <w:sz w:val="24"/>
                <w:szCs w:val="10"/>
              </w:rPr>
            </w:pPr>
          </w:p>
        </w:tc>
        <w:tc>
          <w:tcPr>
            <w:tcW w:w="900" w:type="dxa"/>
            <w:gridSpan w:val="2"/>
            <w:shd w:val="clear" w:color="auto" w:fill="FFFFFF"/>
            <w:vAlign w:val="center"/>
          </w:tcPr>
          <w:p w14:paraId="6B8AAAD4" w14:textId="77777777" w:rsidR="008E1ABB" w:rsidRPr="00176279" w:rsidRDefault="008E1ABB" w:rsidP="008E1ABB">
            <w:pPr>
              <w:tabs>
                <w:tab w:val="decimal" w:pos="530"/>
              </w:tabs>
              <w:ind w:firstLine="0"/>
              <w:jc w:val="both"/>
              <w:rPr>
                <w:sz w:val="24"/>
              </w:rPr>
            </w:pPr>
            <w:r w:rsidRPr="00176279">
              <w:rPr>
                <w:sz w:val="24"/>
              </w:rPr>
              <w:t>8</w:t>
            </w:r>
          </w:p>
        </w:tc>
        <w:tc>
          <w:tcPr>
            <w:tcW w:w="1080" w:type="dxa"/>
            <w:gridSpan w:val="2"/>
            <w:shd w:val="clear" w:color="auto" w:fill="FFFFFF"/>
          </w:tcPr>
          <w:p w14:paraId="41C886EB"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vAlign w:val="center"/>
          </w:tcPr>
          <w:p w14:paraId="44ECC19C" w14:textId="77777777" w:rsidR="008E1ABB" w:rsidRPr="00176279" w:rsidRDefault="008E1ABB" w:rsidP="008E1ABB">
            <w:pPr>
              <w:tabs>
                <w:tab w:val="decimal" w:pos="350"/>
              </w:tabs>
              <w:ind w:firstLine="0"/>
              <w:jc w:val="both"/>
              <w:rPr>
                <w:sz w:val="24"/>
              </w:rPr>
            </w:pPr>
            <w:r w:rsidRPr="00176279">
              <w:rPr>
                <w:sz w:val="24"/>
              </w:rPr>
              <w:t>8</w:t>
            </w:r>
          </w:p>
        </w:tc>
      </w:tr>
      <w:tr w:rsidR="008E1ABB" w:rsidRPr="00176279" w14:paraId="17A74EEB" w14:textId="77777777">
        <w:tblPrEx>
          <w:tblCellMar>
            <w:top w:w="0" w:type="dxa"/>
            <w:bottom w:w="0" w:type="dxa"/>
          </w:tblCellMar>
        </w:tblPrEx>
        <w:tc>
          <w:tcPr>
            <w:tcW w:w="810" w:type="dxa"/>
            <w:shd w:val="clear" w:color="auto" w:fill="FFFFFF"/>
          </w:tcPr>
          <w:p w14:paraId="3CF8C8C6" w14:textId="77777777" w:rsidR="008E1ABB" w:rsidRPr="00176279" w:rsidRDefault="008E1ABB" w:rsidP="008E1ABB">
            <w:pPr>
              <w:ind w:firstLine="0"/>
              <w:jc w:val="both"/>
              <w:rPr>
                <w:sz w:val="24"/>
              </w:rPr>
            </w:pPr>
            <w:r w:rsidRPr="00176279">
              <w:rPr>
                <w:sz w:val="24"/>
              </w:rPr>
              <w:t xml:space="preserve">A2A </w:t>
            </w:r>
          </w:p>
        </w:tc>
        <w:tc>
          <w:tcPr>
            <w:tcW w:w="4950" w:type="dxa"/>
            <w:shd w:val="clear" w:color="auto" w:fill="FFFFFF"/>
            <w:vAlign w:val="bottom"/>
          </w:tcPr>
          <w:p w14:paraId="2F3B2E25" w14:textId="77777777" w:rsidR="008E1ABB" w:rsidRPr="00176279" w:rsidRDefault="008E1ABB" w:rsidP="008E1ABB">
            <w:pPr>
              <w:ind w:firstLine="0"/>
              <w:jc w:val="both"/>
              <w:rPr>
                <w:sz w:val="24"/>
              </w:rPr>
            </w:pPr>
            <w:r w:rsidRPr="00176279">
              <w:rPr>
                <w:sz w:val="24"/>
              </w:rPr>
              <w:t>Admini</w:t>
            </w:r>
            <w:r w:rsidRPr="00176279">
              <w:rPr>
                <w:sz w:val="24"/>
              </w:rPr>
              <w:t>s</w:t>
            </w:r>
            <w:r w:rsidRPr="00176279">
              <w:rPr>
                <w:sz w:val="24"/>
              </w:rPr>
              <w:t>tration</w:t>
            </w:r>
            <w:r>
              <w:rPr>
                <w:sz w:val="24"/>
              </w:rPr>
              <w:t xml:space="preserve"> </w:t>
            </w:r>
            <w:r w:rsidRPr="00176279">
              <w:rPr>
                <w:sz w:val="24"/>
              </w:rPr>
              <w:t>financière</w:t>
            </w:r>
          </w:p>
        </w:tc>
        <w:tc>
          <w:tcPr>
            <w:tcW w:w="1080" w:type="dxa"/>
            <w:shd w:val="clear" w:color="auto" w:fill="FFFFFF"/>
          </w:tcPr>
          <w:p w14:paraId="0C660F98" w14:textId="77777777" w:rsidR="008E1ABB" w:rsidRPr="00176279" w:rsidRDefault="008E1ABB" w:rsidP="008E1ABB">
            <w:pPr>
              <w:tabs>
                <w:tab w:val="decimal" w:pos="620"/>
              </w:tabs>
              <w:ind w:firstLine="0"/>
              <w:jc w:val="both"/>
              <w:rPr>
                <w:sz w:val="24"/>
                <w:szCs w:val="10"/>
              </w:rPr>
            </w:pPr>
          </w:p>
        </w:tc>
        <w:tc>
          <w:tcPr>
            <w:tcW w:w="900" w:type="dxa"/>
            <w:gridSpan w:val="2"/>
            <w:shd w:val="clear" w:color="auto" w:fill="FFFFFF"/>
            <w:vAlign w:val="bottom"/>
          </w:tcPr>
          <w:p w14:paraId="4270FF01" w14:textId="77777777" w:rsidR="008E1ABB" w:rsidRPr="00176279" w:rsidRDefault="008E1ABB" w:rsidP="008E1ABB">
            <w:pPr>
              <w:tabs>
                <w:tab w:val="decimal" w:pos="530"/>
              </w:tabs>
              <w:ind w:firstLine="0"/>
              <w:jc w:val="both"/>
              <w:rPr>
                <w:sz w:val="24"/>
              </w:rPr>
            </w:pPr>
            <w:r w:rsidRPr="00176279">
              <w:rPr>
                <w:sz w:val="24"/>
              </w:rPr>
              <w:t>2</w:t>
            </w:r>
          </w:p>
        </w:tc>
        <w:tc>
          <w:tcPr>
            <w:tcW w:w="1080" w:type="dxa"/>
            <w:gridSpan w:val="2"/>
            <w:shd w:val="clear" w:color="auto" w:fill="FFFFFF"/>
          </w:tcPr>
          <w:p w14:paraId="03F39977"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33532460" w14:textId="77777777" w:rsidR="008E1ABB" w:rsidRPr="00176279" w:rsidRDefault="008E1ABB" w:rsidP="008E1ABB">
            <w:pPr>
              <w:tabs>
                <w:tab w:val="decimal" w:pos="350"/>
              </w:tabs>
              <w:ind w:firstLine="0"/>
              <w:jc w:val="both"/>
              <w:rPr>
                <w:sz w:val="24"/>
                <w:szCs w:val="10"/>
              </w:rPr>
            </w:pPr>
          </w:p>
        </w:tc>
      </w:tr>
      <w:tr w:rsidR="008E1ABB" w:rsidRPr="00176279" w14:paraId="0D9A0F44" w14:textId="77777777">
        <w:tblPrEx>
          <w:tblCellMar>
            <w:top w:w="0" w:type="dxa"/>
            <w:bottom w:w="0" w:type="dxa"/>
          </w:tblCellMar>
        </w:tblPrEx>
        <w:tc>
          <w:tcPr>
            <w:tcW w:w="810" w:type="dxa"/>
            <w:shd w:val="clear" w:color="auto" w:fill="FFFFFF"/>
          </w:tcPr>
          <w:p w14:paraId="088B5143" w14:textId="77777777" w:rsidR="008E1ABB" w:rsidRPr="00176279" w:rsidRDefault="008E1ABB" w:rsidP="008E1ABB">
            <w:pPr>
              <w:ind w:firstLine="0"/>
              <w:jc w:val="both"/>
              <w:rPr>
                <w:sz w:val="24"/>
              </w:rPr>
            </w:pPr>
            <w:r w:rsidRPr="00176279">
              <w:rPr>
                <w:sz w:val="24"/>
              </w:rPr>
              <w:lastRenderedPageBreak/>
              <w:t xml:space="preserve">A2B </w:t>
            </w:r>
          </w:p>
        </w:tc>
        <w:tc>
          <w:tcPr>
            <w:tcW w:w="4950" w:type="dxa"/>
            <w:shd w:val="clear" w:color="auto" w:fill="FFFFFF"/>
          </w:tcPr>
          <w:p w14:paraId="63B91A2E" w14:textId="77777777" w:rsidR="008E1ABB" w:rsidRPr="00176279" w:rsidRDefault="008E1ABB" w:rsidP="008E1ABB">
            <w:pPr>
              <w:ind w:firstLine="0"/>
              <w:jc w:val="both"/>
              <w:rPr>
                <w:sz w:val="24"/>
              </w:rPr>
            </w:pPr>
            <w:r w:rsidRPr="00176279">
              <w:rPr>
                <w:sz w:val="24"/>
              </w:rPr>
              <w:t>Politique budg</w:t>
            </w:r>
            <w:r w:rsidRPr="00176279">
              <w:rPr>
                <w:sz w:val="24"/>
              </w:rPr>
              <w:t>é</w:t>
            </w:r>
            <w:r w:rsidRPr="00176279">
              <w:rPr>
                <w:sz w:val="24"/>
              </w:rPr>
              <w:t>taire</w:t>
            </w:r>
            <w:r>
              <w:rPr>
                <w:sz w:val="24"/>
              </w:rPr>
              <w:t xml:space="preserve"> </w:t>
            </w:r>
            <w:r w:rsidRPr="00176279">
              <w:rPr>
                <w:sz w:val="24"/>
              </w:rPr>
              <w:t>(déficit)</w:t>
            </w:r>
          </w:p>
        </w:tc>
        <w:tc>
          <w:tcPr>
            <w:tcW w:w="1080" w:type="dxa"/>
            <w:shd w:val="clear" w:color="auto" w:fill="FFFFFF"/>
          </w:tcPr>
          <w:p w14:paraId="4F2E424F" w14:textId="77777777" w:rsidR="008E1ABB" w:rsidRPr="00176279" w:rsidRDefault="008E1ABB" w:rsidP="008E1ABB">
            <w:pPr>
              <w:tabs>
                <w:tab w:val="decimal" w:pos="620"/>
              </w:tabs>
              <w:ind w:firstLine="0"/>
              <w:jc w:val="both"/>
              <w:rPr>
                <w:sz w:val="24"/>
              </w:rPr>
            </w:pPr>
            <w:r w:rsidRPr="00176279">
              <w:rPr>
                <w:sz w:val="24"/>
              </w:rPr>
              <w:t>4</w:t>
            </w:r>
          </w:p>
        </w:tc>
        <w:tc>
          <w:tcPr>
            <w:tcW w:w="900" w:type="dxa"/>
            <w:gridSpan w:val="2"/>
            <w:shd w:val="clear" w:color="auto" w:fill="FFFFFF"/>
            <w:vAlign w:val="bottom"/>
          </w:tcPr>
          <w:p w14:paraId="3CB2A43F" w14:textId="77777777" w:rsidR="008E1ABB" w:rsidRPr="00176279" w:rsidRDefault="008E1ABB" w:rsidP="008E1ABB">
            <w:pPr>
              <w:tabs>
                <w:tab w:val="decimal" w:pos="530"/>
              </w:tabs>
              <w:ind w:firstLine="0"/>
              <w:jc w:val="both"/>
              <w:rPr>
                <w:sz w:val="24"/>
              </w:rPr>
            </w:pPr>
            <w:r w:rsidRPr="00176279">
              <w:rPr>
                <w:sz w:val="24"/>
              </w:rPr>
              <w:t>2</w:t>
            </w:r>
          </w:p>
        </w:tc>
        <w:tc>
          <w:tcPr>
            <w:tcW w:w="1080" w:type="dxa"/>
            <w:gridSpan w:val="2"/>
            <w:shd w:val="clear" w:color="auto" w:fill="FFFFFF"/>
            <w:vAlign w:val="bottom"/>
          </w:tcPr>
          <w:p w14:paraId="2C53CCAB" w14:textId="77777777" w:rsidR="008E1ABB" w:rsidRPr="00176279" w:rsidRDefault="008E1ABB" w:rsidP="008E1ABB">
            <w:pPr>
              <w:tabs>
                <w:tab w:val="decimal" w:pos="620"/>
              </w:tabs>
              <w:ind w:firstLine="0"/>
              <w:jc w:val="both"/>
              <w:rPr>
                <w:sz w:val="24"/>
              </w:rPr>
            </w:pPr>
            <w:r w:rsidRPr="00176279">
              <w:rPr>
                <w:sz w:val="24"/>
              </w:rPr>
              <w:t>1</w:t>
            </w:r>
          </w:p>
        </w:tc>
        <w:tc>
          <w:tcPr>
            <w:tcW w:w="666" w:type="dxa"/>
            <w:gridSpan w:val="4"/>
            <w:shd w:val="clear" w:color="auto" w:fill="FFFFFF"/>
          </w:tcPr>
          <w:p w14:paraId="25DF9669" w14:textId="77777777" w:rsidR="008E1ABB" w:rsidRPr="00176279" w:rsidRDefault="008E1ABB" w:rsidP="008E1ABB">
            <w:pPr>
              <w:tabs>
                <w:tab w:val="decimal" w:pos="350"/>
              </w:tabs>
              <w:ind w:firstLine="0"/>
              <w:jc w:val="both"/>
              <w:rPr>
                <w:sz w:val="24"/>
              </w:rPr>
            </w:pPr>
            <w:r w:rsidRPr="00176279">
              <w:rPr>
                <w:sz w:val="24"/>
              </w:rPr>
              <w:t>3</w:t>
            </w:r>
          </w:p>
        </w:tc>
      </w:tr>
      <w:tr w:rsidR="008E1ABB" w:rsidRPr="00176279" w14:paraId="5675C104" w14:textId="77777777">
        <w:tblPrEx>
          <w:tblCellMar>
            <w:top w:w="0" w:type="dxa"/>
            <w:bottom w:w="0" w:type="dxa"/>
          </w:tblCellMar>
        </w:tblPrEx>
        <w:tc>
          <w:tcPr>
            <w:tcW w:w="810" w:type="dxa"/>
            <w:shd w:val="clear" w:color="auto" w:fill="FFFFFF"/>
          </w:tcPr>
          <w:p w14:paraId="6A48645D" w14:textId="77777777" w:rsidR="008E1ABB" w:rsidRPr="00176279" w:rsidRDefault="008E1ABB" w:rsidP="008E1ABB">
            <w:pPr>
              <w:ind w:firstLine="0"/>
              <w:jc w:val="both"/>
              <w:rPr>
                <w:sz w:val="24"/>
              </w:rPr>
            </w:pPr>
            <w:r w:rsidRPr="00176279">
              <w:rPr>
                <w:sz w:val="24"/>
              </w:rPr>
              <w:t xml:space="preserve">A2C </w:t>
            </w:r>
          </w:p>
        </w:tc>
        <w:tc>
          <w:tcPr>
            <w:tcW w:w="4950" w:type="dxa"/>
            <w:shd w:val="clear" w:color="auto" w:fill="FFFFFF"/>
          </w:tcPr>
          <w:p w14:paraId="763F3A9E" w14:textId="77777777" w:rsidR="008E1ABB" w:rsidRPr="00176279" w:rsidRDefault="008E1ABB" w:rsidP="008E1ABB">
            <w:pPr>
              <w:ind w:firstLine="0"/>
              <w:jc w:val="both"/>
              <w:rPr>
                <w:sz w:val="24"/>
              </w:rPr>
            </w:pPr>
            <w:r w:rsidRPr="00176279">
              <w:rPr>
                <w:sz w:val="24"/>
              </w:rPr>
              <w:t xml:space="preserve">Politique fiscale </w:t>
            </w:r>
          </w:p>
        </w:tc>
        <w:tc>
          <w:tcPr>
            <w:tcW w:w="1080" w:type="dxa"/>
            <w:shd w:val="clear" w:color="auto" w:fill="FFFFFF"/>
            <w:vAlign w:val="center"/>
          </w:tcPr>
          <w:p w14:paraId="72B8C2BF" w14:textId="77777777" w:rsidR="008E1ABB" w:rsidRPr="00176279" w:rsidRDefault="008E1ABB" w:rsidP="008E1ABB">
            <w:pPr>
              <w:tabs>
                <w:tab w:val="decimal" w:pos="620"/>
              </w:tabs>
              <w:ind w:firstLine="0"/>
              <w:jc w:val="both"/>
              <w:rPr>
                <w:sz w:val="24"/>
              </w:rPr>
            </w:pPr>
            <w:r w:rsidRPr="00176279">
              <w:rPr>
                <w:sz w:val="24"/>
              </w:rPr>
              <w:t>16</w:t>
            </w:r>
          </w:p>
        </w:tc>
        <w:tc>
          <w:tcPr>
            <w:tcW w:w="900" w:type="dxa"/>
            <w:gridSpan w:val="2"/>
            <w:shd w:val="clear" w:color="auto" w:fill="FFFFFF"/>
            <w:vAlign w:val="center"/>
          </w:tcPr>
          <w:p w14:paraId="35140343" w14:textId="77777777" w:rsidR="008E1ABB" w:rsidRPr="00176279" w:rsidRDefault="008E1ABB" w:rsidP="008E1ABB">
            <w:pPr>
              <w:tabs>
                <w:tab w:val="decimal" w:pos="530"/>
              </w:tabs>
              <w:ind w:firstLine="0"/>
              <w:jc w:val="both"/>
              <w:rPr>
                <w:sz w:val="24"/>
              </w:rPr>
            </w:pPr>
            <w:r w:rsidRPr="00176279">
              <w:rPr>
                <w:sz w:val="24"/>
              </w:rPr>
              <w:t>1</w:t>
            </w:r>
          </w:p>
        </w:tc>
        <w:tc>
          <w:tcPr>
            <w:tcW w:w="1080" w:type="dxa"/>
            <w:gridSpan w:val="2"/>
            <w:shd w:val="clear" w:color="auto" w:fill="FFFFFF"/>
            <w:vAlign w:val="center"/>
          </w:tcPr>
          <w:p w14:paraId="5BCDEE24" w14:textId="77777777" w:rsidR="008E1ABB" w:rsidRPr="00176279" w:rsidRDefault="008E1ABB" w:rsidP="008E1ABB">
            <w:pPr>
              <w:tabs>
                <w:tab w:val="decimal" w:pos="620"/>
              </w:tabs>
              <w:ind w:firstLine="0"/>
              <w:jc w:val="both"/>
              <w:rPr>
                <w:sz w:val="24"/>
              </w:rPr>
            </w:pPr>
            <w:r w:rsidRPr="00176279">
              <w:rPr>
                <w:sz w:val="24"/>
              </w:rPr>
              <w:t>2</w:t>
            </w:r>
          </w:p>
        </w:tc>
        <w:tc>
          <w:tcPr>
            <w:tcW w:w="666" w:type="dxa"/>
            <w:gridSpan w:val="4"/>
            <w:shd w:val="clear" w:color="auto" w:fill="FFFFFF"/>
          </w:tcPr>
          <w:p w14:paraId="0635BBE4" w14:textId="77777777" w:rsidR="008E1ABB" w:rsidRPr="00176279" w:rsidRDefault="008E1ABB" w:rsidP="008E1ABB">
            <w:pPr>
              <w:tabs>
                <w:tab w:val="decimal" w:pos="350"/>
              </w:tabs>
              <w:ind w:firstLine="0"/>
              <w:jc w:val="both"/>
              <w:rPr>
                <w:sz w:val="24"/>
              </w:rPr>
            </w:pPr>
            <w:r w:rsidRPr="00176279">
              <w:rPr>
                <w:sz w:val="24"/>
              </w:rPr>
              <w:t>3</w:t>
            </w:r>
          </w:p>
        </w:tc>
      </w:tr>
      <w:tr w:rsidR="008E1ABB" w:rsidRPr="00176279" w14:paraId="618E06A7" w14:textId="77777777">
        <w:tblPrEx>
          <w:tblCellMar>
            <w:top w:w="0" w:type="dxa"/>
            <w:bottom w:w="0" w:type="dxa"/>
          </w:tblCellMar>
        </w:tblPrEx>
        <w:tc>
          <w:tcPr>
            <w:tcW w:w="810" w:type="dxa"/>
            <w:shd w:val="clear" w:color="auto" w:fill="FFFFFF"/>
          </w:tcPr>
          <w:p w14:paraId="7E7A9037" w14:textId="77777777" w:rsidR="008E1ABB" w:rsidRPr="00176279" w:rsidRDefault="008E1ABB" w:rsidP="008E1ABB">
            <w:pPr>
              <w:ind w:firstLine="0"/>
              <w:jc w:val="both"/>
              <w:rPr>
                <w:sz w:val="24"/>
              </w:rPr>
            </w:pPr>
            <w:r w:rsidRPr="00176279">
              <w:rPr>
                <w:sz w:val="24"/>
              </w:rPr>
              <w:t xml:space="preserve">A2D </w:t>
            </w:r>
          </w:p>
        </w:tc>
        <w:tc>
          <w:tcPr>
            <w:tcW w:w="4950" w:type="dxa"/>
            <w:shd w:val="clear" w:color="auto" w:fill="FFFFFF"/>
            <w:vAlign w:val="bottom"/>
          </w:tcPr>
          <w:p w14:paraId="3EFB7F0C" w14:textId="77777777" w:rsidR="008E1ABB" w:rsidRPr="00176279" w:rsidRDefault="008E1ABB" w:rsidP="008E1ABB">
            <w:pPr>
              <w:ind w:firstLine="0"/>
              <w:jc w:val="both"/>
              <w:rPr>
                <w:sz w:val="24"/>
              </w:rPr>
            </w:pPr>
            <w:r w:rsidRPr="00176279">
              <w:rPr>
                <w:sz w:val="24"/>
              </w:rPr>
              <w:t>Mo</w:t>
            </w:r>
            <w:r w:rsidRPr="00176279">
              <w:rPr>
                <w:sz w:val="24"/>
              </w:rPr>
              <w:t>n</w:t>
            </w:r>
            <w:r w:rsidRPr="00176279">
              <w:rPr>
                <w:sz w:val="24"/>
              </w:rPr>
              <w:t>naie et taux d’intérêt</w:t>
            </w:r>
          </w:p>
        </w:tc>
        <w:tc>
          <w:tcPr>
            <w:tcW w:w="1080" w:type="dxa"/>
            <w:shd w:val="clear" w:color="auto" w:fill="FFFFFF"/>
          </w:tcPr>
          <w:p w14:paraId="5145CCF2" w14:textId="77777777" w:rsidR="008E1ABB" w:rsidRPr="00176279" w:rsidRDefault="008E1ABB" w:rsidP="008E1ABB">
            <w:pPr>
              <w:tabs>
                <w:tab w:val="decimal" w:pos="620"/>
              </w:tabs>
              <w:ind w:firstLine="0"/>
              <w:jc w:val="both"/>
              <w:rPr>
                <w:sz w:val="24"/>
                <w:szCs w:val="10"/>
              </w:rPr>
            </w:pPr>
          </w:p>
        </w:tc>
        <w:tc>
          <w:tcPr>
            <w:tcW w:w="900" w:type="dxa"/>
            <w:gridSpan w:val="2"/>
            <w:shd w:val="clear" w:color="auto" w:fill="FFFFFF"/>
          </w:tcPr>
          <w:p w14:paraId="7DD434BB" w14:textId="77777777" w:rsidR="008E1ABB" w:rsidRPr="00176279" w:rsidRDefault="008E1ABB" w:rsidP="008E1ABB">
            <w:pPr>
              <w:tabs>
                <w:tab w:val="decimal" w:pos="530"/>
              </w:tabs>
              <w:ind w:firstLine="0"/>
              <w:jc w:val="both"/>
              <w:rPr>
                <w:sz w:val="24"/>
                <w:szCs w:val="10"/>
              </w:rPr>
            </w:pPr>
          </w:p>
        </w:tc>
        <w:tc>
          <w:tcPr>
            <w:tcW w:w="1080" w:type="dxa"/>
            <w:gridSpan w:val="2"/>
            <w:shd w:val="clear" w:color="auto" w:fill="FFFFFF"/>
          </w:tcPr>
          <w:p w14:paraId="50F7DB73"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4FAAABCF" w14:textId="77777777" w:rsidR="008E1ABB" w:rsidRPr="00176279" w:rsidRDefault="008E1ABB" w:rsidP="008E1ABB">
            <w:pPr>
              <w:tabs>
                <w:tab w:val="decimal" w:pos="350"/>
              </w:tabs>
              <w:ind w:firstLine="0"/>
              <w:jc w:val="both"/>
              <w:rPr>
                <w:sz w:val="24"/>
                <w:szCs w:val="10"/>
              </w:rPr>
            </w:pPr>
          </w:p>
        </w:tc>
      </w:tr>
      <w:tr w:rsidR="008E1ABB" w:rsidRPr="00176279" w14:paraId="067840AF" w14:textId="77777777">
        <w:tblPrEx>
          <w:tblCellMar>
            <w:top w:w="0" w:type="dxa"/>
            <w:bottom w:w="0" w:type="dxa"/>
          </w:tblCellMar>
        </w:tblPrEx>
        <w:tc>
          <w:tcPr>
            <w:tcW w:w="810" w:type="dxa"/>
            <w:shd w:val="clear" w:color="auto" w:fill="FFFFFF"/>
          </w:tcPr>
          <w:p w14:paraId="20A2286F" w14:textId="77777777" w:rsidR="008E1ABB" w:rsidRPr="00176279" w:rsidRDefault="008E1ABB" w:rsidP="008E1ABB">
            <w:pPr>
              <w:ind w:firstLine="0"/>
              <w:jc w:val="both"/>
              <w:rPr>
                <w:sz w:val="24"/>
              </w:rPr>
            </w:pPr>
            <w:r w:rsidRPr="00176279">
              <w:rPr>
                <w:sz w:val="24"/>
              </w:rPr>
              <w:t>A3A</w:t>
            </w:r>
          </w:p>
        </w:tc>
        <w:tc>
          <w:tcPr>
            <w:tcW w:w="4950" w:type="dxa"/>
            <w:shd w:val="clear" w:color="auto" w:fill="FFFFFF"/>
            <w:vAlign w:val="bottom"/>
          </w:tcPr>
          <w:p w14:paraId="07F5F628" w14:textId="77777777" w:rsidR="008E1ABB" w:rsidRPr="00176279" w:rsidRDefault="008E1ABB" w:rsidP="008E1ABB">
            <w:pPr>
              <w:ind w:firstLine="0"/>
              <w:jc w:val="both"/>
              <w:rPr>
                <w:sz w:val="24"/>
              </w:rPr>
            </w:pPr>
            <w:r w:rsidRPr="00176279">
              <w:rPr>
                <w:sz w:val="24"/>
              </w:rPr>
              <w:t>Relations</w:t>
            </w:r>
            <w:r>
              <w:rPr>
                <w:sz w:val="24"/>
              </w:rPr>
              <w:t xml:space="preserve"> </w:t>
            </w:r>
            <w:r w:rsidRPr="00176279">
              <w:rPr>
                <w:sz w:val="24"/>
              </w:rPr>
              <w:t>fédérales-provinciales</w:t>
            </w:r>
          </w:p>
        </w:tc>
        <w:tc>
          <w:tcPr>
            <w:tcW w:w="1080" w:type="dxa"/>
            <w:shd w:val="clear" w:color="auto" w:fill="FFFFFF"/>
            <w:vAlign w:val="bottom"/>
          </w:tcPr>
          <w:p w14:paraId="01F1091E" w14:textId="77777777" w:rsidR="008E1ABB" w:rsidRPr="00176279" w:rsidRDefault="008E1ABB" w:rsidP="008E1ABB">
            <w:pPr>
              <w:tabs>
                <w:tab w:val="decimal" w:pos="620"/>
              </w:tabs>
              <w:ind w:firstLine="0"/>
              <w:jc w:val="both"/>
              <w:rPr>
                <w:sz w:val="24"/>
              </w:rPr>
            </w:pPr>
            <w:r w:rsidRPr="00176279">
              <w:rPr>
                <w:sz w:val="24"/>
              </w:rPr>
              <w:t>24</w:t>
            </w:r>
          </w:p>
        </w:tc>
        <w:tc>
          <w:tcPr>
            <w:tcW w:w="900" w:type="dxa"/>
            <w:gridSpan w:val="2"/>
            <w:shd w:val="clear" w:color="auto" w:fill="FFFFFF"/>
            <w:vAlign w:val="bottom"/>
          </w:tcPr>
          <w:p w14:paraId="16F77A4D" w14:textId="77777777" w:rsidR="008E1ABB" w:rsidRPr="00176279" w:rsidRDefault="008E1ABB" w:rsidP="008E1ABB">
            <w:pPr>
              <w:tabs>
                <w:tab w:val="decimal" w:pos="530"/>
              </w:tabs>
              <w:ind w:firstLine="0"/>
              <w:jc w:val="both"/>
              <w:rPr>
                <w:sz w:val="24"/>
              </w:rPr>
            </w:pPr>
            <w:r w:rsidRPr="00176279">
              <w:rPr>
                <w:sz w:val="24"/>
              </w:rPr>
              <w:t>6</w:t>
            </w:r>
          </w:p>
        </w:tc>
        <w:tc>
          <w:tcPr>
            <w:tcW w:w="1080" w:type="dxa"/>
            <w:gridSpan w:val="2"/>
            <w:shd w:val="clear" w:color="auto" w:fill="FFFFFF"/>
            <w:vAlign w:val="bottom"/>
          </w:tcPr>
          <w:p w14:paraId="2F1B8A82" w14:textId="77777777" w:rsidR="008E1ABB" w:rsidRPr="00176279" w:rsidRDefault="008E1ABB" w:rsidP="008E1ABB">
            <w:pPr>
              <w:tabs>
                <w:tab w:val="decimal" w:pos="620"/>
              </w:tabs>
              <w:ind w:firstLine="0"/>
              <w:jc w:val="both"/>
              <w:rPr>
                <w:sz w:val="24"/>
              </w:rPr>
            </w:pPr>
            <w:r w:rsidRPr="00176279">
              <w:rPr>
                <w:sz w:val="24"/>
              </w:rPr>
              <w:t>1</w:t>
            </w:r>
          </w:p>
        </w:tc>
        <w:tc>
          <w:tcPr>
            <w:tcW w:w="666" w:type="dxa"/>
            <w:gridSpan w:val="4"/>
            <w:shd w:val="clear" w:color="auto" w:fill="FFFFFF"/>
            <w:vAlign w:val="bottom"/>
          </w:tcPr>
          <w:p w14:paraId="4E9D5FFD" w14:textId="77777777" w:rsidR="008E1ABB" w:rsidRPr="00176279" w:rsidRDefault="008E1ABB" w:rsidP="008E1ABB">
            <w:pPr>
              <w:tabs>
                <w:tab w:val="decimal" w:pos="350"/>
              </w:tabs>
              <w:ind w:firstLine="0"/>
              <w:jc w:val="both"/>
              <w:rPr>
                <w:sz w:val="24"/>
              </w:rPr>
            </w:pPr>
            <w:r w:rsidRPr="00176279">
              <w:rPr>
                <w:sz w:val="24"/>
              </w:rPr>
              <w:t>7</w:t>
            </w:r>
          </w:p>
        </w:tc>
      </w:tr>
      <w:tr w:rsidR="008E1ABB" w:rsidRPr="00176279" w14:paraId="5FB06441" w14:textId="77777777">
        <w:tblPrEx>
          <w:tblCellMar>
            <w:top w:w="0" w:type="dxa"/>
            <w:bottom w:w="0" w:type="dxa"/>
          </w:tblCellMar>
        </w:tblPrEx>
        <w:tc>
          <w:tcPr>
            <w:tcW w:w="810" w:type="dxa"/>
            <w:shd w:val="clear" w:color="auto" w:fill="FFFFFF"/>
          </w:tcPr>
          <w:p w14:paraId="4E562FE6" w14:textId="77777777" w:rsidR="008E1ABB" w:rsidRPr="00176279" w:rsidRDefault="008E1ABB" w:rsidP="008E1ABB">
            <w:pPr>
              <w:ind w:firstLine="0"/>
              <w:jc w:val="both"/>
              <w:rPr>
                <w:sz w:val="24"/>
              </w:rPr>
            </w:pPr>
            <w:r>
              <w:rPr>
                <w:sz w:val="24"/>
              </w:rPr>
              <w:t>A3</w:t>
            </w:r>
            <w:r w:rsidRPr="00176279">
              <w:rPr>
                <w:sz w:val="24"/>
              </w:rPr>
              <w:t>B</w:t>
            </w:r>
          </w:p>
        </w:tc>
        <w:tc>
          <w:tcPr>
            <w:tcW w:w="4950" w:type="dxa"/>
            <w:shd w:val="clear" w:color="auto" w:fill="FFFFFF"/>
          </w:tcPr>
          <w:p w14:paraId="5B78587B" w14:textId="77777777" w:rsidR="008E1ABB" w:rsidRPr="00176279" w:rsidRDefault="008E1ABB" w:rsidP="008E1ABB">
            <w:pPr>
              <w:ind w:firstLine="0"/>
              <w:jc w:val="both"/>
              <w:rPr>
                <w:sz w:val="24"/>
              </w:rPr>
            </w:pPr>
            <w:r w:rsidRPr="00176279">
              <w:rPr>
                <w:sz w:val="24"/>
              </w:rPr>
              <w:t xml:space="preserve"> Négociations</w:t>
            </w:r>
            <w:r>
              <w:rPr>
                <w:sz w:val="24"/>
              </w:rPr>
              <w:t xml:space="preserve"> </w:t>
            </w:r>
            <w:r w:rsidRPr="00176279">
              <w:rPr>
                <w:sz w:val="24"/>
              </w:rPr>
              <w:t>constitutionne</w:t>
            </w:r>
            <w:r w:rsidRPr="00176279">
              <w:rPr>
                <w:sz w:val="24"/>
              </w:rPr>
              <w:t>l</w:t>
            </w:r>
            <w:r w:rsidRPr="00176279">
              <w:rPr>
                <w:sz w:val="24"/>
              </w:rPr>
              <w:t>les</w:t>
            </w:r>
          </w:p>
        </w:tc>
        <w:tc>
          <w:tcPr>
            <w:tcW w:w="1080" w:type="dxa"/>
            <w:shd w:val="clear" w:color="auto" w:fill="FFFFFF"/>
          </w:tcPr>
          <w:p w14:paraId="32E73CED" w14:textId="77777777" w:rsidR="008E1ABB" w:rsidRPr="00176279" w:rsidRDefault="008E1ABB" w:rsidP="008E1ABB">
            <w:pPr>
              <w:tabs>
                <w:tab w:val="decimal" w:pos="620"/>
              </w:tabs>
              <w:ind w:firstLine="0"/>
              <w:jc w:val="both"/>
              <w:rPr>
                <w:sz w:val="24"/>
              </w:rPr>
            </w:pPr>
            <w:r w:rsidRPr="00176279">
              <w:rPr>
                <w:sz w:val="24"/>
              </w:rPr>
              <w:t>5</w:t>
            </w:r>
          </w:p>
        </w:tc>
        <w:tc>
          <w:tcPr>
            <w:tcW w:w="900" w:type="dxa"/>
            <w:gridSpan w:val="2"/>
            <w:shd w:val="clear" w:color="auto" w:fill="FFFFFF"/>
          </w:tcPr>
          <w:p w14:paraId="6C192C8F" w14:textId="77777777" w:rsidR="008E1ABB" w:rsidRPr="00176279" w:rsidRDefault="008E1ABB" w:rsidP="008E1ABB">
            <w:pPr>
              <w:tabs>
                <w:tab w:val="decimal" w:pos="530"/>
              </w:tabs>
              <w:ind w:firstLine="0"/>
              <w:jc w:val="both"/>
              <w:rPr>
                <w:sz w:val="24"/>
                <w:szCs w:val="10"/>
              </w:rPr>
            </w:pPr>
          </w:p>
        </w:tc>
        <w:tc>
          <w:tcPr>
            <w:tcW w:w="1080" w:type="dxa"/>
            <w:gridSpan w:val="2"/>
            <w:shd w:val="clear" w:color="auto" w:fill="FFFFFF"/>
          </w:tcPr>
          <w:p w14:paraId="1CCF4956"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573D248F" w14:textId="77777777" w:rsidR="008E1ABB" w:rsidRPr="00176279" w:rsidRDefault="008E1ABB" w:rsidP="008E1ABB">
            <w:pPr>
              <w:tabs>
                <w:tab w:val="decimal" w:pos="350"/>
              </w:tabs>
              <w:ind w:firstLine="0"/>
              <w:jc w:val="both"/>
              <w:rPr>
                <w:sz w:val="24"/>
                <w:szCs w:val="10"/>
              </w:rPr>
            </w:pPr>
          </w:p>
        </w:tc>
      </w:tr>
      <w:tr w:rsidR="008E1ABB" w:rsidRPr="00176279" w14:paraId="00A93F29" w14:textId="77777777">
        <w:tblPrEx>
          <w:tblCellMar>
            <w:top w:w="0" w:type="dxa"/>
            <w:bottom w:w="0" w:type="dxa"/>
          </w:tblCellMar>
        </w:tblPrEx>
        <w:tc>
          <w:tcPr>
            <w:tcW w:w="810" w:type="dxa"/>
            <w:shd w:val="clear" w:color="auto" w:fill="FFFFFF"/>
          </w:tcPr>
          <w:p w14:paraId="0D02F772" w14:textId="77777777" w:rsidR="008E1ABB" w:rsidRPr="00176279" w:rsidRDefault="008E1ABB" w:rsidP="008E1ABB">
            <w:pPr>
              <w:ind w:firstLine="0"/>
              <w:jc w:val="both"/>
              <w:rPr>
                <w:sz w:val="24"/>
              </w:rPr>
            </w:pPr>
            <w:r w:rsidRPr="00176279">
              <w:rPr>
                <w:sz w:val="24"/>
              </w:rPr>
              <w:t>A3C</w:t>
            </w:r>
          </w:p>
        </w:tc>
        <w:tc>
          <w:tcPr>
            <w:tcW w:w="4950" w:type="dxa"/>
            <w:shd w:val="clear" w:color="auto" w:fill="FFFFFF"/>
          </w:tcPr>
          <w:p w14:paraId="45DB7E1F" w14:textId="77777777" w:rsidR="008E1ABB" w:rsidRPr="00176279" w:rsidRDefault="008E1ABB" w:rsidP="008E1ABB">
            <w:pPr>
              <w:ind w:firstLine="0"/>
              <w:jc w:val="both"/>
              <w:rPr>
                <w:sz w:val="24"/>
              </w:rPr>
            </w:pPr>
            <w:r w:rsidRPr="00176279">
              <w:rPr>
                <w:sz w:val="24"/>
              </w:rPr>
              <w:t xml:space="preserve"> Charte des droits</w:t>
            </w:r>
          </w:p>
        </w:tc>
        <w:tc>
          <w:tcPr>
            <w:tcW w:w="1080" w:type="dxa"/>
            <w:shd w:val="clear" w:color="auto" w:fill="FFFFFF"/>
            <w:vAlign w:val="bottom"/>
          </w:tcPr>
          <w:p w14:paraId="10823D76" w14:textId="77777777" w:rsidR="008E1ABB" w:rsidRPr="00176279" w:rsidRDefault="008E1ABB" w:rsidP="008E1ABB">
            <w:pPr>
              <w:tabs>
                <w:tab w:val="decimal" w:pos="620"/>
              </w:tabs>
              <w:ind w:firstLine="0"/>
              <w:jc w:val="both"/>
              <w:rPr>
                <w:sz w:val="24"/>
              </w:rPr>
            </w:pPr>
            <w:r w:rsidRPr="00176279">
              <w:rPr>
                <w:sz w:val="24"/>
              </w:rPr>
              <w:t>1</w:t>
            </w:r>
          </w:p>
        </w:tc>
        <w:tc>
          <w:tcPr>
            <w:tcW w:w="900" w:type="dxa"/>
            <w:gridSpan w:val="2"/>
            <w:shd w:val="clear" w:color="auto" w:fill="FFFFFF"/>
          </w:tcPr>
          <w:p w14:paraId="6F7C954E" w14:textId="77777777" w:rsidR="008E1ABB" w:rsidRPr="00176279" w:rsidRDefault="008E1ABB" w:rsidP="008E1ABB">
            <w:pPr>
              <w:tabs>
                <w:tab w:val="decimal" w:pos="530"/>
              </w:tabs>
              <w:ind w:firstLine="0"/>
              <w:jc w:val="both"/>
              <w:rPr>
                <w:sz w:val="24"/>
                <w:szCs w:val="10"/>
              </w:rPr>
            </w:pPr>
          </w:p>
        </w:tc>
        <w:tc>
          <w:tcPr>
            <w:tcW w:w="1080" w:type="dxa"/>
            <w:gridSpan w:val="2"/>
            <w:shd w:val="clear" w:color="auto" w:fill="FFFFFF"/>
          </w:tcPr>
          <w:p w14:paraId="1978CF71"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4ABAF080" w14:textId="77777777" w:rsidR="008E1ABB" w:rsidRPr="00176279" w:rsidRDefault="008E1ABB" w:rsidP="008E1ABB">
            <w:pPr>
              <w:tabs>
                <w:tab w:val="decimal" w:pos="350"/>
              </w:tabs>
              <w:ind w:firstLine="0"/>
              <w:jc w:val="both"/>
              <w:rPr>
                <w:sz w:val="24"/>
                <w:szCs w:val="10"/>
              </w:rPr>
            </w:pPr>
          </w:p>
        </w:tc>
      </w:tr>
      <w:tr w:rsidR="008E1ABB" w:rsidRPr="00176279" w14:paraId="660B8C3D" w14:textId="77777777">
        <w:tblPrEx>
          <w:tblCellMar>
            <w:top w:w="0" w:type="dxa"/>
            <w:bottom w:w="0" w:type="dxa"/>
          </w:tblCellMar>
        </w:tblPrEx>
        <w:tc>
          <w:tcPr>
            <w:tcW w:w="810" w:type="dxa"/>
            <w:shd w:val="clear" w:color="auto" w:fill="FFFFFF"/>
          </w:tcPr>
          <w:p w14:paraId="77E8C781" w14:textId="77777777" w:rsidR="008E1ABB" w:rsidRPr="00176279" w:rsidRDefault="008E1ABB" w:rsidP="008E1ABB">
            <w:pPr>
              <w:ind w:firstLine="0"/>
              <w:jc w:val="both"/>
              <w:rPr>
                <w:sz w:val="24"/>
              </w:rPr>
            </w:pPr>
            <w:r w:rsidRPr="00176279">
              <w:rPr>
                <w:sz w:val="24"/>
              </w:rPr>
              <w:t>A3D</w:t>
            </w:r>
          </w:p>
        </w:tc>
        <w:tc>
          <w:tcPr>
            <w:tcW w:w="4950" w:type="dxa"/>
            <w:shd w:val="clear" w:color="auto" w:fill="FFFFFF"/>
            <w:vAlign w:val="bottom"/>
          </w:tcPr>
          <w:p w14:paraId="383AA83C" w14:textId="77777777" w:rsidR="008E1ABB" w:rsidRPr="00176279" w:rsidRDefault="008E1ABB" w:rsidP="008E1ABB">
            <w:pPr>
              <w:ind w:firstLine="0"/>
              <w:jc w:val="both"/>
              <w:rPr>
                <w:sz w:val="24"/>
              </w:rPr>
            </w:pPr>
            <w:r w:rsidRPr="00176279">
              <w:rPr>
                <w:sz w:val="24"/>
              </w:rPr>
              <w:t xml:space="preserve"> Droits des minor</w:t>
            </w:r>
            <w:r w:rsidRPr="00176279">
              <w:rPr>
                <w:sz w:val="24"/>
              </w:rPr>
              <w:t>i</w:t>
            </w:r>
            <w:r w:rsidRPr="00176279">
              <w:rPr>
                <w:sz w:val="24"/>
              </w:rPr>
              <w:t>tés</w:t>
            </w:r>
          </w:p>
        </w:tc>
        <w:tc>
          <w:tcPr>
            <w:tcW w:w="1080" w:type="dxa"/>
            <w:shd w:val="clear" w:color="auto" w:fill="FFFFFF"/>
            <w:vAlign w:val="bottom"/>
          </w:tcPr>
          <w:p w14:paraId="3D54DB4A" w14:textId="77777777" w:rsidR="008E1ABB" w:rsidRPr="00176279" w:rsidRDefault="008E1ABB" w:rsidP="008E1ABB">
            <w:pPr>
              <w:tabs>
                <w:tab w:val="decimal" w:pos="620"/>
              </w:tabs>
              <w:ind w:firstLine="0"/>
              <w:jc w:val="both"/>
              <w:rPr>
                <w:sz w:val="24"/>
              </w:rPr>
            </w:pPr>
            <w:r w:rsidRPr="00176279">
              <w:rPr>
                <w:sz w:val="24"/>
              </w:rPr>
              <w:t>5</w:t>
            </w:r>
          </w:p>
        </w:tc>
        <w:tc>
          <w:tcPr>
            <w:tcW w:w="900" w:type="dxa"/>
            <w:gridSpan w:val="2"/>
            <w:shd w:val="clear" w:color="auto" w:fill="FFFFFF"/>
            <w:vAlign w:val="bottom"/>
          </w:tcPr>
          <w:p w14:paraId="7B6D8962" w14:textId="77777777" w:rsidR="008E1ABB" w:rsidRPr="00176279" w:rsidRDefault="008E1ABB" w:rsidP="008E1ABB">
            <w:pPr>
              <w:tabs>
                <w:tab w:val="decimal" w:pos="530"/>
              </w:tabs>
              <w:ind w:firstLine="0"/>
              <w:jc w:val="both"/>
              <w:rPr>
                <w:sz w:val="24"/>
              </w:rPr>
            </w:pPr>
            <w:r w:rsidRPr="00176279">
              <w:rPr>
                <w:sz w:val="24"/>
              </w:rPr>
              <w:t>3</w:t>
            </w:r>
          </w:p>
        </w:tc>
        <w:tc>
          <w:tcPr>
            <w:tcW w:w="1080" w:type="dxa"/>
            <w:gridSpan w:val="2"/>
            <w:shd w:val="clear" w:color="auto" w:fill="FFFFFF"/>
          </w:tcPr>
          <w:p w14:paraId="343C7D32"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vAlign w:val="bottom"/>
          </w:tcPr>
          <w:p w14:paraId="0F9BC61A" w14:textId="77777777" w:rsidR="008E1ABB" w:rsidRPr="00176279" w:rsidRDefault="008E1ABB" w:rsidP="008E1ABB">
            <w:pPr>
              <w:tabs>
                <w:tab w:val="decimal" w:pos="350"/>
              </w:tabs>
              <w:ind w:firstLine="0"/>
              <w:jc w:val="both"/>
              <w:rPr>
                <w:sz w:val="24"/>
              </w:rPr>
            </w:pPr>
            <w:r w:rsidRPr="00176279">
              <w:rPr>
                <w:sz w:val="24"/>
              </w:rPr>
              <w:t>3</w:t>
            </w:r>
          </w:p>
        </w:tc>
      </w:tr>
      <w:tr w:rsidR="008E1ABB" w:rsidRPr="00176279" w14:paraId="5ADE084E" w14:textId="77777777">
        <w:tblPrEx>
          <w:tblCellMar>
            <w:top w:w="0" w:type="dxa"/>
            <w:bottom w:w="0" w:type="dxa"/>
          </w:tblCellMar>
        </w:tblPrEx>
        <w:tc>
          <w:tcPr>
            <w:tcW w:w="810" w:type="dxa"/>
            <w:shd w:val="clear" w:color="auto" w:fill="FFFFFF"/>
          </w:tcPr>
          <w:p w14:paraId="640FF439" w14:textId="77777777" w:rsidR="008E1ABB" w:rsidRPr="00176279" w:rsidRDefault="008E1ABB" w:rsidP="008E1ABB">
            <w:pPr>
              <w:ind w:firstLine="0"/>
              <w:jc w:val="both"/>
              <w:rPr>
                <w:sz w:val="24"/>
              </w:rPr>
            </w:pPr>
            <w:r w:rsidRPr="00176279">
              <w:rPr>
                <w:sz w:val="24"/>
              </w:rPr>
              <w:t>A3E</w:t>
            </w:r>
          </w:p>
        </w:tc>
        <w:tc>
          <w:tcPr>
            <w:tcW w:w="4950" w:type="dxa"/>
            <w:shd w:val="clear" w:color="auto" w:fill="FFFFFF"/>
            <w:vAlign w:val="bottom"/>
          </w:tcPr>
          <w:p w14:paraId="53191668" w14:textId="77777777" w:rsidR="008E1ABB" w:rsidRPr="00176279" w:rsidRDefault="008E1ABB" w:rsidP="008E1ABB">
            <w:pPr>
              <w:ind w:firstLine="0"/>
              <w:jc w:val="both"/>
              <w:rPr>
                <w:sz w:val="24"/>
              </w:rPr>
            </w:pPr>
            <w:r w:rsidRPr="00176279">
              <w:rPr>
                <w:sz w:val="24"/>
              </w:rPr>
              <w:t xml:space="preserve"> Unité nation</w:t>
            </w:r>
            <w:r w:rsidRPr="00176279">
              <w:rPr>
                <w:sz w:val="24"/>
              </w:rPr>
              <w:t>a</w:t>
            </w:r>
            <w:r w:rsidRPr="00176279">
              <w:rPr>
                <w:sz w:val="24"/>
              </w:rPr>
              <w:t>le</w:t>
            </w:r>
          </w:p>
        </w:tc>
        <w:tc>
          <w:tcPr>
            <w:tcW w:w="1080" w:type="dxa"/>
            <w:shd w:val="clear" w:color="auto" w:fill="FFFFFF"/>
            <w:vAlign w:val="bottom"/>
          </w:tcPr>
          <w:p w14:paraId="047D7C9C" w14:textId="77777777" w:rsidR="008E1ABB" w:rsidRPr="00176279" w:rsidRDefault="008E1ABB" w:rsidP="008E1ABB">
            <w:pPr>
              <w:tabs>
                <w:tab w:val="decimal" w:pos="620"/>
              </w:tabs>
              <w:ind w:firstLine="0"/>
              <w:jc w:val="both"/>
              <w:rPr>
                <w:sz w:val="24"/>
              </w:rPr>
            </w:pPr>
            <w:r w:rsidRPr="00176279">
              <w:rPr>
                <w:sz w:val="24"/>
              </w:rPr>
              <w:t>14</w:t>
            </w:r>
          </w:p>
        </w:tc>
        <w:tc>
          <w:tcPr>
            <w:tcW w:w="900" w:type="dxa"/>
            <w:gridSpan w:val="2"/>
            <w:shd w:val="clear" w:color="auto" w:fill="FFFFFF"/>
            <w:vAlign w:val="bottom"/>
          </w:tcPr>
          <w:p w14:paraId="5D222491" w14:textId="77777777" w:rsidR="008E1ABB" w:rsidRPr="00176279" w:rsidRDefault="008E1ABB" w:rsidP="008E1ABB">
            <w:pPr>
              <w:tabs>
                <w:tab w:val="decimal" w:pos="530"/>
              </w:tabs>
              <w:ind w:firstLine="0"/>
              <w:jc w:val="both"/>
              <w:rPr>
                <w:sz w:val="24"/>
              </w:rPr>
            </w:pPr>
            <w:r w:rsidRPr="00176279">
              <w:rPr>
                <w:sz w:val="24"/>
              </w:rPr>
              <w:t>1</w:t>
            </w:r>
          </w:p>
        </w:tc>
        <w:tc>
          <w:tcPr>
            <w:tcW w:w="1080" w:type="dxa"/>
            <w:gridSpan w:val="2"/>
            <w:shd w:val="clear" w:color="auto" w:fill="FFFFFF"/>
          </w:tcPr>
          <w:p w14:paraId="01E1BBDA"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vAlign w:val="bottom"/>
          </w:tcPr>
          <w:p w14:paraId="4BF04042" w14:textId="77777777" w:rsidR="008E1ABB" w:rsidRPr="00176279" w:rsidRDefault="008E1ABB" w:rsidP="008E1ABB">
            <w:pPr>
              <w:tabs>
                <w:tab w:val="decimal" w:pos="350"/>
              </w:tabs>
              <w:ind w:firstLine="0"/>
              <w:jc w:val="both"/>
              <w:rPr>
                <w:sz w:val="24"/>
              </w:rPr>
            </w:pPr>
            <w:r w:rsidRPr="00176279">
              <w:rPr>
                <w:sz w:val="24"/>
              </w:rPr>
              <w:t>1</w:t>
            </w:r>
          </w:p>
        </w:tc>
      </w:tr>
      <w:tr w:rsidR="008E1ABB" w:rsidRPr="00176279" w14:paraId="57715F13" w14:textId="77777777">
        <w:tblPrEx>
          <w:tblCellMar>
            <w:top w:w="0" w:type="dxa"/>
            <w:bottom w:w="0" w:type="dxa"/>
          </w:tblCellMar>
        </w:tblPrEx>
        <w:tc>
          <w:tcPr>
            <w:tcW w:w="810" w:type="dxa"/>
            <w:tcBorders>
              <w:bottom w:val="single" w:sz="12" w:space="0" w:color="auto"/>
            </w:tcBorders>
            <w:shd w:val="clear" w:color="auto" w:fill="FFFFFF"/>
          </w:tcPr>
          <w:p w14:paraId="12F19180" w14:textId="77777777" w:rsidR="008E1ABB" w:rsidRPr="00176279" w:rsidRDefault="008E1ABB" w:rsidP="008E1ABB">
            <w:pPr>
              <w:ind w:firstLine="0"/>
              <w:jc w:val="both"/>
              <w:rPr>
                <w:sz w:val="24"/>
              </w:rPr>
            </w:pPr>
          </w:p>
        </w:tc>
        <w:tc>
          <w:tcPr>
            <w:tcW w:w="4950" w:type="dxa"/>
            <w:tcBorders>
              <w:bottom w:val="single" w:sz="12" w:space="0" w:color="auto"/>
            </w:tcBorders>
            <w:shd w:val="clear" w:color="auto" w:fill="FFFFFF"/>
            <w:vAlign w:val="bottom"/>
          </w:tcPr>
          <w:p w14:paraId="586783F6" w14:textId="77777777" w:rsidR="008E1ABB" w:rsidRPr="00176279" w:rsidRDefault="008E1ABB" w:rsidP="008E1ABB">
            <w:pPr>
              <w:ind w:firstLine="0"/>
              <w:jc w:val="both"/>
              <w:rPr>
                <w:sz w:val="24"/>
              </w:rPr>
            </w:pPr>
          </w:p>
        </w:tc>
        <w:tc>
          <w:tcPr>
            <w:tcW w:w="1080" w:type="dxa"/>
            <w:tcBorders>
              <w:bottom w:val="single" w:sz="12" w:space="0" w:color="auto"/>
            </w:tcBorders>
            <w:shd w:val="clear" w:color="auto" w:fill="FFFFFF"/>
            <w:vAlign w:val="bottom"/>
          </w:tcPr>
          <w:p w14:paraId="163E5182" w14:textId="77777777" w:rsidR="008E1ABB" w:rsidRPr="00176279" w:rsidRDefault="008E1ABB" w:rsidP="008E1ABB">
            <w:pPr>
              <w:tabs>
                <w:tab w:val="decimal" w:pos="620"/>
              </w:tabs>
              <w:ind w:firstLine="0"/>
              <w:jc w:val="both"/>
              <w:rPr>
                <w:sz w:val="24"/>
              </w:rPr>
            </w:pPr>
          </w:p>
        </w:tc>
        <w:tc>
          <w:tcPr>
            <w:tcW w:w="900" w:type="dxa"/>
            <w:gridSpan w:val="2"/>
            <w:tcBorders>
              <w:bottom w:val="single" w:sz="12" w:space="0" w:color="auto"/>
            </w:tcBorders>
            <w:shd w:val="clear" w:color="auto" w:fill="FFFFFF"/>
            <w:vAlign w:val="bottom"/>
          </w:tcPr>
          <w:p w14:paraId="6FC9933C" w14:textId="77777777" w:rsidR="008E1ABB" w:rsidRPr="00176279" w:rsidRDefault="008E1ABB" w:rsidP="008E1ABB">
            <w:pPr>
              <w:tabs>
                <w:tab w:val="decimal" w:pos="530"/>
              </w:tabs>
              <w:ind w:firstLine="0"/>
              <w:jc w:val="both"/>
              <w:rPr>
                <w:sz w:val="24"/>
              </w:rPr>
            </w:pPr>
          </w:p>
        </w:tc>
        <w:tc>
          <w:tcPr>
            <w:tcW w:w="1080" w:type="dxa"/>
            <w:gridSpan w:val="2"/>
            <w:tcBorders>
              <w:bottom w:val="single" w:sz="12" w:space="0" w:color="auto"/>
            </w:tcBorders>
            <w:shd w:val="clear" w:color="auto" w:fill="FFFFFF"/>
          </w:tcPr>
          <w:p w14:paraId="232248AE" w14:textId="77777777" w:rsidR="008E1ABB" w:rsidRPr="00176279" w:rsidRDefault="008E1ABB" w:rsidP="008E1ABB">
            <w:pPr>
              <w:tabs>
                <w:tab w:val="decimal" w:pos="620"/>
              </w:tabs>
              <w:ind w:firstLine="0"/>
              <w:jc w:val="both"/>
              <w:rPr>
                <w:sz w:val="24"/>
                <w:szCs w:val="10"/>
              </w:rPr>
            </w:pPr>
          </w:p>
        </w:tc>
        <w:tc>
          <w:tcPr>
            <w:tcW w:w="666" w:type="dxa"/>
            <w:gridSpan w:val="4"/>
            <w:tcBorders>
              <w:bottom w:val="single" w:sz="12" w:space="0" w:color="auto"/>
            </w:tcBorders>
            <w:shd w:val="clear" w:color="auto" w:fill="FFFFFF"/>
            <w:vAlign w:val="bottom"/>
          </w:tcPr>
          <w:p w14:paraId="754AF3A1" w14:textId="77777777" w:rsidR="008E1ABB" w:rsidRPr="00176279" w:rsidRDefault="008E1ABB" w:rsidP="008E1ABB">
            <w:pPr>
              <w:tabs>
                <w:tab w:val="decimal" w:pos="350"/>
              </w:tabs>
              <w:ind w:firstLine="0"/>
              <w:jc w:val="both"/>
              <w:rPr>
                <w:sz w:val="24"/>
              </w:rPr>
            </w:pPr>
          </w:p>
        </w:tc>
      </w:tr>
      <w:tr w:rsidR="008E1ABB" w:rsidRPr="00176279" w14:paraId="704559DC" w14:textId="77777777">
        <w:tblPrEx>
          <w:tblCellMar>
            <w:top w:w="0" w:type="dxa"/>
            <w:bottom w:w="0" w:type="dxa"/>
          </w:tblCellMar>
        </w:tblPrEx>
        <w:tc>
          <w:tcPr>
            <w:tcW w:w="810" w:type="dxa"/>
            <w:shd w:val="clear" w:color="auto" w:fill="FFFFFF"/>
          </w:tcPr>
          <w:p w14:paraId="335931D9" w14:textId="77777777" w:rsidR="008E1ABB" w:rsidRPr="00176279" w:rsidRDefault="008E1ABB" w:rsidP="008E1ABB">
            <w:pPr>
              <w:ind w:firstLine="0"/>
              <w:jc w:val="both"/>
              <w:rPr>
                <w:sz w:val="24"/>
              </w:rPr>
            </w:pPr>
          </w:p>
        </w:tc>
        <w:tc>
          <w:tcPr>
            <w:tcW w:w="4950" w:type="dxa"/>
            <w:shd w:val="clear" w:color="auto" w:fill="FFFFFF"/>
          </w:tcPr>
          <w:p w14:paraId="7FDA126B" w14:textId="77777777" w:rsidR="008E1ABB" w:rsidRPr="00176279" w:rsidRDefault="008E1ABB" w:rsidP="008E1ABB">
            <w:pPr>
              <w:ind w:firstLine="0"/>
              <w:jc w:val="both"/>
              <w:rPr>
                <w:sz w:val="24"/>
              </w:rPr>
            </w:pPr>
          </w:p>
        </w:tc>
        <w:tc>
          <w:tcPr>
            <w:tcW w:w="1080" w:type="dxa"/>
            <w:shd w:val="clear" w:color="auto" w:fill="FFFFFF"/>
          </w:tcPr>
          <w:p w14:paraId="6C0182BD" w14:textId="77777777" w:rsidR="008E1ABB" w:rsidRPr="00176279" w:rsidRDefault="008E1ABB" w:rsidP="008E1ABB">
            <w:pPr>
              <w:tabs>
                <w:tab w:val="decimal" w:pos="620"/>
              </w:tabs>
              <w:ind w:firstLine="0"/>
              <w:jc w:val="both"/>
              <w:rPr>
                <w:sz w:val="24"/>
                <w:szCs w:val="10"/>
              </w:rPr>
            </w:pPr>
          </w:p>
        </w:tc>
        <w:tc>
          <w:tcPr>
            <w:tcW w:w="918" w:type="dxa"/>
            <w:gridSpan w:val="3"/>
            <w:shd w:val="clear" w:color="auto" w:fill="FFFFFF"/>
          </w:tcPr>
          <w:p w14:paraId="11016DD8" w14:textId="77777777" w:rsidR="008E1ABB" w:rsidRPr="00176279" w:rsidRDefault="008E1ABB" w:rsidP="008E1ABB">
            <w:pPr>
              <w:tabs>
                <w:tab w:val="decimal" w:pos="530"/>
              </w:tabs>
              <w:ind w:firstLine="0"/>
              <w:jc w:val="both"/>
              <w:rPr>
                <w:sz w:val="24"/>
                <w:szCs w:val="10"/>
              </w:rPr>
            </w:pPr>
          </w:p>
        </w:tc>
        <w:tc>
          <w:tcPr>
            <w:tcW w:w="1062" w:type="dxa"/>
            <w:shd w:val="clear" w:color="auto" w:fill="FFFFFF"/>
          </w:tcPr>
          <w:p w14:paraId="7EDFC192"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6911F087" w14:textId="77777777" w:rsidR="008E1ABB" w:rsidRPr="00176279" w:rsidRDefault="008E1ABB" w:rsidP="008E1ABB">
            <w:pPr>
              <w:tabs>
                <w:tab w:val="decimal" w:pos="350"/>
              </w:tabs>
              <w:ind w:firstLine="0"/>
              <w:jc w:val="both"/>
              <w:rPr>
                <w:sz w:val="24"/>
                <w:szCs w:val="10"/>
              </w:rPr>
            </w:pPr>
          </w:p>
        </w:tc>
      </w:tr>
      <w:tr w:rsidR="008E1ABB" w:rsidRPr="00176279" w14:paraId="3CD245BB" w14:textId="77777777">
        <w:tblPrEx>
          <w:tblCellMar>
            <w:top w:w="0" w:type="dxa"/>
            <w:bottom w:w="0" w:type="dxa"/>
          </w:tblCellMar>
        </w:tblPrEx>
        <w:tc>
          <w:tcPr>
            <w:tcW w:w="810" w:type="dxa"/>
            <w:shd w:val="clear" w:color="auto" w:fill="FFFFFF"/>
          </w:tcPr>
          <w:p w14:paraId="2F953F90" w14:textId="77777777" w:rsidR="008E1ABB" w:rsidRPr="00176279" w:rsidRDefault="008E1ABB" w:rsidP="008E1ABB">
            <w:pPr>
              <w:ind w:firstLine="0"/>
              <w:jc w:val="both"/>
              <w:rPr>
                <w:sz w:val="24"/>
              </w:rPr>
            </w:pPr>
            <w:r w:rsidRPr="00176279">
              <w:rPr>
                <w:sz w:val="24"/>
              </w:rPr>
              <w:t>B</w:t>
            </w:r>
          </w:p>
        </w:tc>
        <w:tc>
          <w:tcPr>
            <w:tcW w:w="4950" w:type="dxa"/>
            <w:shd w:val="clear" w:color="auto" w:fill="FFFFFF"/>
          </w:tcPr>
          <w:p w14:paraId="0BB44DDC" w14:textId="77777777" w:rsidR="008E1ABB" w:rsidRPr="00176279" w:rsidRDefault="008E1ABB" w:rsidP="008E1ABB">
            <w:pPr>
              <w:ind w:firstLine="0"/>
              <w:jc w:val="both"/>
              <w:rPr>
                <w:sz w:val="24"/>
              </w:rPr>
            </w:pPr>
            <w:r w:rsidRPr="00176279">
              <w:rPr>
                <w:sz w:val="24"/>
              </w:rPr>
              <w:t>Mission éducat</w:t>
            </w:r>
            <w:r w:rsidRPr="00176279">
              <w:rPr>
                <w:sz w:val="24"/>
              </w:rPr>
              <w:t>i</w:t>
            </w:r>
            <w:r w:rsidRPr="00176279">
              <w:rPr>
                <w:sz w:val="24"/>
              </w:rPr>
              <w:t>ve</w:t>
            </w:r>
          </w:p>
        </w:tc>
        <w:tc>
          <w:tcPr>
            <w:tcW w:w="1080" w:type="dxa"/>
            <w:shd w:val="clear" w:color="auto" w:fill="FFFFFF"/>
          </w:tcPr>
          <w:p w14:paraId="1F1B9C88" w14:textId="77777777" w:rsidR="008E1ABB" w:rsidRPr="00176279" w:rsidRDefault="008E1ABB" w:rsidP="008E1ABB">
            <w:pPr>
              <w:tabs>
                <w:tab w:val="decimal" w:pos="620"/>
              </w:tabs>
              <w:ind w:firstLine="0"/>
              <w:jc w:val="both"/>
              <w:rPr>
                <w:sz w:val="24"/>
                <w:szCs w:val="10"/>
              </w:rPr>
            </w:pPr>
          </w:p>
        </w:tc>
        <w:tc>
          <w:tcPr>
            <w:tcW w:w="918" w:type="dxa"/>
            <w:gridSpan w:val="3"/>
            <w:shd w:val="clear" w:color="auto" w:fill="FFFFFF"/>
          </w:tcPr>
          <w:p w14:paraId="0150DC4F" w14:textId="77777777" w:rsidR="008E1ABB" w:rsidRPr="00176279" w:rsidRDefault="008E1ABB" w:rsidP="008E1ABB">
            <w:pPr>
              <w:tabs>
                <w:tab w:val="decimal" w:pos="530"/>
              </w:tabs>
              <w:ind w:firstLine="0"/>
              <w:jc w:val="both"/>
              <w:rPr>
                <w:sz w:val="24"/>
                <w:szCs w:val="10"/>
              </w:rPr>
            </w:pPr>
          </w:p>
        </w:tc>
        <w:tc>
          <w:tcPr>
            <w:tcW w:w="1062" w:type="dxa"/>
            <w:shd w:val="clear" w:color="auto" w:fill="FFFFFF"/>
          </w:tcPr>
          <w:p w14:paraId="16208071"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77EC3C4D" w14:textId="77777777" w:rsidR="008E1ABB" w:rsidRPr="00176279" w:rsidRDefault="008E1ABB" w:rsidP="008E1ABB">
            <w:pPr>
              <w:tabs>
                <w:tab w:val="decimal" w:pos="350"/>
              </w:tabs>
              <w:ind w:firstLine="0"/>
              <w:jc w:val="both"/>
              <w:rPr>
                <w:sz w:val="24"/>
                <w:szCs w:val="10"/>
              </w:rPr>
            </w:pPr>
          </w:p>
        </w:tc>
      </w:tr>
      <w:tr w:rsidR="008E1ABB" w:rsidRPr="00176279" w14:paraId="302F0DC2" w14:textId="77777777">
        <w:tblPrEx>
          <w:tblCellMar>
            <w:top w:w="0" w:type="dxa"/>
            <w:bottom w:w="0" w:type="dxa"/>
          </w:tblCellMar>
        </w:tblPrEx>
        <w:tc>
          <w:tcPr>
            <w:tcW w:w="810" w:type="dxa"/>
            <w:shd w:val="clear" w:color="auto" w:fill="FFFFFF"/>
          </w:tcPr>
          <w:p w14:paraId="69C9DA71" w14:textId="77777777" w:rsidR="008E1ABB" w:rsidRPr="00176279" w:rsidRDefault="008E1ABB" w:rsidP="008E1ABB">
            <w:pPr>
              <w:ind w:firstLine="0"/>
              <w:jc w:val="both"/>
              <w:rPr>
                <w:sz w:val="24"/>
                <w:szCs w:val="10"/>
              </w:rPr>
            </w:pPr>
          </w:p>
        </w:tc>
        <w:tc>
          <w:tcPr>
            <w:tcW w:w="4950" w:type="dxa"/>
            <w:shd w:val="clear" w:color="auto" w:fill="FFFFFF"/>
            <w:vAlign w:val="bottom"/>
          </w:tcPr>
          <w:p w14:paraId="7FCE1423" w14:textId="77777777" w:rsidR="008E1ABB" w:rsidRPr="00176279" w:rsidRDefault="008E1ABB" w:rsidP="008E1ABB">
            <w:pPr>
              <w:ind w:firstLine="0"/>
              <w:jc w:val="both"/>
              <w:rPr>
                <w:sz w:val="24"/>
              </w:rPr>
            </w:pPr>
            <w:r w:rsidRPr="00176279">
              <w:rPr>
                <w:sz w:val="24"/>
              </w:rPr>
              <w:t>et culturelle</w:t>
            </w:r>
          </w:p>
        </w:tc>
        <w:tc>
          <w:tcPr>
            <w:tcW w:w="1080" w:type="dxa"/>
            <w:shd w:val="clear" w:color="auto" w:fill="FFFFFF"/>
            <w:vAlign w:val="bottom"/>
          </w:tcPr>
          <w:p w14:paraId="1FE782EB" w14:textId="77777777" w:rsidR="008E1ABB" w:rsidRPr="00176279" w:rsidRDefault="008E1ABB" w:rsidP="008E1ABB">
            <w:pPr>
              <w:tabs>
                <w:tab w:val="decimal" w:pos="620"/>
              </w:tabs>
              <w:ind w:firstLine="0"/>
              <w:jc w:val="both"/>
              <w:rPr>
                <w:sz w:val="24"/>
              </w:rPr>
            </w:pPr>
            <w:r w:rsidRPr="00176279">
              <w:rPr>
                <w:sz w:val="24"/>
              </w:rPr>
              <w:t>9</w:t>
            </w:r>
          </w:p>
        </w:tc>
        <w:tc>
          <w:tcPr>
            <w:tcW w:w="918" w:type="dxa"/>
            <w:gridSpan w:val="3"/>
            <w:shd w:val="clear" w:color="auto" w:fill="FFFFFF"/>
            <w:vAlign w:val="bottom"/>
          </w:tcPr>
          <w:p w14:paraId="0F96431F" w14:textId="77777777" w:rsidR="008E1ABB" w:rsidRPr="00176279" w:rsidRDefault="008E1ABB" w:rsidP="008E1ABB">
            <w:pPr>
              <w:tabs>
                <w:tab w:val="decimal" w:pos="530"/>
              </w:tabs>
              <w:ind w:firstLine="0"/>
              <w:jc w:val="both"/>
              <w:rPr>
                <w:sz w:val="24"/>
              </w:rPr>
            </w:pPr>
            <w:r w:rsidRPr="00176279">
              <w:rPr>
                <w:sz w:val="24"/>
              </w:rPr>
              <w:t>12</w:t>
            </w:r>
          </w:p>
        </w:tc>
        <w:tc>
          <w:tcPr>
            <w:tcW w:w="1062" w:type="dxa"/>
            <w:shd w:val="clear" w:color="auto" w:fill="FFFFFF"/>
            <w:vAlign w:val="bottom"/>
          </w:tcPr>
          <w:p w14:paraId="1299B642" w14:textId="77777777" w:rsidR="008E1ABB" w:rsidRPr="00176279" w:rsidRDefault="008E1ABB" w:rsidP="008E1ABB">
            <w:pPr>
              <w:tabs>
                <w:tab w:val="decimal" w:pos="620"/>
              </w:tabs>
              <w:ind w:firstLine="0"/>
              <w:jc w:val="both"/>
              <w:rPr>
                <w:sz w:val="24"/>
              </w:rPr>
            </w:pPr>
            <w:r w:rsidRPr="00176279">
              <w:rPr>
                <w:sz w:val="24"/>
              </w:rPr>
              <w:t>2</w:t>
            </w:r>
          </w:p>
        </w:tc>
        <w:tc>
          <w:tcPr>
            <w:tcW w:w="666" w:type="dxa"/>
            <w:gridSpan w:val="4"/>
            <w:shd w:val="clear" w:color="auto" w:fill="FFFFFF"/>
            <w:vAlign w:val="bottom"/>
          </w:tcPr>
          <w:p w14:paraId="2DF1CC15" w14:textId="77777777" w:rsidR="008E1ABB" w:rsidRPr="00176279" w:rsidRDefault="008E1ABB" w:rsidP="008E1ABB">
            <w:pPr>
              <w:tabs>
                <w:tab w:val="decimal" w:pos="350"/>
              </w:tabs>
              <w:ind w:firstLine="0"/>
              <w:jc w:val="both"/>
              <w:rPr>
                <w:sz w:val="24"/>
              </w:rPr>
            </w:pPr>
            <w:r w:rsidRPr="00176279">
              <w:rPr>
                <w:sz w:val="24"/>
              </w:rPr>
              <w:t>14</w:t>
            </w:r>
          </w:p>
        </w:tc>
      </w:tr>
      <w:tr w:rsidR="008E1ABB" w:rsidRPr="00176279" w14:paraId="14A5936B" w14:textId="77777777">
        <w:tblPrEx>
          <w:tblCellMar>
            <w:top w:w="0" w:type="dxa"/>
            <w:bottom w:w="0" w:type="dxa"/>
          </w:tblCellMar>
        </w:tblPrEx>
        <w:tc>
          <w:tcPr>
            <w:tcW w:w="810" w:type="dxa"/>
            <w:shd w:val="clear" w:color="auto" w:fill="FFFFFF"/>
          </w:tcPr>
          <w:p w14:paraId="182F93EF" w14:textId="77777777" w:rsidR="008E1ABB" w:rsidRPr="00176279" w:rsidRDefault="008E1ABB" w:rsidP="008E1ABB">
            <w:pPr>
              <w:ind w:firstLine="0"/>
              <w:jc w:val="both"/>
              <w:rPr>
                <w:sz w:val="24"/>
              </w:rPr>
            </w:pPr>
            <w:r w:rsidRPr="00176279">
              <w:rPr>
                <w:sz w:val="24"/>
              </w:rPr>
              <w:t>B1</w:t>
            </w:r>
          </w:p>
        </w:tc>
        <w:tc>
          <w:tcPr>
            <w:tcW w:w="4950" w:type="dxa"/>
            <w:shd w:val="clear" w:color="auto" w:fill="FFFFFF"/>
          </w:tcPr>
          <w:p w14:paraId="744B0419" w14:textId="77777777" w:rsidR="008E1ABB" w:rsidRPr="00176279" w:rsidRDefault="008E1ABB" w:rsidP="008E1ABB">
            <w:pPr>
              <w:ind w:firstLine="0"/>
              <w:jc w:val="both"/>
              <w:rPr>
                <w:sz w:val="24"/>
              </w:rPr>
            </w:pPr>
            <w:r w:rsidRPr="00176279">
              <w:rPr>
                <w:sz w:val="24"/>
              </w:rPr>
              <w:t>Éducation</w:t>
            </w:r>
          </w:p>
        </w:tc>
        <w:tc>
          <w:tcPr>
            <w:tcW w:w="1080" w:type="dxa"/>
            <w:shd w:val="clear" w:color="auto" w:fill="FFFFFF"/>
          </w:tcPr>
          <w:p w14:paraId="7CE92FD6" w14:textId="77777777" w:rsidR="008E1ABB" w:rsidRPr="00176279" w:rsidRDefault="008E1ABB" w:rsidP="008E1ABB">
            <w:pPr>
              <w:tabs>
                <w:tab w:val="decimal" w:pos="620"/>
              </w:tabs>
              <w:ind w:firstLine="0"/>
              <w:jc w:val="both"/>
              <w:rPr>
                <w:sz w:val="24"/>
                <w:szCs w:val="10"/>
              </w:rPr>
            </w:pPr>
          </w:p>
        </w:tc>
        <w:tc>
          <w:tcPr>
            <w:tcW w:w="918" w:type="dxa"/>
            <w:gridSpan w:val="3"/>
            <w:shd w:val="clear" w:color="auto" w:fill="FFFFFF"/>
          </w:tcPr>
          <w:p w14:paraId="18DD0F38" w14:textId="77777777" w:rsidR="008E1ABB" w:rsidRPr="00176279" w:rsidRDefault="008E1ABB" w:rsidP="008E1ABB">
            <w:pPr>
              <w:tabs>
                <w:tab w:val="decimal" w:pos="530"/>
              </w:tabs>
              <w:ind w:firstLine="0"/>
              <w:jc w:val="both"/>
              <w:rPr>
                <w:sz w:val="24"/>
                <w:szCs w:val="10"/>
              </w:rPr>
            </w:pPr>
          </w:p>
        </w:tc>
        <w:tc>
          <w:tcPr>
            <w:tcW w:w="1062" w:type="dxa"/>
            <w:shd w:val="clear" w:color="auto" w:fill="FFFFFF"/>
          </w:tcPr>
          <w:p w14:paraId="739D8F2A"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7E8A2475" w14:textId="77777777" w:rsidR="008E1ABB" w:rsidRPr="00176279" w:rsidRDefault="008E1ABB" w:rsidP="008E1ABB">
            <w:pPr>
              <w:tabs>
                <w:tab w:val="decimal" w:pos="350"/>
              </w:tabs>
              <w:ind w:firstLine="0"/>
              <w:jc w:val="both"/>
              <w:rPr>
                <w:sz w:val="24"/>
                <w:szCs w:val="10"/>
              </w:rPr>
            </w:pPr>
          </w:p>
        </w:tc>
      </w:tr>
      <w:tr w:rsidR="008E1ABB" w:rsidRPr="00176279" w14:paraId="1DDEE0F2" w14:textId="77777777">
        <w:tblPrEx>
          <w:tblCellMar>
            <w:top w:w="0" w:type="dxa"/>
            <w:bottom w:w="0" w:type="dxa"/>
          </w:tblCellMar>
        </w:tblPrEx>
        <w:tc>
          <w:tcPr>
            <w:tcW w:w="810" w:type="dxa"/>
            <w:shd w:val="clear" w:color="auto" w:fill="FFFFFF"/>
          </w:tcPr>
          <w:p w14:paraId="2F152D8A" w14:textId="77777777" w:rsidR="008E1ABB" w:rsidRPr="00176279" w:rsidRDefault="008E1ABB" w:rsidP="008E1ABB">
            <w:pPr>
              <w:ind w:firstLine="0"/>
              <w:jc w:val="both"/>
              <w:rPr>
                <w:sz w:val="24"/>
                <w:szCs w:val="10"/>
              </w:rPr>
            </w:pPr>
          </w:p>
        </w:tc>
        <w:tc>
          <w:tcPr>
            <w:tcW w:w="4950" w:type="dxa"/>
            <w:shd w:val="clear" w:color="auto" w:fill="FFFFFF"/>
            <w:vAlign w:val="bottom"/>
          </w:tcPr>
          <w:p w14:paraId="5A80CD6A" w14:textId="77777777" w:rsidR="008E1ABB" w:rsidRPr="00176279" w:rsidRDefault="008E1ABB" w:rsidP="008E1ABB">
            <w:pPr>
              <w:ind w:firstLine="0"/>
              <w:jc w:val="both"/>
              <w:rPr>
                <w:sz w:val="24"/>
              </w:rPr>
            </w:pPr>
            <w:r w:rsidRPr="00176279">
              <w:rPr>
                <w:sz w:val="24"/>
              </w:rPr>
              <w:t>et recherche</w:t>
            </w:r>
          </w:p>
        </w:tc>
        <w:tc>
          <w:tcPr>
            <w:tcW w:w="1080" w:type="dxa"/>
            <w:shd w:val="clear" w:color="auto" w:fill="FFFFFF"/>
            <w:vAlign w:val="bottom"/>
          </w:tcPr>
          <w:p w14:paraId="1A5543E3" w14:textId="77777777" w:rsidR="008E1ABB" w:rsidRPr="00176279" w:rsidRDefault="008E1ABB" w:rsidP="008E1ABB">
            <w:pPr>
              <w:tabs>
                <w:tab w:val="decimal" w:pos="620"/>
              </w:tabs>
              <w:ind w:firstLine="0"/>
              <w:jc w:val="both"/>
              <w:rPr>
                <w:sz w:val="24"/>
              </w:rPr>
            </w:pPr>
            <w:r w:rsidRPr="00176279">
              <w:rPr>
                <w:sz w:val="24"/>
              </w:rPr>
              <w:t>4</w:t>
            </w:r>
          </w:p>
        </w:tc>
        <w:tc>
          <w:tcPr>
            <w:tcW w:w="918" w:type="dxa"/>
            <w:gridSpan w:val="3"/>
            <w:shd w:val="clear" w:color="auto" w:fill="FFFFFF"/>
            <w:vAlign w:val="bottom"/>
          </w:tcPr>
          <w:p w14:paraId="541A0FEA" w14:textId="77777777" w:rsidR="008E1ABB" w:rsidRPr="00176279" w:rsidRDefault="008E1ABB" w:rsidP="008E1ABB">
            <w:pPr>
              <w:tabs>
                <w:tab w:val="decimal" w:pos="530"/>
              </w:tabs>
              <w:ind w:firstLine="0"/>
              <w:jc w:val="both"/>
              <w:rPr>
                <w:sz w:val="24"/>
              </w:rPr>
            </w:pPr>
            <w:r w:rsidRPr="00176279">
              <w:rPr>
                <w:sz w:val="24"/>
              </w:rPr>
              <w:t>3</w:t>
            </w:r>
          </w:p>
        </w:tc>
        <w:tc>
          <w:tcPr>
            <w:tcW w:w="1062" w:type="dxa"/>
            <w:shd w:val="clear" w:color="auto" w:fill="FFFFFF"/>
          </w:tcPr>
          <w:p w14:paraId="06E1638C"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vAlign w:val="bottom"/>
          </w:tcPr>
          <w:p w14:paraId="0FB495AE" w14:textId="77777777" w:rsidR="008E1ABB" w:rsidRPr="00176279" w:rsidRDefault="008E1ABB" w:rsidP="008E1ABB">
            <w:pPr>
              <w:tabs>
                <w:tab w:val="decimal" w:pos="350"/>
              </w:tabs>
              <w:ind w:firstLine="0"/>
              <w:jc w:val="both"/>
              <w:rPr>
                <w:sz w:val="24"/>
              </w:rPr>
            </w:pPr>
            <w:r w:rsidRPr="00176279">
              <w:rPr>
                <w:sz w:val="24"/>
              </w:rPr>
              <w:t>3</w:t>
            </w:r>
          </w:p>
        </w:tc>
      </w:tr>
      <w:tr w:rsidR="008E1ABB" w:rsidRPr="00176279" w14:paraId="3B35B3D7" w14:textId="77777777">
        <w:tblPrEx>
          <w:tblCellMar>
            <w:top w:w="0" w:type="dxa"/>
            <w:bottom w:w="0" w:type="dxa"/>
          </w:tblCellMar>
        </w:tblPrEx>
        <w:tc>
          <w:tcPr>
            <w:tcW w:w="810" w:type="dxa"/>
            <w:shd w:val="clear" w:color="auto" w:fill="FFFFFF"/>
            <w:vAlign w:val="bottom"/>
          </w:tcPr>
          <w:p w14:paraId="0A686841" w14:textId="77777777" w:rsidR="008E1ABB" w:rsidRPr="00176279" w:rsidRDefault="008E1ABB" w:rsidP="008E1ABB">
            <w:pPr>
              <w:ind w:firstLine="0"/>
              <w:jc w:val="both"/>
              <w:rPr>
                <w:sz w:val="24"/>
              </w:rPr>
            </w:pPr>
            <w:r w:rsidRPr="00176279">
              <w:rPr>
                <w:sz w:val="24"/>
              </w:rPr>
              <w:t>B2</w:t>
            </w:r>
          </w:p>
        </w:tc>
        <w:tc>
          <w:tcPr>
            <w:tcW w:w="4950" w:type="dxa"/>
            <w:shd w:val="clear" w:color="auto" w:fill="FFFFFF"/>
            <w:vAlign w:val="bottom"/>
          </w:tcPr>
          <w:p w14:paraId="62742BE6" w14:textId="77777777" w:rsidR="008E1ABB" w:rsidRPr="00176279" w:rsidRDefault="008E1ABB" w:rsidP="008E1ABB">
            <w:pPr>
              <w:ind w:firstLine="0"/>
              <w:jc w:val="both"/>
              <w:rPr>
                <w:sz w:val="24"/>
              </w:rPr>
            </w:pPr>
            <w:r w:rsidRPr="00176279">
              <w:rPr>
                <w:sz w:val="24"/>
              </w:rPr>
              <w:t>Aide à la culture</w:t>
            </w:r>
          </w:p>
        </w:tc>
        <w:tc>
          <w:tcPr>
            <w:tcW w:w="1080" w:type="dxa"/>
            <w:shd w:val="clear" w:color="auto" w:fill="FFFFFF"/>
            <w:vAlign w:val="bottom"/>
          </w:tcPr>
          <w:p w14:paraId="1DC50FCB" w14:textId="77777777" w:rsidR="008E1ABB" w:rsidRPr="00176279" w:rsidRDefault="008E1ABB" w:rsidP="008E1ABB">
            <w:pPr>
              <w:tabs>
                <w:tab w:val="decimal" w:pos="620"/>
              </w:tabs>
              <w:ind w:firstLine="0"/>
              <w:jc w:val="both"/>
              <w:rPr>
                <w:sz w:val="24"/>
              </w:rPr>
            </w:pPr>
            <w:r w:rsidRPr="00176279">
              <w:rPr>
                <w:sz w:val="24"/>
              </w:rPr>
              <w:t>2</w:t>
            </w:r>
          </w:p>
        </w:tc>
        <w:tc>
          <w:tcPr>
            <w:tcW w:w="918" w:type="dxa"/>
            <w:gridSpan w:val="3"/>
            <w:shd w:val="clear" w:color="auto" w:fill="FFFFFF"/>
            <w:vAlign w:val="bottom"/>
          </w:tcPr>
          <w:p w14:paraId="2BFB8E2D" w14:textId="77777777" w:rsidR="008E1ABB" w:rsidRPr="00176279" w:rsidRDefault="008E1ABB" w:rsidP="008E1ABB">
            <w:pPr>
              <w:tabs>
                <w:tab w:val="decimal" w:pos="530"/>
              </w:tabs>
              <w:ind w:firstLine="0"/>
              <w:jc w:val="both"/>
              <w:rPr>
                <w:sz w:val="24"/>
              </w:rPr>
            </w:pPr>
            <w:r w:rsidRPr="00176279">
              <w:rPr>
                <w:sz w:val="24"/>
              </w:rPr>
              <w:t>2</w:t>
            </w:r>
          </w:p>
        </w:tc>
        <w:tc>
          <w:tcPr>
            <w:tcW w:w="1062" w:type="dxa"/>
            <w:shd w:val="clear" w:color="auto" w:fill="FFFFFF"/>
            <w:vAlign w:val="bottom"/>
          </w:tcPr>
          <w:p w14:paraId="6C8A2D5C" w14:textId="77777777" w:rsidR="008E1ABB" w:rsidRPr="00176279" w:rsidRDefault="008E1ABB" w:rsidP="008E1ABB">
            <w:pPr>
              <w:tabs>
                <w:tab w:val="decimal" w:pos="620"/>
              </w:tabs>
              <w:ind w:firstLine="0"/>
              <w:jc w:val="both"/>
              <w:rPr>
                <w:sz w:val="24"/>
              </w:rPr>
            </w:pPr>
            <w:r w:rsidRPr="00176279">
              <w:rPr>
                <w:sz w:val="24"/>
              </w:rPr>
              <w:t>2</w:t>
            </w:r>
          </w:p>
        </w:tc>
        <w:tc>
          <w:tcPr>
            <w:tcW w:w="666" w:type="dxa"/>
            <w:gridSpan w:val="4"/>
            <w:shd w:val="clear" w:color="auto" w:fill="FFFFFF"/>
            <w:vAlign w:val="bottom"/>
          </w:tcPr>
          <w:p w14:paraId="0BFB1A89" w14:textId="77777777" w:rsidR="008E1ABB" w:rsidRPr="00176279" w:rsidRDefault="008E1ABB" w:rsidP="008E1ABB">
            <w:pPr>
              <w:tabs>
                <w:tab w:val="decimal" w:pos="350"/>
              </w:tabs>
              <w:ind w:firstLine="0"/>
              <w:jc w:val="both"/>
              <w:rPr>
                <w:sz w:val="24"/>
              </w:rPr>
            </w:pPr>
            <w:r w:rsidRPr="00176279">
              <w:rPr>
                <w:sz w:val="24"/>
              </w:rPr>
              <w:t>4</w:t>
            </w:r>
          </w:p>
        </w:tc>
      </w:tr>
      <w:tr w:rsidR="008E1ABB" w:rsidRPr="00176279" w14:paraId="49B145CE" w14:textId="77777777">
        <w:tblPrEx>
          <w:tblCellMar>
            <w:top w:w="0" w:type="dxa"/>
            <w:bottom w:w="0" w:type="dxa"/>
          </w:tblCellMar>
        </w:tblPrEx>
        <w:tc>
          <w:tcPr>
            <w:tcW w:w="810" w:type="dxa"/>
            <w:shd w:val="clear" w:color="auto" w:fill="FFFFFF"/>
          </w:tcPr>
          <w:p w14:paraId="1641102E" w14:textId="77777777" w:rsidR="008E1ABB" w:rsidRPr="00176279" w:rsidRDefault="008E1ABB" w:rsidP="008E1ABB">
            <w:pPr>
              <w:ind w:firstLine="0"/>
              <w:jc w:val="both"/>
              <w:rPr>
                <w:sz w:val="24"/>
              </w:rPr>
            </w:pPr>
            <w:r w:rsidRPr="00176279">
              <w:rPr>
                <w:sz w:val="24"/>
              </w:rPr>
              <w:t>B3</w:t>
            </w:r>
          </w:p>
        </w:tc>
        <w:tc>
          <w:tcPr>
            <w:tcW w:w="4950" w:type="dxa"/>
            <w:shd w:val="clear" w:color="auto" w:fill="FFFFFF"/>
          </w:tcPr>
          <w:p w14:paraId="59167CB7" w14:textId="77777777" w:rsidR="008E1ABB" w:rsidRPr="00176279" w:rsidRDefault="008E1ABB" w:rsidP="008E1ABB">
            <w:pPr>
              <w:ind w:firstLine="0"/>
              <w:jc w:val="both"/>
              <w:rPr>
                <w:sz w:val="24"/>
              </w:rPr>
            </w:pPr>
            <w:r w:rsidRPr="00176279">
              <w:rPr>
                <w:sz w:val="24"/>
              </w:rPr>
              <w:t>Bilinguisme</w:t>
            </w:r>
          </w:p>
        </w:tc>
        <w:tc>
          <w:tcPr>
            <w:tcW w:w="1080" w:type="dxa"/>
            <w:shd w:val="clear" w:color="auto" w:fill="FFFFFF"/>
          </w:tcPr>
          <w:p w14:paraId="4EBB67AC" w14:textId="77777777" w:rsidR="008E1ABB" w:rsidRPr="00176279" w:rsidRDefault="008E1ABB" w:rsidP="008E1ABB">
            <w:pPr>
              <w:tabs>
                <w:tab w:val="decimal" w:pos="620"/>
              </w:tabs>
              <w:ind w:firstLine="0"/>
              <w:jc w:val="both"/>
              <w:rPr>
                <w:sz w:val="24"/>
              </w:rPr>
            </w:pPr>
            <w:r w:rsidRPr="00176279">
              <w:rPr>
                <w:sz w:val="24"/>
              </w:rPr>
              <w:t>3</w:t>
            </w:r>
          </w:p>
        </w:tc>
        <w:tc>
          <w:tcPr>
            <w:tcW w:w="918" w:type="dxa"/>
            <w:gridSpan w:val="3"/>
            <w:shd w:val="clear" w:color="auto" w:fill="FFFFFF"/>
          </w:tcPr>
          <w:p w14:paraId="0685209B" w14:textId="77777777" w:rsidR="008E1ABB" w:rsidRPr="00176279" w:rsidRDefault="008E1ABB" w:rsidP="008E1ABB">
            <w:pPr>
              <w:tabs>
                <w:tab w:val="decimal" w:pos="530"/>
              </w:tabs>
              <w:ind w:firstLine="0"/>
              <w:jc w:val="both"/>
              <w:rPr>
                <w:sz w:val="24"/>
                <w:szCs w:val="10"/>
              </w:rPr>
            </w:pPr>
          </w:p>
        </w:tc>
        <w:tc>
          <w:tcPr>
            <w:tcW w:w="1062" w:type="dxa"/>
            <w:shd w:val="clear" w:color="auto" w:fill="FFFFFF"/>
          </w:tcPr>
          <w:p w14:paraId="3C409C19"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15B130FE" w14:textId="77777777" w:rsidR="008E1ABB" w:rsidRPr="00176279" w:rsidRDefault="008E1ABB" w:rsidP="008E1ABB">
            <w:pPr>
              <w:tabs>
                <w:tab w:val="decimal" w:pos="350"/>
              </w:tabs>
              <w:ind w:firstLine="0"/>
              <w:jc w:val="both"/>
              <w:rPr>
                <w:sz w:val="24"/>
                <w:szCs w:val="10"/>
              </w:rPr>
            </w:pPr>
          </w:p>
        </w:tc>
      </w:tr>
      <w:tr w:rsidR="008E1ABB" w:rsidRPr="00176279" w14:paraId="5E33769F" w14:textId="77777777">
        <w:tblPrEx>
          <w:tblCellMar>
            <w:top w:w="0" w:type="dxa"/>
            <w:bottom w:w="0" w:type="dxa"/>
          </w:tblCellMar>
        </w:tblPrEx>
        <w:tc>
          <w:tcPr>
            <w:tcW w:w="810" w:type="dxa"/>
            <w:shd w:val="clear" w:color="auto" w:fill="FFFFFF"/>
          </w:tcPr>
          <w:p w14:paraId="30CFDF41" w14:textId="77777777" w:rsidR="008E1ABB" w:rsidRPr="00176279" w:rsidRDefault="008E1ABB" w:rsidP="008E1ABB">
            <w:pPr>
              <w:ind w:firstLine="0"/>
              <w:jc w:val="both"/>
              <w:rPr>
                <w:sz w:val="24"/>
              </w:rPr>
            </w:pPr>
            <w:r w:rsidRPr="00176279">
              <w:rPr>
                <w:sz w:val="24"/>
              </w:rPr>
              <w:t>B4</w:t>
            </w:r>
          </w:p>
        </w:tc>
        <w:tc>
          <w:tcPr>
            <w:tcW w:w="4950" w:type="dxa"/>
            <w:shd w:val="clear" w:color="auto" w:fill="FFFFFF"/>
          </w:tcPr>
          <w:p w14:paraId="31B49E46" w14:textId="77777777" w:rsidR="008E1ABB" w:rsidRPr="00176279" w:rsidRDefault="008E1ABB" w:rsidP="008E1ABB">
            <w:pPr>
              <w:ind w:firstLine="0"/>
              <w:jc w:val="both"/>
              <w:rPr>
                <w:sz w:val="24"/>
              </w:rPr>
            </w:pPr>
            <w:r w:rsidRPr="00176279">
              <w:rPr>
                <w:sz w:val="24"/>
              </w:rPr>
              <w:t>Information</w:t>
            </w:r>
          </w:p>
        </w:tc>
        <w:tc>
          <w:tcPr>
            <w:tcW w:w="1080" w:type="dxa"/>
            <w:shd w:val="clear" w:color="auto" w:fill="FFFFFF"/>
          </w:tcPr>
          <w:p w14:paraId="7928BF37" w14:textId="77777777" w:rsidR="008E1ABB" w:rsidRPr="00176279" w:rsidRDefault="008E1ABB" w:rsidP="008E1ABB">
            <w:pPr>
              <w:tabs>
                <w:tab w:val="decimal" w:pos="620"/>
              </w:tabs>
              <w:ind w:firstLine="0"/>
              <w:jc w:val="both"/>
              <w:rPr>
                <w:sz w:val="24"/>
                <w:szCs w:val="10"/>
              </w:rPr>
            </w:pPr>
          </w:p>
        </w:tc>
        <w:tc>
          <w:tcPr>
            <w:tcW w:w="918" w:type="dxa"/>
            <w:gridSpan w:val="3"/>
            <w:shd w:val="clear" w:color="auto" w:fill="FFFFFF"/>
          </w:tcPr>
          <w:p w14:paraId="2B3C8E61" w14:textId="77777777" w:rsidR="008E1ABB" w:rsidRPr="00176279" w:rsidRDefault="008E1ABB" w:rsidP="008E1ABB">
            <w:pPr>
              <w:tabs>
                <w:tab w:val="decimal" w:pos="530"/>
              </w:tabs>
              <w:ind w:firstLine="0"/>
              <w:jc w:val="both"/>
              <w:rPr>
                <w:sz w:val="24"/>
                <w:szCs w:val="10"/>
              </w:rPr>
            </w:pPr>
          </w:p>
        </w:tc>
        <w:tc>
          <w:tcPr>
            <w:tcW w:w="1062" w:type="dxa"/>
            <w:shd w:val="clear" w:color="auto" w:fill="FFFFFF"/>
          </w:tcPr>
          <w:p w14:paraId="4D2EDA35"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1975FB39" w14:textId="77777777" w:rsidR="008E1ABB" w:rsidRPr="00176279" w:rsidRDefault="008E1ABB" w:rsidP="008E1ABB">
            <w:pPr>
              <w:tabs>
                <w:tab w:val="decimal" w:pos="350"/>
              </w:tabs>
              <w:ind w:firstLine="0"/>
              <w:jc w:val="both"/>
              <w:rPr>
                <w:sz w:val="24"/>
                <w:szCs w:val="10"/>
              </w:rPr>
            </w:pPr>
          </w:p>
        </w:tc>
      </w:tr>
      <w:tr w:rsidR="008E1ABB" w:rsidRPr="00176279" w14:paraId="0CFDE726" w14:textId="77777777">
        <w:tblPrEx>
          <w:tblCellMar>
            <w:top w:w="0" w:type="dxa"/>
            <w:bottom w:w="0" w:type="dxa"/>
          </w:tblCellMar>
        </w:tblPrEx>
        <w:tc>
          <w:tcPr>
            <w:tcW w:w="810" w:type="dxa"/>
            <w:shd w:val="clear" w:color="auto" w:fill="FFFFFF"/>
          </w:tcPr>
          <w:p w14:paraId="775AA573" w14:textId="77777777" w:rsidR="008E1ABB" w:rsidRPr="00176279" w:rsidRDefault="008E1ABB" w:rsidP="008E1ABB">
            <w:pPr>
              <w:ind w:firstLine="0"/>
              <w:jc w:val="both"/>
              <w:rPr>
                <w:sz w:val="24"/>
                <w:szCs w:val="10"/>
              </w:rPr>
            </w:pPr>
          </w:p>
        </w:tc>
        <w:tc>
          <w:tcPr>
            <w:tcW w:w="4950" w:type="dxa"/>
            <w:shd w:val="clear" w:color="auto" w:fill="FFFFFF"/>
          </w:tcPr>
          <w:p w14:paraId="6B8A17FF" w14:textId="77777777" w:rsidR="008E1ABB" w:rsidRPr="00176279" w:rsidRDefault="008E1ABB" w:rsidP="008E1ABB">
            <w:pPr>
              <w:ind w:firstLine="0"/>
              <w:jc w:val="both"/>
              <w:rPr>
                <w:sz w:val="24"/>
              </w:rPr>
            </w:pPr>
            <w:r w:rsidRPr="00176279">
              <w:rPr>
                <w:sz w:val="24"/>
              </w:rPr>
              <w:t>et communic</w:t>
            </w:r>
            <w:r w:rsidRPr="00176279">
              <w:rPr>
                <w:sz w:val="24"/>
              </w:rPr>
              <w:t>a</w:t>
            </w:r>
            <w:r w:rsidRPr="00176279">
              <w:rPr>
                <w:sz w:val="24"/>
              </w:rPr>
              <w:t>tion</w:t>
            </w:r>
          </w:p>
        </w:tc>
        <w:tc>
          <w:tcPr>
            <w:tcW w:w="1080" w:type="dxa"/>
            <w:shd w:val="clear" w:color="auto" w:fill="FFFFFF"/>
          </w:tcPr>
          <w:p w14:paraId="2BC78F25" w14:textId="77777777" w:rsidR="008E1ABB" w:rsidRPr="00176279" w:rsidRDefault="008E1ABB" w:rsidP="008E1ABB">
            <w:pPr>
              <w:tabs>
                <w:tab w:val="decimal" w:pos="620"/>
              </w:tabs>
              <w:ind w:firstLine="0"/>
              <w:jc w:val="both"/>
              <w:rPr>
                <w:sz w:val="24"/>
                <w:szCs w:val="10"/>
              </w:rPr>
            </w:pPr>
          </w:p>
        </w:tc>
        <w:tc>
          <w:tcPr>
            <w:tcW w:w="918" w:type="dxa"/>
            <w:gridSpan w:val="3"/>
            <w:shd w:val="clear" w:color="auto" w:fill="FFFFFF"/>
          </w:tcPr>
          <w:p w14:paraId="21CB3B83" w14:textId="77777777" w:rsidR="008E1ABB" w:rsidRPr="00176279" w:rsidRDefault="008E1ABB" w:rsidP="008E1ABB">
            <w:pPr>
              <w:tabs>
                <w:tab w:val="decimal" w:pos="530"/>
              </w:tabs>
              <w:ind w:firstLine="0"/>
              <w:jc w:val="both"/>
              <w:rPr>
                <w:sz w:val="24"/>
                <w:szCs w:val="10"/>
              </w:rPr>
            </w:pPr>
          </w:p>
        </w:tc>
        <w:tc>
          <w:tcPr>
            <w:tcW w:w="1062" w:type="dxa"/>
            <w:shd w:val="clear" w:color="auto" w:fill="FFFFFF"/>
          </w:tcPr>
          <w:p w14:paraId="0CB6C57E"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tcPr>
          <w:p w14:paraId="5AC32F64" w14:textId="77777777" w:rsidR="008E1ABB" w:rsidRPr="00176279" w:rsidRDefault="008E1ABB" w:rsidP="008E1ABB">
            <w:pPr>
              <w:tabs>
                <w:tab w:val="decimal" w:pos="350"/>
              </w:tabs>
              <w:ind w:firstLine="0"/>
              <w:jc w:val="both"/>
              <w:rPr>
                <w:sz w:val="24"/>
                <w:szCs w:val="10"/>
              </w:rPr>
            </w:pPr>
          </w:p>
        </w:tc>
      </w:tr>
      <w:tr w:rsidR="008E1ABB" w:rsidRPr="00176279" w14:paraId="539435E1" w14:textId="77777777">
        <w:tblPrEx>
          <w:tblCellMar>
            <w:top w:w="0" w:type="dxa"/>
            <w:bottom w:w="0" w:type="dxa"/>
          </w:tblCellMar>
        </w:tblPrEx>
        <w:tc>
          <w:tcPr>
            <w:tcW w:w="810" w:type="dxa"/>
            <w:shd w:val="clear" w:color="auto" w:fill="FFFFFF"/>
          </w:tcPr>
          <w:p w14:paraId="03994BCA" w14:textId="77777777" w:rsidR="008E1ABB" w:rsidRPr="00176279" w:rsidRDefault="008E1ABB" w:rsidP="008E1ABB">
            <w:pPr>
              <w:ind w:firstLine="0"/>
              <w:jc w:val="both"/>
              <w:rPr>
                <w:sz w:val="24"/>
              </w:rPr>
            </w:pPr>
            <w:r w:rsidRPr="00176279">
              <w:rPr>
                <w:sz w:val="24"/>
              </w:rPr>
              <w:t>B5</w:t>
            </w:r>
          </w:p>
        </w:tc>
        <w:tc>
          <w:tcPr>
            <w:tcW w:w="4950" w:type="dxa"/>
            <w:shd w:val="clear" w:color="auto" w:fill="FFFFFF"/>
          </w:tcPr>
          <w:p w14:paraId="2AFD3397" w14:textId="77777777" w:rsidR="008E1ABB" w:rsidRPr="00176279" w:rsidRDefault="008E1ABB" w:rsidP="008E1ABB">
            <w:pPr>
              <w:ind w:firstLine="0"/>
              <w:jc w:val="both"/>
              <w:rPr>
                <w:sz w:val="24"/>
              </w:rPr>
            </w:pPr>
            <w:r w:rsidRPr="00176279">
              <w:rPr>
                <w:sz w:val="24"/>
              </w:rPr>
              <w:t>Loisir et sports</w:t>
            </w:r>
          </w:p>
        </w:tc>
        <w:tc>
          <w:tcPr>
            <w:tcW w:w="1080" w:type="dxa"/>
            <w:shd w:val="clear" w:color="auto" w:fill="FFFFFF"/>
          </w:tcPr>
          <w:p w14:paraId="4EB0EBF7" w14:textId="77777777" w:rsidR="008E1ABB" w:rsidRPr="00176279" w:rsidRDefault="008E1ABB" w:rsidP="008E1ABB">
            <w:pPr>
              <w:tabs>
                <w:tab w:val="decimal" w:pos="620"/>
              </w:tabs>
              <w:ind w:firstLine="0"/>
              <w:jc w:val="both"/>
              <w:rPr>
                <w:sz w:val="24"/>
                <w:szCs w:val="10"/>
              </w:rPr>
            </w:pPr>
          </w:p>
        </w:tc>
        <w:tc>
          <w:tcPr>
            <w:tcW w:w="918" w:type="dxa"/>
            <w:gridSpan w:val="3"/>
            <w:shd w:val="clear" w:color="auto" w:fill="FFFFFF"/>
            <w:vAlign w:val="bottom"/>
          </w:tcPr>
          <w:p w14:paraId="745940D6" w14:textId="77777777" w:rsidR="008E1ABB" w:rsidRPr="00176279" w:rsidRDefault="008E1ABB" w:rsidP="008E1ABB">
            <w:pPr>
              <w:tabs>
                <w:tab w:val="decimal" w:pos="530"/>
              </w:tabs>
              <w:ind w:firstLine="0"/>
              <w:jc w:val="both"/>
              <w:rPr>
                <w:sz w:val="24"/>
              </w:rPr>
            </w:pPr>
            <w:r w:rsidRPr="00176279">
              <w:rPr>
                <w:sz w:val="24"/>
              </w:rPr>
              <w:t>2</w:t>
            </w:r>
          </w:p>
        </w:tc>
        <w:tc>
          <w:tcPr>
            <w:tcW w:w="1062" w:type="dxa"/>
            <w:shd w:val="clear" w:color="auto" w:fill="FFFFFF"/>
          </w:tcPr>
          <w:p w14:paraId="1F195757"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vAlign w:val="bottom"/>
          </w:tcPr>
          <w:p w14:paraId="2A38795A" w14:textId="77777777" w:rsidR="008E1ABB" w:rsidRPr="00176279" w:rsidRDefault="008E1ABB" w:rsidP="008E1ABB">
            <w:pPr>
              <w:tabs>
                <w:tab w:val="decimal" w:pos="350"/>
              </w:tabs>
              <w:ind w:firstLine="0"/>
              <w:jc w:val="both"/>
              <w:rPr>
                <w:sz w:val="24"/>
              </w:rPr>
            </w:pPr>
            <w:r w:rsidRPr="00176279">
              <w:rPr>
                <w:sz w:val="24"/>
              </w:rPr>
              <w:t>2</w:t>
            </w:r>
          </w:p>
        </w:tc>
      </w:tr>
      <w:tr w:rsidR="008E1ABB" w:rsidRPr="00176279" w14:paraId="7483C011" w14:textId="77777777">
        <w:tblPrEx>
          <w:tblCellMar>
            <w:top w:w="0" w:type="dxa"/>
            <w:bottom w:w="0" w:type="dxa"/>
          </w:tblCellMar>
        </w:tblPrEx>
        <w:tc>
          <w:tcPr>
            <w:tcW w:w="810" w:type="dxa"/>
            <w:shd w:val="clear" w:color="auto" w:fill="FFFFFF"/>
          </w:tcPr>
          <w:p w14:paraId="77E3DDD0" w14:textId="77777777" w:rsidR="008E1ABB" w:rsidRPr="00176279" w:rsidRDefault="008E1ABB" w:rsidP="008E1ABB">
            <w:pPr>
              <w:ind w:firstLine="0"/>
              <w:jc w:val="both"/>
              <w:rPr>
                <w:sz w:val="24"/>
              </w:rPr>
            </w:pPr>
            <w:r>
              <w:rPr>
                <w:sz w:val="24"/>
              </w:rPr>
              <w:t>[128]</w:t>
            </w:r>
          </w:p>
        </w:tc>
        <w:tc>
          <w:tcPr>
            <w:tcW w:w="4950" w:type="dxa"/>
            <w:shd w:val="clear" w:color="auto" w:fill="FFFFFF"/>
          </w:tcPr>
          <w:p w14:paraId="7BC17609" w14:textId="77777777" w:rsidR="008E1ABB" w:rsidRPr="00176279" w:rsidRDefault="008E1ABB" w:rsidP="008E1ABB">
            <w:pPr>
              <w:ind w:firstLine="0"/>
              <w:jc w:val="both"/>
              <w:rPr>
                <w:sz w:val="24"/>
              </w:rPr>
            </w:pPr>
          </w:p>
        </w:tc>
        <w:tc>
          <w:tcPr>
            <w:tcW w:w="1080" w:type="dxa"/>
            <w:shd w:val="clear" w:color="auto" w:fill="FFFFFF"/>
          </w:tcPr>
          <w:p w14:paraId="47DA32AD" w14:textId="77777777" w:rsidR="008E1ABB" w:rsidRPr="00176279" w:rsidRDefault="008E1ABB" w:rsidP="008E1ABB">
            <w:pPr>
              <w:tabs>
                <w:tab w:val="decimal" w:pos="620"/>
              </w:tabs>
              <w:ind w:firstLine="0"/>
              <w:jc w:val="both"/>
              <w:rPr>
                <w:sz w:val="24"/>
                <w:szCs w:val="10"/>
              </w:rPr>
            </w:pPr>
          </w:p>
        </w:tc>
        <w:tc>
          <w:tcPr>
            <w:tcW w:w="918" w:type="dxa"/>
            <w:gridSpan w:val="3"/>
            <w:shd w:val="clear" w:color="auto" w:fill="FFFFFF"/>
            <w:vAlign w:val="bottom"/>
          </w:tcPr>
          <w:p w14:paraId="18D6F6FC" w14:textId="77777777" w:rsidR="008E1ABB" w:rsidRPr="00176279" w:rsidRDefault="008E1ABB" w:rsidP="008E1ABB">
            <w:pPr>
              <w:tabs>
                <w:tab w:val="decimal" w:pos="530"/>
              </w:tabs>
              <w:ind w:firstLine="0"/>
              <w:jc w:val="both"/>
              <w:rPr>
                <w:sz w:val="24"/>
              </w:rPr>
            </w:pPr>
          </w:p>
        </w:tc>
        <w:tc>
          <w:tcPr>
            <w:tcW w:w="1062" w:type="dxa"/>
            <w:shd w:val="clear" w:color="auto" w:fill="FFFFFF"/>
          </w:tcPr>
          <w:p w14:paraId="09CDD6C0" w14:textId="77777777" w:rsidR="008E1ABB" w:rsidRPr="00176279" w:rsidRDefault="008E1ABB" w:rsidP="008E1ABB">
            <w:pPr>
              <w:tabs>
                <w:tab w:val="decimal" w:pos="620"/>
              </w:tabs>
              <w:ind w:firstLine="0"/>
              <w:jc w:val="both"/>
              <w:rPr>
                <w:sz w:val="24"/>
                <w:szCs w:val="10"/>
              </w:rPr>
            </w:pPr>
          </w:p>
        </w:tc>
        <w:tc>
          <w:tcPr>
            <w:tcW w:w="666" w:type="dxa"/>
            <w:gridSpan w:val="4"/>
            <w:shd w:val="clear" w:color="auto" w:fill="FFFFFF"/>
            <w:vAlign w:val="bottom"/>
          </w:tcPr>
          <w:p w14:paraId="38B435E1" w14:textId="77777777" w:rsidR="008E1ABB" w:rsidRPr="00053307" w:rsidRDefault="008E1ABB" w:rsidP="008E1ABB">
            <w:pPr>
              <w:tabs>
                <w:tab w:val="decimal" w:pos="350"/>
              </w:tabs>
              <w:ind w:firstLine="0"/>
              <w:jc w:val="both"/>
              <w:rPr>
                <w:sz w:val="24"/>
                <w:szCs w:val="10"/>
              </w:rPr>
            </w:pPr>
          </w:p>
        </w:tc>
      </w:tr>
      <w:tr w:rsidR="008E1ABB" w:rsidRPr="004214F0" w14:paraId="77A361D0" w14:textId="77777777">
        <w:tblPrEx>
          <w:tblCellMar>
            <w:top w:w="0" w:type="dxa"/>
            <w:bottom w:w="0" w:type="dxa"/>
          </w:tblCellMar>
        </w:tblPrEx>
        <w:tc>
          <w:tcPr>
            <w:tcW w:w="810" w:type="dxa"/>
            <w:shd w:val="clear" w:color="auto" w:fill="FFFFFF"/>
          </w:tcPr>
          <w:p w14:paraId="7D6C4961" w14:textId="77777777" w:rsidR="008E1ABB" w:rsidRPr="004214F0" w:rsidRDefault="008E1ABB" w:rsidP="008E1ABB">
            <w:pPr>
              <w:ind w:firstLine="0"/>
              <w:jc w:val="both"/>
              <w:rPr>
                <w:sz w:val="24"/>
              </w:rPr>
            </w:pPr>
            <w:r w:rsidRPr="004214F0">
              <w:rPr>
                <w:sz w:val="24"/>
              </w:rPr>
              <w:t>B6</w:t>
            </w:r>
          </w:p>
        </w:tc>
        <w:tc>
          <w:tcPr>
            <w:tcW w:w="4950" w:type="dxa"/>
            <w:shd w:val="clear" w:color="auto" w:fill="FFFFFF"/>
          </w:tcPr>
          <w:p w14:paraId="3E47FC29" w14:textId="77777777" w:rsidR="008E1ABB" w:rsidRPr="004214F0" w:rsidRDefault="008E1ABB" w:rsidP="008E1ABB">
            <w:pPr>
              <w:ind w:firstLine="0"/>
              <w:jc w:val="both"/>
              <w:rPr>
                <w:sz w:val="24"/>
              </w:rPr>
            </w:pPr>
            <w:r w:rsidRPr="004214F0">
              <w:rPr>
                <w:sz w:val="24"/>
              </w:rPr>
              <w:t>Immigration</w:t>
            </w:r>
          </w:p>
        </w:tc>
        <w:tc>
          <w:tcPr>
            <w:tcW w:w="1080" w:type="dxa"/>
            <w:shd w:val="clear" w:color="auto" w:fill="FFFFFF"/>
          </w:tcPr>
          <w:p w14:paraId="6AA1765A" w14:textId="77777777" w:rsidR="008E1ABB" w:rsidRPr="004214F0" w:rsidRDefault="008E1ABB" w:rsidP="008E1ABB">
            <w:pPr>
              <w:tabs>
                <w:tab w:val="decimal" w:pos="620"/>
              </w:tabs>
              <w:ind w:firstLine="0"/>
              <w:jc w:val="both"/>
              <w:rPr>
                <w:sz w:val="24"/>
                <w:szCs w:val="10"/>
              </w:rPr>
            </w:pPr>
          </w:p>
        </w:tc>
        <w:tc>
          <w:tcPr>
            <w:tcW w:w="918" w:type="dxa"/>
            <w:gridSpan w:val="3"/>
            <w:shd w:val="clear" w:color="auto" w:fill="FFFFFF"/>
            <w:vAlign w:val="center"/>
          </w:tcPr>
          <w:p w14:paraId="4F464325" w14:textId="77777777" w:rsidR="008E1ABB" w:rsidRPr="004214F0" w:rsidRDefault="008E1ABB" w:rsidP="008E1ABB">
            <w:pPr>
              <w:tabs>
                <w:tab w:val="decimal" w:pos="530"/>
              </w:tabs>
              <w:ind w:firstLine="0"/>
              <w:jc w:val="both"/>
              <w:rPr>
                <w:sz w:val="24"/>
              </w:rPr>
            </w:pPr>
          </w:p>
        </w:tc>
        <w:tc>
          <w:tcPr>
            <w:tcW w:w="1071" w:type="dxa"/>
            <w:gridSpan w:val="2"/>
            <w:shd w:val="clear" w:color="auto" w:fill="FFFFFF"/>
          </w:tcPr>
          <w:p w14:paraId="558AC439" w14:textId="77777777" w:rsidR="008E1ABB" w:rsidRPr="004214F0" w:rsidRDefault="008E1ABB" w:rsidP="008E1ABB">
            <w:pPr>
              <w:tabs>
                <w:tab w:val="decimal" w:pos="620"/>
              </w:tabs>
              <w:ind w:firstLine="0"/>
              <w:jc w:val="both"/>
              <w:rPr>
                <w:sz w:val="24"/>
                <w:szCs w:val="10"/>
              </w:rPr>
            </w:pPr>
          </w:p>
        </w:tc>
        <w:tc>
          <w:tcPr>
            <w:tcW w:w="657" w:type="dxa"/>
            <w:gridSpan w:val="3"/>
            <w:shd w:val="clear" w:color="auto" w:fill="FFFFFF"/>
            <w:vAlign w:val="center"/>
          </w:tcPr>
          <w:p w14:paraId="47969A1F" w14:textId="77777777" w:rsidR="008E1ABB" w:rsidRPr="00053307" w:rsidRDefault="008E1ABB" w:rsidP="008E1ABB">
            <w:pPr>
              <w:tabs>
                <w:tab w:val="decimal" w:pos="350"/>
              </w:tabs>
              <w:ind w:firstLine="0"/>
              <w:jc w:val="both"/>
              <w:rPr>
                <w:sz w:val="24"/>
                <w:szCs w:val="10"/>
              </w:rPr>
            </w:pPr>
          </w:p>
        </w:tc>
      </w:tr>
      <w:tr w:rsidR="008E1ABB" w:rsidRPr="004214F0" w14:paraId="1826D486" w14:textId="77777777">
        <w:tblPrEx>
          <w:tblCellMar>
            <w:top w:w="0" w:type="dxa"/>
            <w:bottom w:w="0" w:type="dxa"/>
          </w:tblCellMar>
        </w:tblPrEx>
        <w:tc>
          <w:tcPr>
            <w:tcW w:w="810" w:type="dxa"/>
            <w:tcBorders>
              <w:bottom w:val="single" w:sz="12" w:space="0" w:color="auto"/>
            </w:tcBorders>
            <w:shd w:val="clear" w:color="auto" w:fill="FFFFFF"/>
          </w:tcPr>
          <w:p w14:paraId="51EC5E80" w14:textId="77777777" w:rsidR="008E1ABB" w:rsidRPr="004214F0" w:rsidRDefault="008E1ABB" w:rsidP="008E1ABB">
            <w:pPr>
              <w:spacing w:after="120"/>
              <w:ind w:firstLine="0"/>
              <w:jc w:val="both"/>
              <w:rPr>
                <w:sz w:val="24"/>
              </w:rPr>
            </w:pPr>
            <w:r w:rsidRPr="004214F0">
              <w:rPr>
                <w:sz w:val="24"/>
              </w:rPr>
              <w:t>B7</w:t>
            </w:r>
          </w:p>
        </w:tc>
        <w:tc>
          <w:tcPr>
            <w:tcW w:w="4950" w:type="dxa"/>
            <w:tcBorders>
              <w:bottom w:val="single" w:sz="12" w:space="0" w:color="auto"/>
            </w:tcBorders>
            <w:shd w:val="clear" w:color="auto" w:fill="FFFFFF"/>
          </w:tcPr>
          <w:p w14:paraId="73F22ABD" w14:textId="77777777" w:rsidR="008E1ABB" w:rsidRPr="004214F0" w:rsidRDefault="008E1ABB" w:rsidP="008E1ABB">
            <w:pPr>
              <w:spacing w:after="120"/>
              <w:ind w:firstLine="0"/>
              <w:jc w:val="both"/>
              <w:rPr>
                <w:sz w:val="24"/>
              </w:rPr>
            </w:pPr>
            <w:r w:rsidRPr="004214F0">
              <w:rPr>
                <w:sz w:val="24"/>
              </w:rPr>
              <w:t>Multiculturali</w:t>
            </w:r>
            <w:r w:rsidRPr="004214F0">
              <w:rPr>
                <w:sz w:val="24"/>
              </w:rPr>
              <w:t>s</w:t>
            </w:r>
            <w:r w:rsidRPr="004214F0">
              <w:rPr>
                <w:sz w:val="24"/>
              </w:rPr>
              <w:t>me</w:t>
            </w:r>
          </w:p>
        </w:tc>
        <w:tc>
          <w:tcPr>
            <w:tcW w:w="1080" w:type="dxa"/>
            <w:tcBorders>
              <w:bottom w:val="single" w:sz="12" w:space="0" w:color="auto"/>
            </w:tcBorders>
            <w:shd w:val="clear" w:color="auto" w:fill="FFFFFF"/>
          </w:tcPr>
          <w:p w14:paraId="2C5E977D" w14:textId="77777777" w:rsidR="008E1ABB" w:rsidRPr="004214F0" w:rsidRDefault="008E1ABB" w:rsidP="008E1ABB">
            <w:pPr>
              <w:tabs>
                <w:tab w:val="decimal" w:pos="620"/>
              </w:tabs>
              <w:ind w:firstLine="0"/>
              <w:jc w:val="both"/>
              <w:rPr>
                <w:sz w:val="24"/>
                <w:szCs w:val="10"/>
              </w:rPr>
            </w:pPr>
          </w:p>
        </w:tc>
        <w:tc>
          <w:tcPr>
            <w:tcW w:w="918" w:type="dxa"/>
            <w:gridSpan w:val="3"/>
            <w:tcBorders>
              <w:bottom w:val="single" w:sz="12" w:space="0" w:color="auto"/>
            </w:tcBorders>
            <w:shd w:val="clear" w:color="auto" w:fill="FFFFFF"/>
            <w:vAlign w:val="center"/>
          </w:tcPr>
          <w:p w14:paraId="43E64F95" w14:textId="77777777" w:rsidR="008E1ABB" w:rsidRPr="004214F0" w:rsidRDefault="008E1ABB" w:rsidP="008E1ABB">
            <w:pPr>
              <w:tabs>
                <w:tab w:val="decimal" w:pos="530"/>
              </w:tabs>
              <w:ind w:firstLine="0"/>
              <w:jc w:val="both"/>
              <w:rPr>
                <w:sz w:val="24"/>
              </w:rPr>
            </w:pPr>
            <w:r w:rsidRPr="004214F0">
              <w:rPr>
                <w:sz w:val="24"/>
              </w:rPr>
              <w:t>5</w:t>
            </w:r>
          </w:p>
        </w:tc>
        <w:tc>
          <w:tcPr>
            <w:tcW w:w="1071" w:type="dxa"/>
            <w:gridSpan w:val="2"/>
            <w:tcBorders>
              <w:bottom w:val="single" w:sz="12" w:space="0" w:color="auto"/>
            </w:tcBorders>
            <w:shd w:val="clear" w:color="auto" w:fill="FFFFFF"/>
          </w:tcPr>
          <w:p w14:paraId="7587D14E" w14:textId="77777777" w:rsidR="008E1ABB" w:rsidRPr="004214F0" w:rsidRDefault="008E1ABB" w:rsidP="008E1ABB">
            <w:pPr>
              <w:tabs>
                <w:tab w:val="decimal" w:pos="620"/>
              </w:tabs>
              <w:ind w:firstLine="0"/>
              <w:jc w:val="both"/>
              <w:rPr>
                <w:sz w:val="24"/>
                <w:szCs w:val="10"/>
              </w:rPr>
            </w:pPr>
          </w:p>
        </w:tc>
        <w:tc>
          <w:tcPr>
            <w:tcW w:w="657" w:type="dxa"/>
            <w:gridSpan w:val="3"/>
            <w:tcBorders>
              <w:bottom w:val="single" w:sz="12" w:space="0" w:color="auto"/>
            </w:tcBorders>
            <w:shd w:val="clear" w:color="auto" w:fill="FFFFFF"/>
            <w:vAlign w:val="center"/>
          </w:tcPr>
          <w:p w14:paraId="767596CB" w14:textId="77777777" w:rsidR="008E1ABB" w:rsidRPr="00053307" w:rsidRDefault="008E1ABB" w:rsidP="008E1ABB">
            <w:pPr>
              <w:tabs>
                <w:tab w:val="decimal" w:pos="350"/>
              </w:tabs>
              <w:ind w:firstLine="0"/>
              <w:jc w:val="both"/>
              <w:rPr>
                <w:sz w:val="24"/>
                <w:szCs w:val="10"/>
              </w:rPr>
            </w:pPr>
            <w:r w:rsidRPr="00053307">
              <w:rPr>
                <w:sz w:val="24"/>
                <w:szCs w:val="10"/>
              </w:rPr>
              <w:t>5</w:t>
            </w:r>
          </w:p>
        </w:tc>
      </w:tr>
      <w:tr w:rsidR="008E1ABB" w:rsidRPr="004214F0" w14:paraId="5B64EB7C" w14:textId="77777777">
        <w:tblPrEx>
          <w:tblCellMar>
            <w:top w:w="0" w:type="dxa"/>
            <w:bottom w:w="0" w:type="dxa"/>
          </w:tblCellMar>
        </w:tblPrEx>
        <w:tc>
          <w:tcPr>
            <w:tcW w:w="810" w:type="dxa"/>
            <w:tcBorders>
              <w:top w:val="single" w:sz="12" w:space="0" w:color="auto"/>
            </w:tcBorders>
            <w:shd w:val="clear" w:color="auto" w:fill="FFFFFF"/>
          </w:tcPr>
          <w:p w14:paraId="24B3C603" w14:textId="77777777" w:rsidR="008E1ABB" w:rsidRPr="004214F0" w:rsidRDefault="008E1ABB" w:rsidP="008E1ABB">
            <w:pPr>
              <w:spacing w:before="240"/>
              <w:ind w:firstLine="0"/>
              <w:jc w:val="both"/>
              <w:rPr>
                <w:sz w:val="24"/>
                <w:szCs w:val="10"/>
              </w:rPr>
            </w:pPr>
            <w:r w:rsidRPr="004214F0">
              <w:rPr>
                <w:sz w:val="24"/>
              </w:rPr>
              <w:t>C</w:t>
            </w:r>
          </w:p>
        </w:tc>
        <w:tc>
          <w:tcPr>
            <w:tcW w:w="4950" w:type="dxa"/>
            <w:tcBorders>
              <w:top w:val="single" w:sz="12" w:space="0" w:color="auto"/>
            </w:tcBorders>
            <w:shd w:val="clear" w:color="auto" w:fill="FFFFFF"/>
          </w:tcPr>
          <w:p w14:paraId="1FC036CF" w14:textId="77777777" w:rsidR="008E1ABB" w:rsidRPr="004214F0" w:rsidRDefault="008E1ABB" w:rsidP="008E1ABB">
            <w:pPr>
              <w:spacing w:before="240"/>
              <w:ind w:firstLine="0"/>
              <w:jc w:val="both"/>
              <w:rPr>
                <w:sz w:val="24"/>
              </w:rPr>
            </w:pPr>
            <w:r w:rsidRPr="004214F0">
              <w:rPr>
                <w:sz w:val="24"/>
              </w:rPr>
              <w:t>Mission s</w:t>
            </w:r>
            <w:r w:rsidRPr="004214F0">
              <w:rPr>
                <w:sz w:val="24"/>
              </w:rPr>
              <w:t>o</w:t>
            </w:r>
            <w:r w:rsidRPr="004214F0">
              <w:rPr>
                <w:sz w:val="24"/>
              </w:rPr>
              <w:t>ciale</w:t>
            </w:r>
            <w:r>
              <w:rPr>
                <w:sz w:val="24"/>
              </w:rPr>
              <w:t xml:space="preserve"> </w:t>
            </w:r>
            <w:r w:rsidRPr="004214F0">
              <w:rPr>
                <w:sz w:val="24"/>
              </w:rPr>
              <w:t>(total)</w:t>
            </w:r>
          </w:p>
        </w:tc>
        <w:tc>
          <w:tcPr>
            <w:tcW w:w="1080" w:type="dxa"/>
            <w:tcBorders>
              <w:top w:val="single" w:sz="12" w:space="0" w:color="auto"/>
            </w:tcBorders>
            <w:shd w:val="clear" w:color="auto" w:fill="FFFFFF"/>
          </w:tcPr>
          <w:p w14:paraId="2C03753F" w14:textId="77777777" w:rsidR="008E1ABB" w:rsidRPr="004214F0" w:rsidRDefault="008E1ABB" w:rsidP="008E1ABB">
            <w:pPr>
              <w:tabs>
                <w:tab w:val="decimal" w:pos="620"/>
              </w:tabs>
              <w:spacing w:before="240"/>
              <w:ind w:firstLine="0"/>
              <w:jc w:val="both"/>
              <w:rPr>
                <w:sz w:val="24"/>
              </w:rPr>
            </w:pPr>
            <w:r w:rsidRPr="004214F0">
              <w:rPr>
                <w:sz w:val="24"/>
              </w:rPr>
              <w:t>34</w:t>
            </w:r>
          </w:p>
        </w:tc>
        <w:tc>
          <w:tcPr>
            <w:tcW w:w="918" w:type="dxa"/>
            <w:gridSpan w:val="3"/>
            <w:tcBorders>
              <w:top w:val="single" w:sz="12" w:space="0" w:color="auto"/>
            </w:tcBorders>
            <w:shd w:val="clear" w:color="auto" w:fill="FFFFFF"/>
          </w:tcPr>
          <w:p w14:paraId="1BB5C7C2" w14:textId="77777777" w:rsidR="008E1ABB" w:rsidRPr="004214F0" w:rsidRDefault="008E1ABB" w:rsidP="008E1ABB">
            <w:pPr>
              <w:tabs>
                <w:tab w:val="decimal" w:pos="620"/>
              </w:tabs>
              <w:spacing w:before="240"/>
              <w:ind w:firstLine="0"/>
              <w:jc w:val="both"/>
              <w:rPr>
                <w:sz w:val="24"/>
              </w:rPr>
            </w:pPr>
            <w:r w:rsidRPr="004214F0">
              <w:rPr>
                <w:sz w:val="24"/>
              </w:rPr>
              <w:t>29</w:t>
            </w:r>
          </w:p>
        </w:tc>
        <w:tc>
          <w:tcPr>
            <w:tcW w:w="1071" w:type="dxa"/>
            <w:gridSpan w:val="2"/>
            <w:tcBorders>
              <w:top w:val="single" w:sz="12" w:space="0" w:color="auto"/>
            </w:tcBorders>
            <w:shd w:val="clear" w:color="auto" w:fill="FFFFFF"/>
          </w:tcPr>
          <w:p w14:paraId="27BD1719" w14:textId="77777777" w:rsidR="008E1ABB" w:rsidRPr="004214F0" w:rsidRDefault="008E1ABB" w:rsidP="008E1ABB">
            <w:pPr>
              <w:tabs>
                <w:tab w:val="decimal" w:pos="620"/>
              </w:tabs>
              <w:spacing w:before="240"/>
              <w:ind w:firstLine="0"/>
              <w:jc w:val="both"/>
              <w:rPr>
                <w:sz w:val="24"/>
              </w:rPr>
            </w:pPr>
            <w:r w:rsidRPr="004214F0">
              <w:rPr>
                <w:sz w:val="24"/>
              </w:rPr>
              <w:t>9</w:t>
            </w:r>
          </w:p>
        </w:tc>
        <w:tc>
          <w:tcPr>
            <w:tcW w:w="657" w:type="dxa"/>
            <w:gridSpan w:val="3"/>
            <w:tcBorders>
              <w:top w:val="single" w:sz="12" w:space="0" w:color="auto"/>
            </w:tcBorders>
            <w:shd w:val="clear" w:color="auto" w:fill="FFFFFF"/>
          </w:tcPr>
          <w:p w14:paraId="1C2BE7B6" w14:textId="77777777" w:rsidR="008E1ABB" w:rsidRPr="00053307" w:rsidRDefault="008E1ABB" w:rsidP="008E1ABB">
            <w:pPr>
              <w:tabs>
                <w:tab w:val="decimal" w:pos="350"/>
              </w:tabs>
              <w:ind w:firstLine="0"/>
              <w:jc w:val="both"/>
              <w:rPr>
                <w:sz w:val="24"/>
                <w:szCs w:val="10"/>
              </w:rPr>
            </w:pPr>
            <w:r w:rsidRPr="00053307">
              <w:rPr>
                <w:sz w:val="24"/>
                <w:szCs w:val="10"/>
              </w:rPr>
              <w:t>38</w:t>
            </w:r>
          </w:p>
        </w:tc>
      </w:tr>
      <w:tr w:rsidR="008E1ABB" w:rsidRPr="004214F0" w14:paraId="1963FACE" w14:textId="77777777">
        <w:tblPrEx>
          <w:tblCellMar>
            <w:top w:w="0" w:type="dxa"/>
            <w:bottom w:w="0" w:type="dxa"/>
          </w:tblCellMar>
        </w:tblPrEx>
        <w:tc>
          <w:tcPr>
            <w:tcW w:w="810" w:type="dxa"/>
            <w:shd w:val="clear" w:color="auto" w:fill="FFFFFF"/>
          </w:tcPr>
          <w:p w14:paraId="49AAE0FE" w14:textId="77777777" w:rsidR="008E1ABB" w:rsidRPr="004214F0" w:rsidRDefault="008E1ABB" w:rsidP="008E1ABB">
            <w:pPr>
              <w:ind w:firstLine="0"/>
              <w:jc w:val="both"/>
              <w:rPr>
                <w:sz w:val="24"/>
              </w:rPr>
            </w:pPr>
          </w:p>
        </w:tc>
        <w:tc>
          <w:tcPr>
            <w:tcW w:w="4950" w:type="dxa"/>
            <w:shd w:val="clear" w:color="auto" w:fill="FFFFFF"/>
          </w:tcPr>
          <w:p w14:paraId="3B864E29" w14:textId="77777777" w:rsidR="008E1ABB" w:rsidRPr="004214F0" w:rsidRDefault="008E1ABB" w:rsidP="008E1ABB">
            <w:pPr>
              <w:ind w:firstLine="0"/>
              <w:jc w:val="both"/>
              <w:rPr>
                <w:sz w:val="24"/>
              </w:rPr>
            </w:pPr>
          </w:p>
        </w:tc>
        <w:tc>
          <w:tcPr>
            <w:tcW w:w="1080" w:type="dxa"/>
            <w:shd w:val="clear" w:color="auto" w:fill="FFFFFF"/>
          </w:tcPr>
          <w:p w14:paraId="2A71453A" w14:textId="77777777" w:rsidR="008E1ABB" w:rsidRPr="004214F0" w:rsidRDefault="008E1ABB" w:rsidP="008E1ABB">
            <w:pPr>
              <w:tabs>
                <w:tab w:val="decimal" w:pos="620"/>
              </w:tabs>
              <w:ind w:firstLine="0"/>
              <w:jc w:val="both"/>
              <w:rPr>
                <w:sz w:val="24"/>
                <w:szCs w:val="10"/>
              </w:rPr>
            </w:pPr>
          </w:p>
        </w:tc>
        <w:tc>
          <w:tcPr>
            <w:tcW w:w="918" w:type="dxa"/>
            <w:gridSpan w:val="3"/>
            <w:shd w:val="clear" w:color="auto" w:fill="FFFFFF"/>
          </w:tcPr>
          <w:p w14:paraId="56797CBD" w14:textId="77777777" w:rsidR="008E1ABB" w:rsidRPr="004214F0" w:rsidRDefault="008E1ABB" w:rsidP="008E1ABB">
            <w:pPr>
              <w:tabs>
                <w:tab w:val="decimal" w:pos="620"/>
              </w:tabs>
              <w:ind w:firstLine="0"/>
              <w:jc w:val="both"/>
              <w:rPr>
                <w:sz w:val="24"/>
                <w:szCs w:val="10"/>
              </w:rPr>
            </w:pPr>
          </w:p>
        </w:tc>
        <w:tc>
          <w:tcPr>
            <w:tcW w:w="1071" w:type="dxa"/>
            <w:gridSpan w:val="2"/>
            <w:shd w:val="clear" w:color="auto" w:fill="FFFFFF"/>
          </w:tcPr>
          <w:p w14:paraId="0DB3411F" w14:textId="77777777" w:rsidR="008E1ABB" w:rsidRPr="004214F0" w:rsidRDefault="008E1ABB" w:rsidP="008E1ABB">
            <w:pPr>
              <w:tabs>
                <w:tab w:val="decimal" w:pos="620"/>
              </w:tabs>
              <w:ind w:firstLine="0"/>
              <w:jc w:val="both"/>
              <w:rPr>
                <w:sz w:val="24"/>
                <w:szCs w:val="10"/>
              </w:rPr>
            </w:pPr>
          </w:p>
        </w:tc>
        <w:tc>
          <w:tcPr>
            <w:tcW w:w="657" w:type="dxa"/>
            <w:gridSpan w:val="3"/>
            <w:shd w:val="clear" w:color="auto" w:fill="FFFFFF"/>
          </w:tcPr>
          <w:p w14:paraId="30D5E94D" w14:textId="77777777" w:rsidR="008E1ABB" w:rsidRPr="004214F0" w:rsidRDefault="008E1ABB" w:rsidP="008E1ABB">
            <w:pPr>
              <w:tabs>
                <w:tab w:val="decimal" w:pos="350"/>
              </w:tabs>
              <w:ind w:firstLine="0"/>
              <w:jc w:val="both"/>
              <w:rPr>
                <w:sz w:val="24"/>
                <w:szCs w:val="10"/>
              </w:rPr>
            </w:pPr>
          </w:p>
        </w:tc>
      </w:tr>
      <w:tr w:rsidR="008E1ABB" w:rsidRPr="004214F0" w14:paraId="3169C5D9" w14:textId="77777777">
        <w:tblPrEx>
          <w:tblCellMar>
            <w:top w:w="0" w:type="dxa"/>
            <w:bottom w:w="0" w:type="dxa"/>
          </w:tblCellMar>
        </w:tblPrEx>
        <w:tc>
          <w:tcPr>
            <w:tcW w:w="810" w:type="dxa"/>
            <w:shd w:val="clear" w:color="auto" w:fill="FFFFFF"/>
          </w:tcPr>
          <w:p w14:paraId="2B995D6B" w14:textId="77777777" w:rsidR="008E1ABB" w:rsidRPr="004214F0" w:rsidRDefault="008E1ABB" w:rsidP="008E1ABB">
            <w:pPr>
              <w:ind w:firstLine="0"/>
              <w:jc w:val="both"/>
              <w:rPr>
                <w:sz w:val="24"/>
                <w:szCs w:val="10"/>
              </w:rPr>
            </w:pPr>
            <w:r>
              <w:rPr>
                <w:sz w:val="24"/>
              </w:rPr>
              <w:t>C1</w:t>
            </w:r>
          </w:p>
        </w:tc>
        <w:tc>
          <w:tcPr>
            <w:tcW w:w="4950" w:type="dxa"/>
            <w:shd w:val="clear" w:color="auto" w:fill="FFFFFF"/>
          </w:tcPr>
          <w:p w14:paraId="35A1AEA2" w14:textId="77777777" w:rsidR="008E1ABB" w:rsidRPr="004214F0" w:rsidRDefault="008E1ABB" w:rsidP="008E1ABB">
            <w:pPr>
              <w:ind w:firstLine="0"/>
              <w:jc w:val="both"/>
              <w:rPr>
                <w:sz w:val="24"/>
              </w:rPr>
            </w:pPr>
            <w:r w:rsidRPr="004214F0">
              <w:rPr>
                <w:sz w:val="24"/>
              </w:rPr>
              <w:t>Programmes s</w:t>
            </w:r>
            <w:r w:rsidRPr="004214F0">
              <w:rPr>
                <w:sz w:val="24"/>
              </w:rPr>
              <w:t>o</w:t>
            </w:r>
            <w:r w:rsidRPr="004214F0">
              <w:rPr>
                <w:sz w:val="24"/>
              </w:rPr>
              <w:t>ciaux</w:t>
            </w:r>
            <w:r>
              <w:rPr>
                <w:sz w:val="24"/>
              </w:rPr>
              <w:t xml:space="preserve"> </w:t>
            </w:r>
            <w:r w:rsidRPr="004214F0">
              <w:rPr>
                <w:sz w:val="24"/>
              </w:rPr>
              <w:t>(général)</w:t>
            </w:r>
          </w:p>
        </w:tc>
        <w:tc>
          <w:tcPr>
            <w:tcW w:w="1080" w:type="dxa"/>
            <w:shd w:val="clear" w:color="auto" w:fill="FFFFFF"/>
          </w:tcPr>
          <w:p w14:paraId="16B551C0" w14:textId="77777777" w:rsidR="008E1ABB" w:rsidRPr="004214F0" w:rsidRDefault="008E1ABB" w:rsidP="008E1ABB">
            <w:pPr>
              <w:tabs>
                <w:tab w:val="decimal" w:pos="620"/>
              </w:tabs>
              <w:ind w:firstLine="0"/>
              <w:jc w:val="both"/>
              <w:rPr>
                <w:sz w:val="24"/>
              </w:rPr>
            </w:pPr>
            <w:r w:rsidRPr="004214F0">
              <w:rPr>
                <w:sz w:val="24"/>
              </w:rPr>
              <w:t>4</w:t>
            </w:r>
          </w:p>
        </w:tc>
        <w:tc>
          <w:tcPr>
            <w:tcW w:w="918" w:type="dxa"/>
            <w:gridSpan w:val="3"/>
            <w:shd w:val="clear" w:color="auto" w:fill="FFFFFF"/>
          </w:tcPr>
          <w:p w14:paraId="450DDE82" w14:textId="77777777" w:rsidR="008E1ABB" w:rsidRPr="004214F0" w:rsidRDefault="008E1ABB" w:rsidP="008E1ABB">
            <w:pPr>
              <w:tabs>
                <w:tab w:val="decimal" w:pos="620"/>
              </w:tabs>
              <w:ind w:firstLine="0"/>
              <w:jc w:val="both"/>
              <w:rPr>
                <w:sz w:val="24"/>
              </w:rPr>
            </w:pPr>
            <w:r w:rsidRPr="004214F0">
              <w:rPr>
                <w:sz w:val="24"/>
              </w:rPr>
              <w:t>5</w:t>
            </w:r>
          </w:p>
        </w:tc>
        <w:tc>
          <w:tcPr>
            <w:tcW w:w="1071" w:type="dxa"/>
            <w:gridSpan w:val="2"/>
            <w:shd w:val="clear" w:color="auto" w:fill="FFFFFF"/>
          </w:tcPr>
          <w:p w14:paraId="401DFE10" w14:textId="77777777" w:rsidR="008E1ABB" w:rsidRPr="004214F0" w:rsidRDefault="008E1ABB" w:rsidP="008E1ABB">
            <w:pPr>
              <w:tabs>
                <w:tab w:val="decimal" w:pos="620"/>
              </w:tabs>
              <w:ind w:firstLine="0"/>
              <w:jc w:val="both"/>
              <w:rPr>
                <w:sz w:val="24"/>
                <w:szCs w:val="10"/>
              </w:rPr>
            </w:pPr>
          </w:p>
        </w:tc>
        <w:tc>
          <w:tcPr>
            <w:tcW w:w="657" w:type="dxa"/>
            <w:gridSpan w:val="3"/>
            <w:shd w:val="clear" w:color="auto" w:fill="FFFFFF"/>
          </w:tcPr>
          <w:p w14:paraId="59A887AC" w14:textId="77777777" w:rsidR="008E1ABB" w:rsidRPr="00053307" w:rsidRDefault="008E1ABB" w:rsidP="008E1ABB">
            <w:pPr>
              <w:tabs>
                <w:tab w:val="decimal" w:pos="350"/>
              </w:tabs>
              <w:ind w:firstLine="0"/>
              <w:jc w:val="both"/>
              <w:rPr>
                <w:sz w:val="24"/>
                <w:szCs w:val="10"/>
              </w:rPr>
            </w:pPr>
            <w:r w:rsidRPr="00053307">
              <w:rPr>
                <w:sz w:val="24"/>
                <w:szCs w:val="10"/>
              </w:rPr>
              <w:t>5</w:t>
            </w:r>
          </w:p>
        </w:tc>
      </w:tr>
      <w:tr w:rsidR="008E1ABB" w:rsidRPr="004214F0" w14:paraId="43A70DFF" w14:textId="77777777">
        <w:tblPrEx>
          <w:tblCellMar>
            <w:top w:w="0" w:type="dxa"/>
            <w:bottom w:w="0" w:type="dxa"/>
          </w:tblCellMar>
        </w:tblPrEx>
        <w:tc>
          <w:tcPr>
            <w:tcW w:w="810" w:type="dxa"/>
            <w:shd w:val="clear" w:color="auto" w:fill="FFFFFF"/>
          </w:tcPr>
          <w:p w14:paraId="41D7F30B" w14:textId="77777777" w:rsidR="008E1ABB" w:rsidRPr="004214F0" w:rsidRDefault="008E1ABB" w:rsidP="008E1ABB">
            <w:pPr>
              <w:ind w:firstLine="0"/>
              <w:jc w:val="both"/>
              <w:rPr>
                <w:sz w:val="24"/>
              </w:rPr>
            </w:pPr>
            <w:r w:rsidRPr="004214F0">
              <w:rPr>
                <w:sz w:val="24"/>
              </w:rPr>
              <w:t>C2</w:t>
            </w:r>
          </w:p>
        </w:tc>
        <w:tc>
          <w:tcPr>
            <w:tcW w:w="4950" w:type="dxa"/>
            <w:shd w:val="clear" w:color="auto" w:fill="FFFFFF"/>
          </w:tcPr>
          <w:p w14:paraId="1493C557" w14:textId="77777777" w:rsidR="008E1ABB" w:rsidRPr="004214F0" w:rsidRDefault="008E1ABB" w:rsidP="008E1ABB">
            <w:pPr>
              <w:ind w:firstLine="0"/>
              <w:jc w:val="both"/>
              <w:rPr>
                <w:sz w:val="24"/>
              </w:rPr>
            </w:pPr>
            <w:r w:rsidRPr="004214F0">
              <w:rPr>
                <w:sz w:val="24"/>
              </w:rPr>
              <w:t>Santé</w:t>
            </w:r>
          </w:p>
        </w:tc>
        <w:tc>
          <w:tcPr>
            <w:tcW w:w="1080" w:type="dxa"/>
            <w:shd w:val="clear" w:color="auto" w:fill="FFFFFF"/>
            <w:vAlign w:val="center"/>
          </w:tcPr>
          <w:p w14:paraId="04065401" w14:textId="77777777" w:rsidR="008E1ABB" w:rsidRPr="004214F0" w:rsidRDefault="008E1ABB" w:rsidP="008E1ABB">
            <w:pPr>
              <w:tabs>
                <w:tab w:val="decimal" w:pos="620"/>
              </w:tabs>
              <w:ind w:firstLine="0"/>
              <w:jc w:val="both"/>
              <w:rPr>
                <w:sz w:val="24"/>
              </w:rPr>
            </w:pPr>
            <w:r w:rsidRPr="004214F0">
              <w:rPr>
                <w:sz w:val="24"/>
              </w:rPr>
              <w:t>2</w:t>
            </w:r>
          </w:p>
        </w:tc>
        <w:tc>
          <w:tcPr>
            <w:tcW w:w="918" w:type="dxa"/>
            <w:gridSpan w:val="3"/>
            <w:shd w:val="clear" w:color="auto" w:fill="FFFFFF"/>
          </w:tcPr>
          <w:p w14:paraId="01D16317" w14:textId="77777777" w:rsidR="008E1ABB" w:rsidRPr="004214F0" w:rsidRDefault="008E1ABB" w:rsidP="008E1ABB">
            <w:pPr>
              <w:tabs>
                <w:tab w:val="decimal" w:pos="620"/>
              </w:tabs>
              <w:ind w:firstLine="0"/>
              <w:jc w:val="both"/>
              <w:rPr>
                <w:sz w:val="24"/>
              </w:rPr>
            </w:pPr>
            <w:r w:rsidRPr="004214F0">
              <w:rPr>
                <w:sz w:val="24"/>
              </w:rPr>
              <w:t>5</w:t>
            </w:r>
          </w:p>
        </w:tc>
        <w:tc>
          <w:tcPr>
            <w:tcW w:w="1071" w:type="dxa"/>
            <w:gridSpan w:val="2"/>
            <w:shd w:val="clear" w:color="auto" w:fill="FFFFFF"/>
            <w:vAlign w:val="center"/>
          </w:tcPr>
          <w:p w14:paraId="58D309B9" w14:textId="77777777" w:rsidR="008E1ABB" w:rsidRPr="004214F0" w:rsidRDefault="008E1ABB" w:rsidP="008E1ABB">
            <w:pPr>
              <w:tabs>
                <w:tab w:val="decimal" w:pos="620"/>
              </w:tabs>
              <w:ind w:firstLine="0"/>
              <w:jc w:val="both"/>
              <w:rPr>
                <w:sz w:val="24"/>
              </w:rPr>
            </w:pPr>
            <w:r w:rsidRPr="004214F0">
              <w:rPr>
                <w:sz w:val="24"/>
              </w:rPr>
              <w:t>1</w:t>
            </w:r>
          </w:p>
        </w:tc>
        <w:tc>
          <w:tcPr>
            <w:tcW w:w="657" w:type="dxa"/>
            <w:gridSpan w:val="3"/>
            <w:shd w:val="clear" w:color="auto" w:fill="FFFFFF"/>
            <w:vAlign w:val="center"/>
          </w:tcPr>
          <w:p w14:paraId="3328EA08" w14:textId="77777777" w:rsidR="008E1ABB" w:rsidRPr="00053307" w:rsidRDefault="008E1ABB" w:rsidP="008E1ABB">
            <w:pPr>
              <w:tabs>
                <w:tab w:val="decimal" w:pos="350"/>
              </w:tabs>
              <w:ind w:firstLine="0"/>
              <w:jc w:val="both"/>
              <w:rPr>
                <w:sz w:val="24"/>
                <w:szCs w:val="10"/>
              </w:rPr>
            </w:pPr>
            <w:r w:rsidRPr="00053307">
              <w:rPr>
                <w:sz w:val="24"/>
                <w:szCs w:val="10"/>
              </w:rPr>
              <w:t>6</w:t>
            </w:r>
          </w:p>
        </w:tc>
      </w:tr>
      <w:tr w:rsidR="008E1ABB" w:rsidRPr="004214F0" w14:paraId="02B84A16" w14:textId="77777777">
        <w:tblPrEx>
          <w:tblCellMar>
            <w:top w:w="0" w:type="dxa"/>
            <w:bottom w:w="0" w:type="dxa"/>
          </w:tblCellMar>
        </w:tblPrEx>
        <w:tc>
          <w:tcPr>
            <w:tcW w:w="810" w:type="dxa"/>
            <w:shd w:val="clear" w:color="auto" w:fill="FFFFFF"/>
          </w:tcPr>
          <w:p w14:paraId="7AD0C859" w14:textId="77777777" w:rsidR="008E1ABB" w:rsidRPr="004214F0" w:rsidRDefault="008E1ABB" w:rsidP="008E1ABB">
            <w:pPr>
              <w:ind w:firstLine="0"/>
              <w:jc w:val="both"/>
              <w:rPr>
                <w:sz w:val="24"/>
              </w:rPr>
            </w:pPr>
            <w:r w:rsidRPr="004214F0">
              <w:rPr>
                <w:sz w:val="24"/>
              </w:rPr>
              <w:t>C3</w:t>
            </w:r>
          </w:p>
        </w:tc>
        <w:tc>
          <w:tcPr>
            <w:tcW w:w="4950" w:type="dxa"/>
            <w:shd w:val="clear" w:color="auto" w:fill="FFFFFF"/>
          </w:tcPr>
          <w:p w14:paraId="36A300EF" w14:textId="77777777" w:rsidR="008E1ABB" w:rsidRPr="004214F0" w:rsidRDefault="008E1ABB" w:rsidP="008E1ABB">
            <w:pPr>
              <w:ind w:firstLine="0"/>
              <w:jc w:val="both"/>
              <w:rPr>
                <w:sz w:val="24"/>
              </w:rPr>
            </w:pPr>
            <w:r w:rsidRPr="004214F0">
              <w:rPr>
                <w:sz w:val="24"/>
              </w:rPr>
              <w:t>Sécurité du r</w:t>
            </w:r>
            <w:r w:rsidRPr="004214F0">
              <w:rPr>
                <w:sz w:val="24"/>
              </w:rPr>
              <w:t>e</w:t>
            </w:r>
            <w:r w:rsidRPr="004214F0">
              <w:rPr>
                <w:sz w:val="24"/>
              </w:rPr>
              <w:t>venu</w:t>
            </w:r>
          </w:p>
        </w:tc>
        <w:tc>
          <w:tcPr>
            <w:tcW w:w="1080" w:type="dxa"/>
            <w:shd w:val="clear" w:color="auto" w:fill="FFFFFF"/>
          </w:tcPr>
          <w:p w14:paraId="26679B61" w14:textId="77777777" w:rsidR="008E1ABB" w:rsidRPr="004214F0" w:rsidRDefault="008E1ABB" w:rsidP="008E1ABB">
            <w:pPr>
              <w:tabs>
                <w:tab w:val="decimal" w:pos="620"/>
              </w:tabs>
              <w:ind w:firstLine="0"/>
              <w:jc w:val="both"/>
              <w:rPr>
                <w:sz w:val="24"/>
                <w:szCs w:val="10"/>
              </w:rPr>
            </w:pPr>
          </w:p>
        </w:tc>
        <w:tc>
          <w:tcPr>
            <w:tcW w:w="918" w:type="dxa"/>
            <w:gridSpan w:val="3"/>
            <w:shd w:val="clear" w:color="auto" w:fill="FFFFFF"/>
          </w:tcPr>
          <w:p w14:paraId="6FC0A7CF" w14:textId="77777777" w:rsidR="008E1ABB" w:rsidRPr="004214F0" w:rsidRDefault="008E1ABB" w:rsidP="008E1ABB">
            <w:pPr>
              <w:tabs>
                <w:tab w:val="decimal" w:pos="620"/>
              </w:tabs>
              <w:ind w:firstLine="0"/>
              <w:jc w:val="both"/>
              <w:rPr>
                <w:sz w:val="24"/>
              </w:rPr>
            </w:pPr>
            <w:r w:rsidRPr="004214F0">
              <w:rPr>
                <w:sz w:val="24"/>
              </w:rPr>
              <w:t>4</w:t>
            </w:r>
          </w:p>
        </w:tc>
        <w:tc>
          <w:tcPr>
            <w:tcW w:w="1071" w:type="dxa"/>
            <w:gridSpan w:val="2"/>
            <w:shd w:val="clear" w:color="auto" w:fill="FFFFFF"/>
            <w:vAlign w:val="bottom"/>
          </w:tcPr>
          <w:p w14:paraId="4CF2ACA8" w14:textId="77777777" w:rsidR="008E1ABB" w:rsidRPr="004214F0" w:rsidRDefault="008E1ABB" w:rsidP="008E1ABB">
            <w:pPr>
              <w:tabs>
                <w:tab w:val="decimal" w:pos="620"/>
              </w:tabs>
              <w:ind w:firstLine="0"/>
              <w:jc w:val="both"/>
              <w:rPr>
                <w:sz w:val="24"/>
              </w:rPr>
            </w:pPr>
            <w:r w:rsidRPr="004214F0">
              <w:rPr>
                <w:sz w:val="24"/>
              </w:rPr>
              <w:t>2</w:t>
            </w:r>
          </w:p>
        </w:tc>
        <w:tc>
          <w:tcPr>
            <w:tcW w:w="657" w:type="dxa"/>
            <w:gridSpan w:val="3"/>
            <w:shd w:val="clear" w:color="auto" w:fill="FFFFFF"/>
            <w:vAlign w:val="bottom"/>
          </w:tcPr>
          <w:p w14:paraId="14D677A2" w14:textId="77777777" w:rsidR="008E1ABB" w:rsidRPr="00053307" w:rsidRDefault="008E1ABB" w:rsidP="008E1ABB">
            <w:pPr>
              <w:tabs>
                <w:tab w:val="decimal" w:pos="350"/>
              </w:tabs>
              <w:ind w:firstLine="0"/>
              <w:jc w:val="both"/>
              <w:rPr>
                <w:sz w:val="24"/>
                <w:szCs w:val="10"/>
              </w:rPr>
            </w:pPr>
            <w:r w:rsidRPr="00053307">
              <w:rPr>
                <w:sz w:val="24"/>
                <w:szCs w:val="10"/>
              </w:rPr>
              <w:t>6</w:t>
            </w:r>
          </w:p>
        </w:tc>
      </w:tr>
      <w:tr w:rsidR="008E1ABB" w:rsidRPr="004214F0" w14:paraId="3AFAB2A6" w14:textId="77777777">
        <w:tblPrEx>
          <w:tblCellMar>
            <w:top w:w="0" w:type="dxa"/>
            <w:bottom w:w="0" w:type="dxa"/>
          </w:tblCellMar>
        </w:tblPrEx>
        <w:tc>
          <w:tcPr>
            <w:tcW w:w="810" w:type="dxa"/>
            <w:shd w:val="clear" w:color="auto" w:fill="FFFFFF"/>
            <w:vAlign w:val="bottom"/>
          </w:tcPr>
          <w:p w14:paraId="72FEE55D" w14:textId="77777777" w:rsidR="008E1ABB" w:rsidRPr="004214F0" w:rsidRDefault="008E1ABB" w:rsidP="008E1ABB">
            <w:pPr>
              <w:ind w:firstLine="0"/>
              <w:jc w:val="both"/>
              <w:rPr>
                <w:sz w:val="24"/>
              </w:rPr>
            </w:pPr>
            <w:r w:rsidRPr="004214F0">
              <w:rPr>
                <w:sz w:val="24"/>
              </w:rPr>
              <w:t>C4</w:t>
            </w:r>
          </w:p>
        </w:tc>
        <w:tc>
          <w:tcPr>
            <w:tcW w:w="4950" w:type="dxa"/>
            <w:shd w:val="clear" w:color="auto" w:fill="FFFFFF"/>
            <w:vAlign w:val="bottom"/>
          </w:tcPr>
          <w:p w14:paraId="37B2038B" w14:textId="77777777" w:rsidR="008E1ABB" w:rsidRPr="004214F0" w:rsidRDefault="008E1ABB" w:rsidP="008E1ABB">
            <w:pPr>
              <w:ind w:firstLine="0"/>
              <w:jc w:val="both"/>
              <w:rPr>
                <w:sz w:val="24"/>
              </w:rPr>
            </w:pPr>
            <w:r w:rsidRPr="004214F0">
              <w:rPr>
                <w:sz w:val="24"/>
              </w:rPr>
              <w:t>Politique fam</w:t>
            </w:r>
            <w:r w:rsidRPr="004214F0">
              <w:rPr>
                <w:sz w:val="24"/>
              </w:rPr>
              <w:t>i</w:t>
            </w:r>
            <w:r w:rsidRPr="004214F0">
              <w:rPr>
                <w:sz w:val="24"/>
              </w:rPr>
              <w:t>liale</w:t>
            </w:r>
          </w:p>
        </w:tc>
        <w:tc>
          <w:tcPr>
            <w:tcW w:w="1080" w:type="dxa"/>
            <w:shd w:val="clear" w:color="auto" w:fill="FFFFFF"/>
          </w:tcPr>
          <w:p w14:paraId="433EC57C" w14:textId="77777777" w:rsidR="008E1ABB" w:rsidRPr="004214F0" w:rsidRDefault="008E1ABB" w:rsidP="008E1ABB">
            <w:pPr>
              <w:tabs>
                <w:tab w:val="decimal" w:pos="620"/>
              </w:tabs>
              <w:ind w:firstLine="0"/>
              <w:jc w:val="both"/>
              <w:rPr>
                <w:sz w:val="24"/>
                <w:szCs w:val="10"/>
              </w:rPr>
            </w:pPr>
          </w:p>
        </w:tc>
        <w:tc>
          <w:tcPr>
            <w:tcW w:w="918" w:type="dxa"/>
            <w:gridSpan w:val="3"/>
            <w:shd w:val="clear" w:color="auto" w:fill="FFFFFF"/>
          </w:tcPr>
          <w:p w14:paraId="5A2B05A7" w14:textId="77777777" w:rsidR="008E1ABB" w:rsidRPr="004214F0" w:rsidRDefault="008E1ABB" w:rsidP="008E1ABB">
            <w:pPr>
              <w:tabs>
                <w:tab w:val="decimal" w:pos="620"/>
              </w:tabs>
              <w:ind w:firstLine="0"/>
              <w:jc w:val="both"/>
              <w:rPr>
                <w:sz w:val="24"/>
                <w:szCs w:val="10"/>
              </w:rPr>
            </w:pPr>
          </w:p>
        </w:tc>
        <w:tc>
          <w:tcPr>
            <w:tcW w:w="1071" w:type="dxa"/>
            <w:gridSpan w:val="2"/>
            <w:shd w:val="clear" w:color="auto" w:fill="FFFFFF"/>
          </w:tcPr>
          <w:p w14:paraId="3F84CF2E" w14:textId="77777777" w:rsidR="008E1ABB" w:rsidRPr="004214F0" w:rsidRDefault="008E1ABB" w:rsidP="008E1ABB">
            <w:pPr>
              <w:tabs>
                <w:tab w:val="decimal" w:pos="620"/>
              </w:tabs>
              <w:ind w:firstLine="0"/>
              <w:jc w:val="both"/>
              <w:rPr>
                <w:sz w:val="24"/>
                <w:szCs w:val="10"/>
              </w:rPr>
            </w:pPr>
          </w:p>
        </w:tc>
        <w:tc>
          <w:tcPr>
            <w:tcW w:w="657" w:type="dxa"/>
            <w:gridSpan w:val="3"/>
            <w:shd w:val="clear" w:color="auto" w:fill="FFFFFF"/>
          </w:tcPr>
          <w:p w14:paraId="650CE6AF" w14:textId="77777777" w:rsidR="008E1ABB" w:rsidRPr="004214F0" w:rsidRDefault="008E1ABB" w:rsidP="008E1ABB">
            <w:pPr>
              <w:tabs>
                <w:tab w:val="decimal" w:pos="350"/>
              </w:tabs>
              <w:ind w:firstLine="0"/>
              <w:jc w:val="both"/>
              <w:rPr>
                <w:sz w:val="24"/>
                <w:szCs w:val="10"/>
              </w:rPr>
            </w:pPr>
          </w:p>
        </w:tc>
      </w:tr>
      <w:tr w:rsidR="008E1ABB" w:rsidRPr="004214F0" w14:paraId="27647D6B" w14:textId="77777777">
        <w:tblPrEx>
          <w:tblCellMar>
            <w:top w:w="0" w:type="dxa"/>
            <w:bottom w:w="0" w:type="dxa"/>
          </w:tblCellMar>
        </w:tblPrEx>
        <w:tc>
          <w:tcPr>
            <w:tcW w:w="810" w:type="dxa"/>
            <w:shd w:val="clear" w:color="auto" w:fill="FFFFFF"/>
          </w:tcPr>
          <w:p w14:paraId="3EA4536F" w14:textId="77777777" w:rsidR="008E1ABB" w:rsidRPr="004214F0" w:rsidRDefault="008E1ABB" w:rsidP="008E1ABB">
            <w:pPr>
              <w:ind w:firstLine="0"/>
              <w:jc w:val="both"/>
              <w:rPr>
                <w:sz w:val="24"/>
              </w:rPr>
            </w:pPr>
            <w:r w:rsidRPr="004214F0">
              <w:rPr>
                <w:sz w:val="24"/>
              </w:rPr>
              <w:t>C5</w:t>
            </w:r>
          </w:p>
        </w:tc>
        <w:tc>
          <w:tcPr>
            <w:tcW w:w="4950" w:type="dxa"/>
            <w:shd w:val="clear" w:color="auto" w:fill="FFFFFF"/>
          </w:tcPr>
          <w:p w14:paraId="4121ADF4" w14:textId="77777777" w:rsidR="008E1ABB" w:rsidRPr="004214F0" w:rsidRDefault="008E1ABB" w:rsidP="008E1ABB">
            <w:pPr>
              <w:ind w:firstLine="0"/>
              <w:jc w:val="both"/>
              <w:rPr>
                <w:sz w:val="24"/>
              </w:rPr>
            </w:pPr>
            <w:r w:rsidRPr="004214F0">
              <w:rPr>
                <w:sz w:val="24"/>
              </w:rPr>
              <w:t>Condition fém</w:t>
            </w:r>
            <w:r w:rsidRPr="004214F0">
              <w:rPr>
                <w:sz w:val="24"/>
              </w:rPr>
              <w:t>i</w:t>
            </w:r>
            <w:r w:rsidRPr="004214F0">
              <w:rPr>
                <w:sz w:val="24"/>
              </w:rPr>
              <w:t>nine</w:t>
            </w:r>
          </w:p>
        </w:tc>
        <w:tc>
          <w:tcPr>
            <w:tcW w:w="1080" w:type="dxa"/>
            <w:shd w:val="clear" w:color="auto" w:fill="FFFFFF"/>
          </w:tcPr>
          <w:p w14:paraId="441B414F" w14:textId="77777777" w:rsidR="008E1ABB" w:rsidRPr="004214F0" w:rsidRDefault="008E1ABB" w:rsidP="008E1ABB">
            <w:pPr>
              <w:tabs>
                <w:tab w:val="decimal" w:pos="620"/>
              </w:tabs>
              <w:ind w:firstLine="0"/>
              <w:jc w:val="both"/>
              <w:rPr>
                <w:sz w:val="24"/>
              </w:rPr>
            </w:pPr>
            <w:r w:rsidRPr="004214F0">
              <w:rPr>
                <w:sz w:val="24"/>
              </w:rPr>
              <w:t>13</w:t>
            </w:r>
          </w:p>
        </w:tc>
        <w:tc>
          <w:tcPr>
            <w:tcW w:w="918" w:type="dxa"/>
            <w:gridSpan w:val="3"/>
            <w:shd w:val="clear" w:color="auto" w:fill="FFFFFF"/>
            <w:vAlign w:val="bottom"/>
          </w:tcPr>
          <w:p w14:paraId="64A53B1B" w14:textId="77777777" w:rsidR="008E1ABB" w:rsidRPr="004214F0" w:rsidRDefault="008E1ABB" w:rsidP="008E1ABB">
            <w:pPr>
              <w:tabs>
                <w:tab w:val="decimal" w:pos="620"/>
              </w:tabs>
              <w:ind w:firstLine="0"/>
              <w:jc w:val="both"/>
              <w:rPr>
                <w:sz w:val="24"/>
              </w:rPr>
            </w:pPr>
            <w:r w:rsidRPr="004214F0">
              <w:rPr>
                <w:sz w:val="24"/>
              </w:rPr>
              <w:t>10</w:t>
            </w:r>
          </w:p>
        </w:tc>
        <w:tc>
          <w:tcPr>
            <w:tcW w:w="1071" w:type="dxa"/>
            <w:gridSpan w:val="2"/>
            <w:shd w:val="clear" w:color="auto" w:fill="FFFFFF"/>
            <w:vAlign w:val="bottom"/>
          </w:tcPr>
          <w:p w14:paraId="31D9589F" w14:textId="77777777" w:rsidR="008E1ABB" w:rsidRPr="004214F0" w:rsidRDefault="008E1ABB" w:rsidP="008E1ABB">
            <w:pPr>
              <w:tabs>
                <w:tab w:val="decimal" w:pos="620"/>
              </w:tabs>
              <w:ind w:firstLine="0"/>
              <w:jc w:val="both"/>
              <w:rPr>
                <w:sz w:val="24"/>
              </w:rPr>
            </w:pPr>
            <w:r w:rsidRPr="004214F0">
              <w:rPr>
                <w:sz w:val="24"/>
              </w:rPr>
              <w:t>2</w:t>
            </w:r>
          </w:p>
        </w:tc>
        <w:tc>
          <w:tcPr>
            <w:tcW w:w="657" w:type="dxa"/>
            <w:gridSpan w:val="3"/>
            <w:shd w:val="clear" w:color="auto" w:fill="FFFFFF"/>
            <w:vAlign w:val="bottom"/>
          </w:tcPr>
          <w:p w14:paraId="7A298F1E" w14:textId="77777777" w:rsidR="008E1ABB" w:rsidRPr="00053307" w:rsidRDefault="008E1ABB" w:rsidP="008E1ABB">
            <w:pPr>
              <w:tabs>
                <w:tab w:val="decimal" w:pos="350"/>
              </w:tabs>
              <w:ind w:firstLine="0"/>
              <w:jc w:val="both"/>
              <w:rPr>
                <w:sz w:val="24"/>
                <w:szCs w:val="10"/>
              </w:rPr>
            </w:pPr>
            <w:r w:rsidRPr="00053307">
              <w:rPr>
                <w:sz w:val="24"/>
                <w:szCs w:val="10"/>
              </w:rPr>
              <w:t>12</w:t>
            </w:r>
          </w:p>
        </w:tc>
      </w:tr>
      <w:tr w:rsidR="008E1ABB" w:rsidRPr="004214F0" w14:paraId="07CC0F3E" w14:textId="77777777">
        <w:tblPrEx>
          <w:tblCellMar>
            <w:top w:w="0" w:type="dxa"/>
            <w:bottom w:w="0" w:type="dxa"/>
          </w:tblCellMar>
        </w:tblPrEx>
        <w:tc>
          <w:tcPr>
            <w:tcW w:w="810" w:type="dxa"/>
            <w:shd w:val="clear" w:color="auto" w:fill="FFFFFF"/>
            <w:vAlign w:val="bottom"/>
          </w:tcPr>
          <w:p w14:paraId="552C2DBD" w14:textId="77777777" w:rsidR="008E1ABB" w:rsidRPr="004214F0" w:rsidRDefault="008E1ABB" w:rsidP="008E1ABB">
            <w:pPr>
              <w:ind w:firstLine="0"/>
              <w:jc w:val="both"/>
              <w:rPr>
                <w:sz w:val="24"/>
              </w:rPr>
            </w:pPr>
            <w:r w:rsidRPr="004214F0">
              <w:rPr>
                <w:sz w:val="24"/>
              </w:rPr>
              <w:t>C6</w:t>
            </w:r>
          </w:p>
        </w:tc>
        <w:tc>
          <w:tcPr>
            <w:tcW w:w="4950" w:type="dxa"/>
            <w:shd w:val="clear" w:color="auto" w:fill="FFFFFF"/>
            <w:vAlign w:val="bottom"/>
          </w:tcPr>
          <w:p w14:paraId="1AE38A86" w14:textId="77777777" w:rsidR="008E1ABB" w:rsidRPr="004214F0" w:rsidRDefault="008E1ABB" w:rsidP="008E1ABB">
            <w:pPr>
              <w:ind w:firstLine="0"/>
              <w:jc w:val="both"/>
              <w:rPr>
                <w:sz w:val="24"/>
              </w:rPr>
            </w:pPr>
            <w:r w:rsidRPr="004214F0">
              <w:rPr>
                <w:sz w:val="24"/>
              </w:rPr>
              <w:t>Aide aux</w:t>
            </w:r>
            <w:r>
              <w:rPr>
                <w:sz w:val="24"/>
              </w:rPr>
              <w:t xml:space="preserve"> </w:t>
            </w:r>
            <w:r w:rsidRPr="004214F0">
              <w:rPr>
                <w:sz w:val="24"/>
              </w:rPr>
              <w:t>personnes âgées</w:t>
            </w:r>
          </w:p>
        </w:tc>
        <w:tc>
          <w:tcPr>
            <w:tcW w:w="1080" w:type="dxa"/>
            <w:shd w:val="clear" w:color="auto" w:fill="FFFFFF"/>
            <w:vAlign w:val="bottom"/>
          </w:tcPr>
          <w:p w14:paraId="2645E882" w14:textId="77777777" w:rsidR="008E1ABB" w:rsidRPr="004214F0" w:rsidRDefault="008E1ABB" w:rsidP="008E1ABB">
            <w:pPr>
              <w:tabs>
                <w:tab w:val="decimal" w:pos="620"/>
              </w:tabs>
              <w:ind w:firstLine="0"/>
              <w:jc w:val="both"/>
              <w:rPr>
                <w:sz w:val="24"/>
              </w:rPr>
            </w:pPr>
            <w:r w:rsidRPr="004214F0">
              <w:rPr>
                <w:sz w:val="24"/>
              </w:rPr>
              <w:t>6</w:t>
            </w:r>
          </w:p>
        </w:tc>
        <w:tc>
          <w:tcPr>
            <w:tcW w:w="918" w:type="dxa"/>
            <w:gridSpan w:val="3"/>
            <w:shd w:val="clear" w:color="auto" w:fill="FFFFFF"/>
            <w:vAlign w:val="bottom"/>
          </w:tcPr>
          <w:p w14:paraId="62F5950C" w14:textId="77777777" w:rsidR="008E1ABB" w:rsidRPr="004214F0" w:rsidRDefault="008E1ABB" w:rsidP="008E1ABB">
            <w:pPr>
              <w:tabs>
                <w:tab w:val="decimal" w:pos="620"/>
              </w:tabs>
              <w:ind w:firstLine="0"/>
              <w:jc w:val="both"/>
              <w:rPr>
                <w:sz w:val="24"/>
              </w:rPr>
            </w:pPr>
            <w:r w:rsidRPr="004214F0">
              <w:rPr>
                <w:sz w:val="24"/>
              </w:rPr>
              <w:t>2</w:t>
            </w:r>
          </w:p>
        </w:tc>
        <w:tc>
          <w:tcPr>
            <w:tcW w:w="1071" w:type="dxa"/>
            <w:gridSpan w:val="2"/>
            <w:shd w:val="clear" w:color="auto" w:fill="FFFFFF"/>
            <w:vAlign w:val="bottom"/>
          </w:tcPr>
          <w:p w14:paraId="0263D4B1" w14:textId="77777777" w:rsidR="008E1ABB" w:rsidRPr="004214F0" w:rsidRDefault="008E1ABB" w:rsidP="008E1ABB">
            <w:pPr>
              <w:tabs>
                <w:tab w:val="decimal" w:pos="620"/>
              </w:tabs>
              <w:ind w:firstLine="0"/>
              <w:jc w:val="both"/>
              <w:rPr>
                <w:sz w:val="24"/>
              </w:rPr>
            </w:pPr>
            <w:r w:rsidRPr="004214F0">
              <w:rPr>
                <w:sz w:val="24"/>
              </w:rPr>
              <w:t>2</w:t>
            </w:r>
          </w:p>
        </w:tc>
        <w:tc>
          <w:tcPr>
            <w:tcW w:w="657" w:type="dxa"/>
            <w:gridSpan w:val="3"/>
            <w:shd w:val="clear" w:color="auto" w:fill="FFFFFF"/>
            <w:vAlign w:val="center"/>
          </w:tcPr>
          <w:p w14:paraId="4AE329EC" w14:textId="77777777" w:rsidR="008E1ABB" w:rsidRPr="00053307" w:rsidRDefault="008E1ABB" w:rsidP="008E1ABB">
            <w:pPr>
              <w:tabs>
                <w:tab w:val="decimal" w:pos="350"/>
              </w:tabs>
              <w:ind w:firstLine="0"/>
              <w:jc w:val="both"/>
              <w:rPr>
                <w:sz w:val="24"/>
                <w:szCs w:val="10"/>
              </w:rPr>
            </w:pPr>
            <w:r w:rsidRPr="00053307">
              <w:rPr>
                <w:sz w:val="24"/>
                <w:szCs w:val="10"/>
              </w:rPr>
              <w:t>4</w:t>
            </w:r>
          </w:p>
        </w:tc>
      </w:tr>
      <w:tr w:rsidR="008E1ABB" w:rsidRPr="004214F0" w14:paraId="37FC1592" w14:textId="77777777">
        <w:tblPrEx>
          <w:tblCellMar>
            <w:top w:w="0" w:type="dxa"/>
            <w:bottom w:w="0" w:type="dxa"/>
          </w:tblCellMar>
        </w:tblPrEx>
        <w:tc>
          <w:tcPr>
            <w:tcW w:w="810" w:type="dxa"/>
            <w:shd w:val="clear" w:color="auto" w:fill="FFFFFF"/>
          </w:tcPr>
          <w:p w14:paraId="3A717319" w14:textId="77777777" w:rsidR="008E1ABB" w:rsidRPr="00694387" w:rsidRDefault="008E1ABB" w:rsidP="008E1ABB">
            <w:pPr>
              <w:ind w:firstLine="0"/>
              <w:jc w:val="both"/>
              <w:rPr>
                <w:sz w:val="24"/>
              </w:rPr>
            </w:pPr>
            <w:r w:rsidRPr="00694387">
              <w:rPr>
                <w:iCs/>
                <w:sz w:val="24"/>
              </w:rPr>
              <w:t>C7</w:t>
            </w:r>
          </w:p>
        </w:tc>
        <w:tc>
          <w:tcPr>
            <w:tcW w:w="4950" w:type="dxa"/>
            <w:shd w:val="clear" w:color="auto" w:fill="FFFFFF"/>
          </w:tcPr>
          <w:p w14:paraId="2D595B0D" w14:textId="77777777" w:rsidR="008E1ABB" w:rsidRPr="004214F0" w:rsidRDefault="008E1ABB" w:rsidP="008E1ABB">
            <w:pPr>
              <w:ind w:firstLine="0"/>
              <w:jc w:val="both"/>
              <w:rPr>
                <w:sz w:val="24"/>
              </w:rPr>
            </w:pPr>
            <w:r w:rsidRPr="004214F0">
              <w:rPr>
                <w:sz w:val="24"/>
              </w:rPr>
              <w:t>Aide au log</w:t>
            </w:r>
            <w:r w:rsidRPr="004214F0">
              <w:rPr>
                <w:sz w:val="24"/>
              </w:rPr>
              <w:t>e</w:t>
            </w:r>
            <w:r w:rsidRPr="004214F0">
              <w:rPr>
                <w:sz w:val="24"/>
              </w:rPr>
              <w:t>ment</w:t>
            </w:r>
          </w:p>
        </w:tc>
        <w:tc>
          <w:tcPr>
            <w:tcW w:w="1080" w:type="dxa"/>
            <w:shd w:val="clear" w:color="auto" w:fill="FFFFFF"/>
          </w:tcPr>
          <w:p w14:paraId="5806DAD0" w14:textId="77777777" w:rsidR="008E1ABB" w:rsidRPr="004214F0" w:rsidRDefault="008E1ABB" w:rsidP="008E1ABB">
            <w:pPr>
              <w:tabs>
                <w:tab w:val="decimal" w:pos="620"/>
              </w:tabs>
              <w:ind w:firstLine="0"/>
              <w:jc w:val="both"/>
              <w:rPr>
                <w:sz w:val="24"/>
                <w:szCs w:val="10"/>
              </w:rPr>
            </w:pPr>
          </w:p>
        </w:tc>
        <w:tc>
          <w:tcPr>
            <w:tcW w:w="918" w:type="dxa"/>
            <w:gridSpan w:val="3"/>
            <w:shd w:val="clear" w:color="auto" w:fill="FFFFFF"/>
            <w:vAlign w:val="bottom"/>
          </w:tcPr>
          <w:p w14:paraId="1A053648" w14:textId="77777777" w:rsidR="008E1ABB" w:rsidRPr="004214F0" w:rsidRDefault="008E1ABB" w:rsidP="008E1ABB">
            <w:pPr>
              <w:tabs>
                <w:tab w:val="decimal" w:pos="620"/>
              </w:tabs>
              <w:ind w:firstLine="0"/>
              <w:jc w:val="both"/>
              <w:rPr>
                <w:sz w:val="24"/>
              </w:rPr>
            </w:pPr>
            <w:r w:rsidRPr="004214F0">
              <w:rPr>
                <w:sz w:val="24"/>
              </w:rPr>
              <w:t>2</w:t>
            </w:r>
          </w:p>
        </w:tc>
        <w:tc>
          <w:tcPr>
            <w:tcW w:w="1071" w:type="dxa"/>
            <w:gridSpan w:val="2"/>
            <w:shd w:val="clear" w:color="auto" w:fill="FFFFFF"/>
            <w:vAlign w:val="bottom"/>
          </w:tcPr>
          <w:p w14:paraId="55001E07" w14:textId="77777777" w:rsidR="008E1ABB" w:rsidRPr="004214F0" w:rsidRDefault="008E1ABB" w:rsidP="008E1ABB">
            <w:pPr>
              <w:tabs>
                <w:tab w:val="decimal" w:pos="620"/>
              </w:tabs>
              <w:ind w:firstLine="0"/>
              <w:jc w:val="both"/>
              <w:rPr>
                <w:sz w:val="24"/>
              </w:rPr>
            </w:pPr>
            <w:r w:rsidRPr="004214F0">
              <w:rPr>
                <w:sz w:val="24"/>
              </w:rPr>
              <w:t>1</w:t>
            </w:r>
          </w:p>
        </w:tc>
        <w:tc>
          <w:tcPr>
            <w:tcW w:w="657" w:type="dxa"/>
            <w:gridSpan w:val="3"/>
            <w:shd w:val="clear" w:color="auto" w:fill="FFFFFF"/>
          </w:tcPr>
          <w:p w14:paraId="008CE364" w14:textId="77777777" w:rsidR="008E1ABB" w:rsidRPr="00053307" w:rsidRDefault="008E1ABB" w:rsidP="008E1ABB">
            <w:pPr>
              <w:tabs>
                <w:tab w:val="decimal" w:pos="350"/>
              </w:tabs>
              <w:ind w:firstLine="0"/>
              <w:jc w:val="both"/>
              <w:rPr>
                <w:sz w:val="24"/>
                <w:szCs w:val="10"/>
              </w:rPr>
            </w:pPr>
            <w:r w:rsidRPr="00053307">
              <w:rPr>
                <w:sz w:val="24"/>
                <w:szCs w:val="10"/>
              </w:rPr>
              <w:t>3</w:t>
            </w:r>
          </w:p>
        </w:tc>
      </w:tr>
      <w:tr w:rsidR="008E1ABB" w:rsidRPr="004214F0" w14:paraId="7BA18EAC" w14:textId="77777777">
        <w:tblPrEx>
          <w:tblCellMar>
            <w:top w:w="0" w:type="dxa"/>
            <w:bottom w:w="0" w:type="dxa"/>
          </w:tblCellMar>
        </w:tblPrEx>
        <w:tc>
          <w:tcPr>
            <w:tcW w:w="810" w:type="dxa"/>
            <w:shd w:val="clear" w:color="auto" w:fill="FFFFFF"/>
          </w:tcPr>
          <w:p w14:paraId="5CD45C41" w14:textId="77777777" w:rsidR="008E1ABB" w:rsidRPr="004214F0" w:rsidRDefault="008E1ABB" w:rsidP="008E1ABB">
            <w:pPr>
              <w:ind w:firstLine="0"/>
              <w:jc w:val="both"/>
              <w:rPr>
                <w:sz w:val="24"/>
              </w:rPr>
            </w:pPr>
            <w:r w:rsidRPr="004214F0">
              <w:rPr>
                <w:sz w:val="24"/>
              </w:rPr>
              <w:t>C8</w:t>
            </w:r>
          </w:p>
        </w:tc>
        <w:tc>
          <w:tcPr>
            <w:tcW w:w="4950" w:type="dxa"/>
            <w:shd w:val="clear" w:color="auto" w:fill="FFFFFF"/>
          </w:tcPr>
          <w:p w14:paraId="59E4033A" w14:textId="77777777" w:rsidR="008E1ABB" w:rsidRPr="004214F0" w:rsidRDefault="008E1ABB" w:rsidP="008E1ABB">
            <w:pPr>
              <w:ind w:firstLine="0"/>
              <w:jc w:val="both"/>
              <w:rPr>
                <w:sz w:val="24"/>
              </w:rPr>
            </w:pPr>
            <w:r w:rsidRPr="004214F0">
              <w:rPr>
                <w:sz w:val="24"/>
              </w:rPr>
              <w:t>Protection de</w:t>
            </w:r>
            <w:r>
              <w:rPr>
                <w:sz w:val="24"/>
              </w:rPr>
              <w:t xml:space="preserve"> </w:t>
            </w:r>
            <w:r w:rsidRPr="004214F0">
              <w:rPr>
                <w:sz w:val="24"/>
              </w:rPr>
              <w:t>l’environnement</w:t>
            </w:r>
          </w:p>
        </w:tc>
        <w:tc>
          <w:tcPr>
            <w:tcW w:w="1080" w:type="dxa"/>
            <w:shd w:val="clear" w:color="auto" w:fill="FFFFFF"/>
          </w:tcPr>
          <w:p w14:paraId="1B5CAB34" w14:textId="77777777" w:rsidR="008E1ABB" w:rsidRPr="004214F0" w:rsidRDefault="008E1ABB" w:rsidP="008E1ABB">
            <w:pPr>
              <w:tabs>
                <w:tab w:val="decimal" w:pos="620"/>
              </w:tabs>
              <w:ind w:firstLine="0"/>
              <w:jc w:val="both"/>
              <w:rPr>
                <w:sz w:val="24"/>
                <w:szCs w:val="10"/>
              </w:rPr>
            </w:pPr>
            <w:r>
              <w:rPr>
                <w:sz w:val="24"/>
                <w:szCs w:val="10"/>
              </w:rPr>
              <w:t>5</w:t>
            </w:r>
          </w:p>
        </w:tc>
        <w:tc>
          <w:tcPr>
            <w:tcW w:w="918" w:type="dxa"/>
            <w:gridSpan w:val="3"/>
            <w:shd w:val="clear" w:color="auto" w:fill="FFFFFF"/>
          </w:tcPr>
          <w:p w14:paraId="4D20A948" w14:textId="77777777" w:rsidR="008E1ABB" w:rsidRPr="004214F0" w:rsidRDefault="008E1ABB" w:rsidP="008E1ABB">
            <w:pPr>
              <w:tabs>
                <w:tab w:val="decimal" w:pos="620"/>
              </w:tabs>
              <w:ind w:firstLine="0"/>
              <w:jc w:val="both"/>
              <w:rPr>
                <w:sz w:val="24"/>
                <w:szCs w:val="10"/>
              </w:rPr>
            </w:pPr>
          </w:p>
        </w:tc>
        <w:tc>
          <w:tcPr>
            <w:tcW w:w="1071" w:type="dxa"/>
            <w:gridSpan w:val="2"/>
            <w:shd w:val="clear" w:color="auto" w:fill="FFFFFF"/>
          </w:tcPr>
          <w:p w14:paraId="790AFC41" w14:textId="77777777" w:rsidR="008E1ABB" w:rsidRPr="004214F0" w:rsidRDefault="008E1ABB" w:rsidP="008E1ABB">
            <w:pPr>
              <w:tabs>
                <w:tab w:val="decimal" w:pos="620"/>
              </w:tabs>
              <w:ind w:firstLine="0"/>
              <w:jc w:val="both"/>
              <w:rPr>
                <w:sz w:val="24"/>
                <w:szCs w:val="10"/>
              </w:rPr>
            </w:pPr>
          </w:p>
        </w:tc>
        <w:tc>
          <w:tcPr>
            <w:tcW w:w="657" w:type="dxa"/>
            <w:gridSpan w:val="3"/>
            <w:shd w:val="clear" w:color="auto" w:fill="FFFFFF"/>
          </w:tcPr>
          <w:p w14:paraId="357C464C" w14:textId="77777777" w:rsidR="008E1ABB" w:rsidRPr="004214F0" w:rsidRDefault="008E1ABB" w:rsidP="008E1ABB">
            <w:pPr>
              <w:tabs>
                <w:tab w:val="decimal" w:pos="350"/>
              </w:tabs>
              <w:ind w:firstLine="0"/>
              <w:jc w:val="both"/>
              <w:rPr>
                <w:sz w:val="24"/>
                <w:szCs w:val="10"/>
              </w:rPr>
            </w:pPr>
          </w:p>
        </w:tc>
      </w:tr>
      <w:tr w:rsidR="008E1ABB" w:rsidRPr="004214F0" w14:paraId="0688956D" w14:textId="77777777">
        <w:tblPrEx>
          <w:tblCellMar>
            <w:top w:w="0" w:type="dxa"/>
            <w:bottom w:w="0" w:type="dxa"/>
          </w:tblCellMar>
        </w:tblPrEx>
        <w:tc>
          <w:tcPr>
            <w:tcW w:w="810" w:type="dxa"/>
            <w:tcBorders>
              <w:bottom w:val="single" w:sz="12" w:space="0" w:color="auto"/>
            </w:tcBorders>
            <w:shd w:val="clear" w:color="auto" w:fill="FFFFFF"/>
            <w:vAlign w:val="bottom"/>
          </w:tcPr>
          <w:p w14:paraId="7FEB5E1B" w14:textId="77777777" w:rsidR="008E1ABB" w:rsidRPr="004214F0" w:rsidRDefault="008E1ABB" w:rsidP="008E1ABB">
            <w:pPr>
              <w:spacing w:after="120"/>
              <w:ind w:firstLine="0"/>
              <w:jc w:val="both"/>
              <w:rPr>
                <w:sz w:val="24"/>
              </w:rPr>
            </w:pPr>
            <w:r w:rsidRPr="004214F0">
              <w:rPr>
                <w:sz w:val="24"/>
              </w:rPr>
              <w:t>C9</w:t>
            </w:r>
          </w:p>
        </w:tc>
        <w:tc>
          <w:tcPr>
            <w:tcW w:w="4950" w:type="dxa"/>
            <w:tcBorders>
              <w:bottom w:val="single" w:sz="12" w:space="0" w:color="auto"/>
            </w:tcBorders>
            <w:shd w:val="clear" w:color="auto" w:fill="FFFFFF"/>
            <w:vAlign w:val="bottom"/>
          </w:tcPr>
          <w:p w14:paraId="03863B4E" w14:textId="77777777" w:rsidR="008E1ABB" w:rsidRPr="004214F0" w:rsidRDefault="008E1ABB" w:rsidP="008E1ABB">
            <w:pPr>
              <w:spacing w:after="120"/>
              <w:ind w:firstLine="0"/>
              <w:jc w:val="both"/>
              <w:rPr>
                <w:sz w:val="24"/>
              </w:rPr>
            </w:pPr>
            <w:r w:rsidRPr="004214F0">
              <w:rPr>
                <w:sz w:val="24"/>
              </w:rPr>
              <w:t>Garderies</w:t>
            </w:r>
          </w:p>
        </w:tc>
        <w:tc>
          <w:tcPr>
            <w:tcW w:w="1080" w:type="dxa"/>
            <w:tcBorders>
              <w:bottom w:val="single" w:sz="12" w:space="0" w:color="auto"/>
            </w:tcBorders>
            <w:shd w:val="clear" w:color="auto" w:fill="FFFFFF"/>
            <w:vAlign w:val="bottom"/>
          </w:tcPr>
          <w:p w14:paraId="4F9DDECD" w14:textId="77777777" w:rsidR="008E1ABB" w:rsidRPr="004214F0" w:rsidRDefault="008E1ABB" w:rsidP="008E1ABB">
            <w:pPr>
              <w:tabs>
                <w:tab w:val="decimal" w:pos="620"/>
              </w:tabs>
              <w:spacing w:after="120"/>
              <w:ind w:firstLine="0"/>
              <w:jc w:val="both"/>
              <w:rPr>
                <w:sz w:val="24"/>
              </w:rPr>
            </w:pPr>
            <w:r w:rsidRPr="004214F0">
              <w:rPr>
                <w:sz w:val="24"/>
              </w:rPr>
              <w:t>4</w:t>
            </w:r>
          </w:p>
        </w:tc>
        <w:tc>
          <w:tcPr>
            <w:tcW w:w="918" w:type="dxa"/>
            <w:gridSpan w:val="3"/>
            <w:tcBorders>
              <w:bottom w:val="single" w:sz="12" w:space="0" w:color="auto"/>
            </w:tcBorders>
            <w:shd w:val="clear" w:color="auto" w:fill="FFFFFF"/>
            <w:vAlign w:val="bottom"/>
          </w:tcPr>
          <w:p w14:paraId="7679328A" w14:textId="77777777" w:rsidR="008E1ABB" w:rsidRPr="004214F0" w:rsidRDefault="008E1ABB" w:rsidP="008E1ABB">
            <w:pPr>
              <w:tabs>
                <w:tab w:val="decimal" w:pos="620"/>
              </w:tabs>
              <w:spacing w:after="120"/>
              <w:ind w:firstLine="0"/>
              <w:jc w:val="both"/>
              <w:rPr>
                <w:sz w:val="24"/>
              </w:rPr>
            </w:pPr>
            <w:r w:rsidRPr="004214F0">
              <w:rPr>
                <w:sz w:val="24"/>
              </w:rPr>
              <w:t>1</w:t>
            </w:r>
          </w:p>
        </w:tc>
        <w:tc>
          <w:tcPr>
            <w:tcW w:w="1071" w:type="dxa"/>
            <w:gridSpan w:val="2"/>
            <w:tcBorders>
              <w:bottom w:val="single" w:sz="12" w:space="0" w:color="auto"/>
            </w:tcBorders>
            <w:shd w:val="clear" w:color="auto" w:fill="FFFFFF"/>
            <w:vAlign w:val="bottom"/>
          </w:tcPr>
          <w:p w14:paraId="2294D0B2" w14:textId="77777777" w:rsidR="008E1ABB" w:rsidRPr="004214F0" w:rsidRDefault="008E1ABB" w:rsidP="008E1ABB">
            <w:pPr>
              <w:tabs>
                <w:tab w:val="decimal" w:pos="620"/>
              </w:tabs>
              <w:spacing w:after="120"/>
              <w:ind w:firstLine="0"/>
              <w:jc w:val="both"/>
              <w:rPr>
                <w:sz w:val="24"/>
              </w:rPr>
            </w:pPr>
            <w:r w:rsidRPr="004214F0">
              <w:rPr>
                <w:sz w:val="24"/>
              </w:rPr>
              <w:t>1</w:t>
            </w:r>
          </w:p>
        </w:tc>
        <w:tc>
          <w:tcPr>
            <w:tcW w:w="657" w:type="dxa"/>
            <w:gridSpan w:val="3"/>
            <w:tcBorders>
              <w:bottom w:val="single" w:sz="12" w:space="0" w:color="auto"/>
            </w:tcBorders>
            <w:shd w:val="clear" w:color="auto" w:fill="FFFFFF"/>
            <w:vAlign w:val="bottom"/>
          </w:tcPr>
          <w:p w14:paraId="4216FA2E" w14:textId="77777777" w:rsidR="008E1ABB" w:rsidRPr="00053307" w:rsidRDefault="008E1ABB" w:rsidP="008E1ABB">
            <w:pPr>
              <w:tabs>
                <w:tab w:val="decimal" w:pos="350"/>
              </w:tabs>
              <w:ind w:firstLine="0"/>
              <w:jc w:val="both"/>
              <w:rPr>
                <w:sz w:val="24"/>
                <w:szCs w:val="10"/>
              </w:rPr>
            </w:pPr>
            <w:r w:rsidRPr="00053307">
              <w:rPr>
                <w:sz w:val="24"/>
                <w:szCs w:val="10"/>
              </w:rPr>
              <w:t>2</w:t>
            </w:r>
          </w:p>
        </w:tc>
      </w:tr>
      <w:tr w:rsidR="008E1ABB" w:rsidRPr="004214F0" w14:paraId="723A73F9" w14:textId="77777777">
        <w:tblPrEx>
          <w:tblCellMar>
            <w:top w:w="0" w:type="dxa"/>
            <w:bottom w:w="0" w:type="dxa"/>
          </w:tblCellMar>
        </w:tblPrEx>
        <w:trPr>
          <w:gridAfter w:val="1"/>
          <w:wAfter w:w="9" w:type="dxa"/>
        </w:trPr>
        <w:tc>
          <w:tcPr>
            <w:tcW w:w="810" w:type="dxa"/>
            <w:shd w:val="clear" w:color="auto" w:fill="FFFFFF"/>
          </w:tcPr>
          <w:p w14:paraId="40D91A7D" w14:textId="77777777" w:rsidR="008E1ABB" w:rsidRPr="004214F0" w:rsidRDefault="008E1ABB" w:rsidP="008E1ABB">
            <w:pPr>
              <w:spacing w:before="240"/>
              <w:ind w:firstLine="0"/>
              <w:jc w:val="both"/>
              <w:rPr>
                <w:sz w:val="24"/>
              </w:rPr>
            </w:pPr>
            <w:r w:rsidRPr="004214F0">
              <w:rPr>
                <w:sz w:val="24"/>
              </w:rPr>
              <w:t xml:space="preserve">D </w:t>
            </w:r>
          </w:p>
        </w:tc>
        <w:tc>
          <w:tcPr>
            <w:tcW w:w="4950" w:type="dxa"/>
            <w:shd w:val="clear" w:color="auto" w:fill="FFFFFF"/>
            <w:vAlign w:val="bottom"/>
          </w:tcPr>
          <w:p w14:paraId="63DA0779" w14:textId="77777777" w:rsidR="008E1ABB" w:rsidRPr="004214F0" w:rsidRDefault="008E1ABB" w:rsidP="008E1ABB">
            <w:pPr>
              <w:spacing w:before="240"/>
              <w:ind w:firstLine="0"/>
              <w:jc w:val="both"/>
              <w:rPr>
                <w:sz w:val="24"/>
              </w:rPr>
            </w:pPr>
            <w:r w:rsidRPr="004214F0">
              <w:rPr>
                <w:sz w:val="24"/>
              </w:rPr>
              <w:t>Mission économ</w:t>
            </w:r>
            <w:r w:rsidRPr="004214F0">
              <w:rPr>
                <w:sz w:val="24"/>
              </w:rPr>
              <w:t>i</w:t>
            </w:r>
            <w:r w:rsidRPr="004214F0">
              <w:rPr>
                <w:sz w:val="24"/>
              </w:rPr>
              <w:t>que</w:t>
            </w:r>
            <w:r>
              <w:rPr>
                <w:sz w:val="24"/>
              </w:rPr>
              <w:t xml:space="preserve"> </w:t>
            </w:r>
            <w:r w:rsidRPr="004214F0">
              <w:rPr>
                <w:sz w:val="24"/>
              </w:rPr>
              <w:t>(total)</w:t>
            </w:r>
          </w:p>
        </w:tc>
        <w:tc>
          <w:tcPr>
            <w:tcW w:w="1080" w:type="dxa"/>
            <w:shd w:val="clear" w:color="auto" w:fill="FFFFFF"/>
          </w:tcPr>
          <w:p w14:paraId="3E5D9389" w14:textId="77777777" w:rsidR="008E1ABB" w:rsidRPr="004214F0" w:rsidRDefault="008E1ABB" w:rsidP="008E1ABB">
            <w:pPr>
              <w:tabs>
                <w:tab w:val="decimal" w:pos="620"/>
              </w:tabs>
              <w:spacing w:before="240"/>
              <w:ind w:firstLine="0"/>
              <w:jc w:val="both"/>
              <w:rPr>
                <w:sz w:val="24"/>
              </w:rPr>
            </w:pPr>
            <w:r w:rsidRPr="004214F0">
              <w:rPr>
                <w:sz w:val="24"/>
              </w:rPr>
              <w:t>54</w:t>
            </w:r>
          </w:p>
        </w:tc>
        <w:tc>
          <w:tcPr>
            <w:tcW w:w="900" w:type="dxa"/>
            <w:gridSpan w:val="2"/>
            <w:shd w:val="clear" w:color="auto" w:fill="FFFFFF"/>
            <w:vAlign w:val="bottom"/>
          </w:tcPr>
          <w:p w14:paraId="26F1BBCC" w14:textId="77777777" w:rsidR="008E1ABB" w:rsidRPr="004214F0" w:rsidRDefault="008E1ABB" w:rsidP="008E1ABB">
            <w:pPr>
              <w:tabs>
                <w:tab w:val="decimal" w:pos="620"/>
              </w:tabs>
              <w:spacing w:before="240"/>
              <w:ind w:firstLine="0"/>
              <w:jc w:val="both"/>
              <w:rPr>
                <w:sz w:val="24"/>
              </w:rPr>
            </w:pPr>
            <w:r w:rsidRPr="004214F0">
              <w:rPr>
                <w:sz w:val="24"/>
              </w:rPr>
              <w:t>62</w:t>
            </w:r>
          </w:p>
        </w:tc>
        <w:tc>
          <w:tcPr>
            <w:tcW w:w="1080" w:type="dxa"/>
            <w:gridSpan w:val="2"/>
            <w:shd w:val="clear" w:color="auto" w:fill="FFFFFF"/>
          </w:tcPr>
          <w:p w14:paraId="22BE5076" w14:textId="77777777" w:rsidR="008E1ABB" w:rsidRPr="004214F0" w:rsidRDefault="008E1ABB" w:rsidP="008E1ABB">
            <w:pPr>
              <w:tabs>
                <w:tab w:val="decimal" w:pos="620"/>
              </w:tabs>
              <w:spacing w:before="240"/>
              <w:ind w:firstLine="0"/>
              <w:jc w:val="both"/>
              <w:rPr>
                <w:sz w:val="24"/>
              </w:rPr>
            </w:pPr>
            <w:r w:rsidRPr="004214F0">
              <w:rPr>
                <w:sz w:val="24"/>
              </w:rPr>
              <w:t>41</w:t>
            </w:r>
          </w:p>
        </w:tc>
        <w:tc>
          <w:tcPr>
            <w:tcW w:w="657" w:type="dxa"/>
            <w:gridSpan w:val="3"/>
            <w:shd w:val="clear" w:color="auto" w:fill="FFFFFF"/>
          </w:tcPr>
          <w:p w14:paraId="7A21800D" w14:textId="77777777" w:rsidR="008E1ABB" w:rsidRPr="00053307" w:rsidRDefault="008E1ABB" w:rsidP="008E1ABB">
            <w:pPr>
              <w:tabs>
                <w:tab w:val="decimal" w:pos="350"/>
              </w:tabs>
              <w:spacing w:before="240"/>
              <w:ind w:firstLine="0"/>
              <w:jc w:val="both"/>
              <w:rPr>
                <w:sz w:val="24"/>
                <w:szCs w:val="10"/>
              </w:rPr>
            </w:pPr>
            <w:r w:rsidRPr="00053307">
              <w:rPr>
                <w:sz w:val="24"/>
                <w:szCs w:val="10"/>
              </w:rPr>
              <w:t>103</w:t>
            </w:r>
          </w:p>
        </w:tc>
      </w:tr>
      <w:tr w:rsidR="008E1ABB" w:rsidRPr="004214F0" w14:paraId="0C0935D6" w14:textId="77777777">
        <w:tblPrEx>
          <w:tblCellMar>
            <w:top w:w="0" w:type="dxa"/>
            <w:bottom w:w="0" w:type="dxa"/>
          </w:tblCellMar>
        </w:tblPrEx>
        <w:trPr>
          <w:gridAfter w:val="1"/>
          <w:wAfter w:w="9" w:type="dxa"/>
        </w:trPr>
        <w:tc>
          <w:tcPr>
            <w:tcW w:w="810" w:type="dxa"/>
            <w:shd w:val="clear" w:color="auto" w:fill="FFFFFF"/>
          </w:tcPr>
          <w:p w14:paraId="477FFE09" w14:textId="77777777" w:rsidR="008E1ABB" w:rsidRPr="004214F0" w:rsidRDefault="008E1ABB" w:rsidP="008E1ABB">
            <w:pPr>
              <w:ind w:firstLine="0"/>
              <w:jc w:val="both"/>
              <w:rPr>
                <w:sz w:val="24"/>
              </w:rPr>
            </w:pPr>
          </w:p>
        </w:tc>
        <w:tc>
          <w:tcPr>
            <w:tcW w:w="4950" w:type="dxa"/>
            <w:shd w:val="clear" w:color="auto" w:fill="FFFFFF"/>
            <w:vAlign w:val="bottom"/>
          </w:tcPr>
          <w:p w14:paraId="14416C60" w14:textId="77777777" w:rsidR="008E1ABB" w:rsidRPr="004214F0" w:rsidRDefault="008E1ABB" w:rsidP="008E1ABB">
            <w:pPr>
              <w:ind w:firstLine="0"/>
              <w:jc w:val="both"/>
              <w:rPr>
                <w:sz w:val="24"/>
              </w:rPr>
            </w:pPr>
            <w:r>
              <w:rPr>
                <w:sz w:val="24"/>
              </w:rPr>
              <w:t>D1</w:t>
            </w:r>
            <w:r w:rsidRPr="004214F0">
              <w:rPr>
                <w:sz w:val="24"/>
              </w:rPr>
              <w:t>A Situation économ</w:t>
            </w:r>
            <w:r w:rsidRPr="004214F0">
              <w:rPr>
                <w:sz w:val="24"/>
              </w:rPr>
              <w:t>i</w:t>
            </w:r>
            <w:r w:rsidRPr="004214F0">
              <w:rPr>
                <w:sz w:val="24"/>
              </w:rPr>
              <w:t>que</w:t>
            </w:r>
          </w:p>
        </w:tc>
        <w:tc>
          <w:tcPr>
            <w:tcW w:w="1080" w:type="dxa"/>
            <w:shd w:val="clear" w:color="auto" w:fill="FFFFFF"/>
            <w:vAlign w:val="bottom"/>
          </w:tcPr>
          <w:p w14:paraId="2CE74ED5" w14:textId="77777777" w:rsidR="008E1ABB" w:rsidRPr="004214F0" w:rsidRDefault="008E1ABB" w:rsidP="008E1ABB">
            <w:pPr>
              <w:tabs>
                <w:tab w:val="decimal" w:pos="620"/>
              </w:tabs>
              <w:ind w:firstLine="0"/>
              <w:jc w:val="both"/>
              <w:rPr>
                <w:sz w:val="24"/>
              </w:rPr>
            </w:pPr>
            <w:r w:rsidRPr="004214F0">
              <w:rPr>
                <w:sz w:val="24"/>
              </w:rPr>
              <w:t>2</w:t>
            </w:r>
          </w:p>
        </w:tc>
        <w:tc>
          <w:tcPr>
            <w:tcW w:w="900" w:type="dxa"/>
            <w:gridSpan w:val="2"/>
            <w:shd w:val="clear" w:color="auto" w:fill="FFFFFF"/>
            <w:vAlign w:val="bottom"/>
          </w:tcPr>
          <w:p w14:paraId="40C7FE72" w14:textId="77777777" w:rsidR="008E1ABB" w:rsidRPr="004214F0" w:rsidRDefault="008E1ABB" w:rsidP="008E1ABB">
            <w:pPr>
              <w:tabs>
                <w:tab w:val="decimal" w:pos="620"/>
              </w:tabs>
              <w:ind w:firstLine="0"/>
              <w:jc w:val="both"/>
              <w:rPr>
                <w:sz w:val="24"/>
              </w:rPr>
            </w:pPr>
            <w:r w:rsidRPr="004214F0">
              <w:rPr>
                <w:sz w:val="24"/>
              </w:rPr>
              <w:t>2</w:t>
            </w:r>
          </w:p>
        </w:tc>
        <w:tc>
          <w:tcPr>
            <w:tcW w:w="1080" w:type="dxa"/>
            <w:gridSpan w:val="2"/>
            <w:shd w:val="clear" w:color="auto" w:fill="FFFFFF"/>
          </w:tcPr>
          <w:p w14:paraId="537936AD" w14:textId="77777777" w:rsidR="008E1ABB" w:rsidRPr="00053307" w:rsidRDefault="008E1ABB" w:rsidP="008E1ABB">
            <w:pPr>
              <w:tabs>
                <w:tab w:val="decimal" w:pos="620"/>
              </w:tabs>
              <w:ind w:firstLine="0"/>
              <w:jc w:val="both"/>
              <w:rPr>
                <w:sz w:val="24"/>
              </w:rPr>
            </w:pPr>
          </w:p>
        </w:tc>
        <w:tc>
          <w:tcPr>
            <w:tcW w:w="657" w:type="dxa"/>
            <w:gridSpan w:val="3"/>
            <w:shd w:val="clear" w:color="auto" w:fill="FFFFFF"/>
            <w:vAlign w:val="bottom"/>
          </w:tcPr>
          <w:p w14:paraId="6C336DD3" w14:textId="77777777" w:rsidR="008E1ABB" w:rsidRPr="00053307" w:rsidRDefault="008E1ABB" w:rsidP="008E1ABB">
            <w:pPr>
              <w:tabs>
                <w:tab w:val="decimal" w:pos="350"/>
              </w:tabs>
              <w:ind w:firstLine="0"/>
              <w:jc w:val="both"/>
              <w:rPr>
                <w:sz w:val="24"/>
                <w:szCs w:val="10"/>
              </w:rPr>
            </w:pPr>
            <w:r w:rsidRPr="00053307">
              <w:rPr>
                <w:sz w:val="24"/>
                <w:szCs w:val="10"/>
              </w:rPr>
              <w:t>2</w:t>
            </w:r>
          </w:p>
        </w:tc>
      </w:tr>
      <w:tr w:rsidR="008E1ABB" w:rsidRPr="004214F0" w14:paraId="44C71A72" w14:textId="77777777">
        <w:tblPrEx>
          <w:tblCellMar>
            <w:top w:w="0" w:type="dxa"/>
            <w:bottom w:w="0" w:type="dxa"/>
          </w:tblCellMar>
        </w:tblPrEx>
        <w:trPr>
          <w:gridAfter w:val="1"/>
          <w:wAfter w:w="9" w:type="dxa"/>
        </w:trPr>
        <w:tc>
          <w:tcPr>
            <w:tcW w:w="810" w:type="dxa"/>
            <w:shd w:val="clear" w:color="auto" w:fill="FFFFFF"/>
          </w:tcPr>
          <w:p w14:paraId="586301B9" w14:textId="77777777" w:rsidR="008E1ABB" w:rsidRPr="004214F0" w:rsidRDefault="008E1ABB" w:rsidP="008E1ABB">
            <w:pPr>
              <w:ind w:firstLine="0"/>
              <w:jc w:val="both"/>
              <w:rPr>
                <w:sz w:val="24"/>
              </w:rPr>
            </w:pPr>
          </w:p>
        </w:tc>
        <w:tc>
          <w:tcPr>
            <w:tcW w:w="4950" w:type="dxa"/>
            <w:shd w:val="clear" w:color="auto" w:fill="FFFFFF"/>
            <w:vAlign w:val="center"/>
          </w:tcPr>
          <w:p w14:paraId="6945EBC6" w14:textId="77777777" w:rsidR="008E1ABB" w:rsidRPr="004214F0" w:rsidRDefault="008E1ABB" w:rsidP="008E1ABB">
            <w:pPr>
              <w:ind w:firstLine="0"/>
              <w:jc w:val="both"/>
              <w:rPr>
                <w:sz w:val="24"/>
              </w:rPr>
            </w:pPr>
            <w:r w:rsidRPr="004214F0">
              <w:rPr>
                <w:sz w:val="24"/>
              </w:rPr>
              <w:t>D</w:t>
            </w:r>
            <w:r>
              <w:rPr>
                <w:sz w:val="24"/>
              </w:rPr>
              <w:t>1</w:t>
            </w:r>
            <w:r w:rsidRPr="004214F0">
              <w:rPr>
                <w:sz w:val="24"/>
              </w:rPr>
              <w:t>B Politique économ</w:t>
            </w:r>
            <w:r w:rsidRPr="004214F0">
              <w:rPr>
                <w:sz w:val="24"/>
              </w:rPr>
              <w:t>i</w:t>
            </w:r>
            <w:r w:rsidRPr="004214F0">
              <w:rPr>
                <w:sz w:val="24"/>
              </w:rPr>
              <w:t>que</w:t>
            </w:r>
          </w:p>
        </w:tc>
        <w:tc>
          <w:tcPr>
            <w:tcW w:w="1080" w:type="dxa"/>
            <w:shd w:val="clear" w:color="auto" w:fill="FFFFFF"/>
            <w:vAlign w:val="bottom"/>
          </w:tcPr>
          <w:p w14:paraId="3A72F567" w14:textId="77777777" w:rsidR="008E1ABB" w:rsidRPr="004214F0" w:rsidRDefault="008E1ABB" w:rsidP="008E1ABB">
            <w:pPr>
              <w:tabs>
                <w:tab w:val="decimal" w:pos="620"/>
              </w:tabs>
              <w:ind w:firstLine="0"/>
              <w:jc w:val="both"/>
              <w:rPr>
                <w:sz w:val="24"/>
              </w:rPr>
            </w:pPr>
            <w:r w:rsidRPr="004214F0">
              <w:rPr>
                <w:sz w:val="24"/>
              </w:rPr>
              <w:t>1</w:t>
            </w:r>
          </w:p>
        </w:tc>
        <w:tc>
          <w:tcPr>
            <w:tcW w:w="900" w:type="dxa"/>
            <w:gridSpan w:val="2"/>
            <w:shd w:val="clear" w:color="auto" w:fill="FFFFFF"/>
            <w:vAlign w:val="bottom"/>
          </w:tcPr>
          <w:p w14:paraId="673D4E87" w14:textId="77777777" w:rsidR="008E1ABB" w:rsidRPr="004214F0" w:rsidRDefault="008E1ABB" w:rsidP="008E1ABB">
            <w:pPr>
              <w:tabs>
                <w:tab w:val="decimal" w:pos="620"/>
              </w:tabs>
              <w:ind w:firstLine="0"/>
              <w:jc w:val="both"/>
              <w:rPr>
                <w:sz w:val="24"/>
              </w:rPr>
            </w:pPr>
            <w:r w:rsidRPr="004214F0">
              <w:rPr>
                <w:sz w:val="24"/>
              </w:rPr>
              <w:t>12</w:t>
            </w:r>
          </w:p>
        </w:tc>
        <w:tc>
          <w:tcPr>
            <w:tcW w:w="1080" w:type="dxa"/>
            <w:gridSpan w:val="2"/>
            <w:shd w:val="clear" w:color="auto" w:fill="FFFFFF"/>
          </w:tcPr>
          <w:p w14:paraId="35FA7047" w14:textId="77777777" w:rsidR="008E1ABB" w:rsidRPr="00053307" w:rsidRDefault="008E1ABB" w:rsidP="008E1ABB">
            <w:pPr>
              <w:tabs>
                <w:tab w:val="decimal" w:pos="620"/>
              </w:tabs>
              <w:ind w:firstLine="0"/>
              <w:jc w:val="both"/>
              <w:rPr>
                <w:sz w:val="24"/>
              </w:rPr>
            </w:pPr>
          </w:p>
        </w:tc>
        <w:tc>
          <w:tcPr>
            <w:tcW w:w="657" w:type="dxa"/>
            <w:gridSpan w:val="3"/>
            <w:shd w:val="clear" w:color="auto" w:fill="FFFFFF"/>
            <w:vAlign w:val="bottom"/>
          </w:tcPr>
          <w:p w14:paraId="63B22876" w14:textId="77777777" w:rsidR="008E1ABB" w:rsidRPr="00053307" w:rsidRDefault="008E1ABB" w:rsidP="008E1ABB">
            <w:pPr>
              <w:tabs>
                <w:tab w:val="decimal" w:pos="350"/>
              </w:tabs>
              <w:ind w:firstLine="0"/>
              <w:jc w:val="both"/>
              <w:rPr>
                <w:sz w:val="24"/>
                <w:szCs w:val="10"/>
              </w:rPr>
            </w:pPr>
            <w:r w:rsidRPr="00053307">
              <w:rPr>
                <w:sz w:val="24"/>
                <w:szCs w:val="10"/>
              </w:rPr>
              <w:t>12</w:t>
            </w:r>
          </w:p>
        </w:tc>
      </w:tr>
      <w:tr w:rsidR="008E1ABB" w:rsidRPr="004214F0" w14:paraId="61E23741" w14:textId="77777777">
        <w:tblPrEx>
          <w:tblCellMar>
            <w:top w:w="0" w:type="dxa"/>
            <w:bottom w:w="0" w:type="dxa"/>
          </w:tblCellMar>
        </w:tblPrEx>
        <w:trPr>
          <w:gridAfter w:val="1"/>
          <w:wAfter w:w="9" w:type="dxa"/>
        </w:trPr>
        <w:tc>
          <w:tcPr>
            <w:tcW w:w="810" w:type="dxa"/>
            <w:shd w:val="clear" w:color="auto" w:fill="FFFFFF"/>
          </w:tcPr>
          <w:p w14:paraId="254E709E" w14:textId="77777777" w:rsidR="008E1ABB" w:rsidRPr="004214F0" w:rsidRDefault="008E1ABB" w:rsidP="008E1ABB">
            <w:pPr>
              <w:ind w:firstLine="0"/>
              <w:jc w:val="both"/>
              <w:rPr>
                <w:sz w:val="24"/>
              </w:rPr>
            </w:pPr>
          </w:p>
        </w:tc>
        <w:tc>
          <w:tcPr>
            <w:tcW w:w="4950" w:type="dxa"/>
            <w:shd w:val="clear" w:color="auto" w:fill="FFFFFF"/>
          </w:tcPr>
          <w:p w14:paraId="4D4311C6" w14:textId="77777777" w:rsidR="008E1ABB" w:rsidRPr="004214F0" w:rsidRDefault="008E1ABB" w:rsidP="008E1ABB">
            <w:pPr>
              <w:ind w:firstLine="0"/>
              <w:jc w:val="both"/>
              <w:rPr>
                <w:sz w:val="24"/>
              </w:rPr>
            </w:pPr>
            <w:r w:rsidRPr="004214F0">
              <w:rPr>
                <w:sz w:val="24"/>
              </w:rPr>
              <w:t>D</w:t>
            </w:r>
            <w:r>
              <w:rPr>
                <w:sz w:val="24"/>
              </w:rPr>
              <w:t>1</w:t>
            </w:r>
            <w:r w:rsidRPr="004214F0">
              <w:rPr>
                <w:sz w:val="24"/>
              </w:rPr>
              <w:t>C Investiss</w:t>
            </w:r>
            <w:r w:rsidRPr="004214F0">
              <w:rPr>
                <w:sz w:val="24"/>
              </w:rPr>
              <w:t>e</w:t>
            </w:r>
            <w:r w:rsidRPr="004214F0">
              <w:rPr>
                <w:sz w:val="24"/>
              </w:rPr>
              <w:t>ments</w:t>
            </w:r>
            <w:r>
              <w:rPr>
                <w:sz w:val="24"/>
              </w:rPr>
              <w:t xml:space="preserve"> </w:t>
            </w:r>
            <w:r w:rsidRPr="004214F0">
              <w:rPr>
                <w:sz w:val="24"/>
              </w:rPr>
              <w:t>étrangers</w:t>
            </w:r>
          </w:p>
        </w:tc>
        <w:tc>
          <w:tcPr>
            <w:tcW w:w="1080" w:type="dxa"/>
            <w:shd w:val="clear" w:color="auto" w:fill="FFFFFF"/>
          </w:tcPr>
          <w:p w14:paraId="210DB17F" w14:textId="77777777" w:rsidR="008E1ABB" w:rsidRPr="00053307" w:rsidRDefault="008E1ABB" w:rsidP="008E1ABB">
            <w:pPr>
              <w:tabs>
                <w:tab w:val="decimal" w:pos="620"/>
              </w:tabs>
              <w:ind w:firstLine="0"/>
              <w:jc w:val="both"/>
              <w:rPr>
                <w:sz w:val="24"/>
              </w:rPr>
            </w:pPr>
            <w:r w:rsidRPr="00053307">
              <w:rPr>
                <w:sz w:val="24"/>
              </w:rPr>
              <w:t>3</w:t>
            </w:r>
          </w:p>
        </w:tc>
        <w:tc>
          <w:tcPr>
            <w:tcW w:w="900" w:type="dxa"/>
            <w:gridSpan w:val="2"/>
            <w:shd w:val="clear" w:color="auto" w:fill="FFFFFF"/>
          </w:tcPr>
          <w:p w14:paraId="255F2370" w14:textId="77777777" w:rsidR="008E1ABB" w:rsidRPr="00053307" w:rsidRDefault="008E1ABB" w:rsidP="008E1ABB">
            <w:pPr>
              <w:tabs>
                <w:tab w:val="decimal" w:pos="620"/>
              </w:tabs>
              <w:ind w:firstLine="0"/>
              <w:jc w:val="both"/>
              <w:rPr>
                <w:sz w:val="24"/>
              </w:rPr>
            </w:pPr>
          </w:p>
        </w:tc>
        <w:tc>
          <w:tcPr>
            <w:tcW w:w="1080" w:type="dxa"/>
            <w:gridSpan w:val="2"/>
            <w:shd w:val="clear" w:color="auto" w:fill="FFFFFF"/>
          </w:tcPr>
          <w:p w14:paraId="4DDF5268" w14:textId="77777777" w:rsidR="008E1ABB" w:rsidRPr="00053307" w:rsidRDefault="008E1ABB" w:rsidP="008E1ABB">
            <w:pPr>
              <w:tabs>
                <w:tab w:val="decimal" w:pos="620"/>
              </w:tabs>
              <w:ind w:firstLine="0"/>
              <w:jc w:val="both"/>
              <w:rPr>
                <w:sz w:val="24"/>
              </w:rPr>
            </w:pPr>
          </w:p>
        </w:tc>
        <w:tc>
          <w:tcPr>
            <w:tcW w:w="657" w:type="dxa"/>
            <w:gridSpan w:val="3"/>
            <w:shd w:val="clear" w:color="auto" w:fill="FFFFFF"/>
          </w:tcPr>
          <w:p w14:paraId="0B694E01" w14:textId="77777777" w:rsidR="008E1ABB" w:rsidRPr="004214F0" w:rsidRDefault="008E1ABB" w:rsidP="008E1ABB">
            <w:pPr>
              <w:tabs>
                <w:tab w:val="decimal" w:pos="350"/>
              </w:tabs>
              <w:ind w:firstLine="0"/>
              <w:jc w:val="both"/>
              <w:rPr>
                <w:sz w:val="24"/>
                <w:szCs w:val="10"/>
              </w:rPr>
            </w:pPr>
          </w:p>
        </w:tc>
      </w:tr>
      <w:tr w:rsidR="008E1ABB" w:rsidRPr="004214F0" w14:paraId="0FD1526F" w14:textId="77777777">
        <w:tblPrEx>
          <w:tblCellMar>
            <w:top w:w="0" w:type="dxa"/>
            <w:bottom w:w="0" w:type="dxa"/>
          </w:tblCellMar>
        </w:tblPrEx>
        <w:trPr>
          <w:gridAfter w:val="1"/>
          <w:wAfter w:w="9" w:type="dxa"/>
        </w:trPr>
        <w:tc>
          <w:tcPr>
            <w:tcW w:w="810" w:type="dxa"/>
            <w:shd w:val="clear" w:color="auto" w:fill="FFFFFF"/>
          </w:tcPr>
          <w:p w14:paraId="3E6EAFF9" w14:textId="77777777" w:rsidR="008E1ABB" w:rsidRPr="004214F0" w:rsidRDefault="008E1ABB" w:rsidP="008E1ABB">
            <w:pPr>
              <w:ind w:firstLine="0"/>
              <w:jc w:val="both"/>
              <w:rPr>
                <w:sz w:val="24"/>
              </w:rPr>
            </w:pPr>
          </w:p>
        </w:tc>
        <w:tc>
          <w:tcPr>
            <w:tcW w:w="4950" w:type="dxa"/>
            <w:shd w:val="clear" w:color="auto" w:fill="FFFFFF"/>
          </w:tcPr>
          <w:p w14:paraId="3761CADC" w14:textId="77777777" w:rsidR="008E1ABB" w:rsidRPr="004214F0" w:rsidRDefault="008E1ABB" w:rsidP="008E1ABB">
            <w:pPr>
              <w:ind w:firstLine="0"/>
              <w:jc w:val="both"/>
              <w:rPr>
                <w:sz w:val="24"/>
              </w:rPr>
            </w:pPr>
            <w:r w:rsidRPr="004214F0">
              <w:rPr>
                <w:sz w:val="24"/>
              </w:rPr>
              <w:t>D1D Privatisation</w:t>
            </w:r>
          </w:p>
        </w:tc>
        <w:tc>
          <w:tcPr>
            <w:tcW w:w="1080" w:type="dxa"/>
            <w:shd w:val="clear" w:color="auto" w:fill="FFFFFF"/>
            <w:vAlign w:val="bottom"/>
          </w:tcPr>
          <w:p w14:paraId="3DB026E0" w14:textId="77777777" w:rsidR="008E1ABB" w:rsidRPr="004214F0" w:rsidRDefault="008E1ABB" w:rsidP="008E1ABB">
            <w:pPr>
              <w:tabs>
                <w:tab w:val="decimal" w:pos="620"/>
              </w:tabs>
              <w:ind w:firstLine="0"/>
              <w:jc w:val="both"/>
              <w:rPr>
                <w:sz w:val="24"/>
              </w:rPr>
            </w:pPr>
            <w:r w:rsidRPr="004214F0">
              <w:rPr>
                <w:sz w:val="24"/>
              </w:rPr>
              <w:t>2</w:t>
            </w:r>
          </w:p>
        </w:tc>
        <w:tc>
          <w:tcPr>
            <w:tcW w:w="900" w:type="dxa"/>
            <w:gridSpan w:val="2"/>
            <w:shd w:val="clear" w:color="auto" w:fill="FFFFFF"/>
          </w:tcPr>
          <w:p w14:paraId="29D027C2" w14:textId="77777777" w:rsidR="008E1ABB" w:rsidRPr="00053307" w:rsidRDefault="008E1ABB" w:rsidP="008E1ABB">
            <w:pPr>
              <w:tabs>
                <w:tab w:val="decimal" w:pos="620"/>
              </w:tabs>
              <w:ind w:firstLine="0"/>
              <w:jc w:val="both"/>
              <w:rPr>
                <w:sz w:val="24"/>
              </w:rPr>
            </w:pPr>
          </w:p>
        </w:tc>
        <w:tc>
          <w:tcPr>
            <w:tcW w:w="1080" w:type="dxa"/>
            <w:gridSpan w:val="2"/>
            <w:shd w:val="clear" w:color="auto" w:fill="FFFFFF"/>
          </w:tcPr>
          <w:p w14:paraId="319202C9" w14:textId="77777777" w:rsidR="008E1ABB" w:rsidRPr="00053307" w:rsidRDefault="008E1ABB" w:rsidP="008E1ABB">
            <w:pPr>
              <w:tabs>
                <w:tab w:val="decimal" w:pos="620"/>
              </w:tabs>
              <w:ind w:firstLine="0"/>
              <w:jc w:val="both"/>
              <w:rPr>
                <w:sz w:val="24"/>
              </w:rPr>
            </w:pPr>
          </w:p>
        </w:tc>
        <w:tc>
          <w:tcPr>
            <w:tcW w:w="657" w:type="dxa"/>
            <w:gridSpan w:val="3"/>
            <w:shd w:val="clear" w:color="auto" w:fill="FFFFFF"/>
          </w:tcPr>
          <w:p w14:paraId="4981B388" w14:textId="77777777" w:rsidR="008E1ABB" w:rsidRPr="004214F0" w:rsidRDefault="008E1ABB" w:rsidP="008E1ABB">
            <w:pPr>
              <w:tabs>
                <w:tab w:val="decimal" w:pos="350"/>
              </w:tabs>
              <w:ind w:firstLine="0"/>
              <w:jc w:val="both"/>
              <w:rPr>
                <w:sz w:val="24"/>
                <w:szCs w:val="10"/>
              </w:rPr>
            </w:pPr>
          </w:p>
        </w:tc>
      </w:tr>
      <w:tr w:rsidR="008E1ABB" w:rsidRPr="004214F0" w14:paraId="3D79866D" w14:textId="77777777">
        <w:tblPrEx>
          <w:tblCellMar>
            <w:top w:w="0" w:type="dxa"/>
            <w:bottom w:w="0" w:type="dxa"/>
          </w:tblCellMar>
        </w:tblPrEx>
        <w:trPr>
          <w:gridAfter w:val="1"/>
          <w:wAfter w:w="9" w:type="dxa"/>
        </w:trPr>
        <w:tc>
          <w:tcPr>
            <w:tcW w:w="810" w:type="dxa"/>
            <w:shd w:val="clear" w:color="auto" w:fill="FFFFFF"/>
          </w:tcPr>
          <w:p w14:paraId="6C54209F" w14:textId="77777777" w:rsidR="008E1ABB" w:rsidRPr="004214F0" w:rsidRDefault="008E1ABB" w:rsidP="008E1ABB">
            <w:pPr>
              <w:ind w:firstLine="0"/>
              <w:jc w:val="both"/>
              <w:rPr>
                <w:sz w:val="24"/>
              </w:rPr>
            </w:pPr>
          </w:p>
        </w:tc>
        <w:tc>
          <w:tcPr>
            <w:tcW w:w="4950" w:type="dxa"/>
            <w:shd w:val="clear" w:color="auto" w:fill="FFFFFF"/>
            <w:vAlign w:val="bottom"/>
          </w:tcPr>
          <w:p w14:paraId="72746BB8" w14:textId="77777777" w:rsidR="008E1ABB" w:rsidRPr="004214F0" w:rsidRDefault="008E1ABB" w:rsidP="008E1ABB">
            <w:pPr>
              <w:ind w:firstLine="0"/>
              <w:jc w:val="both"/>
              <w:rPr>
                <w:sz w:val="24"/>
              </w:rPr>
            </w:pPr>
            <w:r w:rsidRPr="004214F0">
              <w:rPr>
                <w:sz w:val="24"/>
              </w:rPr>
              <w:t>D</w:t>
            </w:r>
            <w:r>
              <w:rPr>
                <w:sz w:val="24"/>
              </w:rPr>
              <w:t>1</w:t>
            </w:r>
            <w:r w:rsidRPr="004214F0">
              <w:rPr>
                <w:sz w:val="24"/>
              </w:rPr>
              <w:t>E Déréglement</w:t>
            </w:r>
            <w:r w:rsidRPr="004214F0">
              <w:rPr>
                <w:sz w:val="24"/>
              </w:rPr>
              <w:t>a</w:t>
            </w:r>
            <w:r w:rsidRPr="004214F0">
              <w:rPr>
                <w:sz w:val="24"/>
              </w:rPr>
              <w:t>tion</w:t>
            </w:r>
          </w:p>
        </w:tc>
        <w:tc>
          <w:tcPr>
            <w:tcW w:w="1080" w:type="dxa"/>
            <w:shd w:val="clear" w:color="auto" w:fill="FFFFFF"/>
            <w:vAlign w:val="bottom"/>
          </w:tcPr>
          <w:p w14:paraId="77556AB3" w14:textId="77777777" w:rsidR="008E1ABB" w:rsidRPr="004214F0" w:rsidRDefault="008E1ABB" w:rsidP="008E1ABB">
            <w:pPr>
              <w:tabs>
                <w:tab w:val="decimal" w:pos="620"/>
              </w:tabs>
              <w:ind w:firstLine="0"/>
              <w:jc w:val="both"/>
              <w:rPr>
                <w:sz w:val="24"/>
              </w:rPr>
            </w:pPr>
            <w:r w:rsidRPr="004214F0">
              <w:rPr>
                <w:sz w:val="24"/>
              </w:rPr>
              <w:t>2</w:t>
            </w:r>
          </w:p>
        </w:tc>
        <w:tc>
          <w:tcPr>
            <w:tcW w:w="900" w:type="dxa"/>
            <w:gridSpan w:val="2"/>
            <w:shd w:val="clear" w:color="auto" w:fill="FFFFFF"/>
            <w:vAlign w:val="bottom"/>
          </w:tcPr>
          <w:p w14:paraId="22EB54C8" w14:textId="77777777" w:rsidR="008E1ABB" w:rsidRPr="004214F0" w:rsidRDefault="008E1ABB" w:rsidP="008E1ABB">
            <w:pPr>
              <w:tabs>
                <w:tab w:val="decimal" w:pos="620"/>
              </w:tabs>
              <w:ind w:firstLine="0"/>
              <w:jc w:val="both"/>
              <w:rPr>
                <w:sz w:val="24"/>
              </w:rPr>
            </w:pPr>
            <w:r w:rsidRPr="004214F0">
              <w:rPr>
                <w:sz w:val="24"/>
              </w:rPr>
              <w:t>2</w:t>
            </w:r>
          </w:p>
        </w:tc>
        <w:tc>
          <w:tcPr>
            <w:tcW w:w="1080" w:type="dxa"/>
            <w:gridSpan w:val="2"/>
            <w:shd w:val="clear" w:color="auto" w:fill="FFFFFF"/>
            <w:vAlign w:val="bottom"/>
          </w:tcPr>
          <w:p w14:paraId="39204AF5" w14:textId="77777777" w:rsidR="008E1ABB" w:rsidRPr="004214F0" w:rsidRDefault="008E1ABB" w:rsidP="008E1ABB">
            <w:pPr>
              <w:tabs>
                <w:tab w:val="decimal" w:pos="620"/>
              </w:tabs>
              <w:ind w:firstLine="0"/>
              <w:jc w:val="both"/>
              <w:rPr>
                <w:sz w:val="24"/>
              </w:rPr>
            </w:pPr>
            <w:r w:rsidRPr="004214F0">
              <w:rPr>
                <w:sz w:val="24"/>
              </w:rPr>
              <w:t>2</w:t>
            </w:r>
          </w:p>
        </w:tc>
        <w:tc>
          <w:tcPr>
            <w:tcW w:w="657" w:type="dxa"/>
            <w:gridSpan w:val="3"/>
            <w:shd w:val="clear" w:color="auto" w:fill="FFFFFF"/>
            <w:vAlign w:val="center"/>
          </w:tcPr>
          <w:p w14:paraId="26E86BBA" w14:textId="77777777" w:rsidR="008E1ABB" w:rsidRPr="00053307" w:rsidRDefault="008E1ABB" w:rsidP="008E1ABB">
            <w:pPr>
              <w:tabs>
                <w:tab w:val="decimal" w:pos="350"/>
              </w:tabs>
              <w:ind w:firstLine="0"/>
              <w:jc w:val="both"/>
              <w:rPr>
                <w:sz w:val="24"/>
                <w:szCs w:val="10"/>
              </w:rPr>
            </w:pPr>
            <w:r w:rsidRPr="00053307">
              <w:rPr>
                <w:sz w:val="24"/>
                <w:szCs w:val="10"/>
              </w:rPr>
              <w:t>4</w:t>
            </w:r>
          </w:p>
        </w:tc>
      </w:tr>
      <w:tr w:rsidR="008E1ABB" w:rsidRPr="004214F0" w14:paraId="1860CED9" w14:textId="77777777">
        <w:tblPrEx>
          <w:tblCellMar>
            <w:top w:w="0" w:type="dxa"/>
            <w:bottom w:w="0" w:type="dxa"/>
          </w:tblCellMar>
        </w:tblPrEx>
        <w:trPr>
          <w:gridAfter w:val="1"/>
          <w:wAfter w:w="9" w:type="dxa"/>
        </w:trPr>
        <w:tc>
          <w:tcPr>
            <w:tcW w:w="810" w:type="dxa"/>
            <w:shd w:val="clear" w:color="auto" w:fill="FFFFFF"/>
          </w:tcPr>
          <w:p w14:paraId="7A26E4DA" w14:textId="77777777" w:rsidR="008E1ABB" w:rsidRPr="004214F0" w:rsidRDefault="008E1ABB" w:rsidP="008E1ABB">
            <w:pPr>
              <w:ind w:firstLine="0"/>
              <w:jc w:val="both"/>
              <w:rPr>
                <w:sz w:val="24"/>
              </w:rPr>
            </w:pPr>
          </w:p>
        </w:tc>
        <w:tc>
          <w:tcPr>
            <w:tcW w:w="4950" w:type="dxa"/>
            <w:shd w:val="clear" w:color="auto" w:fill="FFFFFF"/>
          </w:tcPr>
          <w:p w14:paraId="4126768E" w14:textId="77777777" w:rsidR="008E1ABB" w:rsidRPr="004214F0" w:rsidRDefault="008E1ABB" w:rsidP="008E1ABB">
            <w:pPr>
              <w:ind w:firstLine="0"/>
              <w:jc w:val="both"/>
              <w:rPr>
                <w:sz w:val="24"/>
              </w:rPr>
            </w:pPr>
            <w:r w:rsidRPr="004214F0">
              <w:rPr>
                <w:sz w:val="24"/>
              </w:rPr>
              <w:t>D2A Agriculture</w:t>
            </w:r>
          </w:p>
        </w:tc>
        <w:tc>
          <w:tcPr>
            <w:tcW w:w="1080" w:type="dxa"/>
            <w:shd w:val="clear" w:color="auto" w:fill="FFFFFF"/>
          </w:tcPr>
          <w:p w14:paraId="7B9F0D0F" w14:textId="77777777" w:rsidR="008E1ABB" w:rsidRPr="004214F0" w:rsidRDefault="008E1ABB" w:rsidP="008E1ABB">
            <w:pPr>
              <w:tabs>
                <w:tab w:val="decimal" w:pos="620"/>
              </w:tabs>
              <w:ind w:firstLine="0"/>
              <w:jc w:val="both"/>
              <w:rPr>
                <w:sz w:val="24"/>
              </w:rPr>
            </w:pPr>
            <w:r w:rsidRPr="004214F0">
              <w:rPr>
                <w:sz w:val="24"/>
              </w:rPr>
              <w:t>3</w:t>
            </w:r>
          </w:p>
        </w:tc>
        <w:tc>
          <w:tcPr>
            <w:tcW w:w="900" w:type="dxa"/>
            <w:gridSpan w:val="2"/>
            <w:shd w:val="clear" w:color="auto" w:fill="FFFFFF"/>
          </w:tcPr>
          <w:p w14:paraId="1FC4F2BC" w14:textId="77777777" w:rsidR="008E1ABB" w:rsidRPr="004214F0" w:rsidRDefault="008E1ABB" w:rsidP="008E1ABB">
            <w:pPr>
              <w:tabs>
                <w:tab w:val="decimal" w:pos="620"/>
              </w:tabs>
              <w:ind w:firstLine="0"/>
              <w:jc w:val="both"/>
              <w:rPr>
                <w:sz w:val="24"/>
              </w:rPr>
            </w:pPr>
            <w:r w:rsidRPr="004214F0">
              <w:rPr>
                <w:sz w:val="24"/>
              </w:rPr>
              <w:t>3</w:t>
            </w:r>
          </w:p>
        </w:tc>
        <w:tc>
          <w:tcPr>
            <w:tcW w:w="1080" w:type="dxa"/>
            <w:gridSpan w:val="2"/>
            <w:shd w:val="clear" w:color="auto" w:fill="FFFFFF"/>
            <w:vAlign w:val="bottom"/>
          </w:tcPr>
          <w:p w14:paraId="61A0DA8E" w14:textId="77777777" w:rsidR="008E1ABB" w:rsidRPr="004214F0" w:rsidRDefault="008E1ABB" w:rsidP="008E1ABB">
            <w:pPr>
              <w:tabs>
                <w:tab w:val="decimal" w:pos="620"/>
              </w:tabs>
              <w:ind w:firstLine="0"/>
              <w:jc w:val="both"/>
              <w:rPr>
                <w:sz w:val="24"/>
              </w:rPr>
            </w:pPr>
            <w:r w:rsidRPr="004214F0">
              <w:rPr>
                <w:sz w:val="24"/>
              </w:rPr>
              <w:t>8</w:t>
            </w:r>
          </w:p>
        </w:tc>
        <w:tc>
          <w:tcPr>
            <w:tcW w:w="657" w:type="dxa"/>
            <w:gridSpan w:val="3"/>
            <w:shd w:val="clear" w:color="auto" w:fill="FFFFFF"/>
            <w:vAlign w:val="bottom"/>
          </w:tcPr>
          <w:p w14:paraId="72ED65A1" w14:textId="77777777" w:rsidR="008E1ABB" w:rsidRPr="00053307" w:rsidRDefault="008E1ABB" w:rsidP="008E1ABB">
            <w:pPr>
              <w:tabs>
                <w:tab w:val="decimal" w:pos="350"/>
              </w:tabs>
              <w:ind w:firstLine="0"/>
              <w:jc w:val="both"/>
              <w:rPr>
                <w:sz w:val="24"/>
                <w:szCs w:val="10"/>
              </w:rPr>
            </w:pPr>
            <w:r w:rsidRPr="00053307">
              <w:rPr>
                <w:sz w:val="24"/>
                <w:szCs w:val="10"/>
              </w:rPr>
              <w:t>11</w:t>
            </w:r>
          </w:p>
        </w:tc>
      </w:tr>
      <w:tr w:rsidR="008E1ABB" w:rsidRPr="004214F0" w14:paraId="46246534" w14:textId="77777777">
        <w:tblPrEx>
          <w:tblCellMar>
            <w:top w:w="0" w:type="dxa"/>
            <w:bottom w:w="0" w:type="dxa"/>
          </w:tblCellMar>
        </w:tblPrEx>
        <w:trPr>
          <w:gridAfter w:val="1"/>
          <w:wAfter w:w="9" w:type="dxa"/>
        </w:trPr>
        <w:tc>
          <w:tcPr>
            <w:tcW w:w="810" w:type="dxa"/>
            <w:shd w:val="clear" w:color="auto" w:fill="FFFFFF"/>
          </w:tcPr>
          <w:p w14:paraId="54EC09F6" w14:textId="77777777" w:rsidR="008E1ABB" w:rsidRPr="004214F0" w:rsidRDefault="008E1ABB" w:rsidP="008E1ABB">
            <w:pPr>
              <w:ind w:firstLine="0"/>
              <w:jc w:val="both"/>
              <w:rPr>
                <w:sz w:val="24"/>
              </w:rPr>
            </w:pPr>
          </w:p>
        </w:tc>
        <w:tc>
          <w:tcPr>
            <w:tcW w:w="4950" w:type="dxa"/>
            <w:shd w:val="clear" w:color="auto" w:fill="FFFFFF"/>
          </w:tcPr>
          <w:p w14:paraId="7E4705DE" w14:textId="77777777" w:rsidR="008E1ABB" w:rsidRPr="004214F0" w:rsidRDefault="008E1ABB" w:rsidP="008E1ABB">
            <w:pPr>
              <w:ind w:firstLine="0"/>
              <w:jc w:val="both"/>
              <w:rPr>
                <w:sz w:val="24"/>
              </w:rPr>
            </w:pPr>
            <w:r w:rsidRPr="004214F0">
              <w:rPr>
                <w:sz w:val="24"/>
              </w:rPr>
              <w:t>D2B Forêt</w:t>
            </w:r>
          </w:p>
        </w:tc>
        <w:tc>
          <w:tcPr>
            <w:tcW w:w="1080" w:type="dxa"/>
            <w:shd w:val="clear" w:color="auto" w:fill="FFFFFF"/>
            <w:vAlign w:val="bottom"/>
          </w:tcPr>
          <w:p w14:paraId="05B91E3F" w14:textId="77777777" w:rsidR="008E1ABB" w:rsidRPr="004214F0" w:rsidRDefault="008E1ABB" w:rsidP="008E1ABB">
            <w:pPr>
              <w:tabs>
                <w:tab w:val="decimal" w:pos="620"/>
              </w:tabs>
              <w:ind w:firstLine="0"/>
              <w:jc w:val="both"/>
              <w:rPr>
                <w:sz w:val="24"/>
              </w:rPr>
            </w:pPr>
            <w:r w:rsidRPr="004214F0">
              <w:rPr>
                <w:sz w:val="24"/>
              </w:rPr>
              <w:t>8</w:t>
            </w:r>
          </w:p>
        </w:tc>
        <w:tc>
          <w:tcPr>
            <w:tcW w:w="900" w:type="dxa"/>
            <w:gridSpan w:val="2"/>
            <w:shd w:val="clear" w:color="auto" w:fill="FFFFFF"/>
          </w:tcPr>
          <w:p w14:paraId="29CA0F76" w14:textId="77777777" w:rsidR="008E1ABB" w:rsidRPr="004214F0" w:rsidRDefault="008E1ABB" w:rsidP="008E1ABB">
            <w:pPr>
              <w:tabs>
                <w:tab w:val="decimal" w:pos="620"/>
              </w:tabs>
              <w:ind w:firstLine="0"/>
              <w:jc w:val="both"/>
              <w:rPr>
                <w:sz w:val="24"/>
              </w:rPr>
            </w:pPr>
            <w:r w:rsidRPr="004214F0">
              <w:rPr>
                <w:sz w:val="24"/>
              </w:rPr>
              <w:t>3</w:t>
            </w:r>
          </w:p>
        </w:tc>
        <w:tc>
          <w:tcPr>
            <w:tcW w:w="1080" w:type="dxa"/>
            <w:gridSpan w:val="2"/>
            <w:shd w:val="clear" w:color="auto" w:fill="FFFFFF"/>
            <w:vAlign w:val="bottom"/>
          </w:tcPr>
          <w:p w14:paraId="47BFDAAA" w14:textId="77777777" w:rsidR="008E1ABB" w:rsidRPr="004214F0" w:rsidRDefault="008E1ABB" w:rsidP="008E1ABB">
            <w:pPr>
              <w:tabs>
                <w:tab w:val="decimal" w:pos="620"/>
              </w:tabs>
              <w:ind w:firstLine="0"/>
              <w:jc w:val="both"/>
              <w:rPr>
                <w:sz w:val="24"/>
              </w:rPr>
            </w:pPr>
            <w:r w:rsidRPr="004214F0">
              <w:rPr>
                <w:sz w:val="24"/>
              </w:rPr>
              <w:t>6</w:t>
            </w:r>
          </w:p>
        </w:tc>
        <w:tc>
          <w:tcPr>
            <w:tcW w:w="657" w:type="dxa"/>
            <w:gridSpan w:val="3"/>
            <w:shd w:val="clear" w:color="auto" w:fill="FFFFFF"/>
          </w:tcPr>
          <w:p w14:paraId="26347976" w14:textId="77777777" w:rsidR="008E1ABB" w:rsidRPr="00053307" w:rsidRDefault="008E1ABB" w:rsidP="008E1ABB">
            <w:pPr>
              <w:tabs>
                <w:tab w:val="decimal" w:pos="350"/>
              </w:tabs>
              <w:ind w:firstLine="0"/>
              <w:jc w:val="both"/>
              <w:rPr>
                <w:sz w:val="24"/>
                <w:szCs w:val="10"/>
              </w:rPr>
            </w:pPr>
            <w:r w:rsidRPr="00053307">
              <w:rPr>
                <w:sz w:val="24"/>
                <w:szCs w:val="10"/>
              </w:rPr>
              <w:t>9</w:t>
            </w:r>
          </w:p>
        </w:tc>
      </w:tr>
      <w:tr w:rsidR="008E1ABB" w:rsidRPr="004214F0" w14:paraId="61752523" w14:textId="77777777">
        <w:tblPrEx>
          <w:tblCellMar>
            <w:top w:w="0" w:type="dxa"/>
            <w:bottom w:w="0" w:type="dxa"/>
          </w:tblCellMar>
        </w:tblPrEx>
        <w:trPr>
          <w:gridAfter w:val="1"/>
          <w:wAfter w:w="9" w:type="dxa"/>
        </w:trPr>
        <w:tc>
          <w:tcPr>
            <w:tcW w:w="810" w:type="dxa"/>
            <w:shd w:val="clear" w:color="auto" w:fill="FFFFFF"/>
          </w:tcPr>
          <w:p w14:paraId="7D4B64B6" w14:textId="77777777" w:rsidR="008E1ABB" w:rsidRPr="004214F0" w:rsidRDefault="008E1ABB" w:rsidP="008E1ABB">
            <w:pPr>
              <w:ind w:firstLine="0"/>
              <w:jc w:val="both"/>
              <w:rPr>
                <w:sz w:val="24"/>
              </w:rPr>
            </w:pPr>
          </w:p>
        </w:tc>
        <w:tc>
          <w:tcPr>
            <w:tcW w:w="4950" w:type="dxa"/>
            <w:shd w:val="clear" w:color="auto" w:fill="FFFFFF"/>
          </w:tcPr>
          <w:p w14:paraId="50639EBD" w14:textId="77777777" w:rsidR="008E1ABB" w:rsidRPr="004214F0" w:rsidRDefault="008E1ABB" w:rsidP="008E1ABB">
            <w:pPr>
              <w:ind w:firstLine="0"/>
              <w:jc w:val="both"/>
              <w:rPr>
                <w:sz w:val="24"/>
              </w:rPr>
            </w:pPr>
            <w:r w:rsidRPr="004214F0">
              <w:rPr>
                <w:sz w:val="24"/>
              </w:rPr>
              <w:t>D2C Mines</w:t>
            </w:r>
          </w:p>
        </w:tc>
        <w:tc>
          <w:tcPr>
            <w:tcW w:w="1080" w:type="dxa"/>
            <w:shd w:val="clear" w:color="auto" w:fill="FFFFFF"/>
          </w:tcPr>
          <w:p w14:paraId="18CDA5FC" w14:textId="77777777" w:rsidR="008E1ABB" w:rsidRPr="00053307" w:rsidRDefault="008E1ABB" w:rsidP="008E1ABB">
            <w:pPr>
              <w:tabs>
                <w:tab w:val="decimal" w:pos="620"/>
              </w:tabs>
              <w:ind w:firstLine="0"/>
              <w:jc w:val="both"/>
              <w:rPr>
                <w:sz w:val="24"/>
              </w:rPr>
            </w:pPr>
          </w:p>
        </w:tc>
        <w:tc>
          <w:tcPr>
            <w:tcW w:w="900" w:type="dxa"/>
            <w:gridSpan w:val="2"/>
            <w:shd w:val="clear" w:color="auto" w:fill="FFFFFF"/>
            <w:vAlign w:val="bottom"/>
          </w:tcPr>
          <w:p w14:paraId="2465688D" w14:textId="77777777" w:rsidR="008E1ABB" w:rsidRPr="004214F0" w:rsidRDefault="008E1ABB" w:rsidP="008E1ABB">
            <w:pPr>
              <w:tabs>
                <w:tab w:val="decimal" w:pos="620"/>
              </w:tabs>
              <w:ind w:firstLine="0"/>
              <w:jc w:val="both"/>
              <w:rPr>
                <w:sz w:val="24"/>
              </w:rPr>
            </w:pPr>
            <w:r w:rsidRPr="004214F0">
              <w:rPr>
                <w:sz w:val="24"/>
              </w:rPr>
              <w:t>2</w:t>
            </w:r>
          </w:p>
        </w:tc>
        <w:tc>
          <w:tcPr>
            <w:tcW w:w="1080" w:type="dxa"/>
            <w:gridSpan w:val="2"/>
            <w:shd w:val="clear" w:color="auto" w:fill="FFFFFF"/>
          </w:tcPr>
          <w:p w14:paraId="61689EF2" w14:textId="77777777" w:rsidR="008E1ABB" w:rsidRPr="004214F0" w:rsidRDefault="008E1ABB" w:rsidP="008E1ABB">
            <w:pPr>
              <w:tabs>
                <w:tab w:val="decimal" w:pos="620"/>
              </w:tabs>
              <w:ind w:firstLine="0"/>
              <w:jc w:val="both"/>
              <w:rPr>
                <w:sz w:val="24"/>
              </w:rPr>
            </w:pPr>
            <w:r w:rsidRPr="004214F0">
              <w:rPr>
                <w:sz w:val="24"/>
              </w:rPr>
              <w:t>4</w:t>
            </w:r>
          </w:p>
        </w:tc>
        <w:tc>
          <w:tcPr>
            <w:tcW w:w="657" w:type="dxa"/>
            <w:gridSpan w:val="3"/>
            <w:shd w:val="clear" w:color="auto" w:fill="FFFFFF"/>
            <w:vAlign w:val="bottom"/>
          </w:tcPr>
          <w:p w14:paraId="05A68CD3" w14:textId="77777777" w:rsidR="008E1ABB" w:rsidRPr="00053307" w:rsidRDefault="008E1ABB" w:rsidP="008E1ABB">
            <w:pPr>
              <w:tabs>
                <w:tab w:val="decimal" w:pos="350"/>
              </w:tabs>
              <w:ind w:firstLine="0"/>
              <w:jc w:val="both"/>
              <w:rPr>
                <w:sz w:val="24"/>
                <w:szCs w:val="10"/>
              </w:rPr>
            </w:pPr>
            <w:r w:rsidRPr="00053307">
              <w:rPr>
                <w:sz w:val="24"/>
                <w:szCs w:val="10"/>
              </w:rPr>
              <w:t>6</w:t>
            </w:r>
          </w:p>
        </w:tc>
      </w:tr>
      <w:tr w:rsidR="008E1ABB" w:rsidRPr="004214F0" w14:paraId="2BF0166B" w14:textId="77777777">
        <w:tblPrEx>
          <w:tblCellMar>
            <w:top w:w="0" w:type="dxa"/>
            <w:bottom w:w="0" w:type="dxa"/>
          </w:tblCellMar>
        </w:tblPrEx>
        <w:trPr>
          <w:gridAfter w:val="1"/>
          <w:wAfter w:w="9" w:type="dxa"/>
        </w:trPr>
        <w:tc>
          <w:tcPr>
            <w:tcW w:w="810" w:type="dxa"/>
            <w:shd w:val="clear" w:color="auto" w:fill="FFFFFF"/>
          </w:tcPr>
          <w:p w14:paraId="661E892D" w14:textId="77777777" w:rsidR="008E1ABB" w:rsidRPr="004214F0" w:rsidRDefault="008E1ABB" w:rsidP="008E1ABB">
            <w:pPr>
              <w:ind w:firstLine="0"/>
              <w:jc w:val="both"/>
              <w:rPr>
                <w:sz w:val="24"/>
              </w:rPr>
            </w:pPr>
          </w:p>
        </w:tc>
        <w:tc>
          <w:tcPr>
            <w:tcW w:w="4950" w:type="dxa"/>
            <w:shd w:val="clear" w:color="auto" w:fill="FFFFFF"/>
          </w:tcPr>
          <w:p w14:paraId="3C817EE8" w14:textId="77777777" w:rsidR="008E1ABB" w:rsidRPr="004214F0" w:rsidRDefault="008E1ABB" w:rsidP="008E1ABB">
            <w:pPr>
              <w:ind w:firstLine="0"/>
              <w:jc w:val="both"/>
              <w:rPr>
                <w:sz w:val="24"/>
              </w:rPr>
            </w:pPr>
            <w:r w:rsidRPr="004214F0">
              <w:rPr>
                <w:sz w:val="24"/>
              </w:rPr>
              <w:t>D2D Pêches</w:t>
            </w:r>
          </w:p>
        </w:tc>
        <w:tc>
          <w:tcPr>
            <w:tcW w:w="1080" w:type="dxa"/>
            <w:shd w:val="clear" w:color="auto" w:fill="FFFFFF"/>
          </w:tcPr>
          <w:p w14:paraId="4EEE51EA" w14:textId="77777777" w:rsidR="008E1ABB" w:rsidRPr="00053307" w:rsidRDefault="008E1ABB" w:rsidP="008E1ABB">
            <w:pPr>
              <w:tabs>
                <w:tab w:val="decimal" w:pos="620"/>
              </w:tabs>
              <w:ind w:firstLine="0"/>
              <w:jc w:val="both"/>
              <w:rPr>
                <w:sz w:val="24"/>
              </w:rPr>
            </w:pPr>
          </w:p>
        </w:tc>
        <w:tc>
          <w:tcPr>
            <w:tcW w:w="900" w:type="dxa"/>
            <w:gridSpan w:val="2"/>
            <w:shd w:val="clear" w:color="auto" w:fill="FFFFFF"/>
            <w:vAlign w:val="bottom"/>
          </w:tcPr>
          <w:p w14:paraId="27C94A5D" w14:textId="77777777" w:rsidR="008E1ABB" w:rsidRPr="004214F0" w:rsidRDefault="008E1ABB" w:rsidP="008E1ABB">
            <w:pPr>
              <w:tabs>
                <w:tab w:val="decimal" w:pos="620"/>
              </w:tabs>
              <w:ind w:firstLine="0"/>
              <w:jc w:val="both"/>
              <w:rPr>
                <w:sz w:val="24"/>
              </w:rPr>
            </w:pPr>
            <w:r w:rsidRPr="004214F0">
              <w:rPr>
                <w:sz w:val="24"/>
              </w:rPr>
              <w:t>6</w:t>
            </w:r>
          </w:p>
        </w:tc>
        <w:tc>
          <w:tcPr>
            <w:tcW w:w="1080" w:type="dxa"/>
            <w:gridSpan w:val="2"/>
            <w:shd w:val="clear" w:color="auto" w:fill="FFFFFF"/>
          </w:tcPr>
          <w:p w14:paraId="703688C8" w14:textId="77777777" w:rsidR="008E1ABB" w:rsidRPr="004214F0" w:rsidRDefault="008E1ABB" w:rsidP="008E1ABB">
            <w:pPr>
              <w:tabs>
                <w:tab w:val="decimal" w:pos="620"/>
              </w:tabs>
              <w:ind w:firstLine="0"/>
              <w:jc w:val="both"/>
              <w:rPr>
                <w:sz w:val="24"/>
              </w:rPr>
            </w:pPr>
            <w:r w:rsidRPr="004214F0">
              <w:rPr>
                <w:sz w:val="24"/>
              </w:rPr>
              <w:t>3</w:t>
            </w:r>
          </w:p>
        </w:tc>
        <w:tc>
          <w:tcPr>
            <w:tcW w:w="657" w:type="dxa"/>
            <w:gridSpan w:val="3"/>
            <w:shd w:val="clear" w:color="auto" w:fill="FFFFFF"/>
          </w:tcPr>
          <w:p w14:paraId="772A46EE" w14:textId="77777777" w:rsidR="008E1ABB" w:rsidRPr="00053307" w:rsidRDefault="008E1ABB" w:rsidP="008E1ABB">
            <w:pPr>
              <w:tabs>
                <w:tab w:val="decimal" w:pos="350"/>
              </w:tabs>
              <w:ind w:firstLine="0"/>
              <w:jc w:val="both"/>
              <w:rPr>
                <w:sz w:val="24"/>
                <w:szCs w:val="10"/>
              </w:rPr>
            </w:pPr>
            <w:r w:rsidRPr="00053307">
              <w:rPr>
                <w:sz w:val="24"/>
                <w:szCs w:val="10"/>
              </w:rPr>
              <w:t>9</w:t>
            </w:r>
          </w:p>
        </w:tc>
      </w:tr>
      <w:tr w:rsidR="008E1ABB" w:rsidRPr="004214F0" w14:paraId="4A7D25D0" w14:textId="77777777">
        <w:tblPrEx>
          <w:tblCellMar>
            <w:top w:w="0" w:type="dxa"/>
            <w:bottom w:w="0" w:type="dxa"/>
          </w:tblCellMar>
        </w:tblPrEx>
        <w:trPr>
          <w:gridAfter w:val="1"/>
          <w:wAfter w:w="9" w:type="dxa"/>
        </w:trPr>
        <w:tc>
          <w:tcPr>
            <w:tcW w:w="810" w:type="dxa"/>
            <w:shd w:val="clear" w:color="auto" w:fill="FFFFFF"/>
          </w:tcPr>
          <w:p w14:paraId="3498C763" w14:textId="77777777" w:rsidR="008E1ABB" w:rsidRPr="004214F0" w:rsidRDefault="008E1ABB" w:rsidP="008E1ABB">
            <w:pPr>
              <w:ind w:firstLine="0"/>
              <w:jc w:val="both"/>
              <w:rPr>
                <w:sz w:val="24"/>
              </w:rPr>
            </w:pPr>
          </w:p>
        </w:tc>
        <w:tc>
          <w:tcPr>
            <w:tcW w:w="4950" w:type="dxa"/>
            <w:shd w:val="clear" w:color="auto" w:fill="FFFFFF"/>
            <w:vAlign w:val="bottom"/>
          </w:tcPr>
          <w:p w14:paraId="6425E380" w14:textId="77777777" w:rsidR="008E1ABB" w:rsidRPr="004214F0" w:rsidRDefault="008E1ABB" w:rsidP="008E1ABB">
            <w:pPr>
              <w:ind w:firstLine="0"/>
              <w:jc w:val="both"/>
              <w:rPr>
                <w:sz w:val="24"/>
              </w:rPr>
            </w:pPr>
            <w:r w:rsidRPr="004214F0">
              <w:rPr>
                <w:sz w:val="24"/>
              </w:rPr>
              <w:t>D3A Ressources</w:t>
            </w:r>
            <w:r>
              <w:rPr>
                <w:sz w:val="24"/>
              </w:rPr>
              <w:t xml:space="preserve"> </w:t>
            </w:r>
            <w:r w:rsidRPr="004214F0">
              <w:rPr>
                <w:sz w:val="24"/>
              </w:rPr>
              <w:t>énergétiques</w:t>
            </w:r>
          </w:p>
        </w:tc>
        <w:tc>
          <w:tcPr>
            <w:tcW w:w="1080" w:type="dxa"/>
            <w:shd w:val="clear" w:color="auto" w:fill="FFFFFF"/>
          </w:tcPr>
          <w:p w14:paraId="1C958ABB" w14:textId="77777777" w:rsidR="008E1ABB" w:rsidRPr="00053307" w:rsidRDefault="008E1ABB" w:rsidP="008E1ABB">
            <w:pPr>
              <w:tabs>
                <w:tab w:val="decimal" w:pos="620"/>
              </w:tabs>
              <w:ind w:firstLine="0"/>
              <w:jc w:val="both"/>
              <w:rPr>
                <w:sz w:val="24"/>
              </w:rPr>
            </w:pPr>
            <w:r w:rsidRPr="00053307">
              <w:rPr>
                <w:sz w:val="24"/>
              </w:rPr>
              <w:t>2</w:t>
            </w:r>
          </w:p>
        </w:tc>
        <w:tc>
          <w:tcPr>
            <w:tcW w:w="900" w:type="dxa"/>
            <w:gridSpan w:val="2"/>
            <w:shd w:val="clear" w:color="auto" w:fill="FFFFFF"/>
          </w:tcPr>
          <w:p w14:paraId="2FF7EA9F" w14:textId="77777777" w:rsidR="008E1ABB" w:rsidRPr="00053307" w:rsidRDefault="008E1ABB" w:rsidP="008E1ABB">
            <w:pPr>
              <w:tabs>
                <w:tab w:val="decimal" w:pos="620"/>
              </w:tabs>
              <w:ind w:firstLine="0"/>
              <w:jc w:val="both"/>
              <w:rPr>
                <w:sz w:val="24"/>
              </w:rPr>
            </w:pPr>
          </w:p>
        </w:tc>
        <w:tc>
          <w:tcPr>
            <w:tcW w:w="1080" w:type="dxa"/>
            <w:gridSpan w:val="2"/>
            <w:shd w:val="clear" w:color="auto" w:fill="FFFFFF"/>
          </w:tcPr>
          <w:p w14:paraId="54F0A290" w14:textId="77777777" w:rsidR="008E1ABB" w:rsidRPr="00053307" w:rsidRDefault="008E1ABB" w:rsidP="008E1ABB">
            <w:pPr>
              <w:tabs>
                <w:tab w:val="decimal" w:pos="620"/>
              </w:tabs>
              <w:ind w:firstLine="0"/>
              <w:jc w:val="both"/>
              <w:rPr>
                <w:sz w:val="24"/>
              </w:rPr>
            </w:pPr>
          </w:p>
        </w:tc>
        <w:tc>
          <w:tcPr>
            <w:tcW w:w="657" w:type="dxa"/>
            <w:gridSpan w:val="3"/>
            <w:shd w:val="clear" w:color="auto" w:fill="FFFFFF"/>
          </w:tcPr>
          <w:p w14:paraId="2E994F1F" w14:textId="77777777" w:rsidR="008E1ABB" w:rsidRPr="004214F0" w:rsidRDefault="008E1ABB" w:rsidP="008E1ABB">
            <w:pPr>
              <w:tabs>
                <w:tab w:val="decimal" w:pos="350"/>
              </w:tabs>
              <w:ind w:firstLine="0"/>
              <w:jc w:val="both"/>
              <w:rPr>
                <w:sz w:val="24"/>
                <w:szCs w:val="10"/>
              </w:rPr>
            </w:pPr>
          </w:p>
        </w:tc>
      </w:tr>
      <w:tr w:rsidR="008E1ABB" w:rsidRPr="004214F0" w14:paraId="3BC86F52" w14:textId="77777777">
        <w:tblPrEx>
          <w:tblCellMar>
            <w:top w:w="0" w:type="dxa"/>
            <w:bottom w:w="0" w:type="dxa"/>
          </w:tblCellMar>
        </w:tblPrEx>
        <w:trPr>
          <w:gridAfter w:val="1"/>
          <w:wAfter w:w="9" w:type="dxa"/>
        </w:trPr>
        <w:tc>
          <w:tcPr>
            <w:tcW w:w="810" w:type="dxa"/>
            <w:shd w:val="clear" w:color="auto" w:fill="FFFFFF"/>
          </w:tcPr>
          <w:p w14:paraId="3E207654" w14:textId="77777777" w:rsidR="008E1ABB" w:rsidRPr="004214F0" w:rsidRDefault="008E1ABB" w:rsidP="008E1ABB">
            <w:pPr>
              <w:ind w:firstLine="0"/>
              <w:jc w:val="both"/>
              <w:rPr>
                <w:sz w:val="24"/>
              </w:rPr>
            </w:pPr>
          </w:p>
        </w:tc>
        <w:tc>
          <w:tcPr>
            <w:tcW w:w="4950" w:type="dxa"/>
            <w:shd w:val="clear" w:color="auto" w:fill="FFFFFF"/>
          </w:tcPr>
          <w:p w14:paraId="7E683F37" w14:textId="77777777" w:rsidR="008E1ABB" w:rsidRPr="004214F0" w:rsidRDefault="008E1ABB" w:rsidP="008E1ABB">
            <w:pPr>
              <w:ind w:firstLine="0"/>
              <w:jc w:val="both"/>
              <w:rPr>
                <w:sz w:val="24"/>
              </w:rPr>
            </w:pPr>
            <w:r w:rsidRPr="004214F0">
              <w:rPr>
                <w:sz w:val="24"/>
              </w:rPr>
              <w:t>D3B Électricité</w:t>
            </w:r>
          </w:p>
        </w:tc>
        <w:tc>
          <w:tcPr>
            <w:tcW w:w="1080" w:type="dxa"/>
            <w:shd w:val="clear" w:color="auto" w:fill="FFFFFF"/>
          </w:tcPr>
          <w:p w14:paraId="004E24DC" w14:textId="77777777" w:rsidR="008E1ABB" w:rsidRPr="00053307" w:rsidRDefault="008E1ABB" w:rsidP="008E1ABB">
            <w:pPr>
              <w:tabs>
                <w:tab w:val="decimal" w:pos="620"/>
              </w:tabs>
              <w:ind w:firstLine="0"/>
              <w:jc w:val="both"/>
              <w:rPr>
                <w:sz w:val="24"/>
              </w:rPr>
            </w:pPr>
          </w:p>
        </w:tc>
        <w:tc>
          <w:tcPr>
            <w:tcW w:w="900" w:type="dxa"/>
            <w:gridSpan w:val="2"/>
            <w:shd w:val="clear" w:color="auto" w:fill="FFFFFF"/>
            <w:vAlign w:val="bottom"/>
          </w:tcPr>
          <w:p w14:paraId="50E8B369" w14:textId="77777777" w:rsidR="008E1ABB" w:rsidRPr="004214F0" w:rsidRDefault="008E1ABB" w:rsidP="008E1ABB">
            <w:pPr>
              <w:tabs>
                <w:tab w:val="decimal" w:pos="620"/>
              </w:tabs>
              <w:ind w:firstLine="0"/>
              <w:jc w:val="both"/>
              <w:rPr>
                <w:sz w:val="24"/>
              </w:rPr>
            </w:pPr>
            <w:r w:rsidRPr="004214F0">
              <w:rPr>
                <w:sz w:val="24"/>
              </w:rPr>
              <w:t>1</w:t>
            </w:r>
          </w:p>
        </w:tc>
        <w:tc>
          <w:tcPr>
            <w:tcW w:w="1080" w:type="dxa"/>
            <w:gridSpan w:val="2"/>
            <w:shd w:val="clear" w:color="auto" w:fill="FFFFFF"/>
          </w:tcPr>
          <w:p w14:paraId="0A37926C" w14:textId="77777777" w:rsidR="008E1ABB" w:rsidRPr="00053307" w:rsidRDefault="008E1ABB" w:rsidP="008E1ABB">
            <w:pPr>
              <w:tabs>
                <w:tab w:val="decimal" w:pos="620"/>
              </w:tabs>
              <w:ind w:firstLine="0"/>
              <w:jc w:val="both"/>
              <w:rPr>
                <w:sz w:val="24"/>
              </w:rPr>
            </w:pPr>
          </w:p>
        </w:tc>
        <w:tc>
          <w:tcPr>
            <w:tcW w:w="657" w:type="dxa"/>
            <w:gridSpan w:val="3"/>
            <w:shd w:val="clear" w:color="auto" w:fill="FFFFFF"/>
            <w:vAlign w:val="bottom"/>
          </w:tcPr>
          <w:p w14:paraId="10F901D8" w14:textId="77777777" w:rsidR="008E1ABB" w:rsidRPr="00053307" w:rsidRDefault="008E1ABB" w:rsidP="008E1ABB">
            <w:pPr>
              <w:tabs>
                <w:tab w:val="decimal" w:pos="350"/>
              </w:tabs>
              <w:ind w:firstLine="0"/>
              <w:jc w:val="both"/>
              <w:rPr>
                <w:sz w:val="24"/>
                <w:szCs w:val="10"/>
              </w:rPr>
            </w:pPr>
            <w:r w:rsidRPr="00053307">
              <w:rPr>
                <w:sz w:val="24"/>
                <w:szCs w:val="10"/>
              </w:rPr>
              <w:t>1</w:t>
            </w:r>
          </w:p>
        </w:tc>
      </w:tr>
      <w:tr w:rsidR="008E1ABB" w:rsidRPr="004214F0" w14:paraId="4DEC55DF" w14:textId="77777777">
        <w:tblPrEx>
          <w:tblCellMar>
            <w:top w:w="0" w:type="dxa"/>
            <w:bottom w:w="0" w:type="dxa"/>
          </w:tblCellMar>
        </w:tblPrEx>
        <w:trPr>
          <w:gridAfter w:val="1"/>
          <w:wAfter w:w="9" w:type="dxa"/>
        </w:trPr>
        <w:tc>
          <w:tcPr>
            <w:tcW w:w="810" w:type="dxa"/>
            <w:shd w:val="clear" w:color="auto" w:fill="FFFFFF"/>
          </w:tcPr>
          <w:p w14:paraId="13636AF1" w14:textId="77777777" w:rsidR="008E1ABB" w:rsidRPr="004214F0" w:rsidRDefault="008E1ABB" w:rsidP="008E1ABB">
            <w:pPr>
              <w:ind w:firstLine="0"/>
              <w:jc w:val="both"/>
              <w:rPr>
                <w:sz w:val="24"/>
              </w:rPr>
            </w:pPr>
          </w:p>
        </w:tc>
        <w:tc>
          <w:tcPr>
            <w:tcW w:w="4950" w:type="dxa"/>
            <w:shd w:val="clear" w:color="auto" w:fill="FFFFFF"/>
            <w:vAlign w:val="center"/>
          </w:tcPr>
          <w:p w14:paraId="680A6455" w14:textId="77777777" w:rsidR="008E1ABB" w:rsidRPr="004214F0" w:rsidRDefault="008E1ABB" w:rsidP="008E1ABB">
            <w:pPr>
              <w:ind w:firstLine="0"/>
              <w:jc w:val="both"/>
              <w:rPr>
                <w:sz w:val="24"/>
              </w:rPr>
            </w:pPr>
            <w:r w:rsidRPr="004214F0">
              <w:rPr>
                <w:sz w:val="24"/>
              </w:rPr>
              <w:t>D3C Pétrole et gaz</w:t>
            </w:r>
          </w:p>
        </w:tc>
        <w:tc>
          <w:tcPr>
            <w:tcW w:w="1080" w:type="dxa"/>
            <w:shd w:val="clear" w:color="auto" w:fill="FFFFFF"/>
            <w:vAlign w:val="center"/>
          </w:tcPr>
          <w:p w14:paraId="71B80756" w14:textId="77777777" w:rsidR="008E1ABB" w:rsidRPr="004214F0" w:rsidRDefault="008E1ABB" w:rsidP="008E1ABB">
            <w:pPr>
              <w:tabs>
                <w:tab w:val="decimal" w:pos="620"/>
              </w:tabs>
              <w:ind w:firstLine="0"/>
              <w:jc w:val="both"/>
              <w:rPr>
                <w:sz w:val="24"/>
              </w:rPr>
            </w:pPr>
            <w:r w:rsidRPr="004214F0">
              <w:rPr>
                <w:sz w:val="24"/>
              </w:rPr>
              <w:t>7</w:t>
            </w:r>
          </w:p>
        </w:tc>
        <w:tc>
          <w:tcPr>
            <w:tcW w:w="900" w:type="dxa"/>
            <w:gridSpan w:val="2"/>
            <w:shd w:val="clear" w:color="auto" w:fill="FFFFFF"/>
            <w:vAlign w:val="bottom"/>
          </w:tcPr>
          <w:p w14:paraId="3BFE751D" w14:textId="77777777" w:rsidR="008E1ABB" w:rsidRPr="004214F0" w:rsidRDefault="008E1ABB" w:rsidP="008E1ABB">
            <w:pPr>
              <w:tabs>
                <w:tab w:val="decimal" w:pos="620"/>
              </w:tabs>
              <w:ind w:firstLine="0"/>
              <w:jc w:val="both"/>
              <w:rPr>
                <w:sz w:val="24"/>
              </w:rPr>
            </w:pPr>
            <w:r w:rsidRPr="004214F0">
              <w:rPr>
                <w:sz w:val="24"/>
              </w:rPr>
              <w:t>2</w:t>
            </w:r>
          </w:p>
        </w:tc>
        <w:tc>
          <w:tcPr>
            <w:tcW w:w="1080" w:type="dxa"/>
            <w:gridSpan w:val="2"/>
            <w:shd w:val="clear" w:color="auto" w:fill="FFFFFF"/>
            <w:vAlign w:val="bottom"/>
          </w:tcPr>
          <w:p w14:paraId="2BDFB194" w14:textId="77777777" w:rsidR="008E1ABB" w:rsidRPr="004214F0" w:rsidRDefault="008E1ABB" w:rsidP="008E1ABB">
            <w:pPr>
              <w:tabs>
                <w:tab w:val="decimal" w:pos="620"/>
              </w:tabs>
              <w:ind w:firstLine="0"/>
              <w:jc w:val="both"/>
              <w:rPr>
                <w:sz w:val="24"/>
              </w:rPr>
            </w:pPr>
            <w:r w:rsidRPr="004214F0">
              <w:rPr>
                <w:sz w:val="24"/>
              </w:rPr>
              <w:t>8</w:t>
            </w:r>
          </w:p>
        </w:tc>
        <w:tc>
          <w:tcPr>
            <w:tcW w:w="657" w:type="dxa"/>
            <w:gridSpan w:val="3"/>
            <w:shd w:val="clear" w:color="auto" w:fill="FFFFFF"/>
            <w:vAlign w:val="bottom"/>
          </w:tcPr>
          <w:p w14:paraId="3FAC3EA7" w14:textId="77777777" w:rsidR="008E1ABB" w:rsidRPr="00053307" w:rsidRDefault="008E1ABB" w:rsidP="008E1ABB">
            <w:pPr>
              <w:tabs>
                <w:tab w:val="decimal" w:pos="350"/>
              </w:tabs>
              <w:ind w:firstLine="0"/>
              <w:jc w:val="both"/>
              <w:rPr>
                <w:sz w:val="24"/>
                <w:szCs w:val="10"/>
              </w:rPr>
            </w:pPr>
            <w:r w:rsidRPr="00053307">
              <w:rPr>
                <w:sz w:val="24"/>
                <w:szCs w:val="10"/>
              </w:rPr>
              <w:t>10</w:t>
            </w:r>
          </w:p>
        </w:tc>
      </w:tr>
      <w:tr w:rsidR="008E1ABB" w:rsidRPr="004214F0" w14:paraId="374BE6CA" w14:textId="77777777">
        <w:tblPrEx>
          <w:tblCellMar>
            <w:top w:w="0" w:type="dxa"/>
            <w:bottom w:w="0" w:type="dxa"/>
          </w:tblCellMar>
        </w:tblPrEx>
        <w:trPr>
          <w:gridAfter w:val="1"/>
          <w:wAfter w:w="9" w:type="dxa"/>
        </w:trPr>
        <w:tc>
          <w:tcPr>
            <w:tcW w:w="810" w:type="dxa"/>
            <w:shd w:val="clear" w:color="auto" w:fill="FFFFFF"/>
          </w:tcPr>
          <w:p w14:paraId="7EA7379B" w14:textId="77777777" w:rsidR="008E1ABB" w:rsidRPr="004214F0" w:rsidRDefault="008E1ABB" w:rsidP="008E1ABB">
            <w:pPr>
              <w:ind w:firstLine="0"/>
              <w:jc w:val="both"/>
              <w:rPr>
                <w:sz w:val="24"/>
              </w:rPr>
            </w:pPr>
          </w:p>
        </w:tc>
        <w:tc>
          <w:tcPr>
            <w:tcW w:w="4950" w:type="dxa"/>
            <w:shd w:val="clear" w:color="auto" w:fill="FFFFFF"/>
          </w:tcPr>
          <w:p w14:paraId="700D2F37" w14:textId="77777777" w:rsidR="008E1ABB" w:rsidRPr="004214F0" w:rsidRDefault="008E1ABB" w:rsidP="008E1ABB">
            <w:pPr>
              <w:ind w:firstLine="0"/>
              <w:jc w:val="both"/>
              <w:rPr>
                <w:sz w:val="24"/>
              </w:rPr>
            </w:pPr>
            <w:r w:rsidRPr="004214F0">
              <w:rPr>
                <w:sz w:val="24"/>
              </w:rPr>
              <w:t>D4A Industries</w:t>
            </w:r>
            <w:r>
              <w:rPr>
                <w:sz w:val="24"/>
              </w:rPr>
              <w:t xml:space="preserve"> </w:t>
            </w:r>
            <w:r w:rsidRPr="004214F0">
              <w:rPr>
                <w:sz w:val="24"/>
              </w:rPr>
              <w:t>pharmaceutiques</w:t>
            </w:r>
          </w:p>
        </w:tc>
        <w:tc>
          <w:tcPr>
            <w:tcW w:w="1080" w:type="dxa"/>
            <w:shd w:val="clear" w:color="auto" w:fill="FFFFFF"/>
          </w:tcPr>
          <w:p w14:paraId="44D93F33" w14:textId="77777777" w:rsidR="008E1ABB" w:rsidRPr="00053307" w:rsidRDefault="008E1ABB" w:rsidP="008E1ABB">
            <w:pPr>
              <w:tabs>
                <w:tab w:val="decimal" w:pos="620"/>
              </w:tabs>
              <w:ind w:firstLine="0"/>
              <w:jc w:val="both"/>
              <w:rPr>
                <w:sz w:val="24"/>
              </w:rPr>
            </w:pPr>
            <w:r w:rsidRPr="00053307">
              <w:rPr>
                <w:sz w:val="24"/>
              </w:rPr>
              <w:t>1</w:t>
            </w:r>
          </w:p>
        </w:tc>
        <w:tc>
          <w:tcPr>
            <w:tcW w:w="900" w:type="dxa"/>
            <w:gridSpan w:val="2"/>
            <w:shd w:val="clear" w:color="auto" w:fill="FFFFFF"/>
          </w:tcPr>
          <w:p w14:paraId="5D5A68DC" w14:textId="77777777" w:rsidR="008E1ABB" w:rsidRPr="00053307" w:rsidRDefault="008E1ABB" w:rsidP="008E1ABB">
            <w:pPr>
              <w:tabs>
                <w:tab w:val="decimal" w:pos="620"/>
              </w:tabs>
              <w:ind w:firstLine="0"/>
              <w:jc w:val="both"/>
              <w:rPr>
                <w:sz w:val="24"/>
              </w:rPr>
            </w:pPr>
          </w:p>
        </w:tc>
        <w:tc>
          <w:tcPr>
            <w:tcW w:w="1080" w:type="dxa"/>
            <w:gridSpan w:val="2"/>
            <w:shd w:val="clear" w:color="auto" w:fill="FFFFFF"/>
          </w:tcPr>
          <w:p w14:paraId="707597E3" w14:textId="77777777" w:rsidR="008E1ABB" w:rsidRPr="00053307" w:rsidRDefault="008E1ABB" w:rsidP="008E1ABB">
            <w:pPr>
              <w:tabs>
                <w:tab w:val="decimal" w:pos="620"/>
              </w:tabs>
              <w:ind w:firstLine="0"/>
              <w:jc w:val="both"/>
              <w:rPr>
                <w:sz w:val="24"/>
              </w:rPr>
            </w:pPr>
          </w:p>
        </w:tc>
        <w:tc>
          <w:tcPr>
            <w:tcW w:w="657" w:type="dxa"/>
            <w:gridSpan w:val="3"/>
            <w:shd w:val="clear" w:color="auto" w:fill="FFFFFF"/>
          </w:tcPr>
          <w:p w14:paraId="6A50C2BE" w14:textId="77777777" w:rsidR="008E1ABB" w:rsidRPr="004214F0" w:rsidRDefault="008E1ABB" w:rsidP="008E1ABB">
            <w:pPr>
              <w:tabs>
                <w:tab w:val="decimal" w:pos="350"/>
              </w:tabs>
              <w:ind w:firstLine="0"/>
              <w:jc w:val="both"/>
              <w:rPr>
                <w:sz w:val="24"/>
                <w:szCs w:val="10"/>
              </w:rPr>
            </w:pPr>
          </w:p>
        </w:tc>
      </w:tr>
      <w:tr w:rsidR="008E1ABB" w:rsidRPr="004214F0" w14:paraId="1802CD3F" w14:textId="77777777">
        <w:tblPrEx>
          <w:tblCellMar>
            <w:top w:w="0" w:type="dxa"/>
            <w:bottom w:w="0" w:type="dxa"/>
          </w:tblCellMar>
        </w:tblPrEx>
        <w:trPr>
          <w:gridAfter w:val="1"/>
          <w:wAfter w:w="9" w:type="dxa"/>
        </w:trPr>
        <w:tc>
          <w:tcPr>
            <w:tcW w:w="810" w:type="dxa"/>
            <w:shd w:val="clear" w:color="auto" w:fill="FFFFFF"/>
          </w:tcPr>
          <w:p w14:paraId="75E19F35" w14:textId="77777777" w:rsidR="008E1ABB" w:rsidRPr="004214F0" w:rsidRDefault="008E1ABB" w:rsidP="008E1ABB">
            <w:pPr>
              <w:ind w:firstLine="0"/>
              <w:jc w:val="both"/>
              <w:rPr>
                <w:sz w:val="24"/>
              </w:rPr>
            </w:pPr>
          </w:p>
        </w:tc>
        <w:tc>
          <w:tcPr>
            <w:tcW w:w="4950" w:type="dxa"/>
            <w:shd w:val="clear" w:color="auto" w:fill="FFFFFF"/>
          </w:tcPr>
          <w:p w14:paraId="6BA5AD8F" w14:textId="77777777" w:rsidR="008E1ABB" w:rsidRPr="004214F0" w:rsidRDefault="008E1ABB" w:rsidP="008E1ABB">
            <w:pPr>
              <w:ind w:firstLine="0"/>
              <w:jc w:val="both"/>
              <w:rPr>
                <w:sz w:val="24"/>
              </w:rPr>
            </w:pPr>
            <w:r w:rsidRPr="004214F0">
              <w:rPr>
                <w:sz w:val="24"/>
              </w:rPr>
              <w:t>D4B Commerce et serv</w:t>
            </w:r>
            <w:r w:rsidRPr="004214F0">
              <w:rPr>
                <w:sz w:val="24"/>
              </w:rPr>
              <w:t>i</w:t>
            </w:r>
            <w:r w:rsidRPr="004214F0">
              <w:rPr>
                <w:sz w:val="24"/>
              </w:rPr>
              <w:t>ces</w:t>
            </w:r>
          </w:p>
        </w:tc>
        <w:tc>
          <w:tcPr>
            <w:tcW w:w="1080" w:type="dxa"/>
            <w:shd w:val="clear" w:color="auto" w:fill="FFFFFF"/>
          </w:tcPr>
          <w:p w14:paraId="4E004A26" w14:textId="77777777" w:rsidR="008E1ABB" w:rsidRPr="00053307" w:rsidRDefault="008E1ABB" w:rsidP="008E1ABB">
            <w:pPr>
              <w:tabs>
                <w:tab w:val="decimal" w:pos="620"/>
              </w:tabs>
              <w:ind w:firstLine="0"/>
              <w:jc w:val="both"/>
              <w:rPr>
                <w:sz w:val="24"/>
              </w:rPr>
            </w:pPr>
          </w:p>
        </w:tc>
        <w:tc>
          <w:tcPr>
            <w:tcW w:w="900" w:type="dxa"/>
            <w:gridSpan w:val="2"/>
            <w:shd w:val="clear" w:color="auto" w:fill="FFFFFF"/>
          </w:tcPr>
          <w:p w14:paraId="7C296FBD" w14:textId="77777777" w:rsidR="008E1ABB" w:rsidRPr="00053307" w:rsidRDefault="008E1ABB" w:rsidP="008E1ABB">
            <w:pPr>
              <w:tabs>
                <w:tab w:val="decimal" w:pos="620"/>
              </w:tabs>
              <w:ind w:firstLine="0"/>
              <w:jc w:val="both"/>
              <w:rPr>
                <w:sz w:val="24"/>
              </w:rPr>
            </w:pPr>
          </w:p>
        </w:tc>
        <w:tc>
          <w:tcPr>
            <w:tcW w:w="1080" w:type="dxa"/>
            <w:gridSpan w:val="2"/>
            <w:shd w:val="clear" w:color="auto" w:fill="FFFFFF"/>
          </w:tcPr>
          <w:p w14:paraId="5CB0A0FE" w14:textId="77777777" w:rsidR="008E1ABB" w:rsidRPr="00053307" w:rsidRDefault="008E1ABB" w:rsidP="008E1ABB">
            <w:pPr>
              <w:tabs>
                <w:tab w:val="decimal" w:pos="620"/>
              </w:tabs>
              <w:ind w:firstLine="0"/>
              <w:jc w:val="both"/>
              <w:rPr>
                <w:sz w:val="24"/>
              </w:rPr>
            </w:pPr>
          </w:p>
        </w:tc>
        <w:tc>
          <w:tcPr>
            <w:tcW w:w="657" w:type="dxa"/>
            <w:gridSpan w:val="3"/>
            <w:shd w:val="clear" w:color="auto" w:fill="FFFFFF"/>
          </w:tcPr>
          <w:p w14:paraId="7F1D0982" w14:textId="77777777" w:rsidR="008E1ABB" w:rsidRPr="004214F0" w:rsidRDefault="008E1ABB" w:rsidP="008E1ABB">
            <w:pPr>
              <w:tabs>
                <w:tab w:val="decimal" w:pos="350"/>
              </w:tabs>
              <w:ind w:firstLine="0"/>
              <w:jc w:val="both"/>
              <w:rPr>
                <w:sz w:val="24"/>
                <w:szCs w:val="10"/>
              </w:rPr>
            </w:pPr>
          </w:p>
        </w:tc>
      </w:tr>
      <w:tr w:rsidR="008E1ABB" w:rsidRPr="004214F0" w14:paraId="1A2DEA97" w14:textId="77777777">
        <w:tblPrEx>
          <w:tblCellMar>
            <w:top w:w="0" w:type="dxa"/>
            <w:bottom w:w="0" w:type="dxa"/>
          </w:tblCellMar>
        </w:tblPrEx>
        <w:trPr>
          <w:gridAfter w:val="1"/>
          <w:wAfter w:w="9" w:type="dxa"/>
        </w:trPr>
        <w:tc>
          <w:tcPr>
            <w:tcW w:w="810" w:type="dxa"/>
            <w:shd w:val="clear" w:color="auto" w:fill="FFFFFF"/>
          </w:tcPr>
          <w:p w14:paraId="3E8897AB" w14:textId="77777777" w:rsidR="008E1ABB" w:rsidRPr="004214F0" w:rsidRDefault="008E1ABB" w:rsidP="008E1ABB">
            <w:pPr>
              <w:ind w:firstLine="0"/>
              <w:jc w:val="both"/>
              <w:rPr>
                <w:sz w:val="24"/>
              </w:rPr>
            </w:pPr>
          </w:p>
        </w:tc>
        <w:tc>
          <w:tcPr>
            <w:tcW w:w="4950" w:type="dxa"/>
            <w:shd w:val="clear" w:color="auto" w:fill="FFFFFF"/>
          </w:tcPr>
          <w:p w14:paraId="192F544A" w14:textId="77777777" w:rsidR="008E1ABB" w:rsidRPr="004214F0" w:rsidRDefault="008E1ABB" w:rsidP="008E1ABB">
            <w:pPr>
              <w:ind w:firstLine="0"/>
              <w:jc w:val="both"/>
              <w:rPr>
                <w:sz w:val="24"/>
              </w:rPr>
            </w:pPr>
            <w:r w:rsidRPr="004214F0">
              <w:rPr>
                <w:sz w:val="24"/>
              </w:rPr>
              <w:t>D4C Tourisme</w:t>
            </w:r>
          </w:p>
        </w:tc>
        <w:tc>
          <w:tcPr>
            <w:tcW w:w="1080" w:type="dxa"/>
            <w:shd w:val="clear" w:color="auto" w:fill="FFFFFF"/>
          </w:tcPr>
          <w:p w14:paraId="47C15434" w14:textId="77777777" w:rsidR="008E1ABB" w:rsidRPr="00053307" w:rsidRDefault="008E1ABB" w:rsidP="008E1ABB">
            <w:pPr>
              <w:tabs>
                <w:tab w:val="decimal" w:pos="620"/>
              </w:tabs>
              <w:ind w:firstLine="0"/>
              <w:jc w:val="both"/>
              <w:rPr>
                <w:sz w:val="24"/>
              </w:rPr>
            </w:pPr>
          </w:p>
        </w:tc>
        <w:tc>
          <w:tcPr>
            <w:tcW w:w="900" w:type="dxa"/>
            <w:gridSpan w:val="2"/>
            <w:shd w:val="clear" w:color="auto" w:fill="FFFFFF"/>
          </w:tcPr>
          <w:p w14:paraId="5EC82701" w14:textId="77777777" w:rsidR="008E1ABB" w:rsidRPr="00053307" w:rsidRDefault="008E1ABB" w:rsidP="008E1ABB">
            <w:pPr>
              <w:tabs>
                <w:tab w:val="decimal" w:pos="620"/>
              </w:tabs>
              <w:ind w:firstLine="0"/>
              <w:jc w:val="both"/>
              <w:rPr>
                <w:sz w:val="24"/>
              </w:rPr>
            </w:pPr>
          </w:p>
        </w:tc>
        <w:tc>
          <w:tcPr>
            <w:tcW w:w="1080" w:type="dxa"/>
            <w:gridSpan w:val="2"/>
            <w:shd w:val="clear" w:color="auto" w:fill="FFFFFF"/>
          </w:tcPr>
          <w:p w14:paraId="3F8D4295" w14:textId="77777777" w:rsidR="008E1ABB" w:rsidRPr="00053307" w:rsidRDefault="008E1ABB" w:rsidP="008E1ABB">
            <w:pPr>
              <w:tabs>
                <w:tab w:val="decimal" w:pos="620"/>
              </w:tabs>
              <w:ind w:firstLine="0"/>
              <w:jc w:val="both"/>
              <w:rPr>
                <w:sz w:val="24"/>
              </w:rPr>
            </w:pPr>
          </w:p>
        </w:tc>
        <w:tc>
          <w:tcPr>
            <w:tcW w:w="657" w:type="dxa"/>
            <w:gridSpan w:val="3"/>
            <w:shd w:val="clear" w:color="auto" w:fill="FFFFFF"/>
          </w:tcPr>
          <w:p w14:paraId="29401337" w14:textId="77777777" w:rsidR="008E1ABB" w:rsidRPr="004214F0" w:rsidRDefault="008E1ABB" w:rsidP="008E1ABB">
            <w:pPr>
              <w:tabs>
                <w:tab w:val="decimal" w:pos="350"/>
              </w:tabs>
              <w:ind w:firstLine="0"/>
              <w:jc w:val="both"/>
              <w:rPr>
                <w:sz w:val="24"/>
                <w:szCs w:val="10"/>
              </w:rPr>
            </w:pPr>
          </w:p>
        </w:tc>
      </w:tr>
      <w:tr w:rsidR="008E1ABB" w:rsidRPr="004214F0" w14:paraId="187438B6" w14:textId="77777777">
        <w:tblPrEx>
          <w:tblCellMar>
            <w:top w:w="0" w:type="dxa"/>
            <w:bottom w:w="0" w:type="dxa"/>
          </w:tblCellMar>
        </w:tblPrEx>
        <w:trPr>
          <w:gridAfter w:val="1"/>
          <w:wAfter w:w="9" w:type="dxa"/>
        </w:trPr>
        <w:tc>
          <w:tcPr>
            <w:tcW w:w="810" w:type="dxa"/>
            <w:shd w:val="clear" w:color="auto" w:fill="FFFFFF"/>
          </w:tcPr>
          <w:p w14:paraId="6E8D72E0" w14:textId="77777777" w:rsidR="008E1ABB" w:rsidRPr="004214F0" w:rsidRDefault="008E1ABB" w:rsidP="008E1ABB">
            <w:pPr>
              <w:ind w:firstLine="0"/>
              <w:jc w:val="both"/>
              <w:rPr>
                <w:sz w:val="24"/>
              </w:rPr>
            </w:pPr>
          </w:p>
        </w:tc>
        <w:tc>
          <w:tcPr>
            <w:tcW w:w="4950" w:type="dxa"/>
            <w:shd w:val="clear" w:color="auto" w:fill="FFFFFF"/>
          </w:tcPr>
          <w:p w14:paraId="437CFB47" w14:textId="77777777" w:rsidR="008E1ABB" w:rsidRPr="004214F0" w:rsidRDefault="008E1ABB" w:rsidP="008E1ABB">
            <w:pPr>
              <w:ind w:firstLine="0"/>
              <w:jc w:val="both"/>
              <w:rPr>
                <w:sz w:val="24"/>
              </w:rPr>
            </w:pPr>
            <w:r w:rsidRPr="004214F0">
              <w:rPr>
                <w:sz w:val="24"/>
              </w:rPr>
              <w:t>D4D Transport</w:t>
            </w:r>
          </w:p>
        </w:tc>
        <w:tc>
          <w:tcPr>
            <w:tcW w:w="1080" w:type="dxa"/>
            <w:shd w:val="clear" w:color="auto" w:fill="FFFFFF"/>
            <w:vAlign w:val="bottom"/>
          </w:tcPr>
          <w:p w14:paraId="2CC0AF08" w14:textId="77777777" w:rsidR="008E1ABB" w:rsidRPr="004214F0" w:rsidRDefault="008E1ABB" w:rsidP="008E1ABB">
            <w:pPr>
              <w:tabs>
                <w:tab w:val="decimal" w:pos="620"/>
              </w:tabs>
              <w:ind w:firstLine="0"/>
              <w:jc w:val="both"/>
              <w:rPr>
                <w:sz w:val="24"/>
              </w:rPr>
            </w:pPr>
            <w:r w:rsidRPr="004214F0">
              <w:rPr>
                <w:sz w:val="24"/>
              </w:rPr>
              <w:t>1</w:t>
            </w:r>
          </w:p>
        </w:tc>
        <w:tc>
          <w:tcPr>
            <w:tcW w:w="900" w:type="dxa"/>
            <w:gridSpan w:val="2"/>
            <w:shd w:val="clear" w:color="auto" w:fill="FFFFFF"/>
          </w:tcPr>
          <w:p w14:paraId="77079062" w14:textId="77777777" w:rsidR="008E1ABB" w:rsidRPr="004214F0" w:rsidRDefault="008E1ABB" w:rsidP="008E1ABB">
            <w:pPr>
              <w:tabs>
                <w:tab w:val="decimal" w:pos="620"/>
              </w:tabs>
              <w:ind w:firstLine="0"/>
              <w:jc w:val="both"/>
              <w:rPr>
                <w:sz w:val="24"/>
              </w:rPr>
            </w:pPr>
            <w:r w:rsidRPr="004214F0">
              <w:rPr>
                <w:sz w:val="24"/>
              </w:rPr>
              <w:t>5</w:t>
            </w:r>
          </w:p>
        </w:tc>
        <w:tc>
          <w:tcPr>
            <w:tcW w:w="1080" w:type="dxa"/>
            <w:gridSpan w:val="2"/>
            <w:shd w:val="clear" w:color="auto" w:fill="FFFFFF"/>
            <w:vAlign w:val="bottom"/>
          </w:tcPr>
          <w:p w14:paraId="783AEE91" w14:textId="77777777" w:rsidR="008E1ABB" w:rsidRPr="004214F0" w:rsidRDefault="008E1ABB" w:rsidP="008E1ABB">
            <w:pPr>
              <w:tabs>
                <w:tab w:val="decimal" w:pos="620"/>
              </w:tabs>
              <w:ind w:firstLine="0"/>
              <w:jc w:val="both"/>
              <w:rPr>
                <w:sz w:val="24"/>
              </w:rPr>
            </w:pPr>
            <w:r w:rsidRPr="004214F0">
              <w:rPr>
                <w:sz w:val="24"/>
              </w:rPr>
              <w:t>2</w:t>
            </w:r>
          </w:p>
        </w:tc>
        <w:tc>
          <w:tcPr>
            <w:tcW w:w="657" w:type="dxa"/>
            <w:gridSpan w:val="3"/>
            <w:shd w:val="clear" w:color="auto" w:fill="FFFFFF"/>
          </w:tcPr>
          <w:p w14:paraId="07DF3155" w14:textId="77777777" w:rsidR="008E1ABB" w:rsidRPr="00053307" w:rsidRDefault="008E1ABB" w:rsidP="008E1ABB">
            <w:pPr>
              <w:tabs>
                <w:tab w:val="decimal" w:pos="350"/>
              </w:tabs>
              <w:ind w:firstLine="0"/>
              <w:jc w:val="both"/>
              <w:rPr>
                <w:sz w:val="24"/>
                <w:szCs w:val="10"/>
              </w:rPr>
            </w:pPr>
            <w:r w:rsidRPr="00053307">
              <w:rPr>
                <w:sz w:val="24"/>
                <w:szCs w:val="10"/>
              </w:rPr>
              <w:t>7</w:t>
            </w:r>
          </w:p>
        </w:tc>
      </w:tr>
      <w:tr w:rsidR="008E1ABB" w:rsidRPr="004214F0" w14:paraId="4D1C69A3" w14:textId="77777777">
        <w:tblPrEx>
          <w:tblCellMar>
            <w:top w:w="0" w:type="dxa"/>
            <w:bottom w:w="0" w:type="dxa"/>
          </w:tblCellMar>
        </w:tblPrEx>
        <w:trPr>
          <w:gridAfter w:val="1"/>
          <w:wAfter w:w="9" w:type="dxa"/>
        </w:trPr>
        <w:tc>
          <w:tcPr>
            <w:tcW w:w="810" w:type="dxa"/>
            <w:shd w:val="clear" w:color="auto" w:fill="FFFFFF"/>
          </w:tcPr>
          <w:p w14:paraId="3DB065C0" w14:textId="77777777" w:rsidR="008E1ABB" w:rsidRPr="004214F0" w:rsidRDefault="008E1ABB" w:rsidP="008E1ABB">
            <w:pPr>
              <w:ind w:firstLine="0"/>
              <w:jc w:val="both"/>
              <w:rPr>
                <w:sz w:val="24"/>
              </w:rPr>
            </w:pPr>
          </w:p>
        </w:tc>
        <w:tc>
          <w:tcPr>
            <w:tcW w:w="4950" w:type="dxa"/>
            <w:shd w:val="clear" w:color="auto" w:fill="FFFFFF"/>
            <w:vAlign w:val="bottom"/>
          </w:tcPr>
          <w:p w14:paraId="333C431A" w14:textId="77777777" w:rsidR="008E1ABB" w:rsidRPr="004214F0" w:rsidRDefault="008E1ABB" w:rsidP="008E1ABB">
            <w:pPr>
              <w:ind w:firstLine="0"/>
              <w:jc w:val="both"/>
              <w:rPr>
                <w:sz w:val="24"/>
              </w:rPr>
            </w:pPr>
            <w:r w:rsidRPr="004214F0">
              <w:rPr>
                <w:sz w:val="24"/>
              </w:rPr>
              <w:t>D4E Industrie de pointe</w:t>
            </w:r>
          </w:p>
        </w:tc>
        <w:tc>
          <w:tcPr>
            <w:tcW w:w="1080" w:type="dxa"/>
            <w:shd w:val="clear" w:color="auto" w:fill="FFFFFF"/>
            <w:vAlign w:val="bottom"/>
          </w:tcPr>
          <w:p w14:paraId="29E719CF" w14:textId="77777777" w:rsidR="008E1ABB" w:rsidRPr="004214F0" w:rsidRDefault="008E1ABB" w:rsidP="008E1ABB">
            <w:pPr>
              <w:tabs>
                <w:tab w:val="decimal" w:pos="620"/>
              </w:tabs>
              <w:ind w:firstLine="0"/>
              <w:jc w:val="both"/>
              <w:rPr>
                <w:sz w:val="24"/>
              </w:rPr>
            </w:pPr>
            <w:r w:rsidRPr="004214F0">
              <w:rPr>
                <w:sz w:val="24"/>
              </w:rPr>
              <w:t>1</w:t>
            </w:r>
          </w:p>
        </w:tc>
        <w:tc>
          <w:tcPr>
            <w:tcW w:w="900" w:type="dxa"/>
            <w:gridSpan w:val="2"/>
            <w:shd w:val="clear" w:color="auto" w:fill="FFFFFF"/>
            <w:vAlign w:val="bottom"/>
          </w:tcPr>
          <w:p w14:paraId="21D5DA1D" w14:textId="77777777" w:rsidR="008E1ABB" w:rsidRPr="004214F0" w:rsidRDefault="008E1ABB" w:rsidP="008E1ABB">
            <w:pPr>
              <w:tabs>
                <w:tab w:val="decimal" w:pos="620"/>
              </w:tabs>
              <w:ind w:firstLine="0"/>
              <w:jc w:val="both"/>
              <w:rPr>
                <w:sz w:val="24"/>
              </w:rPr>
            </w:pPr>
            <w:r w:rsidRPr="004214F0">
              <w:rPr>
                <w:sz w:val="24"/>
              </w:rPr>
              <w:t>1</w:t>
            </w:r>
          </w:p>
        </w:tc>
        <w:tc>
          <w:tcPr>
            <w:tcW w:w="1080" w:type="dxa"/>
            <w:gridSpan w:val="2"/>
            <w:shd w:val="clear" w:color="auto" w:fill="FFFFFF"/>
          </w:tcPr>
          <w:p w14:paraId="241D620E" w14:textId="77777777" w:rsidR="008E1ABB" w:rsidRPr="00053307" w:rsidRDefault="008E1ABB" w:rsidP="008E1ABB">
            <w:pPr>
              <w:tabs>
                <w:tab w:val="decimal" w:pos="620"/>
              </w:tabs>
              <w:ind w:firstLine="0"/>
              <w:jc w:val="both"/>
              <w:rPr>
                <w:sz w:val="24"/>
              </w:rPr>
            </w:pPr>
          </w:p>
        </w:tc>
        <w:tc>
          <w:tcPr>
            <w:tcW w:w="657" w:type="dxa"/>
            <w:gridSpan w:val="3"/>
            <w:shd w:val="clear" w:color="auto" w:fill="FFFFFF"/>
            <w:vAlign w:val="bottom"/>
          </w:tcPr>
          <w:p w14:paraId="16476C8F" w14:textId="77777777" w:rsidR="008E1ABB" w:rsidRPr="00053307" w:rsidRDefault="008E1ABB" w:rsidP="008E1ABB">
            <w:pPr>
              <w:tabs>
                <w:tab w:val="decimal" w:pos="350"/>
              </w:tabs>
              <w:ind w:firstLine="0"/>
              <w:jc w:val="both"/>
              <w:rPr>
                <w:sz w:val="24"/>
                <w:szCs w:val="10"/>
              </w:rPr>
            </w:pPr>
            <w:r w:rsidRPr="00053307">
              <w:rPr>
                <w:sz w:val="24"/>
                <w:szCs w:val="10"/>
              </w:rPr>
              <w:t>1</w:t>
            </w:r>
          </w:p>
        </w:tc>
      </w:tr>
      <w:tr w:rsidR="008E1ABB" w:rsidRPr="004214F0" w14:paraId="649394D0" w14:textId="77777777">
        <w:tblPrEx>
          <w:tblCellMar>
            <w:top w:w="0" w:type="dxa"/>
            <w:bottom w:w="0" w:type="dxa"/>
          </w:tblCellMar>
        </w:tblPrEx>
        <w:trPr>
          <w:gridAfter w:val="1"/>
          <w:wAfter w:w="9" w:type="dxa"/>
        </w:trPr>
        <w:tc>
          <w:tcPr>
            <w:tcW w:w="810" w:type="dxa"/>
            <w:shd w:val="clear" w:color="auto" w:fill="FFFFFF"/>
          </w:tcPr>
          <w:p w14:paraId="560D7B30" w14:textId="77777777" w:rsidR="008E1ABB" w:rsidRPr="004214F0" w:rsidRDefault="008E1ABB" w:rsidP="008E1ABB">
            <w:pPr>
              <w:ind w:firstLine="0"/>
              <w:jc w:val="both"/>
              <w:rPr>
                <w:sz w:val="24"/>
              </w:rPr>
            </w:pPr>
          </w:p>
        </w:tc>
        <w:tc>
          <w:tcPr>
            <w:tcW w:w="4950" w:type="dxa"/>
            <w:shd w:val="clear" w:color="auto" w:fill="FFFFFF"/>
            <w:vAlign w:val="bottom"/>
          </w:tcPr>
          <w:p w14:paraId="5E3BCCA2" w14:textId="77777777" w:rsidR="008E1ABB" w:rsidRPr="004214F0" w:rsidRDefault="008E1ABB" w:rsidP="008E1ABB">
            <w:pPr>
              <w:ind w:firstLine="0"/>
              <w:jc w:val="both"/>
              <w:rPr>
                <w:sz w:val="24"/>
              </w:rPr>
            </w:pPr>
            <w:r w:rsidRPr="004214F0">
              <w:rPr>
                <w:sz w:val="24"/>
              </w:rPr>
              <w:t>D4E PME</w:t>
            </w:r>
          </w:p>
        </w:tc>
        <w:tc>
          <w:tcPr>
            <w:tcW w:w="1080" w:type="dxa"/>
            <w:shd w:val="clear" w:color="auto" w:fill="FFFFFF"/>
            <w:vAlign w:val="bottom"/>
          </w:tcPr>
          <w:p w14:paraId="372647C8" w14:textId="77777777" w:rsidR="008E1ABB" w:rsidRPr="004214F0" w:rsidRDefault="008E1ABB" w:rsidP="008E1ABB">
            <w:pPr>
              <w:tabs>
                <w:tab w:val="decimal" w:pos="620"/>
              </w:tabs>
              <w:ind w:firstLine="0"/>
              <w:jc w:val="both"/>
              <w:rPr>
                <w:sz w:val="24"/>
              </w:rPr>
            </w:pPr>
            <w:r w:rsidRPr="004214F0">
              <w:rPr>
                <w:sz w:val="24"/>
              </w:rPr>
              <w:t>4</w:t>
            </w:r>
          </w:p>
        </w:tc>
        <w:tc>
          <w:tcPr>
            <w:tcW w:w="900" w:type="dxa"/>
            <w:gridSpan w:val="2"/>
            <w:shd w:val="clear" w:color="auto" w:fill="FFFFFF"/>
            <w:vAlign w:val="bottom"/>
          </w:tcPr>
          <w:p w14:paraId="529C90D5" w14:textId="77777777" w:rsidR="008E1ABB" w:rsidRPr="004214F0" w:rsidRDefault="008E1ABB" w:rsidP="008E1ABB">
            <w:pPr>
              <w:tabs>
                <w:tab w:val="decimal" w:pos="620"/>
              </w:tabs>
              <w:ind w:firstLine="0"/>
              <w:jc w:val="both"/>
              <w:rPr>
                <w:sz w:val="24"/>
              </w:rPr>
            </w:pPr>
            <w:r w:rsidRPr="004214F0">
              <w:rPr>
                <w:sz w:val="24"/>
              </w:rPr>
              <w:t>5</w:t>
            </w:r>
          </w:p>
        </w:tc>
        <w:tc>
          <w:tcPr>
            <w:tcW w:w="1080" w:type="dxa"/>
            <w:gridSpan w:val="2"/>
            <w:shd w:val="clear" w:color="auto" w:fill="FFFFFF"/>
          </w:tcPr>
          <w:p w14:paraId="5B6D18AA" w14:textId="77777777" w:rsidR="008E1ABB" w:rsidRPr="00053307" w:rsidRDefault="008E1ABB" w:rsidP="008E1ABB">
            <w:pPr>
              <w:tabs>
                <w:tab w:val="decimal" w:pos="620"/>
              </w:tabs>
              <w:ind w:firstLine="0"/>
              <w:jc w:val="both"/>
              <w:rPr>
                <w:sz w:val="24"/>
              </w:rPr>
            </w:pPr>
          </w:p>
        </w:tc>
        <w:tc>
          <w:tcPr>
            <w:tcW w:w="657" w:type="dxa"/>
            <w:gridSpan w:val="3"/>
            <w:shd w:val="clear" w:color="auto" w:fill="FFFFFF"/>
            <w:vAlign w:val="bottom"/>
          </w:tcPr>
          <w:p w14:paraId="03581112" w14:textId="77777777" w:rsidR="008E1ABB" w:rsidRPr="00053307" w:rsidRDefault="008E1ABB" w:rsidP="008E1ABB">
            <w:pPr>
              <w:tabs>
                <w:tab w:val="decimal" w:pos="350"/>
              </w:tabs>
              <w:ind w:firstLine="0"/>
              <w:jc w:val="both"/>
              <w:rPr>
                <w:sz w:val="24"/>
                <w:szCs w:val="10"/>
              </w:rPr>
            </w:pPr>
            <w:r w:rsidRPr="00053307">
              <w:rPr>
                <w:sz w:val="24"/>
                <w:szCs w:val="10"/>
              </w:rPr>
              <w:t>5</w:t>
            </w:r>
          </w:p>
        </w:tc>
      </w:tr>
      <w:tr w:rsidR="008E1ABB" w:rsidRPr="004214F0" w14:paraId="53E76EA1" w14:textId="77777777">
        <w:tblPrEx>
          <w:tblCellMar>
            <w:top w:w="0" w:type="dxa"/>
            <w:bottom w:w="0" w:type="dxa"/>
          </w:tblCellMar>
        </w:tblPrEx>
        <w:trPr>
          <w:gridAfter w:val="1"/>
          <w:wAfter w:w="9" w:type="dxa"/>
        </w:trPr>
        <w:tc>
          <w:tcPr>
            <w:tcW w:w="810" w:type="dxa"/>
            <w:shd w:val="clear" w:color="auto" w:fill="FFFFFF"/>
          </w:tcPr>
          <w:p w14:paraId="0CC0CF06" w14:textId="77777777" w:rsidR="008E1ABB" w:rsidRPr="004214F0" w:rsidRDefault="008E1ABB" w:rsidP="008E1ABB">
            <w:pPr>
              <w:ind w:firstLine="0"/>
              <w:jc w:val="both"/>
              <w:rPr>
                <w:sz w:val="24"/>
              </w:rPr>
            </w:pPr>
            <w:r>
              <w:rPr>
                <w:sz w:val="24"/>
              </w:rPr>
              <w:t>[129]</w:t>
            </w:r>
          </w:p>
        </w:tc>
        <w:tc>
          <w:tcPr>
            <w:tcW w:w="4950" w:type="dxa"/>
            <w:shd w:val="clear" w:color="auto" w:fill="FFFFFF"/>
            <w:vAlign w:val="bottom"/>
          </w:tcPr>
          <w:p w14:paraId="5BD2DC64" w14:textId="77777777" w:rsidR="008E1ABB" w:rsidRPr="004214F0" w:rsidRDefault="008E1ABB" w:rsidP="008E1ABB">
            <w:pPr>
              <w:ind w:firstLine="0"/>
              <w:jc w:val="both"/>
              <w:rPr>
                <w:sz w:val="24"/>
              </w:rPr>
            </w:pPr>
          </w:p>
        </w:tc>
        <w:tc>
          <w:tcPr>
            <w:tcW w:w="1080" w:type="dxa"/>
            <w:shd w:val="clear" w:color="auto" w:fill="FFFFFF"/>
            <w:vAlign w:val="bottom"/>
          </w:tcPr>
          <w:p w14:paraId="435DBF8B" w14:textId="77777777" w:rsidR="008E1ABB" w:rsidRPr="004214F0" w:rsidRDefault="008E1ABB" w:rsidP="008E1ABB">
            <w:pPr>
              <w:tabs>
                <w:tab w:val="decimal" w:pos="620"/>
              </w:tabs>
              <w:ind w:firstLine="0"/>
              <w:jc w:val="both"/>
              <w:rPr>
                <w:sz w:val="24"/>
              </w:rPr>
            </w:pPr>
          </w:p>
        </w:tc>
        <w:tc>
          <w:tcPr>
            <w:tcW w:w="900" w:type="dxa"/>
            <w:gridSpan w:val="2"/>
            <w:shd w:val="clear" w:color="auto" w:fill="FFFFFF"/>
            <w:vAlign w:val="bottom"/>
          </w:tcPr>
          <w:p w14:paraId="7E8A21D1" w14:textId="77777777" w:rsidR="008E1ABB" w:rsidRPr="004214F0" w:rsidRDefault="008E1ABB" w:rsidP="008E1ABB">
            <w:pPr>
              <w:tabs>
                <w:tab w:val="decimal" w:pos="620"/>
              </w:tabs>
              <w:ind w:firstLine="0"/>
              <w:jc w:val="both"/>
              <w:rPr>
                <w:sz w:val="24"/>
              </w:rPr>
            </w:pPr>
          </w:p>
        </w:tc>
        <w:tc>
          <w:tcPr>
            <w:tcW w:w="1080" w:type="dxa"/>
            <w:gridSpan w:val="2"/>
            <w:shd w:val="clear" w:color="auto" w:fill="FFFFFF"/>
          </w:tcPr>
          <w:p w14:paraId="14404577" w14:textId="77777777" w:rsidR="008E1ABB" w:rsidRPr="00053307" w:rsidRDefault="008E1ABB" w:rsidP="008E1ABB">
            <w:pPr>
              <w:tabs>
                <w:tab w:val="decimal" w:pos="620"/>
              </w:tabs>
              <w:ind w:firstLine="0"/>
              <w:jc w:val="both"/>
              <w:rPr>
                <w:sz w:val="24"/>
              </w:rPr>
            </w:pPr>
          </w:p>
        </w:tc>
        <w:tc>
          <w:tcPr>
            <w:tcW w:w="657" w:type="dxa"/>
            <w:gridSpan w:val="3"/>
            <w:shd w:val="clear" w:color="auto" w:fill="FFFFFF"/>
            <w:vAlign w:val="bottom"/>
          </w:tcPr>
          <w:p w14:paraId="00B5A77F" w14:textId="77777777" w:rsidR="008E1ABB" w:rsidRPr="00053307" w:rsidRDefault="008E1ABB" w:rsidP="008E1ABB">
            <w:pPr>
              <w:tabs>
                <w:tab w:val="decimal" w:pos="350"/>
              </w:tabs>
              <w:ind w:firstLine="0"/>
              <w:jc w:val="both"/>
              <w:rPr>
                <w:sz w:val="24"/>
                <w:szCs w:val="10"/>
              </w:rPr>
            </w:pPr>
          </w:p>
        </w:tc>
      </w:tr>
      <w:tr w:rsidR="008E1ABB" w:rsidRPr="004214F0" w14:paraId="4362261D" w14:textId="77777777">
        <w:tblPrEx>
          <w:tblCellMar>
            <w:top w:w="0" w:type="dxa"/>
            <w:bottom w:w="0" w:type="dxa"/>
          </w:tblCellMar>
        </w:tblPrEx>
        <w:trPr>
          <w:gridAfter w:val="2"/>
          <w:wAfter w:w="18" w:type="dxa"/>
        </w:trPr>
        <w:tc>
          <w:tcPr>
            <w:tcW w:w="810" w:type="dxa"/>
            <w:shd w:val="clear" w:color="auto" w:fill="FFFFFF"/>
          </w:tcPr>
          <w:p w14:paraId="708BF8DE" w14:textId="77777777" w:rsidR="008E1ABB" w:rsidRPr="004214F0" w:rsidRDefault="008E1ABB" w:rsidP="008E1ABB">
            <w:pPr>
              <w:ind w:firstLine="0"/>
              <w:jc w:val="both"/>
              <w:rPr>
                <w:sz w:val="24"/>
                <w:szCs w:val="2"/>
              </w:rPr>
            </w:pPr>
            <w:r w:rsidRPr="004214F0">
              <w:rPr>
                <w:sz w:val="24"/>
              </w:rPr>
              <w:t xml:space="preserve">D5A </w:t>
            </w:r>
          </w:p>
        </w:tc>
        <w:tc>
          <w:tcPr>
            <w:tcW w:w="4950" w:type="dxa"/>
            <w:shd w:val="clear" w:color="auto" w:fill="FFFFFF"/>
            <w:vAlign w:val="center"/>
          </w:tcPr>
          <w:p w14:paraId="44D754E9" w14:textId="77777777" w:rsidR="008E1ABB" w:rsidRPr="004214F0" w:rsidRDefault="008E1ABB" w:rsidP="008E1ABB">
            <w:pPr>
              <w:ind w:firstLine="0"/>
              <w:jc w:val="both"/>
              <w:rPr>
                <w:sz w:val="24"/>
              </w:rPr>
            </w:pPr>
            <w:r w:rsidRPr="004214F0">
              <w:rPr>
                <w:sz w:val="24"/>
                <w:szCs w:val="2"/>
              </w:rPr>
              <w:br w:type="page"/>
            </w:r>
            <w:r w:rsidRPr="004214F0">
              <w:rPr>
                <w:sz w:val="24"/>
              </w:rPr>
              <w:t>Conditions de tr</w:t>
            </w:r>
            <w:r w:rsidRPr="004214F0">
              <w:rPr>
                <w:sz w:val="24"/>
              </w:rPr>
              <w:t>a</w:t>
            </w:r>
            <w:r w:rsidRPr="004214F0">
              <w:rPr>
                <w:sz w:val="24"/>
              </w:rPr>
              <w:t>vail</w:t>
            </w:r>
          </w:p>
        </w:tc>
        <w:tc>
          <w:tcPr>
            <w:tcW w:w="1080" w:type="dxa"/>
            <w:shd w:val="clear" w:color="auto" w:fill="FFFFFF"/>
          </w:tcPr>
          <w:p w14:paraId="13E136A7" w14:textId="77777777" w:rsidR="008E1ABB" w:rsidRPr="00053307" w:rsidRDefault="008E1ABB" w:rsidP="008E1ABB">
            <w:pPr>
              <w:tabs>
                <w:tab w:val="decimal" w:pos="620"/>
              </w:tabs>
              <w:ind w:firstLine="0"/>
              <w:jc w:val="both"/>
              <w:rPr>
                <w:sz w:val="24"/>
              </w:rPr>
            </w:pPr>
          </w:p>
        </w:tc>
        <w:tc>
          <w:tcPr>
            <w:tcW w:w="900" w:type="dxa"/>
            <w:gridSpan w:val="2"/>
            <w:shd w:val="clear" w:color="auto" w:fill="FFFFFF"/>
            <w:vAlign w:val="bottom"/>
          </w:tcPr>
          <w:p w14:paraId="41FA6D80" w14:textId="77777777" w:rsidR="008E1ABB" w:rsidRPr="004214F0" w:rsidRDefault="008E1ABB" w:rsidP="008E1ABB">
            <w:pPr>
              <w:tabs>
                <w:tab w:val="decimal" w:pos="620"/>
              </w:tabs>
              <w:ind w:firstLine="0"/>
              <w:jc w:val="both"/>
              <w:rPr>
                <w:sz w:val="24"/>
              </w:rPr>
            </w:pPr>
            <w:r w:rsidRPr="004214F0">
              <w:rPr>
                <w:sz w:val="24"/>
              </w:rPr>
              <w:t>1</w:t>
            </w:r>
          </w:p>
        </w:tc>
        <w:tc>
          <w:tcPr>
            <w:tcW w:w="1080" w:type="dxa"/>
            <w:gridSpan w:val="2"/>
            <w:shd w:val="clear" w:color="auto" w:fill="FFFFFF"/>
          </w:tcPr>
          <w:p w14:paraId="3F479041" w14:textId="77777777" w:rsidR="008E1ABB" w:rsidRPr="00053307" w:rsidRDefault="008E1ABB" w:rsidP="008E1ABB">
            <w:pPr>
              <w:tabs>
                <w:tab w:val="decimal" w:pos="620"/>
              </w:tabs>
              <w:ind w:firstLine="0"/>
              <w:jc w:val="both"/>
              <w:rPr>
                <w:sz w:val="24"/>
              </w:rPr>
            </w:pPr>
          </w:p>
        </w:tc>
        <w:tc>
          <w:tcPr>
            <w:tcW w:w="648" w:type="dxa"/>
            <w:gridSpan w:val="2"/>
            <w:shd w:val="clear" w:color="auto" w:fill="FFFFFF"/>
            <w:vAlign w:val="bottom"/>
          </w:tcPr>
          <w:p w14:paraId="3775F5C4" w14:textId="77777777" w:rsidR="008E1ABB" w:rsidRPr="00053307" w:rsidRDefault="008E1ABB" w:rsidP="008E1ABB">
            <w:pPr>
              <w:tabs>
                <w:tab w:val="decimal" w:pos="350"/>
              </w:tabs>
              <w:ind w:firstLine="0"/>
              <w:jc w:val="both"/>
              <w:rPr>
                <w:sz w:val="24"/>
                <w:szCs w:val="10"/>
              </w:rPr>
            </w:pPr>
            <w:r w:rsidRPr="00053307">
              <w:rPr>
                <w:sz w:val="24"/>
                <w:szCs w:val="10"/>
              </w:rPr>
              <w:t>1</w:t>
            </w:r>
          </w:p>
        </w:tc>
      </w:tr>
      <w:tr w:rsidR="008E1ABB" w:rsidRPr="004214F0" w14:paraId="7B1EA7C2" w14:textId="77777777">
        <w:tblPrEx>
          <w:tblCellMar>
            <w:top w:w="0" w:type="dxa"/>
            <w:bottom w:w="0" w:type="dxa"/>
          </w:tblCellMar>
        </w:tblPrEx>
        <w:trPr>
          <w:gridAfter w:val="2"/>
          <w:wAfter w:w="18" w:type="dxa"/>
        </w:trPr>
        <w:tc>
          <w:tcPr>
            <w:tcW w:w="810" w:type="dxa"/>
            <w:shd w:val="clear" w:color="auto" w:fill="FFFFFF"/>
          </w:tcPr>
          <w:p w14:paraId="275CEC12" w14:textId="77777777" w:rsidR="008E1ABB" w:rsidRPr="004214F0" w:rsidRDefault="008E1ABB" w:rsidP="008E1ABB">
            <w:pPr>
              <w:ind w:firstLine="0"/>
              <w:jc w:val="both"/>
              <w:rPr>
                <w:sz w:val="24"/>
              </w:rPr>
            </w:pPr>
            <w:r w:rsidRPr="004214F0">
              <w:rPr>
                <w:sz w:val="24"/>
              </w:rPr>
              <w:t xml:space="preserve">D5B </w:t>
            </w:r>
          </w:p>
        </w:tc>
        <w:tc>
          <w:tcPr>
            <w:tcW w:w="4950" w:type="dxa"/>
            <w:shd w:val="clear" w:color="auto" w:fill="FFFFFF"/>
            <w:vAlign w:val="bottom"/>
          </w:tcPr>
          <w:p w14:paraId="32D93798" w14:textId="77777777" w:rsidR="008E1ABB" w:rsidRPr="004214F0" w:rsidRDefault="008E1ABB" w:rsidP="008E1ABB">
            <w:pPr>
              <w:ind w:firstLine="0"/>
              <w:jc w:val="both"/>
              <w:rPr>
                <w:sz w:val="24"/>
              </w:rPr>
            </w:pPr>
            <w:r w:rsidRPr="004214F0">
              <w:rPr>
                <w:sz w:val="24"/>
              </w:rPr>
              <w:t>Création</w:t>
            </w:r>
            <w:r>
              <w:rPr>
                <w:sz w:val="24"/>
              </w:rPr>
              <w:t xml:space="preserve"> </w:t>
            </w:r>
            <w:r w:rsidRPr="004214F0">
              <w:rPr>
                <w:sz w:val="24"/>
              </w:rPr>
              <w:t>d’emplois (je</w:t>
            </w:r>
            <w:r w:rsidRPr="004214F0">
              <w:rPr>
                <w:sz w:val="24"/>
              </w:rPr>
              <w:t>u</w:t>
            </w:r>
            <w:r w:rsidRPr="004214F0">
              <w:rPr>
                <w:sz w:val="24"/>
              </w:rPr>
              <w:t>nes)</w:t>
            </w:r>
          </w:p>
        </w:tc>
        <w:tc>
          <w:tcPr>
            <w:tcW w:w="1080" w:type="dxa"/>
            <w:shd w:val="clear" w:color="auto" w:fill="FFFFFF"/>
            <w:vAlign w:val="bottom"/>
          </w:tcPr>
          <w:p w14:paraId="52369FE1" w14:textId="77777777" w:rsidR="008E1ABB" w:rsidRPr="004214F0" w:rsidRDefault="008E1ABB" w:rsidP="008E1ABB">
            <w:pPr>
              <w:tabs>
                <w:tab w:val="decimal" w:pos="620"/>
              </w:tabs>
              <w:ind w:firstLine="0"/>
              <w:jc w:val="both"/>
              <w:rPr>
                <w:sz w:val="24"/>
              </w:rPr>
            </w:pPr>
            <w:r w:rsidRPr="004214F0">
              <w:rPr>
                <w:sz w:val="24"/>
              </w:rPr>
              <w:t>11</w:t>
            </w:r>
          </w:p>
        </w:tc>
        <w:tc>
          <w:tcPr>
            <w:tcW w:w="900" w:type="dxa"/>
            <w:gridSpan w:val="2"/>
            <w:shd w:val="clear" w:color="auto" w:fill="FFFFFF"/>
            <w:vAlign w:val="bottom"/>
          </w:tcPr>
          <w:p w14:paraId="14A05687" w14:textId="77777777" w:rsidR="008E1ABB" w:rsidRPr="004214F0" w:rsidRDefault="008E1ABB" w:rsidP="008E1ABB">
            <w:pPr>
              <w:tabs>
                <w:tab w:val="decimal" w:pos="620"/>
              </w:tabs>
              <w:ind w:firstLine="0"/>
              <w:jc w:val="both"/>
              <w:rPr>
                <w:sz w:val="24"/>
              </w:rPr>
            </w:pPr>
            <w:r w:rsidRPr="004214F0">
              <w:rPr>
                <w:sz w:val="24"/>
              </w:rPr>
              <w:t>6</w:t>
            </w:r>
          </w:p>
        </w:tc>
        <w:tc>
          <w:tcPr>
            <w:tcW w:w="1080" w:type="dxa"/>
            <w:gridSpan w:val="2"/>
            <w:shd w:val="clear" w:color="auto" w:fill="FFFFFF"/>
            <w:vAlign w:val="bottom"/>
          </w:tcPr>
          <w:p w14:paraId="66244013" w14:textId="77777777" w:rsidR="008E1ABB" w:rsidRPr="004214F0" w:rsidRDefault="008E1ABB" w:rsidP="008E1ABB">
            <w:pPr>
              <w:tabs>
                <w:tab w:val="decimal" w:pos="620"/>
              </w:tabs>
              <w:ind w:firstLine="0"/>
              <w:jc w:val="both"/>
              <w:rPr>
                <w:sz w:val="24"/>
              </w:rPr>
            </w:pPr>
            <w:r w:rsidRPr="004214F0">
              <w:rPr>
                <w:sz w:val="24"/>
              </w:rPr>
              <w:t>2</w:t>
            </w:r>
          </w:p>
        </w:tc>
        <w:tc>
          <w:tcPr>
            <w:tcW w:w="648" w:type="dxa"/>
            <w:gridSpan w:val="2"/>
            <w:shd w:val="clear" w:color="auto" w:fill="FFFFFF"/>
            <w:vAlign w:val="bottom"/>
          </w:tcPr>
          <w:p w14:paraId="17BAFA3D" w14:textId="77777777" w:rsidR="008E1ABB" w:rsidRPr="00053307" w:rsidRDefault="008E1ABB" w:rsidP="008E1ABB">
            <w:pPr>
              <w:tabs>
                <w:tab w:val="decimal" w:pos="350"/>
              </w:tabs>
              <w:ind w:firstLine="0"/>
              <w:jc w:val="both"/>
              <w:rPr>
                <w:sz w:val="24"/>
                <w:szCs w:val="10"/>
              </w:rPr>
            </w:pPr>
            <w:r w:rsidRPr="00053307">
              <w:rPr>
                <w:sz w:val="24"/>
                <w:szCs w:val="10"/>
              </w:rPr>
              <w:t>8</w:t>
            </w:r>
          </w:p>
        </w:tc>
      </w:tr>
      <w:tr w:rsidR="008E1ABB" w:rsidRPr="004214F0" w14:paraId="4A2BC4AE" w14:textId="77777777">
        <w:tblPrEx>
          <w:tblCellMar>
            <w:top w:w="0" w:type="dxa"/>
            <w:bottom w:w="0" w:type="dxa"/>
          </w:tblCellMar>
        </w:tblPrEx>
        <w:trPr>
          <w:gridAfter w:val="2"/>
          <w:wAfter w:w="18" w:type="dxa"/>
        </w:trPr>
        <w:tc>
          <w:tcPr>
            <w:tcW w:w="810" w:type="dxa"/>
            <w:shd w:val="clear" w:color="auto" w:fill="FFFFFF"/>
          </w:tcPr>
          <w:p w14:paraId="6216C71E" w14:textId="77777777" w:rsidR="008E1ABB" w:rsidRPr="004214F0" w:rsidRDefault="008E1ABB" w:rsidP="008E1ABB">
            <w:pPr>
              <w:ind w:firstLine="0"/>
              <w:jc w:val="both"/>
              <w:rPr>
                <w:sz w:val="24"/>
              </w:rPr>
            </w:pPr>
            <w:r w:rsidRPr="004214F0">
              <w:rPr>
                <w:sz w:val="24"/>
              </w:rPr>
              <w:t xml:space="preserve">D5C </w:t>
            </w:r>
          </w:p>
        </w:tc>
        <w:tc>
          <w:tcPr>
            <w:tcW w:w="4950" w:type="dxa"/>
            <w:shd w:val="clear" w:color="auto" w:fill="FFFFFF"/>
          </w:tcPr>
          <w:p w14:paraId="1EE1BDAA" w14:textId="77777777" w:rsidR="008E1ABB" w:rsidRPr="004214F0" w:rsidRDefault="008E1ABB" w:rsidP="008E1ABB">
            <w:pPr>
              <w:ind w:firstLine="0"/>
              <w:jc w:val="both"/>
              <w:rPr>
                <w:sz w:val="24"/>
              </w:rPr>
            </w:pPr>
            <w:r w:rsidRPr="004214F0">
              <w:rPr>
                <w:sz w:val="24"/>
              </w:rPr>
              <w:t>Formation</w:t>
            </w:r>
            <w:r>
              <w:rPr>
                <w:sz w:val="24"/>
              </w:rPr>
              <w:t xml:space="preserve"> </w:t>
            </w:r>
            <w:r w:rsidRPr="004214F0">
              <w:rPr>
                <w:sz w:val="24"/>
              </w:rPr>
              <w:t>de la main-d’œuvre</w:t>
            </w:r>
          </w:p>
        </w:tc>
        <w:tc>
          <w:tcPr>
            <w:tcW w:w="1080" w:type="dxa"/>
            <w:shd w:val="clear" w:color="auto" w:fill="FFFFFF"/>
          </w:tcPr>
          <w:p w14:paraId="5535EE96" w14:textId="77777777" w:rsidR="008E1ABB" w:rsidRPr="004214F0" w:rsidRDefault="008E1ABB" w:rsidP="008E1ABB">
            <w:pPr>
              <w:tabs>
                <w:tab w:val="decimal" w:pos="620"/>
              </w:tabs>
              <w:ind w:firstLine="0"/>
              <w:jc w:val="both"/>
              <w:rPr>
                <w:sz w:val="24"/>
              </w:rPr>
            </w:pPr>
            <w:r w:rsidRPr="004214F0">
              <w:rPr>
                <w:sz w:val="24"/>
              </w:rPr>
              <w:t>5</w:t>
            </w:r>
          </w:p>
        </w:tc>
        <w:tc>
          <w:tcPr>
            <w:tcW w:w="900" w:type="dxa"/>
            <w:gridSpan w:val="2"/>
            <w:shd w:val="clear" w:color="auto" w:fill="FFFFFF"/>
          </w:tcPr>
          <w:p w14:paraId="110EC371" w14:textId="77777777" w:rsidR="008E1ABB" w:rsidRPr="004214F0" w:rsidRDefault="008E1ABB" w:rsidP="008E1ABB">
            <w:pPr>
              <w:tabs>
                <w:tab w:val="decimal" w:pos="620"/>
              </w:tabs>
              <w:ind w:firstLine="0"/>
              <w:jc w:val="both"/>
              <w:rPr>
                <w:sz w:val="24"/>
              </w:rPr>
            </w:pPr>
            <w:r w:rsidRPr="004214F0">
              <w:rPr>
                <w:sz w:val="24"/>
              </w:rPr>
              <w:t>7</w:t>
            </w:r>
          </w:p>
        </w:tc>
        <w:tc>
          <w:tcPr>
            <w:tcW w:w="1080" w:type="dxa"/>
            <w:gridSpan w:val="2"/>
            <w:shd w:val="clear" w:color="auto" w:fill="FFFFFF"/>
            <w:vAlign w:val="bottom"/>
          </w:tcPr>
          <w:p w14:paraId="7E6C7C72" w14:textId="77777777" w:rsidR="008E1ABB" w:rsidRPr="004214F0" w:rsidRDefault="008E1ABB" w:rsidP="008E1ABB">
            <w:pPr>
              <w:tabs>
                <w:tab w:val="decimal" w:pos="620"/>
              </w:tabs>
              <w:ind w:firstLine="0"/>
              <w:jc w:val="both"/>
              <w:rPr>
                <w:sz w:val="24"/>
              </w:rPr>
            </w:pPr>
            <w:r w:rsidRPr="004214F0">
              <w:rPr>
                <w:sz w:val="24"/>
              </w:rPr>
              <w:t>6</w:t>
            </w:r>
          </w:p>
        </w:tc>
        <w:tc>
          <w:tcPr>
            <w:tcW w:w="648" w:type="dxa"/>
            <w:gridSpan w:val="2"/>
            <w:shd w:val="clear" w:color="auto" w:fill="FFFFFF"/>
          </w:tcPr>
          <w:p w14:paraId="22EF1CAC" w14:textId="77777777" w:rsidR="008E1ABB" w:rsidRPr="00053307" w:rsidRDefault="008E1ABB" w:rsidP="008E1ABB">
            <w:pPr>
              <w:tabs>
                <w:tab w:val="decimal" w:pos="350"/>
              </w:tabs>
              <w:ind w:firstLine="0"/>
              <w:jc w:val="both"/>
              <w:rPr>
                <w:sz w:val="24"/>
                <w:szCs w:val="10"/>
              </w:rPr>
            </w:pPr>
            <w:r w:rsidRPr="00053307">
              <w:rPr>
                <w:sz w:val="24"/>
                <w:szCs w:val="10"/>
              </w:rPr>
              <w:t>13</w:t>
            </w:r>
          </w:p>
        </w:tc>
      </w:tr>
      <w:tr w:rsidR="008E1ABB" w:rsidRPr="004214F0" w14:paraId="6E1D10F2" w14:textId="77777777">
        <w:tblPrEx>
          <w:tblCellMar>
            <w:top w:w="0" w:type="dxa"/>
            <w:bottom w:w="0" w:type="dxa"/>
          </w:tblCellMar>
        </w:tblPrEx>
        <w:trPr>
          <w:gridAfter w:val="2"/>
          <w:wAfter w:w="18" w:type="dxa"/>
        </w:trPr>
        <w:tc>
          <w:tcPr>
            <w:tcW w:w="810" w:type="dxa"/>
            <w:tcBorders>
              <w:bottom w:val="single" w:sz="12" w:space="0" w:color="auto"/>
            </w:tcBorders>
            <w:shd w:val="clear" w:color="auto" w:fill="FFFFFF"/>
          </w:tcPr>
          <w:p w14:paraId="0C252B05" w14:textId="77777777" w:rsidR="008E1ABB" w:rsidRPr="004214F0" w:rsidRDefault="008E1ABB" w:rsidP="008E1ABB">
            <w:pPr>
              <w:spacing w:after="120"/>
              <w:ind w:firstLine="0"/>
              <w:jc w:val="both"/>
              <w:rPr>
                <w:sz w:val="24"/>
              </w:rPr>
            </w:pPr>
            <w:r w:rsidRPr="004214F0">
              <w:rPr>
                <w:sz w:val="24"/>
              </w:rPr>
              <w:t xml:space="preserve">D5D </w:t>
            </w:r>
          </w:p>
        </w:tc>
        <w:tc>
          <w:tcPr>
            <w:tcW w:w="4950" w:type="dxa"/>
            <w:tcBorders>
              <w:bottom w:val="single" w:sz="12" w:space="0" w:color="auto"/>
            </w:tcBorders>
            <w:shd w:val="clear" w:color="auto" w:fill="FFFFFF"/>
          </w:tcPr>
          <w:p w14:paraId="08F01033" w14:textId="77777777" w:rsidR="008E1ABB" w:rsidRPr="004214F0" w:rsidRDefault="008E1ABB" w:rsidP="008E1ABB">
            <w:pPr>
              <w:spacing w:after="120"/>
              <w:ind w:firstLine="0"/>
              <w:jc w:val="both"/>
              <w:rPr>
                <w:sz w:val="24"/>
              </w:rPr>
            </w:pPr>
            <w:r w:rsidRPr="004214F0">
              <w:rPr>
                <w:sz w:val="24"/>
              </w:rPr>
              <w:t>Assurance-chômage</w:t>
            </w:r>
          </w:p>
        </w:tc>
        <w:tc>
          <w:tcPr>
            <w:tcW w:w="1080" w:type="dxa"/>
            <w:tcBorders>
              <w:bottom w:val="single" w:sz="12" w:space="0" w:color="auto"/>
            </w:tcBorders>
            <w:shd w:val="clear" w:color="auto" w:fill="FFFFFF"/>
            <w:vAlign w:val="center"/>
          </w:tcPr>
          <w:p w14:paraId="7CAA1C89" w14:textId="77777777" w:rsidR="008E1ABB" w:rsidRPr="004214F0" w:rsidRDefault="008E1ABB" w:rsidP="008E1ABB">
            <w:pPr>
              <w:tabs>
                <w:tab w:val="decimal" w:pos="620"/>
              </w:tabs>
              <w:ind w:firstLine="0"/>
              <w:jc w:val="both"/>
              <w:rPr>
                <w:sz w:val="24"/>
              </w:rPr>
            </w:pPr>
            <w:r w:rsidRPr="004214F0">
              <w:rPr>
                <w:sz w:val="24"/>
              </w:rPr>
              <w:t>1</w:t>
            </w:r>
          </w:p>
        </w:tc>
        <w:tc>
          <w:tcPr>
            <w:tcW w:w="900" w:type="dxa"/>
            <w:gridSpan w:val="2"/>
            <w:tcBorders>
              <w:bottom w:val="single" w:sz="12" w:space="0" w:color="auto"/>
            </w:tcBorders>
            <w:shd w:val="clear" w:color="auto" w:fill="FFFFFF"/>
          </w:tcPr>
          <w:p w14:paraId="2515B3D3" w14:textId="77777777" w:rsidR="008E1ABB" w:rsidRPr="00053307" w:rsidRDefault="008E1ABB" w:rsidP="008E1ABB">
            <w:pPr>
              <w:tabs>
                <w:tab w:val="decimal" w:pos="620"/>
              </w:tabs>
              <w:ind w:firstLine="0"/>
              <w:jc w:val="both"/>
              <w:rPr>
                <w:sz w:val="24"/>
              </w:rPr>
            </w:pPr>
          </w:p>
        </w:tc>
        <w:tc>
          <w:tcPr>
            <w:tcW w:w="1080" w:type="dxa"/>
            <w:gridSpan w:val="2"/>
            <w:tcBorders>
              <w:bottom w:val="single" w:sz="12" w:space="0" w:color="auto"/>
            </w:tcBorders>
            <w:shd w:val="clear" w:color="auto" w:fill="FFFFFF"/>
          </w:tcPr>
          <w:p w14:paraId="4CA06976" w14:textId="77777777" w:rsidR="008E1ABB" w:rsidRPr="00053307" w:rsidRDefault="008E1ABB" w:rsidP="008E1ABB">
            <w:pPr>
              <w:tabs>
                <w:tab w:val="decimal" w:pos="620"/>
              </w:tabs>
              <w:ind w:firstLine="0"/>
              <w:jc w:val="both"/>
              <w:rPr>
                <w:sz w:val="24"/>
              </w:rPr>
            </w:pPr>
          </w:p>
        </w:tc>
        <w:tc>
          <w:tcPr>
            <w:tcW w:w="648" w:type="dxa"/>
            <w:gridSpan w:val="2"/>
            <w:tcBorders>
              <w:bottom w:val="single" w:sz="12" w:space="0" w:color="auto"/>
            </w:tcBorders>
            <w:shd w:val="clear" w:color="auto" w:fill="FFFFFF"/>
          </w:tcPr>
          <w:p w14:paraId="40FABC78" w14:textId="77777777" w:rsidR="008E1ABB" w:rsidRPr="004214F0" w:rsidRDefault="008E1ABB" w:rsidP="008E1ABB">
            <w:pPr>
              <w:tabs>
                <w:tab w:val="decimal" w:pos="350"/>
              </w:tabs>
              <w:ind w:firstLine="0"/>
              <w:jc w:val="both"/>
              <w:rPr>
                <w:sz w:val="24"/>
                <w:szCs w:val="10"/>
              </w:rPr>
            </w:pPr>
          </w:p>
        </w:tc>
      </w:tr>
      <w:tr w:rsidR="008E1ABB" w:rsidRPr="004214F0" w14:paraId="7419EE9C" w14:textId="77777777">
        <w:tblPrEx>
          <w:tblCellMar>
            <w:top w:w="0" w:type="dxa"/>
            <w:bottom w:w="0" w:type="dxa"/>
          </w:tblCellMar>
        </w:tblPrEx>
        <w:tc>
          <w:tcPr>
            <w:tcW w:w="810" w:type="dxa"/>
            <w:shd w:val="clear" w:color="auto" w:fill="FFFFFF"/>
          </w:tcPr>
          <w:p w14:paraId="6C200D72" w14:textId="77777777" w:rsidR="008E1ABB" w:rsidRPr="004214F0" w:rsidRDefault="008E1ABB" w:rsidP="008E1ABB">
            <w:pPr>
              <w:spacing w:before="120"/>
              <w:ind w:firstLine="0"/>
              <w:jc w:val="both"/>
              <w:rPr>
                <w:sz w:val="24"/>
              </w:rPr>
            </w:pPr>
            <w:r w:rsidRPr="004214F0">
              <w:rPr>
                <w:sz w:val="24"/>
              </w:rPr>
              <w:t>E</w:t>
            </w:r>
          </w:p>
        </w:tc>
        <w:tc>
          <w:tcPr>
            <w:tcW w:w="4950" w:type="dxa"/>
            <w:shd w:val="clear" w:color="auto" w:fill="FFFFFF"/>
          </w:tcPr>
          <w:p w14:paraId="24B0C03B" w14:textId="77777777" w:rsidR="008E1ABB" w:rsidRPr="004214F0" w:rsidRDefault="008E1ABB" w:rsidP="008E1ABB">
            <w:pPr>
              <w:spacing w:before="120"/>
              <w:ind w:firstLine="0"/>
              <w:jc w:val="both"/>
              <w:rPr>
                <w:sz w:val="24"/>
              </w:rPr>
            </w:pPr>
            <w:r w:rsidRPr="004214F0">
              <w:rPr>
                <w:sz w:val="24"/>
              </w:rPr>
              <w:t>Mission internation</w:t>
            </w:r>
            <w:r w:rsidRPr="004214F0">
              <w:rPr>
                <w:sz w:val="24"/>
              </w:rPr>
              <w:t>a</w:t>
            </w:r>
            <w:r w:rsidRPr="004214F0">
              <w:rPr>
                <w:sz w:val="24"/>
              </w:rPr>
              <w:t>le (total)</w:t>
            </w:r>
          </w:p>
        </w:tc>
        <w:tc>
          <w:tcPr>
            <w:tcW w:w="1098" w:type="dxa"/>
            <w:gridSpan w:val="2"/>
            <w:shd w:val="clear" w:color="auto" w:fill="FFFFFF"/>
            <w:vAlign w:val="bottom"/>
          </w:tcPr>
          <w:p w14:paraId="2BCB6DFA" w14:textId="77777777" w:rsidR="008E1ABB" w:rsidRPr="004214F0" w:rsidRDefault="008E1ABB" w:rsidP="008E1ABB">
            <w:pPr>
              <w:tabs>
                <w:tab w:val="decimal" w:pos="620"/>
              </w:tabs>
              <w:spacing w:before="120"/>
              <w:ind w:firstLine="0"/>
              <w:jc w:val="both"/>
              <w:rPr>
                <w:sz w:val="24"/>
              </w:rPr>
            </w:pPr>
            <w:r w:rsidRPr="004214F0">
              <w:rPr>
                <w:sz w:val="24"/>
              </w:rPr>
              <w:t>17</w:t>
            </w:r>
          </w:p>
        </w:tc>
        <w:tc>
          <w:tcPr>
            <w:tcW w:w="900" w:type="dxa"/>
            <w:gridSpan w:val="2"/>
            <w:shd w:val="clear" w:color="auto" w:fill="FFFFFF"/>
          </w:tcPr>
          <w:p w14:paraId="3646E1CB" w14:textId="77777777" w:rsidR="008E1ABB" w:rsidRPr="00053307" w:rsidRDefault="008E1ABB" w:rsidP="008E1ABB">
            <w:pPr>
              <w:tabs>
                <w:tab w:val="decimal" w:pos="620"/>
              </w:tabs>
              <w:spacing w:before="120"/>
              <w:ind w:firstLine="0"/>
              <w:jc w:val="both"/>
              <w:rPr>
                <w:sz w:val="24"/>
              </w:rPr>
            </w:pPr>
          </w:p>
        </w:tc>
        <w:tc>
          <w:tcPr>
            <w:tcW w:w="1071" w:type="dxa"/>
            <w:gridSpan w:val="2"/>
            <w:shd w:val="clear" w:color="auto" w:fill="FFFFFF"/>
          </w:tcPr>
          <w:p w14:paraId="5850F7A5" w14:textId="77777777" w:rsidR="008E1ABB" w:rsidRPr="00053307" w:rsidRDefault="008E1ABB" w:rsidP="008E1ABB">
            <w:pPr>
              <w:tabs>
                <w:tab w:val="decimal" w:pos="620"/>
              </w:tabs>
              <w:spacing w:before="120"/>
              <w:ind w:firstLine="0"/>
              <w:jc w:val="both"/>
              <w:rPr>
                <w:sz w:val="24"/>
              </w:rPr>
            </w:pPr>
          </w:p>
        </w:tc>
        <w:tc>
          <w:tcPr>
            <w:tcW w:w="657" w:type="dxa"/>
            <w:gridSpan w:val="3"/>
            <w:shd w:val="clear" w:color="auto" w:fill="FFFFFF"/>
            <w:vAlign w:val="bottom"/>
          </w:tcPr>
          <w:p w14:paraId="3539590C" w14:textId="77777777" w:rsidR="008E1ABB" w:rsidRPr="00053307" w:rsidRDefault="008E1ABB" w:rsidP="008E1ABB">
            <w:pPr>
              <w:tabs>
                <w:tab w:val="decimal" w:pos="350"/>
              </w:tabs>
              <w:spacing w:before="120"/>
              <w:ind w:firstLine="0"/>
              <w:jc w:val="both"/>
              <w:rPr>
                <w:sz w:val="24"/>
                <w:szCs w:val="10"/>
              </w:rPr>
            </w:pPr>
            <w:r w:rsidRPr="00053307">
              <w:rPr>
                <w:sz w:val="24"/>
                <w:szCs w:val="10"/>
              </w:rPr>
              <w:t>23</w:t>
            </w:r>
          </w:p>
        </w:tc>
      </w:tr>
      <w:tr w:rsidR="008E1ABB" w:rsidRPr="004214F0" w14:paraId="77999051" w14:textId="77777777">
        <w:tblPrEx>
          <w:tblCellMar>
            <w:top w:w="0" w:type="dxa"/>
            <w:bottom w:w="0" w:type="dxa"/>
          </w:tblCellMar>
        </w:tblPrEx>
        <w:tc>
          <w:tcPr>
            <w:tcW w:w="810" w:type="dxa"/>
            <w:shd w:val="clear" w:color="auto" w:fill="FFFFFF"/>
          </w:tcPr>
          <w:p w14:paraId="21E3BAEE" w14:textId="77777777" w:rsidR="008E1ABB" w:rsidRPr="004214F0" w:rsidRDefault="008E1ABB" w:rsidP="008E1ABB">
            <w:pPr>
              <w:ind w:firstLine="0"/>
              <w:jc w:val="both"/>
              <w:rPr>
                <w:sz w:val="24"/>
              </w:rPr>
            </w:pPr>
            <w:r w:rsidRPr="004214F0">
              <w:rPr>
                <w:sz w:val="24"/>
              </w:rPr>
              <w:t>El</w:t>
            </w:r>
          </w:p>
        </w:tc>
        <w:tc>
          <w:tcPr>
            <w:tcW w:w="4950" w:type="dxa"/>
            <w:shd w:val="clear" w:color="auto" w:fill="FFFFFF"/>
          </w:tcPr>
          <w:p w14:paraId="3886F170" w14:textId="77777777" w:rsidR="008E1ABB" w:rsidRPr="004214F0" w:rsidRDefault="008E1ABB" w:rsidP="008E1ABB">
            <w:pPr>
              <w:ind w:firstLine="0"/>
              <w:jc w:val="both"/>
              <w:rPr>
                <w:sz w:val="24"/>
              </w:rPr>
            </w:pPr>
            <w:r w:rsidRPr="004214F0">
              <w:rPr>
                <w:sz w:val="24"/>
              </w:rPr>
              <w:t>Relations</w:t>
            </w:r>
            <w:r>
              <w:rPr>
                <w:sz w:val="24"/>
              </w:rPr>
              <w:t xml:space="preserve"> </w:t>
            </w:r>
            <w:r w:rsidRPr="004214F0">
              <w:rPr>
                <w:sz w:val="24"/>
              </w:rPr>
              <w:t>canado-américaines</w:t>
            </w:r>
          </w:p>
        </w:tc>
        <w:tc>
          <w:tcPr>
            <w:tcW w:w="1098" w:type="dxa"/>
            <w:gridSpan w:val="2"/>
            <w:shd w:val="clear" w:color="auto" w:fill="FFFFFF"/>
            <w:vAlign w:val="bottom"/>
          </w:tcPr>
          <w:p w14:paraId="2BE91946" w14:textId="77777777" w:rsidR="008E1ABB" w:rsidRPr="004214F0" w:rsidRDefault="008E1ABB" w:rsidP="008E1ABB">
            <w:pPr>
              <w:tabs>
                <w:tab w:val="decimal" w:pos="620"/>
              </w:tabs>
              <w:ind w:firstLine="0"/>
              <w:jc w:val="both"/>
              <w:rPr>
                <w:sz w:val="24"/>
              </w:rPr>
            </w:pPr>
            <w:r w:rsidRPr="004214F0">
              <w:rPr>
                <w:sz w:val="24"/>
              </w:rPr>
              <w:t>6</w:t>
            </w:r>
          </w:p>
        </w:tc>
        <w:tc>
          <w:tcPr>
            <w:tcW w:w="900" w:type="dxa"/>
            <w:gridSpan w:val="2"/>
            <w:shd w:val="clear" w:color="auto" w:fill="FFFFFF"/>
          </w:tcPr>
          <w:p w14:paraId="287B6620" w14:textId="77777777" w:rsidR="008E1ABB" w:rsidRPr="00053307" w:rsidRDefault="008E1ABB" w:rsidP="008E1ABB">
            <w:pPr>
              <w:tabs>
                <w:tab w:val="decimal" w:pos="620"/>
              </w:tabs>
              <w:ind w:firstLine="0"/>
              <w:jc w:val="both"/>
              <w:rPr>
                <w:sz w:val="24"/>
              </w:rPr>
            </w:pPr>
          </w:p>
        </w:tc>
        <w:tc>
          <w:tcPr>
            <w:tcW w:w="1071" w:type="dxa"/>
            <w:gridSpan w:val="2"/>
            <w:shd w:val="clear" w:color="auto" w:fill="FFFFFF"/>
          </w:tcPr>
          <w:p w14:paraId="2109AF58" w14:textId="77777777" w:rsidR="008E1ABB" w:rsidRPr="00053307" w:rsidRDefault="008E1ABB" w:rsidP="008E1ABB">
            <w:pPr>
              <w:tabs>
                <w:tab w:val="decimal" w:pos="620"/>
              </w:tabs>
              <w:ind w:firstLine="0"/>
              <w:jc w:val="both"/>
              <w:rPr>
                <w:sz w:val="24"/>
              </w:rPr>
            </w:pPr>
          </w:p>
        </w:tc>
        <w:tc>
          <w:tcPr>
            <w:tcW w:w="657" w:type="dxa"/>
            <w:gridSpan w:val="3"/>
            <w:shd w:val="clear" w:color="auto" w:fill="FFFFFF"/>
          </w:tcPr>
          <w:p w14:paraId="0B989505" w14:textId="77777777" w:rsidR="008E1ABB" w:rsidRPr="004214F0" w:rsidRDefault="008E1ABB" w:rsidP="008E1ABB">
            <w:pPr>
              <w:tabs>
                <w:tab w:val="decimal" w:pos="350"/>
              </w:tabs>
              <w:ind w:firstLine="0"/>
              <w:jc w:val="both"/>
              <w:rPr>
                <w:sz w:val="24"/>
                <w:szCs w:val="10"/>
              </w:rPr>
            </w:pPr>
          </w:p>
        </w:tc>
      </w:tr>
      <w:tr w:rsidR="008E1ABB" w:rsidRPr="004214F0" w14:paraId="74F3F28A" w14:textId="77777777">
        <w:tblPrEx>
          <w:tblCellMar>
            <w:top w:w="0" w:type="dxa"/>
            <w:bottom w:w="0" w:type="dxa"/>
          </w:tblCellMar>
        </w:tblPrEx>
        <w:tc>
          <w:tcPr>
            <w:tcW w:w="810" w:type="dxa"/>
            <w:shd w:val="clear" w:color="auto" w:fill="FFFFFF"/>
            <w:vAlign w:val="center"/>
          </w:tcPr>
          <w:p w14:paraId="594279C5" w14:textId="77777777" w:rsidR="008E1ABB" w:rsidRPr="004214F0" w:rsidRDefault="008E1ABB" w:rsidP="008E1ABB">
            <w:pPr>
              <w:ind w:firstLine="0"/>
              <w:jc w:val="both"/>
              <w:rPr>
                <w:sz w:val="24"/>
              </w:rPr>
            </w:pPr>
            <w:r w:rsidRPr="004214F0">
              <w:rPr>
                <w:sz w:val="24"/>
              </w:rPr>
              <w:t>E2</w:t>
            </w:r>
          </w:p>
        </w:tc>
        <w:tc>
          <w:tcPr>
            <w:tcW w:w="4950" w:type="dxa"/>
            <w:shd w:val="clear" w:color="auto" w:fill="FFFFFF"/>
            <w:vAlign w:val="center"/>
          </w:tcPr>
          <w:p w14:paraId="66466EA1" w14:textId="77777777" w:rsidR="008E1ABB" w:rsidRPr="004214F0" w:rsidRDefault="008E1ABB" w:rsidP="008E1ABB">
            <w:pPr>
              <w:ind w:firstLine="0"/>
              <w:jc w:val="both"/>
              <w:rPr>
                <w:sz w:val="24"/>
              </w:rPr>
            </w:pPr>
            <w:r w:rsidRPr="004214F0">
              <w:rPr>
                <w:sz w:val="24"/>
              </w:rPr>
              <w:t>Paix et désarm</w:t>
            </w:r>
            <w:r w:rsidRPr="004214F0">
              <w:rPr>
                <w:sz w:val="24"/>
              </w:rPr>
              <w:t>e</w:t>
            </w:r>
            <w:r w:rsidRPr="004214F0">
              <w:rPr>
                <w:sz w:val="24"/>
              </w:rPr>
              <w:t>ment</w:t>
            </w:r>
          </w:p>
        </w:tc>
        <w:tc>
          <w:tcPr>
            <w:tcW w:w="1098" w:type="dxa"/>
            <w:gridSpan w:val="2"/>
            <w:shd w:val="clear" w:color="auto" w:fill="FFFFFF"/>
            <w:vAlign w:val="bottom"/>
          </w:tcPr>
          <w:p w14:paraId="370EFE31" w14:textId="77777777" w:rsidR="008E1ABB" w:rsidRPr="004214F0" w:rsidRDefault="008E1ABB" w:rsidP="008E1ABB">
            <w:pPr>
              <w:tabs>
                <w:tab w:val="decimal" w:pos="620"/>
              </w:tabs>
              <w:ind w:firstLine="0"/>
              <w:jc w:val="both"/>
              <w:rPr>
                <w:sz w:val="24"/>
              </w:rPr>
            </w:pPr>
            <w:r w:rsidRPr="004214F0">
              <w:rPr>
                <w:sz w:val="24"/>
              </w:rPr>
              <w:t>2</w:t>
            </w:r>
          </w:p>
        </w:tc>
        <w:tc>
          <w:tcPr>
            <w:tcW w:w="900" w:type="dxa"/>
            <w:gridSpan w:val="2"/>
            <w:shd w:val="clear" w:color="auto" w:fill="FFFFFF"/>
            <w:vAlign w:val="bottom"/>
          </w:tcPr>
          <w:p w14:paraId="553A6043" w14:textId="77777777" w:rsidR="008E1ABB" w:rsidRPr="004214F0" w:rsidRDefault="008E1ABB" w:rsidP="008E1ABB">
            <w:pPr>
              <w:tabs>
                <w:tab w:val="decimal" w:pos="620"/>
              </w:tabs>
              <w:ind w:firstLine="0"/>
              <w:jc w:val="both"/>
              <w:rPr>
                <w:sz w:val="24"/>
              </w:rPr>
            </w:pPr>
            <w:r w:rsidRPr="004214F0">
              <w:rPr>
                <w:sz w:val="24"/>
              </w:rPr>
              <w:t>1</w:t>
            </w:r>
          </w:p>
        </w:tc>
        <w:tc>
          <w:tcPr>
            <w:tcW w:w="1071" w:type="dxa"/>
            <w:gridSpan w:val="2"/>
            <w:shd w:val="clear" w:color="auto" w:fill="FFFFFF"/>
            <w:vAlign w:val="bottom"/>
          </w:tcPr>
          <w:p w14:paraId="3B8BC89A" w14:textId="77777777" w:rsidR="008E1ABB" w:rsidRPr="004214F0" w:rsidRDefault="008E1ABB" w:rsidP="008E1ABB">
            <w:pPr>
              <w:tabs>
                <w:tab w:val="decimal" w:pos="620"/>
              </w:tabs>
              <w:ind w:firstLine="0"/>
              <w:jc w:val="both"/>
              <w:rPr>
                <w:sz w:val="24"/>
              </w:rPr>
            </w:pPr>
            <w:r w:rsidRPr="004214F0">
              <w:rPr>
                <w:sz w:val="24"/>
              </w:rPr>
              <w:t>1</w:t>
            </w:r>
          </w:p>
        </w:tc>
        <w:tc>
          <w:tcPr>
            <w:tcW w:w="657" w:type="dxa"/>
            <w:gridSpan w:val="3"/>
            <w:shd w:val="clear" w:color="auto" w:fill="FFFFFF"/>
            <w:vAlign w:val="bottom"/>
          </w:tcPr>
          <w:p w14:paraId="7C9B82C0" w14:textId="77777777" w:rsidR="008E1ABB" w:rsidRPr="00053307" w:rsidRDefault="008E1ABB" w:rsidP="008E1ABB">
            <w:pPr>
              <w:tabs>
                <w:tab w:val="decimal" w:pos="350"/>
              </w:tabs>
              <w:ind w:firstLine="0"/>
              <w:jc w:val="both"/>
              <w:rPr>
                <w:sz w:val="24"/>
                <w:szCs w:val="10"/>
              </w:rPr>
            </w:pPr>
            <w:r w:rsidRPr="00053307">
              <w:rPr>
                <w:sz w:val="24"/>
                <w:szCs w:val="10"/>
              </w:rPr>
              <w:t>2</w:t>
            </w:r>
          </w:p>
        </w:tc>
      </w:tr>
      <w:tr w:rsidR="008E1ABB" w:rsidRPr="004214F0" w14:paraId="1EFF323E" w14:textId="77777777">
        <w:tblPrEx>
          <w:tblCellMar>
            <w:top w:w="0" w:type="dxa"/>
            <w:bottom w:w="0" w:type="dxa"/>
          </w:tblCellMar>
        </w:tblPrEx>
        <w:tc>
          <w:tcPr>
            <w:tcW w:w="810" w:type="dxa"/>
            <w:shd w:val="clear" w:color="auto" w:fill="FFFFFF"/>
          </w:tcPr>
          <w:p w14:paraId="4DAC7C76" w14:textId="77777777" w:rsidR="008E1ABB" w:rsidRPr="004214F0" w:rsidRDefault="008E1ABB" w:rsidP="008E1ABB">
            <w:pPr>
              <w:ind w:firstLine="0"/>
              <w:jc w:val="both"/>
              <w:rPr>
                <w:sz w:val="24"/>
              </w:rPr>
            </w:pPr>
            <w:r w:rsidRPr="004214F0">
              <w:rPr>
                <w:sz w:val="24"/>
              </w:rPr>
              <w:t>E3</w:t>
            </w:r>
          </w:p>
        </w:tc>
        <w:tc>
          <w:tcPr>
            <w:tcW w:w="4950" w:type="dxa"/>
            <w:shd w:val="clear" w:color="auto" w:fill="FFFFFF"/>
          </w:tcPr>
          <w:p w14:paraId="6D2F9D19" w14:textId="77777777" w:rsidR="008E1ABB" w:rsidRPr="004214F0" w:rsidRDefault="008E1ABB" w:rsidP="008E1ABB">
            <w:pPr>
              <w:ind w:firstLine="0"/>
              <w:jc w:val="both"/>
              <w:rPr>
                <w:sz w:val="24"/>
              </w:rPr>
            </w:pPr>
            <w:r w:rsidRPr="004214F0">
              <w:rPr>
                <w:sz w:val="24"/>
              </w:rPr>
              <w:t>Politique de d</w:t>
            </w:r>
            <w:r w:rsidRPr="004214F0">
              <w:rPr>
                <w:sz w:val="24"/>
              </w:rPr>
              <w:t>é</w:t>
            </w:r>
            <w:r w:rsidRPr="004214F0">
              <w:rPr>
                <w:sz w:val="24"/>
              </w:rPr>
              <w:t>fense</w:t>
            </w:r>
          </w:p>
        </w:tc>
        <w:tc>
          <w:tcPr>
            <w:tcW w:w="1098" w:type="dxa"/>
            <w:gridSpan w:val="2"/>
            <w:shd w:val="clear" w:color="auto" w:fill="FFFFFF"/>
          </w:tcPr>
          <w:p w14:paraId="56AAA6F1" w14:textId="77777777" w:rsidR="008E1ABB" w:rsidRPr="004214F0" w:rsidRDefault="008E1ABB" w:rsidP="008E1ABB">
            <w:pPr>
              <w:tabs>
                <w:tab w:val="decimal" w:pos="620"/>
              </w:tabs>
              <w:ind w:firstLine="0"/>
              <w:jc w:val="both"/>
              <w:rPr>
                <w:sz w:val="24"/>
              </w:rPr>
            </w:pPr>
            <w:r w:rsidRPr="004214F0">
              <w:rPr>
                <w:sz w:val="24"/>
              </w:rPr>
              <w:t>4</w:t>
            </w:r>
          </w:p>
        </w:tc>
        <w:tc>
          <w:tcPr>
            <w:tcW w:w="900" w:type="dxa"/>
            <w:gridSpan w:val="2"/>
            <w:shd w:val="clear" w:color="auto" w:fill="FFFFFF"/>
            <w:vAlign w:val="bottom"/>
          </w:tcPr>
          <w:p w14:paraId="6BD343E4" w14:textId="77777777" w:rsidR="008E1ABB" w:rsidRPr="004214F0" w:rsidRDefault="008E1ABB" w:rsidP="008E1ABB">
            <w:pPr>
              <w:tabs>
                <w:tab w:val="decimal" w:pos="620"/>
              </w:tabs>
              <w:ind w:firstLine="0"/>
              <w:jc w:val="both"/>
              <w:rPr>
                <w:sz w:val="24"/>
              </w:rPr>
            </w:pPr>
            <w:r w:rsidRPr="004214F0">
              <w:rPr>
                <w:sz w:val="24"/>
              </w:rPr>
              <w:t>6</w:t>
            </w:r>
          </w:p>
        </w:tc>
        <w:tc>
          <w:tcPr>
            <w:tcW w:w="1071" w:type="dxa"/>
            <w:gridSpan w:val="2"/>
            <w:shd w:val="clear" w:color="auto" w:fill="FFFFFF"/>
          </w:tcPr>
          <w:p w14:paraId="22E06197" w14:textId="77777777" w:rsidR="008E1ABB" w:rsidRPr="004214F0" w:rsidRDefault="008E1ABB" w:rsidP="008E1ABB">
            <w:pPr>
              <w:tabs>
                <w:tab w:val="decimal" w:pos="620"/>
              </w:tabs>
              <w:ind w:firstLine="0"/>
              <w:jc w:val="both"/>
              <w:rPr>
                <w:sz w:val="24"/>
              </w:rPr>
            </w:pPr>
            <w:r w:rsidRPr="004214F0">
              <w:rPr>
                <w:sz w:val="24"/>
              </w:rPr>
              <w:t>3</w:t>
            </w:r>
          </w:p>
        </w:tc>
        <w:tc>
          <w:tcPr>
            <w:tcW w:w="657" w:type="dxa"/>
            <w:gridSpan w:val="3"/>
            <w:shd w:val="clear" w:color="auto" w:fill="FFFFFF"/>
          </w:tcPr>
          <w:p w14:paraId="150C96BB" w14:textId="77777777" w:rsidR="008E1ABB" w:rsidRPr="00053307" w:rsidRDefault="008E1ABB" w:rsidP="008E1ABB">
            <w:pPr>
              <w:tabs>
                <w:tab w:val="decimal" w:pos="350"/>
              </w:tabs>
              <w:ind w:firstLine="0"/>
              <w:jc w:val="both"/>
              <w:rPr>
                <w:sz w:val="24"/>
                <w:szCs w:val="10"/>
              </w:rPr>
            </w:pPr>
            <w:r w:rsidRPr="00053307">
              <w:rPr>
                <w:sz w:val="24"/>
                <w:szCs w:val="10"/>
              </w:rPr>
              <w:t>9</w:t>
            </w:r>
          </w:p>
        </w:tc>
      </w:tr>
      <w:tr w:rsidR="008E1ABB" w:rsidRPr="004214F0" w14:paraId="713F8453" w14:textId="77777777">
        <w:tblPrEx>
          <w:tblCellMar>
            <w:top w:w="0" w:type="dxa"/>
            <w:bottom w:w="0" w:type="dxa"/>
          </w:tblCellMar>
        </w:tblPrEx>
        <w:tc>
          <w:tcPr>
            <w:tcW w:w="810" w:type="dxa"/>
            <w:shd w:val="clear" w:color="auto" w:fill="FFFFFF"/>
            <w:vAlign w:val="center"/>
          </w:tcPr>
          <w:p w14:paraId="3F3731BD" w14:textId="77777777" w:rsidR="008E1ABB" w:rsidRPr="004214F0" w:rsidRDefault="008E1ABB" w:rsidP="008E1ABB">
            <w:pPr>
              <w:ind w:firstLine="0"/>
              <w:jc w:val="both"/>
              <w:rPr>
                <w:sz w:val="24"/>
              </w:rPr>
            </w:pPr>
            <w:r w:rsidRPr="004214F0">
              <w:rPr>
                <w:sz w:val="24"/>
              </w:rPr>
              <w:t>E4</w:t>
            </w:r>
          </w:p>
        </w:tc>
        <w:tc>
          <w:tcPr>
            <w:tcW w:w="4950" w:type="dxa"/>
            <w:shd w:val="clear" w:color="auto" w:fill="FFFFFF"/>
            <w:vAlign w:val="bottom"/>
          </w:tcPr>
          <w:p w14:paraId="437C08DC" w14:textId="77777777" w:rsidR="008E1ABB" w:rsidRPr="004214F0" w:rsidRDefault="008E1ABB" w:rsidP="008E1ABB">
            <w:pPr>
              <w:ind w:firstLine="0"/>
              <w:jc w:val="both"/>
              <w:rPr>
                <w:sz w:val="24"/>
              </w:rPr>
            </w:pPr>
            <w:r w:rsidRPr="004214F0">
              <w:rPr>
                <w:sz w:val="24"/>
              </w:rPr>
              <w:t>Aide au développ</w:t>
            </w:r>
            <w:r w:rsidRPr="004214F0">
              <w:rPr>
                <w:sz w:val="24"/>
              </w:rPr>
              <w:t>e</w:t>
            </w:r>
            <w:r w:rsidRPr="004214F0">
              <w:rPr>
                <w:sz w:val="24"/>
              </w:rPr>
              <w:t>ment</w:t>
            </w:r>
          </w:p>
        </w:tc>
        <w:tc>
          <w:tcPr>
            <w:tcW w:w="1098" w:type="dxa"/>
            <w:gridSpan w:val="2"/>
            <w:shd w:val="clear" w:color="auto" w:fill="FFFFFF"/>
            <w:vAlign w:val="bottom"/>
          </w:tcPr>
          <w:p w14:paraId="086CBAAA" w14:textId="77777777" w:rsidR="008E1ABB" w:rsidRPr="004214F0" w:rsidRDefault="008E1ABB" w:rsidP="008E1ABB">
            <w:pPr>
              <w:tabs>
                <w:tab w:val="decimal" w:pos="620"/>
              </w:tabs>
              <w:ind w:firstLine="0"/>
              <w:jc w:val="both"/>
              <w:rPr>
                <w:sz w:val="24"/>
              </w:rPr>
            </w:pPr>
            <w:r w:rsidRPr="004214F0">
              <w:rPr>
                <w:sz w:val="24"/>
              </w:rPr>
              <w:t>1</w:t>
            </w:r>
          </w:p>
        </w:tc>
        <w:tc>
          <w:tcPr>
            <w:tcW w:w="900" w:type="dxa"/>
            <w:gridSpan w:val="2"/>
            <w:shd w:val="clear" w:color="auto" w:fill="FFFFFF"/>
            <w:vAlign w:val="bottom"/>
          </w:tcPr>
          <w:p w14:paraId="4E41BDF6" w14:textId="77777777" w:rsidR="008E1ABB" w:rsidRPr="004214F0" w:rsidRDefault="008E1ABB" w:rsidP="008E1ABB">
            <w:pPr>
              <w:tabs>
                <w:tab w:val="decimal" w:pos="620"/>
              </w:tabs>
              <w:ind w:firstLine="0"/>
              <w:jc w:val="both"/>
              <w:rPr>
                <w:sz w:val="24"/>
              </w:rPr>
            </w:pPr>
            <w:r w:rsidRPr="004214F0">
              <w:rPr>
                <w:sz w:val="24"/>
              </w:rPr>
              <w:t>1</w:t>
            </w:r>
          </w:p>
        </w:tc>
        <w:tc>
          <w:tcPr>
            <w:tcW w:w="1071" w:type="dxa"/>
            <w:gridSpan w:val="2"/>
            <w:shd w:val="clear" w:color="auto" w:fill="FFFFFF"/>
            <w:vAlign w:val="bottom"/>
          </w:tcPr>
          <w:p w14:paraId="4B2154AB" w14:textId="77777777" w:rsidR="008E1ABB" w:rsidRPr="004214F0" w:rsidRDefault="008E1ABB" w:rsidP="008E1ABB">
            <w:pPr>
              <w:tabs>
                <w:tab w:val="decimal" w:pos="620"/>
              </w:tabs>
              <w:ind w:firstLine="0"/>
              <w:jc w:val="both"/>
              <w:rPr>
                <w:sz w:val="24"/>
              </w:rPr>
            </w:pPr>
            <w:r w:rsidRPr="004214F0">
              <w:rPr>
                <w:sz w:val="24"/>
              </w:rPr>
              <w:t>1</w:t>
            </w:r>
          </w:p>
        </w:tc>
        <w:tc>
          <w:tcPr>
            <w:tcW w:w="657" w:type="dxa"/>
            <w:gridSpan w:val="3"/>
            <w:shd w:val="clear" w:color="auto" w:fill="FFFFFF"/>
            <w:vAlign w:val="bottom"/>
          </w:tcPr>
          <w:p w14:paraId="58B9F6D7" w14:textId="77777777" w:rsidR="008E1ABB" w:rsidRPr="00053307" w:rsidRDefault="008E1ABB" w:rsidP="008E1ABB">
            <w:pPr>
              <w:tabs>
                <w:tab w:val="decimal" w:pos="350"/>
              </w:tabs>
              <w:ind w:firstLine="0"/>
              <w:jc w:val="both"/>
              <w:rPr>
                <w:sz w:val="24"/>
                <w:szCs w:val="10"/>
              </w:rPr>
            </w:pPr>
            <w:r w:rsidRPr="00053307">
              <w:rPr>
                <w:sz w:val="24"/>
                <w:szCs w:val="10"/>
              </w:rPr>
              <w:t>2</w:t>
            </w:r>
          </w:p>
        </w:tc>
      </w:tr>
      <w:tr w:rsidR="008E1ABB" w:rsidRPr="004214F0" w14:paraId="2C39946D" w14:textId="77777777">
        <w:tblPrEx>
          <w:tblCellMar>
            <w:top w:w="0" w:type="dxa"/>
            <w:bottom w:w="0" w:type="dxa"/>
          </w:tblCellMar>
        </w:tblPrEx>
        <w:tc>
          <w:tcPr>
            <w:tcW w:w="810" w:type="dxa"/>
            <w:tcBorders>
              <w:bottom w:val="single" w:sz="12" w:space="0" w:color="auto"/>
            </w:tcBorders>
            <w:shd w:val="clear" w:color="auto" w:fill="FFFFFF"/>
          </w:tcPr>
          <w:p w14:paraId="2CC44569" w14:textId="77777777" w:rsidR="008E1ABB" w:rsidRPr="004214F0" w:rsidRDefault="008E1ABB" w:rsidP="008E1ABB">
            <w:pPr>
              <w:spacing w:after="120"/>
              <w:ind w:firstLine="0"/>
              <w:jc w:val="both"/>
              <w:rPr>
                <w:sz w:val="24"/>
              </w:rPr>
            </w:pPr>
            <w:r w:rsidRPr="004214F0">
              <w:rPr>
                <w:sz w:val="24"/>
              </w:rPr>
              <w:t>E5</w:t>
            </w:r>
          </w:p>
        </w:tc>
        <w:tc>
          <w:tcPr>
            <w:tcW w:w="4950" w:type="dxa"/>
            <w:tcBorders>
              <w:bottom w:val="single" w:sz="12" w:space="0" w:color="auto"/>
            </w:tcBorders>
            <w:shd w:val="clear" w:color="auto" w:fill="FFFFFF"/>
          </w:tcPr>
          <w:p w14:paraId="00A79E4C" w14:textId="77777777" w:rsidR="008E1ABB" w:rsidRPr="004214F0" w:rsidRDefault="008E1ABB" w:rsidP="008E1ABB">
            <w:pPr>
              <w:spacing w:after="120"/>
              <w:ind w:firstLine="0"/>
              <w:jc w:val="both"/>
              <w:rPr>
                <w:sz w:val="24"/>
              </w:rPr>
            </w:pPr>
            <w:r w:rsidRPr="004214F0">
              <w:rPr>
                <w:sz w:val="24"/>
              </w:rPr>
              <w:t>Commerce ext</w:t>
            </w:r>
            <w:r w:rsidRPr="004214F0">
              <w:rPr>
                <w:sz w:val="24"/>
              </w:rPr>
              <w:t>é</w:t>
            </w:r>
            <w:r w:rsidRPr="004214F0">
              <w:rPr>
                <w:sz w:val="24"/>
              </w:rPr>
              <w:t>rieur</w:t>
            </w:r>
          </w:p>
        </w:tc>
        <w:tc>
          <w:tcPr>
            <w:tcW w:w="1098" w:type="dxa"/>
            <w:gridSpan w:val="2"/>
            <w:tcBorders>
              <w:bottom w:val="single" w:sz="12" w:space="0" w:color="auto"/>
            </w:tcBorders>
            <w:shd w:val="clear" w:color="auto" w:fill="FFFFFF"/>
          </w:tcPr>
          <w:p w14:paraId="39707239" w14:textId="77777777" w:rsidR="008E1ABB" w:rsidRPr="004214F0" w:rsidRDefault="008E1ABB" w:rsidP="008E1ABB">
            <w:pPr>
              <w:tabs>
                <w:tab w:val="decimal" w:pos="620"/>
              </w:tabs>
              <w:spacing w:after="120"/>
              <w:ind w:firstLine="0"/>
              <w:jc w:val="both"/>
              <w:rPr>
                <w:sz w:val="24"/>
              </w:rPr>
            </w:pPr>
            <w:r w:rsidRPr="004214F0">
              <w:rPr>
                <w:sz w:val="24"/>
              </w:rPr>
              <w:t>4</w:t>
            </w:r>
          </w:p>
        </w:tc>
        <w:tc>
          <w:tcPr>
            <w:tcW w:w="900" w:type="dxa"/>
            <w:gridSpan w:val="2"/>
            <w:tcBorders>
              <w:bottom w:val="single" w:sz="12" w:space="0" w:color="auto"/>
            </w:tcBorders>
            <w:shd w:val="clear" w:color="auto" w:fill="FFFFFF"/>
            <w:vAlign w:val="bottom"/>
          </w:tcPr>
          <w:p w14:paraId="29DAB96B" w14:textId="77777777" w:rsidR="008E1ABB" w:rsidRPr="004214F0" w:rsidRDefault="008E1ABB" w:rsidP="008E1ABB">
            <w:pPr>
              <w:tabs>
                <w:tab w:val="decimal" w:pos="620"/>
              </w:tabs>
              <w:spacing w:after="120"/>
              <w:ind w:firstLine="0"/>
              <w:jc w:val="both"/>
              <w:rPr>
                <w:sz w:val="24"/>
              </w:rPr>
            </w:pPr>
            <w:r w:rsidRPr="004214F0">
              <w:rPr>
                <w:sz w:val="24"/>
              </w:rPr>
              <w:t>8</w:t>
            </w:r>
          </w:p>
        </w:tc>
        <w:tc>
          <w:tcPr>
            <w:tcW w:w="1071" w:type="dxa"/>
            <w:gridSpan w:val="2"/>
            <w:tcBorders>
              <w:bottom w:val="single" w:sz="12" w:space="0" w:color="auto"/>
            </w:tcBorders>
            <w:shd w:val="clear" w:color="auto" w:fill="FFFFFF"/>
            <w:vAlign w:val="bottom"/>
          </w:tcPr>
          <w:p w14:paraId="47081277" w14:textId="77777777" w:rsidR="008E1ABB" w:rsidRPr="004214F0" w:rsidRDefault="008E1ABB" w:rsidP="008E1ABB">
            <w:pPr>
              <w:tabs>
                <w:tab w:val="decimal" w:pos="620"/>
              </w:tabs>
              <w:spacing w:after="120"/>
              <w:ind w:firstLine="0"/>
              <w:jc w:val="both"/>
              <w:rPr>
                <w:sz w:val="24"/>
              </w:rPr>
            </w:pPr>
            <w:r w:rsidRPr="004214F0">
              <w:rPr>
                <w:sz w:val="24"/>
              </w:rPr>
              <w:t>2</w:t>
            </w:r>
          </w:p>
        </w:tc>
        <w:tc>
          <w:tcPr>
            <w:tcW w:w="657" w:type="dxa"/>
            <w:gridSpan w:val="3"/>
            <w:tcBorders>
              <w:bottom w:val="single" w:sz="12" w:space="0" w:color="auto"/>
            </w:tcBorders>
            <w:shd w:val="clear" w:color="auto" w:fill="FFFFFF"/>
            <w:vAlign w:val="bottom"/>
          </w:tcPr>
          <w:p w14:paraId="1BB93BD8" w14:textId="77777777" w:rsidR="008E1ABB" w:rsidRPr="00053307" w:rsidRDefault="008E1ABB" w:rsidP="008E1ABB">
            <w:pPr>
              <w:tabs>
                <w:tab w:val="decimal" w:pos="350"/>
              </w:tabs>
              <w:spacing w:after="120"/>
              <w:ind w:firstLine="0"/>
              <w:jc w:val="both"/>
              <w:rPr>
                <w:sz w:val="24"/>
                <w:szCs w:val="10"/>
              </w:rPr>
            </w:pPr>
            <w:r w:rsidRPr="00053307">
              <w:rPr>
                <w:sz w:val="24"/>
                <w:szCs w:val="10"/>
              </w:rPr>
              <w:t>10</w:t>
            </w:r>
          </w:p>
        </w:tc>
      </w:tr>
      <w:tr w:rsidR="008E1ABB" w:rsidRPr="004214F0" w14:paraId="0D02680A" w14:textId="77777777">
        <w:tblPrEx>
          <w:tblCellMar>
            <w:top w:w="0" w:type="dxa"/>
            <w:bottom w:w="0" w:type="dxa"/>
          </w:tblCellMar>
        </w:tblPrEx>
        <w:tc>
          <w:tcPr>
            <w:tcW w:w="5760" w:type="dxa"/>
            <w:gridSpan w:val="2"/>
            <w:tcBorders>
              <w:top w:val="single" w:sz="12" w:space="0" w:color="auto"/>
              <w:bottom w:val="single" w:sz="12" w:space="0" w:color="auto"/>
            </w:tcBorders>
            <w:shd w:val="clear" w:color="auto" w:fill="FFFFFF"/>
          </w:tcPr>
          <w:p w14:paraId="37FFF3F6" w14:textId="77777777" w:rsidR="008E1ABB" w:rsidRPr="004214F0" w:rsidRDefault="008E1ABB" w:rsidP="008E1ABB">
            <w:pPr>
              <w:spacing w:before="240" w:after="120"/>
              <w:ind w:firstLine="0"/>
              <w:jc w:val="both"/>
              <w:rPr>
                <w:sz w:val="24"/>
              </w:rPr>
            </w:pPr>
            <w:r w:rsidRPr="004214F0">
              <w:rPr>
                <w:sz w:val="24"/>
                <w:lang w:eastAsia="fr-FR" w:bidi="fr-FR"/>
              </w:rPr>
              <w:t>Autres</w:t>
            </w:r>
          </w:p>
        </w:tc>
        <w:tc>
          <w:tcPr>
            <w:tcW w:w="1098" w:type="dxa"/>
            <w:gridSpan w:val="2"/>
            <w:tcBorders>
              <w:top w:val="single" w:sz="12" w:space="0" w:color="auto"/>
              <w:bottom w:val="single" w:sz="12" w:space="0" w:color="auto"/>
            </w:tcBorders>
            <w:shd w:val="clear" w:color="auto" w:fill="FFFFFF"/>
          </w:tcPr>
          <w:p w14:paraId="713F0074" w14:textId="77777777" w:rsidR="008E1ABB" w:rsidRPr="004214F0" w:rsidRDefault="008E1ABB" w:rsidP="008E1ABB">
            <w:pPr>
              <w:tabs>
                <w:tab w:val="decimal" w:pos="620"/>
              </w:tabs>
              <w:spacing w:before="240" w:after="120"/>
              <w:ind w:firstLine="0"/>
              <w:jc w:val="both"/>
              <w:rPr>
                <w:sz w:val="24"/>
              </w:rPr>
            </w:pPr>
            <w:r>
              <w:rPr>
                <w:sz w:val="24"/>
              </w:rPr>
              <w:t>8</w:t>
            </w:r>
          </w:p>
        </w:tc>
        <w:tc>
          <w:tcPr>
            <w:tcW w:w="900" w:type="dxa"/>
            <w:gridSpan w:val="2"/>
            <w:tcBorders>
              <w:top w:val="single" w:sz="12" w:space="0" w:color="auto"/>
              <w:bottom w:val="single" w:sz="12" w:space="0" w:color="auto"/>
            </w:tcBorders>
            <w:shd w:val="clear" w:color="auto" w:fill="FFFFFF"/>
            <w:vAlign w:val="bottom"/>
          </w:tcPr>
          <w:p w14:paraId="1901450C" w14:textId="77777777" w:rsidR="008E1ABB" w:rsidRPr="004214F0" w:rsidRDefault="008E1ABB" w:rsidP="008E1ABB">
            <w:pPr>
              <w:tabs>
                <w:tab w:val="decimal" w:pos="620"/>
              </w:tabs>
              <w:spacing w:before="240" w:after="120"/>
              <w:ind w:firstLine="0"/>
              <w:jc w:val="both"/>
              <w:rPr>
                <w:sz w:val="24"/>
              </w:rPr>
            </w:pPr>
          </w:p>
        </w:tc>
        <w:tc>
          <w:tcPr>
            <w:tcW w:w="1071" w:type="dxa"/>
            <w:gridSpan w:val="2"/>
            <w:tcBorders>
              <w:top w:val="single" w:sz="12" w:space="0" w:color="auto"/>
              <w:bottom w:val="single" w:sz="12" w:space="0" w:color="auto"/>
            </w:tcBorders>
            <w:shd w:val="clear" w:color="auto" w:fill="FFFFFF"/>
            <w:vAlign w:val="bottom"/>
          </w:tcPr>
          <w:p w14:paraId="60C2AE35" w14:textId="77777777" w:rsidR="008E1ABB" w:rsidRPr="004214F0" w:rsidRDefault="008E1ABB" w:rsidP="008E1ABB">
            <w:pPr>
              <w:tabs>
                <w:tab w:val="decimal" w:pos="620"/>
              </w:tabs>
              <w:spacing w:before="240" w:after="120"/>
              <w:ind w:firstLine="0"/>
              <w:jc w:val="both"/>
              <w:rPr>
                <w:sz w:val="24"/>
              </w:rPr>
            </w:pPr>
          </w:p>
        </w:tc>
        <w:tc>
          <w:tcPr>
            <w:tcW w:w="657" w:type="dxa"/>
            <w:gridSpan w:val="3"/>
            <w:tcBorders>
              <w:top w:val="single" w:sz="12" w:space="0" w:color="auto"/>
              <w:bottom w:val="single" w:sz="12" w:space="0" w:color="auto"/>
            </w:tcBorders>
            <w:shd w:val="clear" w:color="auto" w:fill="FFFFFF"/>
            <w:vAlign w:val="bottom"/>
          </w:tcPr>
          <w:p w14:paraId="27A200B8" w14:textId="77777777" w:rsidR="008E1ABB" w:rsidRPr="00053307" w:rsidRDefault="008E1ABB" w:rsidP="008E1ABB">
            <w:pPr>
              <w:tabs>
                <w:tab w:val="decimal" w:pos="350"/>
              </w:tabs>
              <w:spacing w:before="240" w:after="120"/>
              <w:ind w:firstLine="0"/>
              <w:jc w:val="both"/>
              <w:rPr>
                <w:sz w:val="24"/>
                <w:szCs w:val="10"/>
              </w:rPr>
            </w:pPr>
          </w:p>
        </w:tc>
      </w:tr>
    </w:tbl>
    <w:p w14:paraId="305E0F44" w14:textId="77777777" w:rsidR="008E1ABB" w:rsidRPr="004214F0" w:rsidRDefault="008E1ABB" w:rsidP="008E1ABB">
      <w:pPr>
        <w:ind w:firstLine="0"/>
        <w:jc w:val="both"/>
        <w:rPr>
          <w:sz w:val="24"/>
        </w:rPr>
      </w:pPr>
    </w:p>
    <w:p w14:paraId="237C700F" w14:textId="77777777" w:rsidR="008E1ABB" w:rsidRPr="00750306" w:rsidRDefault="008E1ABB" w:rsidP="008E1ABB">
      <w:pPr>
        <w:spacing w:before="120" w:after="120"/>
        <w:jc w:val="both"/>
        <w:rPr>
          <w:szCs w:val="2"/>
        </w:rPr>
      </w:pPr>
    </w:p>
    <w:p w14:paraId="77E3A672" w14:textId="77777777" w:rsidR="008E1ABB" w:rsidRPr="00750306" w:rsidRDefault="008E1ABB" w:rsidP="008E1ABB">
      <w:pPr>
        <w:pStyle w:val="planche"/>
      </w:pPr>
      <w:bookmarkStart w:id="48" w:name="Discours_electoral_chap_6_e"/>
      <w:r>
        <w:rPr>
          <w:lang w:eastAsia="fr-FR" w:bidi="fr-FR"/>
        </w:rPr>
        <w:t>LES OBJECTIFS ÉCONOMIQUES</w:t>
      </w:r>
      <w:r>
        <w:rPr>
          <w:lang w:eastAsia="fr-FR" w:bidi="fr-FR"/>
        </w:rPr>
        <w:br/>
      </w:r>
      <w:r w:rsidRPr="00750306">
        <w:rPr>
          <w:lang w:eastAsia="fr-FR" w:bidi="fr-FR"/>
        </w:rPr>
        <w:t>DU PARTI CONSERV</w:t>
      </w:r>
      <w:r w:rsidRPr="00750306">
        <w:rPr>
          <w:lang w:eastAsia="fr-FR" w:bidi="fr-FR"/>
        </w:rPr>
        <w:t>A</w:t>
      </w:r>
      <w:r w:rsidRPr="00750306">
        <w:rPr>
          <w:lang w:eastAsia="fr-FR" w:bidi="fr-FR"/>
        </w:rPr>
        <w:t>TEUR</w:t>
      </w:r>
    </w:p>
    <w:bookmarkEnd w:id="48"/>
    <w:p w14:paraId="737549B0" w14:textId="77777777" w:rsidR="008E1ABB" w:rsidRDefault="008E1ABB" w:rsidP="008E1ABB">
      <w:pPr>
        <w:spacing w:before="120" w:after="120"/>
        <w:jc w:val="both"/>
        <w:rPr>
          <w:szCs w:val="24"/>
          <w:lang w:eastAsia="fr-FR" w:bidi="fr-FR"/>
        </w:rPr>
      </w:pPr>
    </w:p>
    <w:p w14:paraId="7598E2E4"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05452BB5" w14:textId="77777777" w:rsidR="008E1ABB" w:rsidRPr="00750306" w:rsidRDefault="008E1ABB" w:rsidP="008E1ABB">
      <w:pPr>
        <w:spacing w:before="120" w:after="120"/>
        <w:jc w:val="both"/>
      </w:pPr>
      <w:r w:rsidRPr="00750306">
        <w:rPr>
          <w:szCs w:val="24"/>
          <w:lang w:eastAsia="fr-FR" w:bidi="fr-FR"/>
        </w:rPr>
        <w:t>Ce sont les préoccupations économiques et les réformes admini</w:t>
      </w:r>
      <w:r w:rsidRPr="00750306">
        <w:rPr>
          <w:szCs w:val="24"/>
          <w:lang w:eastAsia="fr-FR" w:bidi="fr-FR"/>
        </w:rPr>
        <w:t>s</w:t>
      </w:r>
      <w:r w:rsidRPr="00750306">
        <w:rPr>
          <w:szCs w:val="24"/>
          <w:lang w:eastAsia="fr-FR" w:bidi="fr-FR"/>
        </w:rPr>
        <w:t xml:space="preserve">tratives qui dominent le discours programmatique des conservateurs. Encore une fois, les questions internationales, culturelles et sociales sont relativement marginales puisque ces trois secteurs de l’activité </w:t>
      </w:r>
      <w:r w:rsidRPr="00750306">
        <w:rPr>
          <w:szCs w:val="24"/>
          <w:lang w:eastAsia="fr-FR" w:bidi="fr-FR"/>
        </w:rPr>
        <w:lastRenderedPageBreak/>
        <w:t>gouvernementale ne total</w:t>
      </w:r>
      <w:r w:rsidRPr="00750306">
        <w:rPr>
          <w:szCs w:val="24"/>
          <w:lang w:eastAsia="fr-FR" w:bidi="fr-FR"/>
        </w:rPr>
        <w:t>i</w:t>
      </w:r>
      <w:r w:rsidRPr="00750306">
        <w:rPr>
          <w:szCs w:val="24"/>
          <w:lang w:eastAsia="fr-FR" w:bidi="fr-FR"/>
        </w:rPr>
        <w:t>sent que 28% des propositions de politique contenues dans le programme alors que les engagements économiques et administratifs représentent re</w:t>
      </w:r>
      <w:r w:rsidRPr="00750306">
        <w:rPr>
          <w:szCs w:val="24"/>
          <w:lang w:eastAsia="fr-FR" w:bidi="fr-FR"/>
        </w:rPr>
        <w:t>s</w:t>
      </w:r>
      <w:r w:rsidRPr="00750306">
        <w:rPr>
          <w:szCs w:val="24"/>
          <w:lang w:eastAsia="fr-FR" w:bidi="fr-FR"/>
        </w:rPr>
        <w:t>pectivement 40% et 30%</w:t>
      </w:r>
      <w:r w:rsidRPr="00750306">
        <w:t>.</w:t>
      </w:r>
      <w:r w:rsidRPr="00750306">
        <w:rPr>
          <w:szCs w:val="24"/>
          <w:lang w:eastAsia="fr-FR" w:bidi="fr-FR"/>
        </w:rPr>
        <w:t xml:space="preserve"> Les conservateurs ont aussi tendance à être plus spécifiques sur les que</w:t>
      </w:r>
      <w:r w:rsidRPr="00750306">
        <w:rPr>
          <w:szCs w:val="24"/>
          <w:lang w:eastAsia="fr-FR" w:bidi="fr-FR"/>
        </w:rPr>
        <w:t>s</w:t>
      </w:r>
      <w:r w:rsidRPr="00750306">
        <w:rPr>
          <w:szCs w:val="24"/>
          <w:lang w:eastAsia="fr-FR" w:bidi="fr-FR"/>
        </w:rPr>
        <w:t>tions économiques que sur les autres (55% de tous les engagements spécifiques) et ils accordent une plus grande importance aux secteurs des ressources naturelles et de l’énergie qui regroupent 75% des eng</w:t>
      </w:r>
      <w:r w:rsidRPr="00750306">
        <w:rPr>
          <w:szCs w:val="24"/>
          <w:lang w:eastAsia="fr-FR" w:bidi="fr-FR"/>
        </w:rPr>
        <w:t>a</w:t>
      </w:r>
      <w:r w:rsidRPr="00750306">
        <w:rPr>
          <w:szCs w:val="24"/>
          <w:lang w:eastAsia="fr-FR" w:bidi="fr-FR"/>
        </w:rPr>
        <w:t>gements économiques (31 sur 41).</w:t>
      </w:r>
    </w:p>
    <w:p w14:paraId="49AA815D" w14:textId="77777777" w:rsidR="008E1ABB" w:rsidRPr="005A5013" w:rsidRDefault="008E1ABB" w:rsidP="008E1ABB">
      <w:pPr>
        <w:spacing w:before="120" w:after="120"/>
        <w:jc w:val="both"/>
      </w:pPr>
      <w:r w:rsidRPr="00750306">
        <w:rPr>
          <w:szCs w:val="24"/>
          <w:lang w:eastAsia="fr-FR" w:bidi="fr-FR"/>
        </w:rPr>
        <w:t>Les conservateurs canadiens comme leurs homologues britann</w:t>
      </w:r>
      <w:r w:rsidRPr="00750306">
        <w:rPr>
          <w:szCs w:val="24"/>
          <w:lang w:eastAsia="fr-FR" w:bidi="fr-FR"/>
        </w:rPr>
        <w:t>i</w:t>
      </w:r>
      <w:r w:rsidRPr="00750306">
        <w:rPr>
          <w:szCs w:val="24"/>
          <w:lang w:eastAsia="fr-FR" w:bidi="fr-FR"/>
        </w:rPr>
        <w:t>ques et américains pensent que le leadership de la</w:t>
      </w:r>
      <w:r>
        <w:rPr>
          <w:szCs w:val="24"/>
          <w:lang w:eastAsia="fr-FR" w:bidi="fr-FR"/>
        </w:rPr>
        <w:t xml:space="preserve"> </w:t>
      </w:r>
      <w:r>
        <w:rPr>
          <w:lang w:eastAsia="fr-FR" w:bidi="fr-FR"/>
        </w:rPr>
        <w:t xml:space="preserve">[130] </w:t>
      </w:r>
      <w:r w:rsidRPr="005A5013">
        <w:rPr>
          <w:lang w:eastAsia="fr-FR" w:bidi="fr-FR"/>
        </w:rPr>
        <w:t>croissance économique doit revenir à l’entreprise privée. Alors qu’ils étaient dans l’opposition, ils avaient dénoncé l’ineptie de la p</w:t>
      </w:r>
      <w:r w:rsidRPr="005A5013">
        <w:rPr>
          <w:lang w:eastAsia="fr-FR" w:bidi="fr-FR"/>
        </w:rPr>
        <w:t>o</w:t>
      </w:r>
      <w:r w:rsidRPr="005A5013">
        <w:rPr>
          <w:lang w:eastAsia="fr-FR" w:bidi="fr-FR"/>
        </w:rPr>
        <w:t>litique économique libérale pour ses tendances bureaucratiques. Ils soutenaient que la croissance du secteur public nuisait au développ</w:t>
      </w:r>
      <w:r w:rsidRPr="005A5013">
        <w:rPr>
          <w:lang w:eastAsia="fr-FR" w:bidi="fr-FR"/>
        </w:rPr>
        <w:t>e</w:t>
      </w:r>
      <w:r w:rsidRPr="005A5013">
        <w:rPr>
          <w:lang w:eastAsia="fr-FR" w:bidi="fr-FR"/>
        </w:rPr>
        <w:t>ment économique du Canada. On reprochait à cet égard aux lib</w:t>
      </w:r>
      <w:r w:rsidRPr="005A5013">
        <w:rPr>
          <w:lang w:eastAsia="fr-FR" w:bidi="fr-FR"/>
        </w:rPr>
        <w:t>é</w:t>
      </w:r>
      <w:r w:rsidRPr="005A5013">
        <w:rPr>
          <w:lang w:eastAsia="fr-FR" w:bidi="fr-FR"/>
        </w:rPr>
        <w:t>raux un déficit trop élevé, des taux d’intérêt excessifs qui prov</w:t>
      </w:r>
      <w:r w:rsidRPr="005A5013">
        <w:rPr>
          <w:lang w:eastAsia="fr-FR" w:bidi="fr-FR"/>
        </w:rPr>
        <w:t>o</w:t>
      </w:r>
      <w:r w:rsidRPr="005A5013">
        <w:rPr>
          <w:lang w:eastAsia="fr-FR" w:bidi="fr-FR"/>
        </w:rPr>
        <w:t>quaient les faillites des petites entreprises, leur politique de contrôle des capitaux étrangers qui pr</w:t>
      </w:r>
      <w:r w:rsidRPr="005A5013">
        <w:rPr>
          <w:lang w:eastAsia="fr-FR" w:bidi="fr-FR"/>
        </w:rPr>
        <w:t>i</w:t>
      </w:r>
      <w:r w:rsidRPr="005A5013">
        <w:rPr>
          <w:lang w:eastAsia="fr-FR" w:bidi="fr-FR"/>
        </w:rPr>
        <w:t>vait l’économie canadienne d’investissements et nu</w:t>
      </w:r>
      <w:r w:rsidRPr="005A5013">
        <w:rPr>
          <w:lang w:eastAsia="fr-FR" w:bidi="fr-FR"/>
        </w:rPr>
        <w:t>i</w:t>
      </w:r>
      <w:r w:rsidRPr="005A5013">
        <w:rPr>
          <w:lang w:eastAsia="fr-FR" w:bidi="fr-FR"/>
        </w:rPr>
        <w:t>sait finalement à la création d’emplois. Les conservateurs estiment dès lors que le pri</w:t>
      </w:r>
      <w:r w:rsidRPr="005A5013">
        <w:rPr>
          <w:lang w:eastAsia="fr-FR" w:bidi="fr-FR"/>
        </w:rPr>
        <w:t>n</w:t>
      </w:r>
      <w:r w:rsidRPr="005A5013">
        <w:rPr>
          <w:lang w:eastAsia="fr-FR" w:bidi="fr-FR"/>
        </w:rPr>
        <w:t>cipal obstacle à la reprise économique et à la création d’emplois est la dette fédérale et que le retour aux lois du marché est le seul remède au chômage. Leur stratégie de développement écon</w:t>
      </w:r>
      <w:r w:rsidRPr="005A5013">
        <w:rPr>
          <w:lang w:eastAsia="fr-FR" w:bidi="fr-FR"/>
        </w:rPr>
        <w:t>o</w:t>
      </w:r>
      <w:r w:rsidRPr="005A5013">
        <w:rPr>
          <w:lang w:eastAsia="fr-FR" w:bidi="fr-FR"/>
        </w:rPr>
        <w:t>mique est donc fo</w:t>
      </w:r>
      <w:r w:rsidRPr="005A5013">
        <w:rPr>
          <w:lang w:eastAsia="fr-FR" w:bidi="fr-FR"/>
        </w:rPr>
        <w:t>n</w:t>
      </w:r>
      <w:r w:rsidRPr="005A5013">
        <w:rPr>
          <w:lang w:eastAsia="fr-FR" w:bidi="fr-FR"/>
        </w:rPr>
        <w:t>dée sur une réduction des dépenses de l’État : « Nous réduirons les emprunts du gouvern</w:t>
      </w:r>
      <w:r w:rsidRPr="005A5013">
        <w:rPr>
          <w:lang w:eastAsia="fr-FR" w:bidi="fr-FR"/>
        </w:rPr>
        <w:t>e</w:t>
      </w:r>
      <w:r w:rsidRPr="005A5013">
        <w:rPr>
          <w:lang w:eastAsia="fr-FR" w:bidi="fr-FR"/>
        </w:rPr>
        <w:t>ment pour faire baisser les taux d’intérêt et d’inflation, ce qui est e</w:t>
      </w:r>
      <w:r w:rsidRPr="005A5013">
        <w:rPr>
          <w:lang w:eastAsia="fr-FR" w:bidi="fr-FR"/>
        </w:rPr>
        <w:t>s</w:t>
      </w:r>
      <w:r w:rsidRPr="005A5013">
        <w:rPr>
          <w:lang w:eastAsia="fr-FR" w:bidi="fr-FR"/>
        </w:rPr>
        <w:t>sentiel pour créer un climat de stabilité fav</w:t>
      </w:r>
      <w:r w:rsidRPr="005A5013">
        <w:rPr>
          <w:lang w:eastAsia="fr-FR" w:bidi="fr-FR"/>
        </w:rPr>
        <w:t>o</w:t>
      </w:r>
      <w:r w:rsidRPr="005A5013">
        <w:rPr>
          <w:lang w:eastAsia="fr-FR" w:bidi="fr-FR"/>
        </w:rPr>
        <w:t>rable aux investiss</w:t>
      </w:r>
      <w:r w:rsidRPr="005A5013">
        <w:rPr>
          <w:lang w:eastAsia="fr-FR" w:bidi="fr-FR"/>
        </w:rPr>
        <w:t>e</w:t>
      </w:r>
      <w:r w:rsidRPr="005A5013">
        <w:rPr>
          <w:lang w:eastAsia="fr-FR" w:bidi="fr-FR"/>
        </w:rPr>
        <w:t xml:space="preserve">ments. » </w:t>
      </w:r>
      <w:r w:rsidRPr="005A5013">
        <w:t>(Politique atout</w:t>
      </w:r>
      <w:r w:rsidRPr="005A5013">
        <w:rPr>
          <w:lang w:eastAsia="fr-FR" w:bidi="fr-FR"/>
        </w:rPr>
        <w:t>, 1984, p. 3) Pour favor</w:t>
      </w:r>
      <w:r w:rsidRPr="005A5013">
        <w:rPr>
          <w:lang w:eastAsia="fr-FR" w:bidi="fr-FR"/>
        </w:rPr>
        <w:t>i</w:t>
      </w:r>
      <w:r w:rsidRPr="005A5013">
        <w:rPr>
          <w:lang w:eastAsia="fr-FR" w:bidi="fr-FR"/>
        </w:rPr>
        <w:t>ser la croissance éc</w:t>
      </w:r>
      <w:r w:rsidRPr="005A5013">
        <w:rPr>
          <w:lang w:eastAsia="fr-FR" w:bidi="fr-FR"/>
        </w:rPr>
        <w:t>o</w:t>
      </w:r>
      <w:r w:rsidRPr="005A5013">
        <w:rPr>
          <w:lang w:eastAsia="fr-FR" w:bidi="fr-FR"/>
        </w:rPr>
        <w:t>nomique, les conservateurs s’engagent à :</w:t>
      </w:r>
    </w:p>
    <w:p w14:paraId="2D31B8FC" w14:textId="77777777" w:rsidR="008E1ABB" w:rsidRDefault="008E1ABB" w:rsidP="008E1ABB">
      <w:pPr>
        <w:spacing w:before="120" w:after="120"/>
        <w:jc w:val="both"/>
        <w:rPr>
          <w:lang w:eastAsia="fr-FR" w:bidi="fr-FR"/>
        </w:rPr>
      </w:pPr>
    </w:p>
    <w:p w14:paraId="67925A1C" w14:textId="77777777" w:rsidR="008E1ABB" w:rsidRPr="005A5013" w:rsidRDefault="008E1ABB" w:rsidP="008E1ABB">
      <w:pPr>
        <w:ind w:left="1260" w:hanging="540"/>
      </w:pPr>
      <w:r>
        <w:rPr>
          <w:lang w:eastAsia="fr-FR" w:bidi="fr-FR"/>
        </w:rPr>
        <w:t>1</w:t>
      </w:r>
      <w:r w:rsidRPr="005A5013">
        <w:rPr>
          <w:lang w:eastAsia="fr-FR" w:bidi="fr-FR"/>
        </w:rPr>
        <w:t>-</w:t>
      </w:r>
      <w:r>
        <w:rPr>
          <w:lang w:eastAsia="fr-FR" w:bidi="fr-FR"/>
        </w:rPr>
        <w:tab/>
      </w:r>
      <w:r w:rsidRPr="005A5013">
        <w:rPr>
          <w:lang w:eastAsia="fr-FR" w:bidi="fr-FR"/>
        </w:rPr>
        <w:t>réduire les taux d’intérêt ;</w:t>
      </w:r>
    </w:p>
    <w:p w14:paraId="7497D7B5" w14:textId="77777777" w:rsidR="008E1ABB" w:rsidRPr="005A5013" w:rsidRDefault="008E1ABB" w:rsidP="008E1ABB">
      <w:pPr>
        <w:ind w:left="1260" w:hanging="540"/>
      </w:pPr>
      <w:r>
        <w:rPr>
          <w:lang w:eastAsia="fr-FR" w:bidi="fr-FR"/>
        </w:rPr>
        <w:t>2</w:t>
      </w:r>
      <w:r w:rsidRPr="005A5013">
        <w:rPr>
          <w:lang w:eastAsia="fr-FR" w:bidi="fr-FR"/>
        </w:rPr>
        <w:t>-</w:t>
      </w:r>
      <w:r>
        <w:rPr>
          <w:lang w:eastAsia="fr-FR" w:bidi="fr-FR"/>
        </w:rPr>
        <w:tab/>
      </w:r>
      <w:r w:rsidRPr="005A5013">
        <w:rPr>
          <w:lang w:eastAsia="fr-FR" w:bidi="fr-FR"/>
        </w:rPr>
        <w:t>adopter des politiques d’investissement nouvelles</w:t>
      </w:r>
      <w:r>
        <w:rPr>
          <w:lang w:eastAsia="fr-FR" w:bidi="fr-FR"/>
        </w:rPr>
        <w:t xml:space="preserve"> </w:t>
      </w:r>
      <w:r w:rsidRPr="005A5013">
        <w:rPr>
          <w:lang w:eastAsia="fr-FR" w:bidi="fr-FR"/>
        </w:rPr>
        <w:t>et réali</w:t>
      </w:r>
      <w:r w:rsidRPr="005A5013">
        <w:rPr>
          <w:lang w:eastAsia="fr-FR" w:bidi="fr-FR"/>
        </w:rPr>
        <w:t>s</w:t>
      </w:r>
      <w:r w:rsidRPr="005A5013">
        <w:rPr>
          <w:lang w:eastAsia="fr-FR" w:bidi="fr-FR"/>
        </w:rPr>
        <w:t>tes ;</w:t>
      </w:r>
    </w:p>
    <w:p w14:paraId="003B3E68" w14:textId="77777777" w:rsidR="008E1ABB" w:rsidRPr="005A5013" w:rsidRDefault="008E1ABB" w:rsidP="008E1ABB">
      <w:pPr>
        <w:ind w:left="1260" w:hanging="540"/>
      </w:pPr>
      <w:r>
        <w:rPr>
          <w:lang w:eastAsia="fr-FR" w:bidi="fr-FR"/>
        </w:rPr>
        <w:t>3</w:t>
      </w:r>
      <w:r w:rsidRPr="005A5013">
        <w:rPr>
          <w:lang w:eastAsia="fr-FR" w:bidi="fr-FR"/>
        </w:rPr>
        <w:t>-</w:t>
      </w:r>
      <w:r>
        <w:rPr>
          <w:lang w:eastAsia="fr-FR" w:bidi="fr-FR"/>
        </w:rPr>
        <w:tab/>
      </w:r>
      <w:r w:rsidRPr="005A5013">
        <w:rPr>
          <w:lang w:eastAsia="fr-FR" w:bidi="fr-FR"/>
        </w:rPr>
        <w:t>réduire le déficit ;</w:t>
      </w:r>
    </w:p>
    <w:p w14:paraId="7BD5D4CC" w14:textId="77777777" w:rsidR="008E1ABB" w:rsidRPr="005A5013" w:rsidRDefault="008E1ABB" w:rsidP="008E1ABB">
      <w:pPr>
        <w:ind w:left="1260" w:hanging="540"/>
      </w:pPr>
      <w:r>
        <w:rPr>
          <w:lang w:eastAsia="fr-FR" w:bidi="fr-FR"/>
        </w:rPr>
        <w:t>4</w:t>
      </w:r>
      <w:r w:rsidRPr="005A5013">
        <w:rPr>
          <w:lang w:eastAsia="fr-FR" w:bidi="fr-FR"/>
        </w:rPr>
        <w:t>-</w:t>
      </w:r>
      <w:r>
        <w:rPr>
          <w:lang w:eastAsia="fr-FR" w:bidi="fr-FR"/>
        </w:rPr>
        <w:tab/>
      </w:r>
      <w:r w:rsidRPr="005A5013">
        <w:rPr>
          <w:lang w:eastAsia="fr-FR" w:bidi="fr-FR"/>
        </w:rPr>
        <w:t>augmenter la part du Canada dans le commerce</w:t>
      </w:r>
      <w:r>
        <w:rPr>
          <w:lang w:eastAsia="fr-FR" w:bidi="fr-FR"/>
        </w:rPr>
        <w:t xml:space="preserve"> </w:t>
      </w:r>
      <w:r w:rsidRPr="005A5013">
        <w:rPr>
          <w:lang w:eastAsia="fr-FR" w:bidi="fr-FR"/>
        </w:rPr>
        <w:t>internati</w:t>
      </w:r>
      <w:r w:rsidRPr="005A5013">
        <w:rPr>
          <w:lang w:eastAsia="fr-FR" w:bidi="fr-FR"/>
        </w:rPr>
        <w:t>o</w:t>
      </w:r>
      <w:r w:rsidRPr="005A5013">
        <w:rPr>
          <w:lang w:eastAsia="fr-FR" w:bidi="fr-FR"/>
        </w:rPr>
        <w:t>nal ;</w:t>
      </w:r>
    </w:p>
    <w:p w14:paraId="55519F14" w14:textId="77777777" w:rsidR="008E1ABB" w:rsidRPr="005A5013" w:rsidRDefault="008E1ABB" w:rsidP="008E1ABB">
      <w:pPr>
        <w:ind w:left="1260" w:hanging="540"/>
      </w:pPr>
      <w:r>
        <w:rPr>
          <w:lang w:eastAsia="fr-FR" w:bidi="fr-FR"/>
        </w:rPr>
        <w:t>5</w:t>
      </w:r>
      <w:r w:rsidRPr="005A5013">
        <w:rPr>
          <w:lang w:eastAsia="fr-FR" w:bidi="fr-FR"/>
        </w:rPr>
        <w:t>-</w:t>
      </w:r>
      <w:r>
        <w:rPr>
          <w:lang w:eastAsia="fr-FR" w:bidi="fr-FR"/>
        </w:rPr>
        <w:tab/>
      </w:r>
      <w:r w:rsidRPr="005A5013">
        <w:rPr>
          <w:lang w:eastAsia="fr-FR" w:bidi="fr-FR"/>
        </w:rPr>
        <w:t>créer des programmes de formation et de recyclage.</w:t>
      </w:r>
    </w:p>
    <w:p w14:paraId="3750ABFE" w14:textId="77777777" w:rsidR="008E1ABB" w:rsidRDefault="008E1ABB" w:rsidP="008E1ABB">
      <w:pPr>
        <w:spacing w:before="120" w:after="120"/>
        <w:jc w:val="both"/>
        <w:rPr>
          <w:lang w:eastAsia="fr-FR" w:bidi="fr-FR"/>
        </w:rPr>
      </w:pPr>
    </w:p>
    <w:p w14:paraId="2CE2EE11" w14:textId="77777777" w:rsidR="008E1ABB" w:rsidRPr="005A5013" w:rsidRDefault="008E1ABB" w:rsidP="008E1ABB">
      <w:pPr>
        <w:spacing w:before="120" w:after="120"/>
        <w:jc w:val="both"/>
      </w:pPr>
      <w:r w:rsidRPr="005A5013">
        <w:rPr>
          <w:lang w:eastAsia="fr-FR" w:bidi="fr-FR"/>
        </w:rPr>
        <w:lastRenderedPageBreak/>
        <w:t>Ces objectifs généraux seront rappelés plusieurs fois dans</w:t>
      </w:r>
      <w:r>
        <w:rPr>
          <w:lang w:eastAsia="fr-FR" w:bidi="fr-FR"/>
        </w:rPr>
        <w:t xml:space="preserve"> </w:t>
      </w:r>
      <w:r w:rsidRPr="005A5013">
        <w:rPr>
          <w:lang w:eastAsia="fr-FR" w:bidi="fr-FR"/>
        </w:rPr>
        <w:t>les diff</w:t>
      </w:r>
      <w:r w:rsidRPr="005A5013">
        <w:rPr>
          <w:lang w:eastAsia="fr-FR" w:bidi="fr-FR"/>
        </w:rPr>
        <w:t>é</w:t>
      </w:r>
      <w:r w:rsidRPr="005A5013">
        <w:rPr>
          <w:lang w:eastAsia="fr-FR" w:bidi="fr-FR"/>
        </w:rPr>
        <w:t>rents chapitres réservés à l’activité économique.</w:t>
      </w:r>
    </w:p>
    <w:p w14:paraId="18D3BDE5" w14:textId="77777777" w:rsidR="008E1ABB" w:rsidRDefault="008E1ABB" w:rsidP="008E1ABB">
      <w:pPr>
        <w:spacing w:before="120" w:after="120"/>
        <w:jc w:val="both"/>
        <w:rPr>
          <w:lang w:eastAsia="fr-FR" w:bidi="fr-FR"/>
        </w:rPr>
      </w:pPr>
    </w:p>
    <w:p w14:paraId="0E28CB1E" w14:textId="77777777" w:rsidR="008E1ABB" w:rsidRPr="005A5013" w:rsidRDefault="008E1ABB" w:rsidP="008E1ABB">
      <w:pPr>
        <w:pStyle w:val="a"/>
      </w:pPr>
      <w:r w:rsidRPr="005A5013">
        <w:rPr>
          <w:lang w:eastAsia="fr-FR" w:bidi="fr-FR"/>
        </w:rPr>
        <w:t>L’AGRICULTURE</w:t>
      </w:r>
    </w:p>
    <w:p w14:paraId="4E04F7F8" w14:textId="77777777" w:rsidR="008E1ABB" w:rsidRDefault="008E1ABB" w:rsidP="008E1ABB">
      <w:pPr>
        <w:spacing w:before="120" w:after="120"/>
        <w:jc w:val="both"/>
        <w:rPr>
          <w:lang w:eastAsia="fr-FR" w:bidi="fr-FR"/>
        </w:rPr>
      </w:pPr>
    </w:p>
    <w:p w14:paraId="2FA9B62B" w14:textId="77777777" w:rsidR="008E1ABB" w:rsidRPr="005A5013" w:rsidRDefault="008E1ABB" w:rsidP="008E1ABB">
      <w:pPr>
        <w:spacing w:before="120" w:after="120"/>
        <w:jc w:val="both"/>
      </w:pPr>
      <w:r w:rsidRPr="005A5013">
        <w:rPr>
          <w:lang w:eastAsia="fr-FR" w:bidi="fr-FR"/>
        </w:rPr>
        <w:t>Les conservateurs ont réservé un traitement de faveur aux agr</w:t>
      </w:r>
      <w:r w:rsidRPr="005A5013">
        <w:rPr>
          <w:lang w:eastAsia="fr-FR" w:bidi="fr-FR"/>
        </w:rPr>
        <w:t>i</w:t>
      </w:r>
      <w:r w:rsidRPr="005A5013">
        <w:rPr>
          <w:lang w:eastAsia="fr-FR" w:bidi="fr-FR"/>
        </w:rPr>
        <w:t>culteurs en leur consacrant un nombre élevé de promesses spécifiques (8). On a aussi retrouvé précédemment cette tendance dans leur publ</w:t>
      </w:r>
      <w:r w:rsidRPr="005A5013">
        <w:rPr>
          <w:lang w:eastAsia="fr-FR" w:bidi="fr-FR"/>
        </w:rPr>
        <w:t>i</w:t>
      </w:r>
      <w:r w:rsidRPr="005A5013">
        <w:rPr>
          <w:lang w:eastAsia="fr-FR" w:bidi="fr-FR"/>
        </w:rPr>
        <w:t>cité télévisée, ce qui semble indiquer une constante du discours adre</w:t>
      </w:r>
      <w:r w:rsidRPr="005A5013">
        <w:rPr>
          <w:lang w:eastAsia="fr-FR" w:bidi="fr-FR"/>
        </w:rPr>
        <w:t>s</w:t>
      </w:r>
      <w:r w:rsidRPr="005A5013">
        <w:rPr>
          <w:lang w:eastAsia="fr-FR" w:bidi="fr-FR"/>
        </w:rPr>
        <w:t>sé à cet électorat. Dans le programme, ils affirment d’abord trois o</w:t>
      </w:r>
      <w:r w:rsidRPr="005A5013">
        <w:rPr>
          <w:lang w:eastAsia="fr-FR" w:bidi="fr-FR"/>
        </w:rPr>
        <w:t>b</w:t>
      </w:r>
      <w:r w:rsidRPr="005A5013">
        <w:rPr>
          <w:lang w:eastAsia="fr-FR" w:bidi="fr-FR"/>
        </w:rPr>
        <w:t>jectifs généraux :</w:t>
      </w:r>
    </w:p>
    <w:p w14:paraId="1CBE57A1" w14:textId="77777777" w:rsidR="008E1ABB" w:rsidRDefault="008E1ABB" w:rsidP="008E1ABB">
      <w:pPr>
        <w:spacing w:before="120" w:after="120"/>
        <w:jc w:val="both"/>
      </w:pPr>
      <w:r>
        <w:t>[131]</w:t>
      </w:r>
    </w:p>
    <w:p w14:paraId="4D348451" w14:textId="77777777" w:rsidR="008E1ABB" w:rsidRDefault="008E1ABB" w:rsidP="008E1ABB">
      <w:pPr>
        <w:ind w:left="1260" w:hanging="540"/>
      </w:pPr>
    </w:p>
    <w:p w14:paraId="72C5068B" w14:textId="77777777" w:rsidR="008E1ABB" w:rsidRPr="005A5013" w:rsidRDefault="008E1ABB" w:rsidP="008E1ABB">
      <w:pPr>
        <w:ind w:left="1260" w:hanging="540"/>
        <w:rPr>
          <w:lang w:eastAsia="fr-FR" w:bidi="fr-FR"/>
        </w:rPr>
      </w:pPr>
      <w:r>
        <w:t>6</w:t>
      </w:r>
      <w:r w:rsidRPr="005A5013">
        <w:rPr>
          <w:lang w:eastAsia="fr-FR" w:bidi="fr-FR"/>
        </w:rPr>
        <w:t>- défendre la ferme familiale ;</w:t>
      </w:r>
    </w:p>
    <w:p w14:paraId="0B98EAA6" w14:textId="77777777" w:rsidR="008E1ABB" w:rsidRPr="005A5013" w:rsidRDefault="008E1ABB" w:rsidP="008E1ABB">
      <w:pPr>
        <w:ind w:left="1260" w:hanging="540"/>
        <w:rPr>
          <w:lang w:eastAsia="fr-FR" w:bidi="fr-FR"/>
        </w:rPr>
      </w:pPr>
      <w:r>
        <w:rPr>
          <w:lang w:eastAsia="fr-FR" w:bidi="fr-FR"/>
        </w:rPr>
        <w:t>7</w:t>
      </w:r>
      <w:r w:rsidRPr="005A5013">
        <w:rPr>
          <w:lang w:eastAsia="fr-FR" w:bidi="fr-FR"/>
        </w:rPr>
        <w:t>-</w:t>
      </w:r>
      <w:r w:rsidRPr="005A5013">
        <w:rPr>
          <w:lang w:eastAsia="fr-FR" w:bidi="fr-FR"/>
        </w:rPr>
        <w:tab/>
        <w:t>rétablir une politique laitière à long terme ;</w:t>
      </w:r>
    </w:p>
    <w:p w14:paraId="046EA85E" w14:textId="77777777" w:rsidR="008E1ABB" w:rsidRPr="005A5013" w:rsidRDefault="008E1ABB" w:rsidP="008E1ABB">
      <w:pPr>
        <w:ind w:left="1260" w:hanging="540"/>
      </w:pPr>
      <w:r>
        <w:rPr>
          <w:lang w:eastAsia="fr-FR" w:bidi="fr-FR"/>
        </w:rPr>
        <w:t>8</w:t>
      </w:r>
      <w:r w:rsidRPr="005A5013">
        <w:rPr>
          <w:lang w:eastAsia="fr-FR" w:bidi="fr-FR"/>
        </w:rPr>
        <w:t>-</w:t>
      </w:r>
      <w:r w:rsidRPr="005A5013">
        <w:rPr>
          <w:lang w:eastAsia="fr-FR" w:bidi="fr-FR"/>
        </w:rPr>
        <w:tab/>
        <w:t>aider les agriculteurs à mettre sur pied un système</w:t>
      </w:r>
      <w:r>
        <w:rPr>
          <w:lang w:eastAsia="fr-FR" w:bidi="fr-FR"/>
        </w:rPr>
        <w:t xml:space="preserve"> </w:t>
      </w:r>
      <w:r w:rsidRPr="005A5013">
        <w:rPr>
          <w:lang w:eastAsia="fr-FR" w:bidi="fr-FR"/>
        </w:rPr>
        <w:t>de comme</w:t>
      </w:r>
      <w:r w:rsidRPr="005A5013">
        <w:rPr>
          <w:lang w:eastAsia="fr-FR" w:bidi="fr-FR"/>
        </w:rPr>
        <w:t>r</w:t>
      </w:r>
      <w:r w:rsidRPr="005A5013">
        <w:rPr>
          <w:lang w:eastAsia="fr-FR" w:bidi="fr-FR"/>
        </w:rPr>
        <w:t>cialisation de leur choix.</w:t>
      </w:r>
    </w:p>
    <w:p w14:paraId="243DCB42" w14:textId="77777777" w:rsidR="008E1ABB" w:rsidRDefault="008E1ABB" w:rsidP="008E1ABB">
      <w:pPr>
        <w:spacing w:before="120" w:after="120"/>
        <w:jc w:val="both"/>
        <w:rPr>
          <w:lang w:eastAsia="fr-FR" w:bidi="fr-FR"/>
        </w:rPr>
      </w:pPr>
    </w:p>
    <w:p w14:paraId="71AB63C9" w14:textId="77777777" w:rsidR="008E1ABB" w:rsidRPr="005A5013" w:rsidRDefault="008E1ABB" w:rsidP="008E1ABB">
      <w:pPr>
        <w:spacing w:before="120" w:after="120"/>
        <w:jc w:val="both"/>
      </w:pPr>
      <w:r w:rsidRPr="005A5013">
        <w:rPr>
          <w:lang w:eastAsia="fr-FR" w:bidi="fr-FR"/>
        </w:rPr>
        <w:t>Ils prennent ensuite les engagements suivants :</w:t>
      </w:r>
    </w:p>
    <w:p w14:paraId="57201ACB" w14:textId="77777777" w:rsidR="008E1ABB" w:rsidRDefault="008E1ABB" w:rsidP="008E1ABB">
      <w:pPr>
        <w:spacing w:before="120" w:after="120"/>
        <w:jc w:val="both"/>
        <w:rPr>
          <w:lang w:eastAsia="fr-FR" w:bidi="fr-FR"/>
        </w:rPr>
      </w:pPr>
    </w:p>
    <w:p w14:paraId="05B0B27E" w14:textId="77777777" w:rsidR="008E1ABB" w:rsidRPr="005A5013" w:rsidRDefault="008E1ABB" w:rsidP="008E1ABB">
      <w:pPr>
        <w:ind w:left="1260" w:hanging="540"/>
        <w:rPr>
          <w:lang w:eastAsia="fr-FR" w:bidi="fr-FR"/>
        </w:rPr>
      </w:pPr>
      <w:r>
        <w:rPr>
          <w:lang w:eastAsia="fr-FR" w:bidi="fr-FR"/>
        </w:rPr>
        <w:t>9</w:t>
      </w:r>
      <w:r w:rsidRPr="005A5013">
        <w:rPr>
          <w:lang w:eastAsia="fr-FR" w:bidi="fr-FR"/>
        </w:rPr>
        <w:t>-</w:t>
      </w:r>
      <w:r>
        <w:rPr>
          <w:lang w:eastAsia="fr-FR" w:bidi="fr-FR"/>
        </w:rPr>
        <w:tab/>
      </w:r>
      <w:r w:rsidRPr="005A5013">
        <w:rPr>
          <w:lang w:eastAsia="fr-FR" w:bidi="fr-FR"/>
        </w:rPr>
        <w:t>abolir l’impôt sur les gains de capitaux ;</w:t>
      </w:r>
    </w:p>
    <w:p w14:paraId="66BC4FF5" w14:textId="77777777" w:rsidR="008E1ABB" w:rsidRPr="005A5013" w:rsidRDefault="008E1ABB" w:rsidP="008E1ABB">
      <w:pPr>
        <w:ind w:left="1260" w:hanging="540"/>
        <w:rPr>
          <w:lang w:eastAsia="fr-FR" w:bidi="fr-FR"/>
        </w:rPr>
      </w:pPr>
      <w:r>
        <w:rPr>
          <w:lang w:eastAsia="fr-FR" w:bidi="fr-FR"/>
        </w:rPr>
        <w:t>10</w:t>
      </w:r>
      <w:r w:rsidRPr="005A5013">
        <w:rPr>
          <w:lang w:eastAsia="fr-FR" w:bidi="fr-FR"/>
        </w:rPr>
        <w:t>-</w:t>
      </w:r>
      <w:r>
        <w:rPr>
          <w:lang w:eastAsia="fr-FR" w:bidi="fr-FR"/>
        </w:rPr>
        <w:tab/>
      </w:r>
      <w:r w:rsidRPr="005A5013">
        <w:rPr>
          <w:lang w:eastAsia="fr-FR" w:bidi="fr-FR"/>
        </w:rPr>
        <w:t>réduire de 20 cents le prix des carburants agricoles ;</w:t>
      </w:r>
    </w:p>
    <w:p w14:paraId="61544F15" w14:textId="77777777" w:rsidR="008E1ABB" w:rsidRPr="005A5013" w:rsidRDefault="008E1ABB" w:rsidP="008E1ABB">
      <w:pPr>
        <w:ind w:left="1260" w:hanging="540"/>
        <w:rPr>
          <w:lang w:eastAsia="fr-FR" w:bidi="fr-FR"/>
        </w:rPr>
      </w:pPr>
      <w:r>
        <w:rPr>
          <w:lang w:eastAsia="fr-FR" w:bidi="fr-FR"/>
        </w:rPr>
        <w:t>11</w:t>
      </w:r>
      <w:r w:rsidRPr="005A5013">
        <w:rPr>
          <w:lang w:eastAsia="fr-FR" w:bidi="fr-FR"/>
        </w:rPr>
        <w:t>-</w:t>
      </w:r>
      <w:r>
        <w:rPr>
          <w:lang w:eastAsia="fr-FR" w:bidi="fr-FR"/>
        </w:rPr>
        <w:tab/>
      </w:r>
      <w:r w:rsidRPr="005A5013">
        <w:rPr>
          <w:lang w:eastAsia="fr-FR" w:bidi="fr-FR"/>
        </w:rPr>
        <w:t>créer des obligations agricoles ;</w:t>
      </w:r>
    </w:p>
    <w:p w14:paraId="7A6AB3BD" w14:textId="77777777" w:rsidR="008E1ABB" w:rsidRPr="005A5013" w:rsidRDefault="008E1ABB" w:rsidP="008E1ABB">
      <w:pPr>
        <w:ind w:left="1260" w:hanging="540"/>
        <w:rPr>
          <w:lang w:eastAsia="fr-FR" w:bidi="fr-FR"/>
        </w:rPr>
      </w:pPr>
      <w:r>
        <w:rPr>
          <w:lang w:eastAsia="fr-FR" w:bidi="fr-FR"/>
        </w:rPr>
        <w:t>12</w:t>
      </w:r>
      <w:r w:rsidRPr="005A5013">
        <w:rPr>
          <w:lang w:eastAsia="fr-FR" w:bidi="fr-FR"/>
        </w:rPr>
        <w:t>-</w:t>
      </w:r>
      <w:r>
        <w:rPr>
          <w:lang w:eastAsia="fr-FR" w:bidi="fr-FR"/>
        </w:rPr>
        <w:tab/>
      </w:r>
      <w:r w:rsidRPr="005A5013">
        <w:rPr>
          <w:lang w:eastAsia="fr-FR" w:bidi="fr-FR"/>
        </w:rPr>
        <w:t>élargir le programme de rabais d’intérêt de la</w:t>
      </w:r>
      <w:r>
        <w:rPr>
          <w:lang w:eastAsia="fr-FR" w:bidi="fr-FR"/>
        </w:rPr>
        <w:t xml:space="preserve"> </w:t>
      </w:r>
      <w:r w:rsidRPr="005A5013">
        <w:rPr>
          <w:lang w:eastAsia="fr-FR" w:bidi="fr-FR"/>
        </w:rPr>
        <w:t>Société de crédit agricole ;</w:t>
      </w:r>
    </w:p>
    <w:p w14:paraId="6A7E5511" w14:textId="77777777" w:rsidR="008E1ABB" w:rsidRPr="005A5013" w:rsidRDefault="008E1ABB" w:rsidP="008E1ABB">
      <w:pPr>
        <w:ind w:left="1260" w:hanging="540"/>
        <w:rPr>
          <w:lang w:eastAsia="fr-FR" w:bidi="fr-FR"/>
        </w:rPr>
      </w:pPr>
      <w:r w:rsidRPr="005A5013">
        <w:rPr>
          <w:lang w:eastAsia="fr-FR" w:bidi="fr-FR"/>
        </w:rPr>
        <w:t>13-</w:t>
      </w:r>
      <w:r>
        <w:rPr>
          <w:lang w:eastAsia="fr-FR" w:bidi="fr-FR"/>
        </w:rPr>
        <w:tab/>
      </w:r>
      <w:r w:rsidRPr="005A5013">
        <w:rPr>
          <w:lang w:eastAsia="fr-FR" w:bidi="fr-FR"/>
        </w:rPr>
        <w:t>réviser l’article 31 de la loi de l’impôt sur le revenu ;</w:t>
      </w:r>
    </w:p>
    <w:p w14:paraId="0B924D50" w14:textId="77777777" w:rsidR="008E1ABB" w:rsidRPr="005A5013" w:rsidRDefault="008E1ABB" w:rsidP="008E1ABB">
      <w:pPr>
        <w:ind w:left="1260" w:hanging="540"/>
        <w:rPr>
          <w:lang w:eastAsia="fr-FR" w:bidi="fr-FR"/>
        </w:rPr>
      </w:pPr>
      <w:r>
        <w:rPr>
          <w:lang w:eastAsia="fr-FR" w:bidi="fr-FR"/>
        </w:rPr>
        <w:t>14</w:t>
      </w:r>
      <w:r w:rsidRPr="005A5013">
        <w:rPr>
          <w:lang w:eastAsia="fr-FR" w:bidi="fr-FR"/>
        </w:rPr>
        <w:t>-</w:t>
      </w:r>
      <w:r>
        <w:rPr>
          <w:lang w:eastAsia="fr-FR" w:bidi="fr-FR"/>
        </w:rPr>
        <w:tab/>
      </w:r>
      <w:r w:rsidRPr="005A5013">
        <w:rPr>
          <w:lang w:eastAsia="fr-FR" w:bidi="fr-FR"/>
        </w:rPr>
        <w:t>doubler les limites fixées par la loi sur le paiement</w:t>
      </w:r>
      <w:r>
        <w:rPr>
          <w:lang w:eastAsia="fr-FR" w:bidi="fr-FR"/>
        </w:rPr>
        <w:t xml:space="preserve"> </w:t>
      </w:r>
      <w:r w:rsidRPr="005A5013">
        <w:rPr>
          <w:lang w:eastAsia="fr-FR" w:bidi="fr-FR"/>
        </w:rPr>
        <w:t>antic</w:t>
      </w:r>
      <w:r w:rsidRPr="005A5013">
        <w:rPr>
          <w:lang w:eastAsia="fr-FR" w:bidi="fr-FR"/>
        </w:rPr>
        <w:t>i</w:t>
      </w:r>
      <w:r w:rsidRPr="005A5013">
        <w:rPr>
          <w:lang w:eastAsia="fr-FR" w:bidi="fr-FR"/>
        </w:rPr>
        <w:t>pé des récoltes ;</w:t>
      </w:r>
    </w:p>
    <w:p w14:paraId="06ACAB44" w14:textId="77777777" w:rsidR="008E1ABB" w:rsidRPr="005A5013" w:rsidRDefault="008E1ABB" w:rsidP="008E1ABB">
      <w:pPr>
        <w:ind w:left="1260" w:hanging="540"/>
        <w:rPr>
          <w:lang w:eastAsia="fr-FR" w:bidi="fr-FR"/>
        </w:rPr>
      </w:pPr>
      <w:r>
        <w:rPr>
          <w:lang w:eastAsia="fr-FR" w:bidi="fr-FR"/>
        </w:rPr>
        <w:t>15</w:t>
      </w:r>
      <w:r w:rsidRPr="005A5013">
        <w:rPr>
          <w:lang w:eastAsia="fr-FR" w:bidi="fr-FR"/>
        </w:rPr>
        <w:t>-</w:t>
      </w:r>
      <w:r>
        <w:rPr>
          <w:lang w:eastAsia="fr-FR" w:bidi="fr-FR"/>
        </w:rPr>
        <w:tab/>
      </w:r>
      <w:r w:rsidRPr="005A5013">
        <w:rPr>
          <w:lang w:eastAsia="fr-FR" w:bidi="fr-FR"/>
        </w:rPr>
        <w:t>modifier la loi sur la stabilisation des prix agricoles</w:t>
      </w:r>
      <w:r>
        <w:rPr>
          <w:lang w:eastAsia="fr-FR" w:bidi="fr-FR"/>
        </w:rPr>
        <w:t xml:space="preserve"> </w:t>
      </w:r>
      <w:r w:rsidRPr="005A5013">
        <w:rPr>
          <w:lang w:eastAsia="fr-FR" w:bidi="fr-FR"/>
        </w:rPr>
        <w:t>afin que les paiements soient versés au moment où les agr</w:t>
      </w:r>
      <w:r w:rsidRPr="005A5013">
        <w:rPr>
          <w:lang w:eastAsia="fr-FR" w:bidi="fr-FR"/>
        </w:rPr>
        <w:t>i</w:t>
      </w:r>
      <w:r w:rsidRPr="005A5013">
        <w:rPr>
          <w:lang w:eastAsia="fr-FR" w:bidi="fr-FR"/>
        </w:rPr>
        <w:t>culteurs en ont le plus besoin ;</w:t>
      </w:r>
    </w:p>
    <w:p w14:paraId="293301D5" w14:textId="77777777" w:rsidR="008E1ABB" w:rsidRPr="005A5013" w:rsidRDefault="008E1ABB" w:rsidP="008E1ABB">
      <w:pPr>
        <w:ind w:left="1260" w:hanging="540"/>
        <w:rPr>
          <w:lang w:eastAsia="fr-FR" w:bidi="fr-FR"/>
        </w:rPr>
      </w:pPr>
      <w:r>
        <w:rPr>
          <w:lang w:eastAsia="fr-FR" w:bidi="fr-FR"/>
        </w:rPr>
        <w:t>16</w:t>
      </w:r>
      <w:r w:rsidRPr="005A5013">
        <w:rPr>
          <w:lang w:eastAsia="fr-FR" w:bidi="fr-FR"/>
        </w:rPr>
        <w:t>-</w:t>
      </w:r>
      <w:r>
        <w:rPr>
          <w:lang w:eastAsia="fr-FR" w:bidi="fr-FR"/>
        </w:rPr>
        <w:tab/>
      </w:r>
      <w:r w:rsidRPr="005A5013">
        <w:rPr>
          <w:lang w:eastAsia="fr-FR" w:bidi="fr-FR"/>
        </w:rPr>
        <w:t>autoriser l’utilisation des deux systèmes de mesure</w:t>
      </w:r>
      <w:r>
        <w:rPr>
          <w:lang w:eastAsia="fr-FR" w:bidi="fr-FR"/>
        </w:rPr>
        <w:t xml:space="preserve"> </w:t>
      </w:r>
      <w:r w:rsidRPr="005A5013">
        <w:rPr>
          <w:lang w:eastAsia="fr-FR" w:bidi="fr-FR"/>
        </w:rPr>
        <w:t>(métr</w:t>
      </w:r>
      <w:r w:rsidRPr="005A5013">
        <w:rPr>
          <w:lang w:eastAsia="fr-FR" w:bidi="fr-FR"/>
        </w:rPr>
        <w:t>i</w:t>
      </w:r>
      <w:r w:rsidRPr="005A5013">
        <w:rPr>
          <w:lang w:eastAsia="fr-FR" w:bidi="fr-FR"/>
        </w:rPr>
        <w:t>que et impérial) ;</w:t>
      </w:r>
    </w:p>
    <w:p w14:paraId="24DA0FB6" w14:textId="77777777" w:rsidR="008E1ABB" w:rsidRPr="005A5013" w:rsidRDefault="008E1ABB" w:rsidP="008E1ABB">
      <w:pPr>
        <w:ind w:left="1260" w:hanging="540"/>
        <w:rPr>
          <w:lang w:eastAsia="fr-FR" w:bidi="fr-FR"/>
        </w:rPr>
      </w:pPr>
      <w:r>
        <w:rPr>
          <w:lang w:eastAsia="fr-FR" w:bidi="fr-FR"/>
        </w:rPr>
        <w:t>17</w:t>
      </w:r>
      <w:r w:rsidRPr="005A5013">
        <w:rPr>
          <w:lang w:eastAsia="fr-FR" w:bidi="fr-FR"/>
        </w:rPr>
        <w:t>-</w:t>
      </w:r>
      <w:r>
        <w:rPr>
          <w:lang w:eastAsia="fr-FR" w:bidi="fr-FR"/>
        </w:rPr>
        <w:tab/>
      </w:r>
      <w:r w:rsidRPr="005A5013">
        <w:rPr>
          <w:lang w:eastAsia="fr-FR" w:bidi="fr-FR"/>
        </w:rPr>
        <w:t>modifier le régime fiscal pour encourager l’investissement pr</w:t>
      </w:r>
      <w:r w:rsidRPr="005A5013">
        <w:rPr>
          <w:lang w:eastAsia="fr-FR" w:bidi="fr-FR"/>
        </w:rPr>
        <w:t>i</w:t>
      </w:r>
      <w:r w:rsidRPr="005A5013">
        <w:rPr>
          <w:lang w:eastAsia="fr-FR" w:bidi="fr-FR"/>
        </w:rPr>
        <w:t>vé dans le secteur agricole ;</w:t>
      </w:r>
    </w:p>
    <w:p w14:paraId="5C998FF5" w14:textId="77777777" w:rsidR="008E1ABB" w:rsidRPr="005A5013" w:rsidRDefault="008E1ABB" w:rsidP="008E1ABB">
      <w:pPr>
        <w:ind w:left="1260" w:hanging="540"/>
      </w:pPr>
      <w:r>
        <w:rPr>
          <w:lang w:eastAsia="fr-FR" w:bidi="fr-FR"/>
        </w:rPr>
        <w:lastRenderedPageBreak/>
        <w:t>18</w:t>
      </w:r>
      <w:r w:rsidRPr="005A5013">
        <w:rPr>
          <w:lang w:eastAsia="fr-FR" w:bidi="fr-FR"/>
        </w:rPr>
        <w:t>-</w:t>
      </w:r>
      <w:r>
        <w:rPr>
          <w:lang w:eastAsia="fr-FR" w:bidi="fr-FR"/>
        </w:rPr>
        <w:tab/>
      </w:r>
      <w:r w:rsidRPr="005A5013">
        <w:rPr>
          <w:lang w:eastAsia="fr-FR" w:bidi="fr-FR"/>
        </w:rPr>
        <w:t>accroître la recherche en agriculture.</w:t>
      </w:r>
    </w:p>
    <w:p w14:paraId="0A3497DA" w14:textId="77777777" w:rsidR="008E1ABB" w:rsidRDefault="008E1ABB" w:rsidP="008E1ABB">
      <w:pPr>
        <w:spacing w:before="120" w:after="120"/>
        <w:jc w:val="both"/>
        <w:rPr>
          <w:lang w:eastAsia="fr-FR" w:bidi="fr-FR"/>
        </w:rPr>
      </w:pPr>
    </w:p>
    <w:p w14:paraId="1EB2449D" w14:textId="77777777" w:rsidR="008E1ABB" w:rsidRDefault="008E1ABB" w:rsidP="008E1ABB">
      <w:pPr>
        <w:spacing w:before="120" w:after="120"/>
        <w:jc w:val="both"/>
        <w:rPr>
          <w:lang w:eastAsia="fr-FR" w:bidi="fr-FR"/>
        </w:rPr>
      </w:pPr>
    </w:p>
    <w:p w14:paraId="37FEFA47" w14:textId="77777777" w:rsidR="008E1ABB" w:rsidRDefault="008E1ABB" w:rsidP="008E1ABB">
      <w:pPr>
        <w:pStyle w:val="a"/>
        <w:rPr>
          <w:lang w:eastAsia="fr-FR" w:bidi="fr-FR"/>
        </w:rPr>
      </w:pPr>
      <w:r w:rsidRPr="005A5013">
        <w:rPr>
          <w:lang w:eastAsia="fr-FR" w:bidi="fr-FR"/>
        </w:rPr>
        <w:t>L’ÉNERGIE</w:t>
      </w:r>
    </w:p>
    <w:p w14:paraId="4BD434F5" w14:textId="77777777" w:rsidR="008E1ABB" w:rsidRPr="005A5013" w:rsidRDefault="008E1ABB" w:rsidP="008E1ABB">
      <w:pPr>
        <w:spacing w:before="120" w:after="120"/>
        <w:jc w:val="both"/>
      </w:pPr>
    </w:p>
    <w:p w14:paraId="27007991" w14:textId="77777777" w:rsidR="008E1ABB" w:rsidRPr="005A5013" w:rsidRDefault="008E1ABB" w:rsidP="008E1ABB">
      <w:pPr>
        <w:spacing w:before="120" w:after="120"/>
        <w:jc w:val="both"/>
      </w:pPr>
      <w:r w:rsidRPr="005A5013">
        <w:rPr>
          <w:lang w:eastAsia="fr-FR" w:bidi="fr-FR"/>
        </w:rPr>
        <w:t>Il s’agit pour les conservateurs d’un secteur névralgique pour la croissance économique. Tout en se différenciant de la politique libér</w:t>
      </w:r>
      <w:r w:rsidRPr="005A5013">
        <w:rPr>
          <w:lang w:eastAsia="fr-FR" w:bidi="fr-FR"/>
        </w:rPr>
        <w:t>a</w:t>
      </w:r>
      <w:r w:rsidRPr="005A5013">
        <w:rPr>
          <w:lang w:eastAsia="fr-FR" w:bidi="fr-FR"/>
        </w:rPr>
        <w:t>le qui, disent-ils, ne voyait dans ce secteur qu’une source de revenu pour le gouvernement fédéral, les conservateurs proposent les obje</w:t>
      </w:r>
      <w:r w:rsidRPr="005A5013">
        <w:rPr>
          <w:lang w:eastAsia="fr-FR" w:bidi="fr-FR"/>
        </w:rPr>
        <w:t>c</w:t>
      </w:r>
      <w:r w:rsidRPr="005A5013">
        <w:rPr>
          <w:lang w:eastAsia="fr-FR" w:bidi="fr-FR"/>
        </w:rPr>
        <w:t>tifs suivants :</w:t>
      </w:r>
    </w:p>
    <w:p w14:paraId="58446BFE" w14:textId="77777777" w:rsidR="008E1ABB" w:rsidRDefault="008E1ABB" w:rsidP="008E1ABB">
      <w:pPr>
        <w:spacing w:before="120" w:after="120"/>
        <w:jc w:val="both"/>
        <w:rPr>
          <w:lang w:eastAsia="fr-FR" w:bidi="fr-FR"/>
        </w:rPr>
      </w:pPr>
    </w:p>
    <w:p w14:paraId="53EFD194" w14:textId="77777777" w:rsidR="008E1ABB" w:rsidRPr="005A5013" w:rsidRDefault="008E1ABB" w:rsidP="008E1ABB">
      <w:pPr>
        <w:ind w:left="1260" w:hanging="540"/>
        <w:rPr>
          <w:lang w:eastAsia="fr-FR" w:bidi="fr-FR"/>
        </w:rPr>
      </w:pPr>
      <w:r>
        <w:rPr>
          <w:lang w:eastAsia="fr-FR" w:bidi="fr-FR"/>
        </w:rPr>
        <w:t>19</w:t>
      </w:r>
      <w:r w:rsidRPr="005A5013">
        <w:rPr>
          <w:lang w:eastAsia="fr-FR" w:bidi="fr-FR"/>
        </w:rPr>
        <w:t>-</w:t>
      </w:r>
      <w:r>
        <w:rPr>
          <w:lang w:eastAsia="fr-FR" w:bidi="fr-FR"/>
        </w:rPr>
        <w:tab/>
      </w:r>
      <w:r w:rsidRPr="005A5013">
        <w:rPr>
          <w:lang w:eastAsia="fr-FR" w:bidi="fr-FR"/>
        </w:rPr>
        <w:t>réaliser l’autosuffisance énergétique ;</w:t>
      </w:r>
    </w:p>
    <w:p w14:paraId="32480098" w14:textId="77777777" w:rsidR="008E1ABB" w:rsidRPr="005A5013" w:rsidRDefault="008E1ABB" w:rsidP="008E1ABB">
      <w:pPr>
        <w:ind w:left="1260" w:hanging="540"/>
        <w:rPr>
          <w:lang w:eastAsia="fr-FR" w:bidi="fr-FR"/>
        </w:rPr>
      </w:pPr>
      <w:r>
        <w:rPr>
          <w:lang w:eastAsia="fr-FR" w:bidi="fr-FR"/>
        </w:rPr>
        <w:t>20</w:t>
      </w:r>
      <w:r w:rsidRPr="005A5013">
        <w:rPr>
          <w:lang w:eastAsia="fr-FR" w:bidi="fr-FR"/>
        </w:rPr>
        <w:t>-</w:t>
      </w:r>
      <w:r>
        <w:rPr>
          <w:lang w:eastAsia="fr-FR" w:bidi="fr-FR"/>
        </w:rPr>
        <w:tab/>
      </w:r>
      <w:r w:rsidRPr="005A5013">
        <w:rPr>
          <w:lang w:eastAsia="fr-FR" w:bidi="fr-FR"/>
        </w:rPr>
        <w:t>accélérer la canadianisation ;</w:t>
      </w:r>
    </w:p>
    <w:p w14:paraId="0F4B9B4B" w14:textId="77777777" w:rsidR="008E1ABB" w:rsidRPr="005A5013" w:rsidRDefault="008E1ABB" w:rsidP="008E1ABB">
      <w:pPr>
        <w:ind w:left="1260" w:hanging="540"/>
      </w:pPr>
      <w:r>
        <w:rPr>
          <w:lang w:eastAsia="fr-FR" w:bidi="fr-FR"/>
        </w:rPr>
        <w:t>21</w:t>
      </w:r>
      <w:r w:rsidRPr="005A5013">
        <w:rPr>
          <w:lang w:eastAsia="fr-FR" w:bidi="fr-FR"/>
        </w:rPr>
        <w:t>-</w:t>
      </w:r>
      <w:r>
        <w:rPr>
          <w:lang w:eastAsia="fr-FR" w:bidi="fr-FR"/>
        </w:rPr>
        <w:tab/>
      </w:r>
      <w:r w:rsidRPr="005A5013">
        <w:rPr>
          <w:lang w:eastAsia="fr-FR" w:bidi="fr-FR"/>
        </w:rPr>
        <w:t>garder les prix bas.</w:t>
      </w:r>
    </w:p>
    <w:p w14:paraId="62913814" w14:textId="77777777" w:rsidR="008E1ABB" w:rsidRDefault="008E1ABB" w:rsidP="008E1ABB">
      <w:pPr>
        <w:spacing w:before="120" w:after="120"/>
        <w:jc w:val="both"/>
        <w:rPr>
          <w:lang w:eastAsia="fr-FR" w:bidi="fr-FR"/>
        </w:rPr>
      </w:pPr>
    </w:p>
    <w:p w14:paraId="78213B11" w14:textId="77777777" w:rsidR="008E1ABB" w:rsidRPr="005A5013" w:rsidRDefault="008E1ABB" w:rsidP="008E1ABB">
      <w:pPr>
        <w:spacing w:before="120" w:after="120"/>
        <w:jc w:val="both"/>
      </w:pPr>
      <w:r w:rsidRPr="005A5013">
        <w:rPr>
          <w:lang w:eastAsia="fr-FR" w:bidi="fr-FR"/>
        </w:rPr>
        <w:t>Ces principes généraux s’accompagnent de propositions d’actions spécifiques :</w:t>
      </w:r>
    </w:p>
    <w:p w14:paraId="2DE3F948" w14:textId="77777777" w:rsidR="008E1ABB" w:rsidRDefault="008E1ABB" w:rsidP="008E1ABB">
      <w:pPr>
        <w:spacing w:before="120" w:after="120"/>
        <w:jc w:val="both"/>
        <w:rPr>
          <w:lang w:eastAsia="fr-FR" w:bidi="fr-FR"/>
        </w:rPr>
      </w:pPr>
    </w:p>
    <w:p w14:paraId="1DDF0D9C" w14:textId="77777777" w:rsidR="008E1ABB" w:rsidRPr="005A5013" w:rsidRDefault="008E1ABB" w:rsidP="008E1ABB">
      <w:pPr>
        <w:ind w:left="1260" w:hanging="540"/>
        <w:rPr>
          <w:lang w:eastAsia="fr-FR" w:bidi="fr-FR"/>
        </w:rPr>
      </w:pPr>
      <w:r>
        <w:rPr>
          <w:lang w:eastAsia="fr-FR" w:bidi="fr-FR"/>
        </w:rPr>
        <w:t>22</w:t>
      </w:r>
      <w:r w:rsidRPr="005A5013">
        <w:rPr>
          <w:lang w:eastAsia="fr-FR" w:bidi="fr-FR"/>
        </w:rPr>
        <w:t>-</w:t>
      </w:r>
      <w:r>
        <w:rPr>
          <w:lang w:eastAsia="fr-FR" w:bidi="fr-FR"/>
        </w:rPr>
        <w:tab/>
      </w:r>
      <w:r w:rsidRPr="005A5013">
        <w:rPr>
          <w:lang w:eastAsia="fr-FR" w:bidi="fr-FR"/>
        </w:rPr>
        <w:t>abolir la taxe de vente fédérale de 9</w:t>
      </w:r>
      <w:r>
        <w:rPr>
          <w:lang w:eastAsia="fr-FR" w:bidi="fr-FR"/>
        </w:rPr>
        <w:t>%</w:t>
      </w:r>
      <w:r w:rsidRPr="005A5013">
        <w:rPr>
          <w:lang w:eastAsia="fr-FR" w:bidi="fr-FR"/>
        </w:rPr>
        <w:t xml:space="preserve"> sur l’essence util</w:t>
      </w:r>
      <w:r w:rsidRPr="005A5013">
        <w:rPr>
          <w:lang w:eastAsia="fr-FR" w:bidi="fr-FR"/>
        </w:rPr>
        <w:t>i</w:t>
      </w:r>
      <w:r w:rsidRPr="005A5013">
        <w:rPr>
          <w:lang w:eastAsia="fr-FR" w:bidi="fr-FR"/>
        </w:rPr>
        <w:t>sée dans tous les secteurs primaires ;</w:t>
      </w:r>
    </w:p>
    <w:p w14:paraId="1119D3F8" w14:textId="77777777" w:rsidR="008E1ABB" w:rsidRPr="005A5013" w:rsidRDefault="008E1ABB" w:rsidP="008E1ABB">
      <w:pPr>
        <w:ind w:left="1260" w:hanging="540"/>
      </w:pPr>
      <w:r>
        <w:rPr>
          <w:lang w:eastAsia="fr-FR" w:bidi="fr-FR"/>
        </w:rPr>
        <w:t>23</w:t>
      </w:r>
      <w:r w:rsidRPr="005A5013">
        <w:rPr>
          <w:lang w:eastAsia="fr-FR" w:bidi="fr-FR"/>
        </w:rPr>
        <w:t>-</w:t>
      </w:r>
      <w:r>
        <w:rPr>
          <w:lang w:eastAsia="fr-FR" w:bidi="fr-FR"/>
        </w:rPr>
        <w:tab/>
      </w:r>
      <w:r w:rsidRPr="005A5013">
        <w:rPr>
          <w:lang w:eastAsia="fr-FR" w:bidi="fr-FR"/>
        </w:rPr>
        <w:t>établir un régime fiscal qui utilisera les bénéfices</w:t>
      </w:r>
      <w:r>
        <w:rPr>
          <w:lang w:eastAsia="fr-FR" w:bidi="fr-FR"/>
        </w:rPr>
        <w:t xml:space="preserve"> </w:t>
      </w:r>
      <w:r>
        <w:t xml:space="preserve">[132] </w:t>
      </w:r>
      <w:r w:rsidRPr="005A5013">
        <w:rPr>
          <w:lang w:eastAsia="fr-FR" w:bidi="fr-FR"/>
        </w:rPr>
        <w:t>nets comme base d’établissement des cotisations d’impôt ;</w:t>
      </w:r>
    </w:p>
    <w:p w14:paraId="26E590B6" w14:textId="77777777" w:rsidR="008E1ABB" w:rsidRPr="005A5013" w:rsidRDefault="008E1ABB" w:rsidP="008E1ABB">
      <w:pPr>
        <w:ind w:left="1260" w:hanging="540"/>
        <w:rPr>
          <w:lang w:eastAsia="fr-FR" w:bidi="fr-FR"/>
        </w:rPr>
      </w:pPr>
      <w:r>
        <w:rPr>
          <w:lang w:eastAsia="fr-FR" w:bidi="fr-FR"/>
        </w:rPr>
        <w:t>24</w:t>
      </w:r>
      <w:r w:rsidRPr="005A5013">
        <w:rPr>
          <w:lang w:eastAsia="fr-FR" w:bidi="fr-FR"/>
        </w:rPr>
        <w:t>-</w:t>
      </w:r>
      <w:r>
        <w:rPr>
          <w:lang w:eastAsia="fr-FR" w:bidi="fr-FR"/>
        </w:rPr>
        <w:tab/>
      </w:r>
      <w:r w:rsidRPr="005A5013">
        <w:rPr>
          <w:lang w:eastAsia="fr-FR" w:bidi="fr-FR"/>
        </w:rPr>
        <w:t>abolir toutes les taxes applicables au raffinage du</w:t>
      </w:r>
      <w:r>
        <w:rPr>
          <w:lang w:eastAsia="fr-FR" w:bidi="fr-FR"/>
        </w:rPr>
        <w:t xml:space="preserve"> </w:t>
      </w:r>
      <w:r w:rsidRPr="005A5013">
        <w:rPr>
          <w:lang w:eastAsia="fr-FR" w:bidi="fr-FR"/>
        </w:rPr>
        <w:t>pétrole ;</w:t>
      </w:r>
    </w:p>
    <w:p w14:paraId="4FED51C2" w14:textId="77777777" w:rsidR="008E1ABB" w:rsidRPr="005A5013" w:rsidRDefault="008E1ABB" w:rsidP="008E1ABB">
      <w:pPr>
        <w:ind w:left="1260" w:hanging="540"/>
        <w:rPr>
          <w:lang w:eastAsia="fr-FR" w:bidi="fr-FR"/>
        </w:rPr>
      </w:pPr>
      <w:r>
        <w:rPr>
          <w:lang w:eastAsia="fr-FR" w:bidi="fr-FR"/>
        </w:rPr>
        <w:t>25</w:t>
      </w:r>
      <w:r w:rsidRPr="005A5013">
        <w:rPr>
          <w:lang w:eastAsia="fr-FR" w:bidi="fr-FR"/>
        </w:rPr>
        <w:t>-</w:t>
      </w:r>
      <w:r>
        <w:rPr>
          <w:lang w:eastAsia="fr-FR" w:bidi="fr-FR"/>
        </w:rPr>
        <w:tab/>
      </w:r>
      <w:r w:rsidRPr="005A5013">
        <w:rPr>
          <w:lang w:eastAsia="fr-FR" w:bidi="fr-FR"/>
        </w:rPr>
        <w:t>protéger les consommateurs contre les hausses de</w:t>
      </w:r>
      <w:r>
        <w:rPr>
          <w:lang w:eastAsia="fr-FR" w:bidi="fr-FR"/>
        </w:rPr>
        <w:t xml:space="preserve"> </w:t>
      </w:r>
      <w:r w:rsidRPr="005A5013">
        <w:rPr>
          <w:lang w:eastAsia="fr-FR" w:bidi="fr-FR"/>
        </w:rPr>
        <w:t>prix s</w:t>
      </w:r>
      <w:r w:rsidRPr="005A5013">
        <w:rPr>
          <w:lang w:eastAsia="fr-FR" w:bidi="fr-FR"/>
        </w:rPr>
        <w:t>u</w:t>
      </w:r>
      <w:r w:rsidRPr="005A5013">
        <w:rPr>
          <w:lang w:eastAsia="fr-FR" w:bidi="fr-FR"/>
        </w:rPr>
        <w:t>bites ;</w:t>
      </w:r>
    </w:p>
    <w:p w14:paraId="5E666FCB" w14:textId="77777777" w:rsidR="008E1ABB" w:rsidRPr="005A5013" w:rsidRDefault="008E1ABB" w:rsidP="008E1ABB">
      <w:pPr>
        <w:ind w:left="1260" w:hanging="540"/>
        <w:rPr>
          <w:lang w:eastAsia="fr-FR" w:bidi="fr-FR"/>
        </w:rPr>
      </w:pPr>
      <w:r>
        <w:rPr>
          <w:lang w:eastAsia="fr-FR" w:bidi="fr-FR"/>
        </w:rPr>
        <w:t>26</w:t>
      </w:r>
      <w:r w:rsidRPr="005A5013">
        <w:rPr>
          <w:lang w:eastAsia="fr-FR" w:bidi="fr-FR"/>
        </w:rPr>
        <w:t>-</w:t>
      </w:r>
      <w:r>
        <w:rPr>
          <w:lang w:eastAsia="fr-FR" w:bidi="fr-FR"/>
        </w:rPr>
        <w:tab/>
      </w:r>
      <w:r w:rsidRPr="005A5013">
        <w:rPr>
          <w:lang w:eastAsia="fr-FR" w:bidi="fr-FR"/>
        </w:rPr>
        <w:t>fixer le prix du gaz naturel exporté en fonction du</w:t>
      </w:r>
      <w:r>
        <w:rPr>
          <w:lang w:eastAsia="fr-FR" w:bidi="fr-FR"/>
        </w:rPr>
        <w:t xml:space="preserve"> </w:t>
      </w:r>
      <w:r w:rsidRPr="005A5013">
        <w:rPr>
          <w:lang w:eastAsia="fr-FR" w:bidi="fr-FR"/>
        </w:rPr>
        <w:t>ma</w:t>
      </w:r>
      <w:r w:rsidRPr="005A5013">
        <w:rPr>
          <w:lang w:eastAsia="fr-FR" w:bidi="fr-FR"/>
        </w:rPr>
        <w:t>r</w:t>
      </w:r>
      <w:r w:rsidRPr="005A5013">
        <w:rPr>
          <w:lang w:eastAsia="fr-FR" w:bidi="fr-FR"/>
        </w:rPr>
        <w:t>ché ;</w:t>
      </w:r>
    </w:p>
    <w:p w14:paraId="1ADBA34D" w14:textId="77777777" w:rsidR="008E1ABB" w:rsidRPr="005A5013" w:rsidRDefault="008E1ABB" w:rsidP="008E1ABB">
      <w:pPr>
        <w:ind w:left="1260" w:hanging="540"/>
        <w:rPr>
          <w:lang w:eastAsia="fr-FR" w:bidi="fr-FR"/>
        </w:rPr>
      </w:pPr>
      <w:r>
        <w:rPr>
          <w:lang w:eastAsia="fr-FR" w:bidi="fr-FR"/>
        </w:rPr>
        <w:t>27</w:t>
      </w:r>
      <w:r w:rsidRPr="005A5013">
        <w:rPr>
          <w:lang w:eastAsia="fr-FR" w:bidi="fr-FR"/>
        </w:rPr>
        <w:t>-</w:t>
      </w:r>
      <w:r>
        <w:rPr>
          <w:lang w:eastAsia="fr-FR" w:bidi="fr-FR"/>
        </w:rPr>
        <w:tab/>
      </w:r>
      <w:r w:rsidRPr="005A5013">
        <w:rPr>
          <w:lang w:eastAsia="fr-FR" w:bidi="fr-FR"/>
        </w:rPr>
        <w:t>remplacer les subventions par des crédits d’impôt</w:t>
      </w:r>
      <w:r>
        <w:rPr>
          <w:lang w:eastAsia="fr-FR" w:bidi="fr-FR"/>
        </w:rPr>
        <w:t xml:space="preserve"> </w:t>
      </w:r>
      <w:r w:rsidRPr="005A5013">
        <w:rPr>
          <w:lang w:eastAsia="fr-FR" w:bidi="fr-FR"/>
        </w:rPr>
        <w:t>afin d’encourager les compagnies canadiennes à faire de l’exploration ;</w:t>
      </w:r>
    </w:p>
    <w:p w14:paraId="771491AB" w14:textId="77777777" w:rsidR="008E1ABB" w:rsidRPr="005A5013" w:rsidRDefault="008E1ABB" w:rsidP="008E1ABB">
      <w:pPr>
        <w:ind w:left="1260" w:hanging="540"/>
        <w:rPr>
          <w:lang w:eastAsia="fr-FR" w:bidi="fr-FR"/>
        </w:rPr>
      </w:pPr>
      <w:r>
        <w:rPr>
          <w:lang w:eastAsia="fr-FR" w:bidi="fr-FR"/>
        </w:rPr>
        <w:t>28</w:t>
      </w:r>
      <w:r w:rsidRPr="005A5013">
        <w:rPr>
          <w:lang w:eastAsia="fr-FR" w:bidi="fr-FR"/>
        </w:rPr>
        <w:t>-</w:t>
      </w:r>
      <w:r>
        <w:rPr>
          <w:lang w:eastAsia="fr-FR" w:bidi="fr-FR"/>
        </w:rPr>
        <w:tab/>
      </w:r>
      <w:r w:rsidRPr="005A5013">
        <w:rPr>
          <w:lang w:eastAsia="fr-FR" w:bidi="fr-FR"/>
        </w:rPr>
        <w:t>abolir la participation rétroactive de l’État qui équivaut à une forme d’expropriation sans compensation ;</w:t>
      </w:r>
    </w:p>
    <w:p w14:paraId="6B253F03" w14:textId="77777777" w:rsidR="008E1ABB" w:rsidRPr="005A5013" w:rsidRDefault="008E1ABB" w:rsidP="008E1ABB">
      <w:pPr>
        <w:ind w:left="1260" w:hanging="540"/>
        <w:rPr>
          <w:lang w:eastAsia="fr-FR" w:bidi="fr-FR"/>
        </w:rPr>
      </w:pPr>
      <w:r>
        <w:rPr>
          <w:lang w:eastAsia="fr-FR" w:bidi="fr-FR"/>
        </w:rPr>
        <w:t>29</w:t>
      </w:r>
      <w:r w:rsidRPr="005A5013">
        <w:rPr>
          <w:lang w:eastAsia="fr-FR" w:bidi="fr-FR"/>
        </w:rPr>
        <w:t>-</w:t>
      </w:r>
      <w:r>
        <w:rPr>
          <w:lang w:eastAsia="fr-FR" w:bidi="fr-FR"/>
        </w:rPr>
        <w:tab/>
      </w:r>
      <w:r w:rsidRPr="005A5013">
        <w:rPr>
          <w:lang w:eastAsia="fr-FR" w:bidi="fr-FR"/>
        </w:rPr>
        <w:t>réduire la dépendance énergétique du Canada en</w:t>
      </w:r>
      <w:r>
        <w:rPr>
          <w:lang w:eastAsia="fr-FR" w:bidi="fr-FR"/>
        </w:rPr>
        <w:t xml:space="preserve"> </w:t>
      </w:r>
      <w:r w:rsidRPr="005A5013">
        <w:rPr>
          <w:lang w:eastAsia="fr-FR" w:bidi="fr-FR"/>
        </w:rPr>
        <w:t>créant un fonds pour encourager les projets les plus rentables ;</w:t>
      </w:r>
    </w:p>
    <w:p w14:paraId="0EEF3387" w14:textId="77777777" w:rsidR="008E1ABB" w:rsidRPr="005A5013" w:rsidRDefault="008E1ABB" w:rsidP="008E1ABB">
      <w:pPr>
        <w:ind w:left="1260" w:hanging="540"/>
      </w:pPr>
      <w:r>
        <w:rPr>
          <w:lang w:eastAsia="fr-FR" w:bidi="fr-FR"/>
        </w:rPr>
        <w:lastRenderedPageBreak/>
        <w:t>30</w:t>
      </w:r>
      <w:r w:rsidRPr="005A5013">
        <w:rPr>
          <w:lang w:eastAsia="fr-FR" w:bidi="fr-FR"/>
        </w:rPr>
        <w:t>-</w:t>
      </w:r>
      <w:r>
        <w:rPr>
          <w:lang w:eastAsia="fr-FR" w:bidi="fr-FR"/>
        </w:rPr>
        <w:tab/>
      </w:r>
      <w:r w:rsidRPr="005A5013">
        <w:rPr>
          <w:lang w:eastAsia="fr-FR" w:bidi="fr-FR"/>
        </w:rPr>
        <w:t>les conservateurs promirent aussi d’appuyer les</w:t>
      </w:r>
      <w:r>
        <w:rPr>
          <w:lang w:eastAsia="fr-FR" w:bidi="fr-FR"/>
        </w:rPr>
        <w:t xml:space="preserve"> </w:t>
      </w:r>
      <w:r w:rsidRPr="005A5013">
        <w:rPr>
          <w:lang w:eastAsia="fr-FR" w:bidi="fr-FR"/>
        </w:rPr>
        <w:t>initiatives pr</w:t>
      </w:r>
      <w:r w:rsidRPr="005A5013">
        <w:rPr>
          <w:lang w:eastAsia="fr-FR" w:bidi="fr-FR"/>
        </w:rPr>
        <w:t>o</w:t>
      </w:r>
      <w:r w:rsidRPr="005A5013">
        <w:rPr>
          <w:lang w:eastAsia="fr-FR" w:bidi="fr-FR"/>
        </w:rPr>
        <w:t>vinciales visant à exporter de l’électricité aux États-Unis.</w:t>
      </w:r>
    </w:p>
    <w:p w14:paraId="09988901" w14:textId="77777777" w:rsidR="008E1ABB" w:rsidRDefault="008E1ABB" w:rsidP="008E1ABB">
      <w:pPr>
        <w:spacing w:before="120" w:after="120"/>
        <w:jc w:val="both"/>
        <w:rPr>
          <w:lang w:eastAsia="fr-FR" w:bidi="fr-FR"/>
        </w:rPr>
      </w:pPr>
    </w:p>
    <w:p w14:paraId="3BCC9F5D" w14:textId="77777777" w:rsidR="008E1ABB" w:rsidRDefault="008E1ABB" w:rsidP="008E1ABB">
      <w:pPr>
        <w:spacing w:before="120" w:after="120"/>
        <w:jc w:val="both"/>
        <w:rPr>
          <w:lang w:eastAsia="fr-FR" w:bidi="fr-FR"/>
        </w:rPr>
      </w:pPr>
    </w:p>
    <w:p w14:paraId="340A8EE0" w14:textId="77777777" w:rsidR="008E1ABB" w:rsidRPr="005A5013" w:rsidRDefault="008E1ABB" w:rsidP="008E1ABB">
      <w:pPr>
        <w:pStyle w:val="a"/>
      </w:pPr>
      <w:r w:rsidRPr="005A5013">
        <w:rPr>
          <w:lang w:eastAsia="fr-FR" w:bidi="fr-FR"/>
        </w:rPr>
        <w:t>AUTRES INDUSTRIES PRIMAIRES</w:t>
      </w:r>
    </w:p>
    <w:p w14:paraId="1417E3EC" w14:textId="77777777" w:rsidR="008E1ABB" w:rsidRDefault="008E1ABB" w:rsidP="008E1ABB">
      <w:pPr>
        <w:spacing w:before="120" w:after="120"/>
        <w:jc w:val="both"/>
        <w:rPr>
          <w:lang w:eastAsia="fr-FR" w:bidi="fr-FR"/>
        </w:rPr>
      </w:pPr>
    </w:p>
    <w:p w14:paraId="738F7F37" w14:textId="77777777" w:rsidR="008E1ABB" w:rsidRPr="005A5013" w:rsidRDefault="008E1ABB" w:rsidP="008E1ABB">
      <w:pPr>
        <w:spacing w:before="120" w:after="120"/>
        <w:jc w:val="both"/>
      </w:pPr>
      <w:r w:rsidRPr="005A5013">
        <w:rPr>
          <w:lang w:eastAsia="fr-FR" w:bidi="fr-FR"/>
        </w:rPr>
        <w:t>Afin de stabiliser l’industrie de la pêche, les conservateurs prome</w:t>
      </w:r>
      <w:r w:rsidRPr="005A5013">
        <w:rPr>
          <w:lang w:eastAsia="fr-FR" w:bidi="fr-FR"/>
        </w:rPr>
        <w:t>t</w:t>
      </w:r>
      <w:r w:rsidRPr="005A5013">
        <w:rPr>
          <w:lang w:eastAsia="fr-FR" w:bidi="fr-FR"/>
        </w:rPr>
        <w:t>tent :</w:t>
      </w:r>
    </w:p>
    <w:p w14:paraId="631060CE" w14:textId="77777777" w:rsidR="008E1ABB" w:rsidRPr="005A5013" w:rsidRDefault="008E1ABB" w:rsidP="008E1ABB">
      <w:pPr>
        <w:ind w:left="1260" w:hanging="540"/>
        <w:rPr>
          <w:lang w:eastAsia="fr-FR" w:bidi="fr-FR"/>
        </w:rPr>
      </w:pPr>
      <w:r>
        <w:rPr>
          <w:lang w:eastAsia="fr-FR" w:bidi="fr-FR"/>
        </w:rPr>
        <w:t>31</w:t>
      </w:r>
      <w:r w:rsidRPr="005A5013">
        <w:rPr>
          <w:lang w:eastAsia="fr-FR" w:bidi="fr-FR"/>
        </w:rPr>
        <w:t>-</w:t>
      </w:r>
      <w:r>
        <w:rPr>
          <w:lang w:eastAsia="fr-FR" w:bidi="fr-FR"/>
        </w:rPr>
        <w:tab/>
      </w:r>
      <w:r w:rsidRPr="005A5013">
        <w:rPr>
          <w:lang w:eastAsia="fr-FR" w:bidi="fr-FR"/>
        </w:rPr>
        <w:t>de mettre fin au favoritisme dans l’attribution des</w:t>
      </w:r>
      <w:r>
        <w:rPr>
          <w:lang w:eastAsia="fr-FR" w:bidi="fr-FR"/>
        </w:rPr>
        <w:t xml:space="preserve"> </w:t>
      </w:r>
      <w:r w:rsidRPr="005A5013">
        <w:rPr>
          <w:lang w:eastAsia="fr-FR" w:bidi="fr-FR"/>
        </w:rPr>
        <w:t>permis de pêche ;</w:t>
      </w:r>
    </w:p>
    <w:p w14:paraId="065EBA8C" w14:textId="77777777" w:rsidR="008E1ABB" w:rsidRPr="005A5013" w:rsidRDefault="008E1ABB" w:rsidP="008E1ABB">
      <w:pPr>
        <w:ind w:left="1260" w:hanging="540"/>
      </w:pPr>
      <w:r>
        <w:rPr>
          <w:lang w:eastAsia="fr-FR" w:bidi="fr-FR"/>
        </w:rPr>
        <w:t>32</w:t>
      </w:r>
      <w:r w:rsidRPr="005A5013">
        <w:rPr>
          <w:lang w:eastAsia="fr-FR" w:bidi="fr-FR"/>
        </w:rPr>
        <w:t>-</w:t>
      </w:r>
      <w:r>
        <w:rPr>
          <w:lang w:eastAsia="fr-FR" w:bidi="fr-FR"/>
        </w:rPr>
        <w:tab/>
      </w:r>
      <w:r w:rsidRPr="005A5013">
        <w:rPr>
          <w:lang w:eastAsia="fr-FR" w:bidi="fr-FR"/>
        </w:rPr>
        <w:t>de consulter les pêcheurs sur la formulation des</w:t>
      </w:r>
      <w:r>
        <w:rPr>
          <w:lang w:eastAsia="fr-FR" w:bidi="fr-FR"/>
        </w:rPr>
        <w:t xml:space="preserve"> </w:t>
      </w:r>
      <w:r w:rsidRPr="005A5013">
        <w:rPr>
          <w:lang w:eastAsia="fr-FR" w:bidi="fr-FR"/>
        </w:rPr>
        <w:t>polit</w:t>
      </w:r>
      <w:r w:rsidRPr="005A5013">
        <w:rPr>
          <w:lang w:eastAsia="fr-FR" w:bidi="fr-FR"/>
        </w:rPr>
        <w:t>i</w:t>
      </w:r>
      <w:r w:rsidRPr="005A5013">
        <w:rPr>
          <w:lang w:eastAsia="fr-FR" w:bidi="fr-FR"/>
        </w:rPr>
        <w:t>ques ;</w:t>
      </w:r>
    </w:p>
    <w:p w14:paraId="7B273C10" w14:textId="77777777" w:rsidR="008E1ABB" w:rsidRDefault="008E1ABB" w:rsidP="008E1ABB">
      <w:pPr>
        <w:spacing w:before="120" w:after="120"/>
        <w:jc w:val="both"/>
        <w:rPr>
          <w:lang w:eastAsia="fr-FR" w:bidi="fr-FR"/>
        </w:rPr>
      </w:pPr>
    </w:p>
    <w:p w14:paraId="2B381C4A" w14:textId="77777777" w:rsidR="008E1ABB" w:rsidRPr="005A5013" w:rsidRDefault="008E1ABB" w:rsidP="008E1ABB">
      <w:pPr>
        <w:spacing w:before="120" w:after="120"/>
        <w:jc w:val="both"/>
      </w:pPr>
      <w:r w:rsidRPr="005A5013">
        <w:rPr>
          <w:lang w:eastAsia="fr-FR" w:bidi="fr-FR"/>
        </w:rPr>
        <w:t>Ils s’engagent de façon plus précise :</w:t>
      </w:r>
    </w:p>
    <w:p w14:paraId="22A1FAB5" w14:textId="77777777" w:rsidR="008E1ABB" w:rsidRDefault="008E1ABB" w:rsidP="008E1ABB">
      <w:pPr>
        <w:spacing w:before="120" w:after="120"/>
        <w:jc w:val="both"/>
        <w:rPr>
          <w:lang w:eastAsia="fr-FR" w:bidi="fr-FR"/>
        </w:rPr>
      </w:pPr>
    </w:p>
    <w:p w14:paraId="3B1BB198" w14:textId="77777777" w:rsidR="008E1ABB" w:rsidRPr="005A5013" w:rsidRDefault="008E1ABB" w:rsidP="008E1ABB">
      <w:pPr>
        <w:ind w:left="1260" w:hanging="540"/>
        <w:rPr>
          <w:lang w:eastAsia="fr-FR" w:bidi="fr-FR"/>
        </w:rPr>
      </w:pPr>
      <w:r>
        <w:rPr>
          <w:lang w:eastAsia="fr-FR" w:bidi="fr-FR"/>
        </w:rPr>
        <w:t>33</w:t>
      </w:r>
      <w:r w:rsidRPr="005A5013">
        <w:rPr>
          <w:lang w:eastAsia="fr-FR" w:bidi="fr-FR"/>
        </w:rPr>
        <w:t>-</w:t>
      </w:r>
      <w:r>
        <w:rPr>
          <w:lang w:eastAsia="fr-FR" w:bidi="fr-FR"/>
        </w:rPr>
        <w:tab/>
      </w:r>
      <w:r w:rsidRPr="005A5013">
        <w:rPr>
          <w:lang w:eastAsia="fr-FR" w:bidi="fr-FR"/>
        </w:rPr>
        <w:t>à créer un programme de rachat facultatif des</w:t>
      </w:r>
      <w:r>
        <w:rPr>
          <w:lang w:eastAsia="fr-FR" w:bidi="fr-FR"/>
        </w:rPr>
        <w:t xml:space="preserve"> </w:t>
      </w:r>
      <w:r w:rsidRPr="005A5013">
        <w:rPr>
          <w:lang w:eastAsia="fr-FR" w:bidi="fr-FR"/>
        </w:rPr>
        <w:t>bateaux ;</w:t>
      </w:r>
    </w:p>
    <w:p w14:paraId="3078E4C5" w14:textId="77777777" w:rsidR="008E1ABB" w:rsidRPr="005A5013" w:rsidRDefault="008E1ABB" w:rsidP="008E1ABB">
      <w:pPr>
        <w:ind w:left="1260" w:hanging="540"/>
      </w:pPr>
      <w:r>
        <w:rPr>
          <w:lang w:eastAsia="fr-FR" w:bidi="fr-FR"/>
        </w:rPr>
        <w:t>34</w:t>
      </w:r>
      <w:r w:rsidRPr="005A5013">
        <w:rPr>
          <w:lang w:eastAsia="fr-FR" w:bidi="fr-FR"/>
        </w:rPr>
        <w:t>-</w:t>
      </w:r>
      <w:r>
        <w:rPr>
          <w:lang w:eastAsia="fr-FR" w:bidi="fr-FR"/>
        </w:rPr>
        <w:tab/>
      </w:r>
      <w:r w:rsidRPr="005A5013">
        <w:rPr>
          <w:lang w:eastAsia="fr-FR" w:bidi="fr-FR"/>
        </w:rPr>
        <w:t>à étendre les aires productives de saumon grâce à</w:t>
      </w:r>
      <w:r>
        <w:rPr>
          <w:lang w:eastAsia="fr-FR" w:bidi="fr-FR"/>
        </w:rPr>
        <w:t xml:space="preserve"> </w:t>
      </w:r>
      <w:r w:rsidRPr="005A5013">
        <w:rPr>
          <w:lang w:eastAsia="fr-FR" w:bidi="fr-FR"/>
        </w:rPr>
        <w:t>un progra</w:t>
      </w:r>
      <w:r w:rsidRPr="005A5013">
        <w:rPr>
          <w:lang w:eastAsia="fr-FR" w:bidi="fr-FR"/>
        </w:rPr>
        <w:t>m</w:t>
      </w:r>
      <w:r w:rsidRPr="005A5013">
        <w:rPr>
          <w:lang w:eastAsia="fr-FR" w:bidi="fr-FR"/>
        </w:rPr>
        <w:t>me d’amélioration des salmonidés.</w:t>
      </w:r>
    </w:p>
    <w:p w14:paraId="28ED1729" w14:textId="77777777" w:rsidR="008E1ABB" w:rsidRDefault="008E1ABB" w:rsidP="008E1ABB">
      <w:pPr>
        <w:spacing w:before="120" w:after="120"/>
        <w:jc w:val="both"/>
        <w:rPr>
          <w:lang w:eastAsia="fr-FR" w:bidi="fr-FR"/>
        </w:rPr>
      </w:pPr>
    </w:p>
    <w:p w14:paraId="2A9E3F36" w14:textId="77777777" w:rsidR="008E1ABB" w:rsidRPr="005A5013" w:rsidRDefault="008E1ABB" w:rsidP="008E1ABB">
      <w:pPr>
        <w:spacing w:before="120" w:after="120"/>
        <w:jc w:val="both"/>
      </w:pPr>
      <w:r w:rsidRPr="005A5013">
        <w:rPr>
          <w:lang w:eastAsia="fr-FR" w:bidi="fr-FR"/>
        </w:rPr>
        <w:t>Dans le secteur forestier, les conservateurs rappellent leur volonté de coopérer avec les provinces et la nécessité de coordonner les rôles de tous les niveaux de gouvernement. Ils proposent :</w:t>
      </w:r>
    </w:p>
    <w:p w14:paraId="13EBC0C1" w14:textId="77777777" w:rsidR="008E1ABB" w:rsidRDefault="008E1ABB" w:rsidP="008E1ABB">
      <w:pPr>
        <w:spacing w:before="120" w:after="120"/>
        <w:jc w:val="both"/>
      </w:pPr>
      <w:r>
        <w:t>[133]</w:t>
      </w:r>
    </w:p>
    <w:p w14:paraId="564E6030" w14:textId="77777777" w:rsidR="008E1ABB" w:rsidRDefault="008E1ABB" w:rsidP="008E1ABB">
      <w:pPr>
        <w:ind w:left="1260" w:hanging="540"/>
      </w:pPr>
    </w:p>
    <w:p w14:paraId="17CCF47F" w14:textId="77777777" w:rsidR="008E1ABB" w:rsidRPr="005A5013" w:rsidRDefault="008E1ABB" w:rsidP="008E1ABB">
      <w:pPr>
        <w:ind w:left="1260" w:hanging="540"/>
        <w:rPr>
          <w:lang w:eastAsia="fr-FR" w:bidi="fr-FR"/>
        </w:rPr>
      </w:pPr>
      <w:r>
        <w:t>35</w:t>
      </w:r>
      <w:r w:rsidRPr="005A5013">
        <w:rPr>
          <w:lang w:eastAsia="fr-FR" w:bidi="fr-FR"/>
        </w:rPr>
        <w:t>-</w:t>
      </w:r>
      <w:r>
        <w:rPr>
          <w:lang w:eastAsia="fr-FR" w:bidi="fr-FR"/>
        </w:rPr>
        <w:tab/>
      </w:r>
      <w:r w:rsidRPr="005A5013">
        <w:rPr>
          <w:lang w:eastAsia="fr-FR" w:bidi="fr-FR"/>
        </w:rPr>
        <w:t>d’adopter un plan quinquennal ;</w:t>
      </w:r>
    </w:p>
    <w:p w14:paraId="2CCC648F" w14:textId="77777777" w:rsidR="008E1ABB" w:rsidRPr="005A5013" w:rsidRDefault="008E1ABB" w:rsidP="008E1ABB">
      <w:pPr>
        <w:ind w:left="1260" w:hanging="540"/>
        <w:rPr>
          <w:lang w:eastAsia="fr-FR" w:bidi="fr-FR"/>
        </w:rPr>
      </w:pPr>
      <w:r>
        <w:rPr>
          <w:lang w:eastAsia="fr-FR" w:bidi="fr-FR"/>
        </w:rPr>
        <w:t>36</w:t>
      </w:r>
      <w:r w:rsidRPr="005A5013">
        <w:rPr>
          <w:lang w:eastAsia="fr-FR" w:bidi="fr-FR"/>
        </w:rPr>
        <w:t>-</w:t>
      </w:r>
      <w:r>
        <w:rPr>
          <w:lang w:eastAsia="fr-FR" w:bidi="fr-FR"/>
        </w:rPr>
        <w:tab/>
      </w:r>
      <w:r w:rsidRPr="005A5013">
        <w:rPr>
          <w:lang w:eastAsia="fr-FR" w:bidi="fr-FR"/>
        </w:rPr>
        <w:t>de créer un ministère des Forêts ;</w:t>
      </w:r>
    </w:p>
    <w:p w14:paraId="383A932C" w14:textId="77777777" w:rsidR="008E1ABB" w:rsidRPr="005A5013" w:rsidRDefault="008E1ABB" w:rsidP="008E1ABB">
      <w:pPr>
        <w:ind w:left="1260" w:hanging="540"/>
        <w:rPr>
          <w:lang w:eastAsia="fr-FR" w:bidi="fr-FR"/>
        </w:rPr>
      </w:pPr>
      <w:r>
        <w:rPr>
          <w:lang w:eastAsia="fr-FR" w:bidi="fr-FR"/>
        </w:rPr>
        <w:t>37</w:t>
      </w:r>
      <w:r w:rsidRPr="005A5013">
        <w:rPr>
          <w:lang w:eastAsia="fr-FR" w:bidi="fr-FR"/>
        </w:rPr>
        <w:t>-</w:t>
      </w:r>
      <w:r>
        <w:rPr>
          <w:lang w:eastAsia="fr-FR" w:bidi="fr-FR"/>
        </w:rPr>
        <w:tab/>
      </w:r>
      <w:r w:rsidRPr="005A5013">
        <w:rPr>
          <w:lang w:eastAsia="fr-FR" w:bidi="fr-FR"/>
        </w:rPr>
        <w:t>d’accroître les fonds consacrés au Service canadien</w:t>
      </w:r>
      <w:r>
        <w:rPr>
          <w:lang w:eastAsia="fr-FR" w:bidi="fr-FR"/>
        </w:rPr>
        <w:t xml:space="preserve"> </w:t>
      </w:r>
      <w:r w:rsidRPr="005A5013">
        <w:rPr>
          <w:lang w:eastAsia="fr-FR" w:bidi="fr-FR"/>
        </w:rPr>
        <w:t>des f</w:t>
      </w:r>
      <w:r w:rsidRPr="005A5013">
        <w:rPr>
          <w:lang w:eastAsia="fr-FR" w:bidi="fr-FR"/>
        </w:rPr>
        <w:t>o</w:t>
      </w:r>
      <w:r w:rsidRPr="005A5013">
        <w:rPr>
          <w:lang w:eastAsia="fr-FR" w:bidi="fr-FR"/>
        </w:rPr>
        <w:t>rêts ;</w:t>
      </w:r>
    </w:p>
    <w:p w14:paraId="3A2CD4EE" w14:textId="77777777" w:rsidR="008E1ABB" w:rsidRPr="005A5013" w:rsidRDefault="008E1ABB" w:rsidP="008E1ABB">
      <w:pPr>
        <w:ind w:left="1260" w:hanging="540"/>
        <w:rPr>
          <w:lang w:eastAsia="fr-FR" w:bidi="fr-FR"/>
        </w:rPr>
      </w:pPr>
      <w:r>
        <w:rPr>
          <w:lang w:eastAsia="fr-FR" w:bidi="fr-FR"/>
        </w:rPr>
        <w:t>38</w:t>
      </w:r>
      <w:r w:rsidRPr="005A5013">
        <w:rPr>
          <w:lang w:eastAsia="fr-FR" w:bidi="fr-FR"/>
        </w:rPr>
        <w:t>-</w:t>
      </w:r>
      <w:r>
        <w:rPr>
          <w:lang w:eastAsia="fr-FR" w:bidi="fr-FR"/>
        </w:rPr>
        <w:tab/>
      </w:r>
      <w:r w:rsidRPr="005A5013">
        <w:rPr>
          <w:lang w:eastAsia="fr-FR" w:bidi="fr-FR"/>
        </w:rPr>
        <w:t>de créer un programme de mise en valeur des</w:t>
      </w:r>
      <w:r>
        <w:rPr>
          <w:lang w:eastAsia="fr-FR" w:bidi="fr-FR"/>
        </w:rPr>
        <w:t xml:space="preserve"> </w:t>
      </w:r>
      <w:r w:rsidRPr="005A5013">
        <w:rPr>
          <w:lang w:eastAsia="fr-FR" w:bidi="fr-FR"/>
        </w:rPr>
        <w:t>forêts dans les réserves indiennes ;</w:t>
      </w:r>
    </w:p>
    <w:p w14:paraId="64F16F0C" w14:textId="77777777" w:rsidR="008E1ABB" w:rsidRPr="005A5013" w:rsidRDefault="008E1ABB" w:rsidP="008E1ABB">
      <w:pPr>
        <w:ind w:left="1260" w:hanging="540"/>
        <w:rPr>
          <w:lang w:eastAsia="fr-FR" w:bidi="fr-FR"/>
        </w:rPr>
      </w:pPr>
      <w:r>
        <w:rPr>
          <w:lang w:eastAsia="fr-FR" w:bidi="fr-FR"/>
        </w:rPr>
        <w:t>39</w:t>
      </w:r>
      <w:r w:rsidRPr="005A5013">
        <w:rPr>
          <w:lang w:eastAsia="fr-FR" w:bidi="fr-FR"/>
        </w:rPr>
        <w:t>-</w:t>
      </w:r>
      <w:r>
        <w:rPr>
          <w:lang w:eastAsia="fr-FR" w:bidi="fr-FR"/>
        </w:rPr>
        <w:tab/>
      </w:r>
      <w:r w:rsidRPr="005A5013">
        <w:rPr>
          <w:lang w:eastAsia="fr-FR" w:bidi="fr-FR"/>
        </w:rPr>
        <w:t>de créer un programme national de stage en</w:t>
      </w:r>
      <w:r>
        <w:rPr>
          <w:lang w:eastAsia="fr-FR" w:bidi="fr-FR"/>
        </w:rPr>
        <w:t xml:space="preserve"> </w:t>
      </w:r>
      <w:r w:rsidRPr="005A5013">
        <w:rPr>
          <w:lang w:eastAsia="fr-FR" w:bidi="fr-FR"/>
        </w:rPr>
        <w:t>foresterie ;</w:t>
      </w:r>
    </w:p>
    <w:p w14:paraId="1D3E0F3B" w14:textId="77777777" w:rsidR="008E1ABB" w:rsidRPr="005A5013" w:rsidRDefault="008E1ABB" w:rsidP="008E1ABB">
      <w:pPr>
        <w:ind w:left="1260" w:hanging="540"/>
      </w:pPr>
      <w:r>
        <w:rPr>
          <w:lang w:eastAsia="fr-FR" w:bidi="fr-FR"/>
        </w:rPr>
        <w:t>40</w:t>
      </w:r>
      <w:r w:rsidRPr="005A5013">
        <w:rPr>
          <w:lang w:eastAsia="fr-FR" w:bidi="fr-FR"/>
        </w:rPr>
        <w:t>-</w:t>
      </w:r>
      <w:r>
        <w:rPr>
          <w:lang w:eastAsia="fr-FR" w:bidi="fr-FR"/>
        </w:rPr>
        <w:tab/>
      </w:r>
      <w:r w:rsidRPr="005A5013">
        <w:rPr>
          <w:lang w:eastAsia="fr-FR" w:bidi="fr-FR"/>
        </w:rPr>
        <w:t>ainsi qu’un programme d’exploitation des boisés</w:t>
      </w:r>
      <w:r>
        <w:rPr>
          <w:lang w:eastAsia="fr-FR" w:bidi="fr-FR"/>
        </w:rPr>
        <w:t xml:space="preserve"> </w:t>
      </w:r>
      <w:r w:rsidRPr="005A5013">
        <w:rPr>
          <w:lang w:eastAsia="fr-FR" w:bidi="fr-FR"/>
        </w:rPr>
        <w:t>privés.</w:t>
      </w:r>
    </w:p>
    <w:p w14:paraId="70DB052D" w14:textId="77777777" w:rsidR="008E1ABB" w:rsidRDefault="008E1ABB" w:rsidP="008E1ABB">
      <w:pPr>
        <w:spacing w:before="120" w:after="120"/>
        <w:jc w:val="both"/>
        <w:rPr>
          <w:lang w:eastAsia="fr-FR" w:bidi="fr-FR"/>
        </w:rPr>
      </w:pPr>
    </w:p>
    <w:p w14:paraId="1D6278C6" w14:textId="77777777" w:rsidR="008E1ABB" w:rsidRPr="005A5013" w:rsidRDefault="008E1ABB" w:rsidP="008E1ABB">
      <w:pPr>
        <w:spacing w:before="120" w:after="120"/>
        <w:jc w:val="both"/>
      </w:pPr>
      <w:r w:rsidRPr="005A5013">
        <w:rPr>
          <w:lang w:eastAsia="fr-FR" w:bidi="fr-FR"/>
        </w:rPr>
        <w:lastRenderedPageBreak/>
        <w:t>Pour stimuler le secteur minier, les conservateurs proposent :</w:t>
      </w:r>
    </w:p>
    <w:p w14:paraId="65C00D48" w14:textId="77777777" w:rsidR="008E1ABB" w:rsidRDefault="008E1ABB" w:rsidP="008E1ABB">
      <w:pPr>
        <w:spacing w:before="120" w:after="120"/>
        <w:jc w:val="both"/>
        <w:rPr>
          <w:lang w:eastAsia="fr-FR" w:bidi="fr-FR"/>
        </w:rPr>
      </w:pPr>
    </w:p>
    <w:p w14:paraId="13CA7CB1" w14:textId="77777777" w:rsidR="008E1ABB" w:rsidRPr="005A5013" w:rsidRDefault="008E1ABB" w:rsidP="008E1ABB">
      <w:pPr>
        <w:ind w:left="1260" w:hanging="540"/>
        <w:rPr>
          <w:lang w:eastAsia="fr-FR" w:bidi="fr-FR"/>
        </w:rPr>
      </w:pPr>
      <w:r>
        <w:rPr>
          <w:lang w:eastAsia="fr-FR" w:bidi="fr-FR"/>
        </w:rPr>
        <w:t>41</w:t>
      </w:r>
      <w:r w:rsidRPr="005A5013">
        <w:rPr>
          <w:lang w:eastAsia="fr-FR" w:bidi="fr-FR"/>
        </w:rPr>
        <w:t>-</w:t>
      </w:r>
      <w:r>
        <w:rPr>
          <w:lang w:eastAsia="fr-FR" w:bidi="fr-FR"/>
        </w:rPr>
        <w:tab/>
      </w:r>
      <w:r w:rsidRPr="005A5013">
        <w:rPr>
          <w:lang w:eastAsia="fr-FR" w:bidi="fr-FR"/>
        </w:rPr>
        <w:t>de simplifier la réglementation de l’activité</w:t>
      </w:r>
      <w:r>
        <w:rPr>
          <w:lang w:eastAsia="fr-FR" w:bidi="fr-FR"/>
        </w:rPr>
        <w:t xml:space="preserve"> </w:t>
      </w:r>
      <w:r w:rsidRPr="005A5013">
        <w:rPr>
          <w:lang w:eastAsia="fr-FR" w:bidi="fr-FR"/>
        </w:rPr>
        <w:t>minière ;</w:t>
      </w:r>
    </w:p>
    <w:p w14:paraId="5A1E5D9A" w14:textId="77777777" w:rsidR="008E1ABB" w:rsidRPr="005A5013" w:rsidRDefault="008E1ABB" w:rsidP="008E1ABB">
      <w:pPr>
        <w:ind w:left="1260" w:hanging="540"/>
        <w:rPr>
          <w:lang w:eastAsia="fr-FR" w:bidi="fr-FR"/>
        </w:rPr>
      </w:pPr>
      <w:r>
        <w:rPr>
          <w:lang w:eastAsia="fr-FR" w:bidi="fr-FR"/>
        </w:rPr>
        <w:t>42</w:t>
      </w:r>
      <w:r w:rsidRPr="005A5013">
        <w:rPr>
          <w:lang w:eastAsia="fr-FR" w:bidi="fr-FR"/>
        </w:rPr>
        <w:t>-</w:t>
      </w:r>
      <w:r>
        <w:rPr>
          <w:lang w:eastAsia="fr-FR" w:bidi="fr-FR"/>
        </w:rPr>
        <w:tab/>
      </w:r>
      <w:r w:rsidRPr="005A5013">
        <w:rPr>
          <w:lang w:eastAsia="fr-FR" w:bidi="fr-FR"/>
        </w:rPr>
        <w:t>d’utiliser le régime fiscal pour encourager la prospection en élargissant l’usage des déductions pour amortissement ;</w:t>
      </w:r>
    </w:p>
    <w:p w14:paraId="59F9CBD7" w14:textId="77777777" w:rsidR="008E1ABB" w:rsidRPr="005A5013" w:rsidRDefault="008E1ABB" w:rsidP="008E1ABB">
      <w:pPr>
        <w:ind w:left="1260" w:hanging="540"/>
        <w:rPr>
          <w:lang w:eastAsia="fr-FR" w:bidi="fr-FR"/>
        </w:rPr>
      </w:pPr>
      <w:r>
        <w:rPr>
          <w:lang w:eastAsia="fr-FR" w:bidi="fr-FR"/>
        </w:rPr>
        <w:t>43</w:t>
      </w:r>
      <w:r w:rsidRPr="005A5013">
        <w:rPr>
          <w:lang w:eastAsia="fr-FR" w:bidi="fr-FR"/>
        </w:rPr>
        <w:t>-</w:t>
      </w:r>
      <w:r>
        <w:rPr>
          <w:lang w:eastAsia="fr-FR" w:bidi="fr-FR"/>
        </w:rPr>
        <w:tab/>
      </w:r>
      <w:r w:rsidRPr="005A5013">
        <w:rPr>
          <w:lang w:eastAsia="fr-FR" w:bidi="fr-FR"/>
        </w:rPr>
        <w:t>de créer un programme d’aide pour les petites</w:t>
      </w:r>
      <w:r>
        <w:rPr>
          <w:lang w:eastAsia="fr-FR" w:bidi="fr-FR"/>
        </w:rPr>
        <w:t xml:space="preserve"> </w:t>
      </w:r>
      <w:r w:rsidRPr="005A5013">
        <w:rPr>
          <w:lang w:eastAsia="fr-FR" w:bidi="fr-FR"/>
        </w:rPr>
        <w:t>sociétés de pro</w:t>
      </w:r>
      <w:r w:rsidRPr="005A5013">
        <w:rPr>
          <w:lang w:eastAsia="fr-FR" w:bidi="fr-FR"/>
        </w:rPr>
        <w:t>s</w:t>
      </w:r>
      <w:r w:rsidRPr="005A5013">
        <w:rPr>
          <w:lang w:eastAsia="fr-FR" w:bidi="fr-FR"/>
        </w:rPr>
        <w:t>pection ;</w:t>
      </w:r>
    </w:p>
    <w:p w14:paraId="5F0DCA59" w14:textId="77777777" w:rsidR="008E1ABB" w:rsidRPr="005A5013" w:rsidRDefault="008E1ABB" w:rsidP="008E1ABB">
      <w:pPr>
        <w:ind w:left="1260" w:hanging="540"/>
        <w:rPr>
          <w:lang w:eastAsia="fr-FR" w:bidi="fr-FR"/>
        </w:rPr>
      </w:pPr>
      <w:r>
        <w:rPr>
          <w:lang w:eastAsia="fr-FR" w:bidi="fr-FR"/>
        </w:rPr>
        <w:t>44</w:t>
      </w:r>
      <w:r w:rsidRPr="005A5013">
        <w:rPr>
          <w:lang w:eastAsia="fr-FR" w:bidi="fr-FR"/>
        </w:rPr>
        <w:t>-</w:t>
      </w:r>
      <w:r>
        <w:rPr>
          <w:lang w:eastAsia="fr-FR" w:bidi="fr-FR"/>
        </w:rPr>
        <w:tab/>
      </w:r>
      <w:r w:rsidRPr="005A5013">
        <w:rPr>
          <w:lang w:eastAsia="fr-FR" w:bidi="fr-FR"/>
        </w:rPr>
        <w:t>d’établir un régime de pensions transférables pour</w:t>
      </w:r>
      <w:r>
        <w:rPr>
          <w:lang w:eastAsia="fr-FR" w:bidi="fr-FR"/>
        </w:rPr>
        <w:t xml:space="preserve"> </w:t>
      </w:r>
      <w:r w:rsidRPr="005A5013">
        <w:rPr>
          <w:lang w:eastAsia="fr-FR" w:bidi="fr-FR"/>
        </w:rPr>
        <w:t>les m</w:t>
      </w:r>
      <w:r w:rsidRPr="005A5013">
        <w:rPr>
          <w:lang w:eastAsia="fr-FR" w:bidi="fr-FR"/>
        </w:rPr>
        <w:t>i</w:t>
      </w:r>
      <w:r w:rsidRPr="005A5013">
        <w:rPr>
          <w:lang w:eastAsia="fr-FR" w:bidi="fr-FR"/>
        </w:rPr>
        <w:t>neurs.</w:t>
      </w:r>
    </w:p>
    <w:p w14:paraId="2F18B0F8" w14:textId="77777777" w:rsidR="008E1ABB" w:rsidRDefault="008E1ABB" w:rsidP="008E1ABB">
      <w:pPr>
        <w:spacing w:before="120" w:after="120"/>
        <w:jc w:val="both"/>
        <w:rPr>
          <w:lang w:eastAsia="fr-FR" w:bidi="fr-FR"/>
        </w:rPr>
      </w:pPr>
    </w:p>
    <w:p w14:paraId="6149DE80" w14:textId="77777777" w:rsidR="008E1ABB" w:rsidRPr="005A5013" w:rsidRDefault="008E1ABB" w:rsidP="008E1ABB">
      <w:pPr>
        <w:spacing w:before="120" w:after="120"/>
        <w:jc w:val="both"/>
      </w:pPr>
      <w:r w:rsidRPr="005A5013">
        <w:rPr>
          <w:lang w:eastAsia="fr-FR" w:bidi="fr-FR"/>
        </w:rPr>
        <w:t>Dans le secteur des transports, les conservateurs s’engagent :</w:t>
      </w:r>
    </w:p>
    <w:p w14:paraId="69E9CE7B" w14:textId="77777777" w:rsidR="008E1ABB" w:rsidRDefault="008E1ABB" w:rsidP="008E1ABB">
      <w:pPr>
        <w:spacing w:before="120" w:after="120"/>
        <w:jc w:val="both"/>
        <w:rPr>
          <w:lang w:eastAsia="fr-FR" w:bidi="fr-FR"/>
        </w:rPr>
      </w:pPr>
    </w:p>
    <w:p w14:paraId="49A339CC" w14:textId="77777777" w:rsidR="008E1ABB" w:rsidRPr="005A5013" w:rsidRDefault="008E1ABB" w:rsidP="008E1ABB">
      <w:pPr>
        <w:ind w:left="1260" w:hanging="540"/>
        <w:rPr>
          <w:lang w:eastAsia="fr-FR" w:bidi="fr-FR"/>
        </w:rPr>
      </w:pPr>
      <w:r>
        <w:rPr>
          <w:lang w:eastAsia="fr-FR" w:bidi="fr-FR"/>
        </w:rPr>
        <w:t>45</w:t>
      </w:r>
      <w:r w:rsidRPr="005A5013">
        <w:rPr>
          <w:lang w:eastAsia="fr-FR" w:bidi="fr-FR"/>
        </w:rPr>
        <w:t>-</w:t>
      </w:r>
      <w:r>
        <w:rPr>
          <w:lang w:eastAsia="fr-FR" w:bidi="fr-FR"/>
        </w:rPr>
        <w:tab/>
      </w:r>
      <w:r w:rsidRPr="005A5013">
        <w:rPr>
          <w:lang w:eastAsia="fr-FR" w:bidi="fr-FR"/>
        </w:rPr>
        <w:t>à déréglementer le transport aérien ;</w:t>
      </w:r>
    </w:p>
    <w:p w14:paraId="15ED1D48" w14:textId="77777777" w:rsidR="008E1ABB" w:rsidRPr="005A5013" w:rsidRDefault="008E1ABB" w:rsidP="008E1ABB">
      <w:pPr>
        <w:ind w:left="1260" w:hanging="540"/>
        <w:rPr>
          <w:lang w:eastAsia="fr-FR" w:bidi="fr-FR"/>
        </w:rPr>
      </w:pPr>
      <w:r>
        <w:rPr>
          <w:lang w:eastAsia="fr-FR" w:bidi="fr-FR"/>
        </w:rPr>
        <w:t>46</w:t>
      </w:r>
      <w:r w:rsidRPr="005A5013">
        <w:rPr>
          <w:lang w:eastAsia="fr-FR" w:bidi="fr-FR"/>
        </w:rPr>
        <w:t>-</w:t>
      </w:r>
      <w:r>
        <w:rPr>
          <w:lang w:eastAsia="fr-FR" w:bidi="fr-FR"/>
        </w:rPr>
        <w:tab/>
      </w:r>
      <w:r w:rsidRPr="005A5013">
        <w:rPr>
          <w:lang w:eastAsia="fr-FR" w:bidi="fr-FR"/>
        </w:rPr>
        <w:t>à mieux contrôler la gestion de Via Rail afin de</w:t>
      </w:r>
      <w:r>
        <w:rPr>
          <w:lang w:eastAsia="fr-FR" w:bidi="fr-FR"/>
        </w:rPr>
        <w:t xml:space="preserve"> </w:t>
      </w:r>
      <w:r w:rsidRPr="005A5013">
        <w:rPr>
          <w:lang w:eastAsia="fr-FR" w:bidi="fr-FR"/>
        </w:rPr>
        <w:t>rétablir les se</w:t>
      </w:r>
      <w:r w:rsidRPr="005A5013">
        <w:rPr>
          <w:lang w:eastAsia="fr-FR" w:bidi="fr-FR"/>
        </w:rPr>
        <w:t>r</w:t>
      </w:r>
      <w:r w:rsidRPr="005A5013">
        <w:rPr>
          <w:lang w:eastAsia="fr-FR" w:bidi="fr-FR"/>
        </w:rPr>
        <w:t>vices voyageurs dans l’Ouest et dans les Maritimes ;</w:t>
      </w:r>
    </w:p>
    <w:p w14:paraId="44890249" w14:textId="77777777" w:rsidR="008E1ABB" w:rsidRPr="005A5013" w:rsidRDefault="008E1ABB" w:rsidP="008E1ABB">
      <w:pPr>
        <w:ind w:left="1260" w:hanging="540"/>
        <w:rPr>
          <w:lang w:eastAsia="fr-FR" w:bidi="fr-FR"/>
        </w:rPr>
      </w:pPr>
      <w:r>
        <w:rPr>
          <w:lang w:eastAsia="fr-FR" w:bidi="fr-FR"/>
        </w:rPr>
        <w:t>47</w:t>
      </w:r>
      <w:r w:rsidRPr="005A5013">
        <w:rPr>
          <w:lang w:eastAsia="fr-FR" w:bidi="fr-FR"/>
        </w:rPr>
        <w:t>-</w:t>
      </w:r>
      <w:r>
        <w:rPr>
          <w:lang w:eastAsia="fr-FR" w:bidi="fr-FR"/>
        </w:rPr>
        <w:tab/>
      </w:r>
      <w:r w:rsidRPr="005A5013">
        <w:rPr>
          <w:lang w:eastAsia="fr-FR" w:bidi="fr-FR"/>
        </w:rPr>
        <w:t>à geler les tarifs de transport du grain.</w:t>
      </w:r>
    </w:p>
    <w:p w14:paraId="57298E06" w14:textId="77777777" w:rsidR="008E1ABB" w:rsidRDefault="008E1ABB" w:rsidP="008E1ABB">
      <w:pPr>
        <w:ind w:left="1260" w:hanging="540"/>
        <w:rPr>
          <w:lang w:eastAsia="fr-FR" w:bidi="fr-FR"/>
        </w:rPr>
      </w:pPr>
    </w:p>
    <w:p w14:paraId="703A5E68" w14:textId="77777777" w:rsidR="008E1ABB" w:rsidRPr="005A5013" w:rsidRDefault="008E1ABB" w:rsidP="008E1ABB">
      <w:pPr>
        <w:spacing w:before="120" w:after="120"/>
        <w:jc w:val="both"/>
      </w:pPr>
      <w:r w:rsidRPr="005A5013">
        <w:rPr>
          <w:lang w:eastAsia="fr-FR" w:bidi="fr-FR"/>
        </w:rPr>
        <w:t>Ce chapitre du programme conservateur comprend aussi des pr</w:t>
      </w:r>
      <w:r w:rsidRPr="005A5013">
        <w:rPr>
          <w:lang w:eastAsia="fr-FR" w:bidi="fr-FR"/>
        </w:rPr>
        <w:t>o</w:t>
      </w:r>
      <w:r w:rsidRPr="005A5013">
        <w:rPr>
          <w:lang w:eastAsia="fr-FR" w:bidi="fr-FR"/>
        </w:rPr>
        <w:t>messes vagues comme l’amélioration du transport urbain, l’amélioration du transport ferroviaire, la réduction des accidents mo</w:t>
      </w:r>
      <w:r w:rsidRPr="005A5013">
        <w:rPr>
          <w:lang w:eastAsia="fr-FR" w:bidi="fr-FR"/>
        </w:rPr>
        <w:t>r</w:t>
      </w:r>
      <w:r w:rsidRPr="005A5013">
        <w:rPr>
          <w:lang w:eastAsia="fr-FR" w:bidi="fr-FR"/>
        </w:rPr>
        <w:t>tels aux passages à niveau, objectifs louables mais difficiles à évaluer.</w:t>
      </w:r>
    </w:p>
    <w:p w14:paraId="0A44C102" w14:textId="77777777" w:rsidR="008E1ABB" w:rsidRDefault="008E1ABB" w:rsidP="008E1ABB">
      <w:pPr>
        <w:spacing w:before="120" w:after="120"/>
        <w:jc w:val="both"/>
        <w:rPr>
          <w:lang w:eastAsia="fr-FR" w:bidi="fr-FR"/>
        </w:rPr>
      </w:pPr>
    </w:p>
    <w:p w14:paraId="0AAD1BB5" w14:textId="77777777" w:rsidR="008E1ABB" w:rsidRPr="005A5013" w:rsidRDefault="008E1ABB" w:rsidP="008E1ABB">
      <w:pPr>
        <w:pStyle w:val="a"/>
      </w:pPr>
      <w:r w:rsidRPr="005A5013">
        <w:rPr>
          <w:lang w:eastAsia="fr-FR" w:bidi="fr-FR"/>
        </w:rPr>
        <w:t>L’EMPLOI</w:t>
      </w:r>
    </w:p>
    <w:p w14:paraId="2E0CA827" w14:textId="77777777" w:rsidR="008E1ABB" w:rsidRDefault="008E1ABB" w:rsidP="008E1ABB">
      <w:pPr>
        <w:spacing w:before="120" w:after="120"/>
        <w:jc w:val="both"/>
        <w:rPr>
          <w:lang w:eastAsia="fr-FR" w:bidi="fr-FR"/>
        </w:rPr>
      </w:pPr>
    </w:p>
    <w:p w14:paraId="369B98E4" w14:textId="77777777" w:rsidR="008E1ABB" w:rsidRPr="005A5013" w:rsidRDefault="008E1ABB" w:rsidP="008E1ABB">
      <w:pPr>
        <w:spacing w:before="120" w:after="120"/>
        <w:jc w:val="both"/>
      </w:pPr>
      <w:r w:rsidRPr="005A5013">
        <w:rPr>
          <w:lang w:eastAsia="fr-FR" w:bidi="fr-FR"/>
        </w:rPr>
        <w:t>Alors que le thème de l’inflation avait été au cœur de la campagne fédérale de 1980, celle de 1984 fut centrée sur le</w:t>
      </w:r>
      <w:r>
        <w:rPr>
          <w:lang w:eastAsia="fr-FR" w:bidi="fr-FR"/>
        </w:rPr>
        <w:t xml:space="preserve"> </w:t>
      </w:r>
      <w:r>
        <w:t xml:space="preserve">[134] </w:t>
      </w:r>
      <w:r w:rsidRPr="005A5013">
        <w:rPr>
          <w:lang w:eastAsia="fr-FR" w:bidi="fr-FR"/>
        </w:rPr>
        <w:t>thème du ch</w:t>
      </w:r>
      <w:r w:rsidRPr="005A5013">
        <w:rPr>
          <w:lang w:eastAsia="fr-FR" w:bidi="fr-FR"/>
        </w:rPr>
        <w:t>ô</w:t>
      </w:r>
      <w:r w:rsidRPr="005A5013">
        <w:rPr>
          <w:lang w:eastAsia="fr-FR" w:bidi="fr-FR"/>
        </w:rPr>
        <w:t>mage, car le Canada avait connu sous le règne des l</w:t>
      </w:r>
      <w:r w:rsidRPr="005A5013">
        <w:rPr>
          <w:lang w:eastAsia="fr-FR" w:bidi="fr-FR"/>
        </w:rPr>
        <w:t>i</w:t>
      </w:r>
      <w:r w:rsidRPr="005A5013">
        <w:rPr>
          <w:lang w:eastAsia="fr-FR" w:bidi="fr-FR"/>
        </w:rPr>
        <w:t>béraux les taux de chômage les plus élevés depuis la crise des années 30. Cette crise de l’emploi touchait surtout les jeunes de 15 à 24 ans, le taux de chômage de cette cohorte d’âge étant passé de 13,2 à 19,9</w:t>
      </w:r>
      <w:r>
        <w:rPr>
          <w:lang w:eastAsia="fr-FR" w:bidi="fr-FR"/>
        </w:rPr>
        <w:t>%</w:t>
      </w:r>
      <w:r w:rsidRPr="005A5013">
        <w:rPr>
          <w:lang w:eastAsia="fr-FR" w:bidi="fr-FR"/>
        </w:rPr>
        <w:t>. La solution conservatrice au chômage passait par les allég</w:t>
      </w:r>
      <w:r w:rsidRPr="005A5013">
        <w:rPr>
          <w:lang w:eastAsia="fr-FR" w:bidi="fr-FR"/>
        </w:rPr>
        <w:t>e</w:t>
      </w:r>
      <w:r w:rsidRPr="005A5013">
        <w:rPr>
          <w:lang w:eastAsia="fr-FR" w:bidi="fr-FR"/>
        </w:rPr>
        <w:t>ments fiscaux aux e</w:t>
      </w:r>
      <w:r w:rsidRPr="005A5013">
        <w:rPr>
          <w:lang w:eastAsia="fr-FR" w:bidi="fr-FR"/>
        </w:rPr>
        <w:t>n</w:t>
      </w:r>
      <w:r w:rsidRPr="005A5013">
        <w:rPr>
          <w:lang w:eastAsia="fr-FR" w:bidi="fr-FR"/>
        </w:rPr>
        <w:t>treprises et par la relance des investissements. Pour améliorer en pa</w:t>
      </w:r>
      <w:r w:rsidRPr="005A5013">
        <w:rPr>
          <w:lang w:eastAsia="fr-FR" w:bidi="fr-FR"/>
        </w:rPr>
        <w:t>r</w:t>
      </w:r>
      <w:r w:rsidRPr="005A5013">
        <w:rPr>
          <w:lang w:eastAsia="fr-FR" w:bidi="fr-FR"/>
        </w:rPr>
        <w:t>ticulier la situation des jeunes sur le marché du tr</w:t>
      </w:r>
      <w:r w:rsidRPr="005A5013">
        <w:rPr>
          <w:lang w:eastAsia="fr-FR" w:bidi="fr-FR"/>
        </w:rPr>
        <w:t>a</w:t>
      </w:r>
      <w:r w:rsidRPr="005A5013">
        <w:rPr>
          <w:lang w:eastAsia="fr-FR" w:bidi="fr-FR"/>
        </w:rPr>
        <w:t>vail, le programme conservateur prévoyait une série de mesures de nature incitative :</w:t>
      </w:r>
    </w:p>
    <w:p w14:paraId="0A452990" w14:textId="77777777" w:rsidR="008E1ABB" w:rsidRDefault="008E1ABB" w:rsidP="008E1ABB">
      <w:pPr>
        <w:spacing w:before="120" w:after="120"/>
        <w:jc w:val="both"/>
        <w:rPr>
          <w:lang w:eastAsia="fr-FR" w:bidi="fr-FR"/>
        </w:rPr>
      </w:pPr>
    </w:p>
    <w:p w14:paraId="1A583EC6" w14:textId="77777777" w:rsidR="008E1ABB" w:rsidRPr="005A5013" w:rsidRDefault="008E1ABB" w:rsidP="008E1ABB">
      <w:pPr>
        <w:ind w:left="1260" w:hanging="540"/>
        <w:rPr>
          <w:lang w:eastAsia="fr-FR" w:bidi="fr-FR"/>
        </w:rPr>
      </w:pPr>
      <w:r>
        <w:rPr>
          <w:lang w:eastAsia="fr-FR" w:bidi="fr-FR"/>
        </w:rPr>
        <w:t>48</w:t>
      </w:r>
      <w:r w:rsidRPr="005A5013">
        <w:rPr>
          <w:lang w:eastAsia="fr-FR" w:bidi="fr-FR"/>
        </w:rPr>
        <w:t>-</w:t>
      </w:r>
      <w:r>
        <w:rPr>
          <w:lang w:eastAsia="fr-FR" w:bidi="fr-FR"/>
        </w:rPr>
        <w:tab/>
      </w:r>
      <w:r w:rsidRPr="005A5013">
        <w:rPr>
          <w:lang w:eastAsia="fr-FR" w:bidi="fr-FR"/>
        </w:rPr>
        <w:t>encourager les jeunes à poursuivre leurs études ;</w:t>
      </w:r>
    </w:p>
    <w:p w14:paraId="466CF404" w14:textId="77777777" w:rsidR="008E1ABB" w:rsidRPr="005A5013" w:rsidRDefault="008E1ABB" w:rsidP="008E1ABB">
      <w:pPr>
        <w:ind w:left="1260" w:hanging="540"/>
        <w:rPr>
          <w:lang w:eastAsia="fr-FR" w:bidi="fr-FR"/>
        </w:rPr>
      </w:pPr>
      <w:r>
        <w:rPr>
          <w:lang w:eastAsia="fr-FR" w:bidi="fr-FR"/>
        </w:rPr>
        <w:t>49</w:t>
      </w:r>
      <w:r w:rsidRPr="005A5013">
        <w:rPr>
          <w:lang w:eastAsia="fr-FR" w:bidi="fr-FR"/>
        </w:rPr>
        <w:t>-</w:t>
      </w:r>
      <w:r>
        <w:rPr>
          <w:lang w:eastAsia="fr-FR" w:bidi="fr-FR"/>
        </w:rPr>
        <w:tab/>
      </w:r>
      <w:r w:rsidRPr="005A5013">
        <w:rPr>
          <w:lang w:eastAsia="fr-FR" w:bidi="fr-FR"/>
        </w:rPr>
        <w:t>utiliser les fonds de l’assurance-chômage à des fins</w:t>
      </w:r>
      <w:r>
        <w:rPr>
          <w:lang w:eastAsia="fr-FR" w:bidi="fr-FR"/>
        </w:rPr>
        <w:t xml:space="preserve"> </w:t>
      </w:r>
      <w:r w:rsidRPr="005A5013">
        <w:rPr>
          <w:lang w:eastAsia="fr-FR" w:bidi="fr-FR"/>
        </w:rPr>
        <w:t>de form</w:t>
      </w:r>
      <w:r w:rsidRPr="005A5013">
        <w:rPr>
          <w:lang w:eastAsia="fr-FR" w:bidi="fr-FR"/>
        </w:rPr>
        <w:t>a</w:t>
      </w:r>
      <w:r w:rsidRPr="005A5013">
        <w:rPr>
          <w:lang w:eastAsia="fr-FR" w:bidi="fr-FR"/>
        </w:rPr>
        <w:t>tion ;</w:t>
      </w:r>
    </w:p>
    <w:p w14:paraId="5CDA1F3C" w14:textId="77777777" w:rsidR="008E1ABB" w:rsidRPr="005A5013" w:rsidRDefault="008E1ABB" w:rsidP="008E1ABB">
      <w:pPr>
        <w:ind w:left="1260" w:hanging="540"/>
        <w:rPr>
          <w:lang w:eastAsia="fr-FR" w:bidi="fr-FR"/>
        </w:rPr>
      </w:pPr>
      <w:r>
        <w:rPr>
          <w:lang w:eastAsia="fr-FR" w:bidi="fr-FR"/>
        </w:rPr>
        <w:t>50</w:t>
      </w:r>
      <w:r w:rsidRPr="005A5013">
        <w:rPr>
          <w:lang w:eastAsia="fr-FR" w:bidi="fr-FR"/>
        </w:rPr>
        <w:t>-</w:t>
      </w:r>
      <w:r>
        <w:rPr>
          <w:lang w:eastAsia="fr-FR" w:bidi="fr-FR"/>
        </w:rPr>
        <w:tab/>
      </w:r>
      <w:r w:rsidRPr="005A5013">
        <w:rPr>
          <w:lang w:eastAsia="fr-FR" w:bidi="fr-FR"/>
        </w:rPr>
        <w:t>accorder un crédit d’impôt aux employeurs qui</w:t>
      </w:r>
      <w:r>
        <w:rPr>
          <w:lang w:eastAsia="fr-FR" w:bidi="fr-FR"/>
        </w:rPr>
        <w:t xml:space="preserve"> </w:t>
      </w:r>
      <w:r w:rsidRPr="005A5013">
        <w:rPr>
          <w:lang w:eastAsia="fr-FR" w:bidi="fr-FR"/>
        </w:rPr>
        <w:t>emba</w:t>
      </w:r>
      <w:r w:rsidRPr="005A5013">
        <w:rPr>
          <w:lang w:eastAsia="fr-FR" w:bidi="fr-FR"/>
        </w:rPr>
        <w:t>u</w:t>
      </w:r>
      <w:r w:rsidRPr="005A5013">
        <w:rPr>
          <w:lang w:eastAsia="fr-FR" w:bidi="fr-FR"/>
        </w:rPr>
        <w:t>chent des jeunes ;</w:t>
      </w:r>
    </w:p>
    <w:p w14:paraId="36ED1C36" w14:textId="77777777" w:rsidR="008E1ABB" w:rsidRPr="005A5013" w:rsidRDefault="008E1ABB" w:rsidP="008E1ABB">
      <w:pPr>
        <w:ind w:left="1260" w:hanging="540"/>
        <w:rPr>
          <w:lang w:eastAsia="fr-FR" w:bidi="fr-FR"/>
        </w:rPr>
      </w:pPr>
      <w:r>
        <w:rPr>
          <w:lang w:eastAsia="fr-FR" w:bidi="fr-FR"/>
        </w:rPr>
        <w:t>51</w:t>
      </w:r>
      <w:r w:rsidRPr="005A5013">
        <w:rPr>
          <w:lang w:eastAsia="fr-FR" w:bidi="fr-FR"/>
        </w:rPr>
        <w:t>-</w:t>
      </w:r>
      <w:r>
        <w:rPr>
          <w:lang w:eastAsia="fr-FR" w:bidi="fr-FR"/>
        </w:rPr>
        <w:tab/>
      </w:r>
      <w:r w:rsidRPr="005A5013">
        <w:rPr>
          <w:lang w:eastAsia="fr-FR" w:bidi="fr-FR"/>
        </w:rPr>
        <w:t>créer un registre national de l’emploi ;</w:t>
      </w:r>
    </w:p>
    <w:p w14:paraId="41600E2C" w14:textId="77777777" w:rsidR="008E1ABB" w:rsidRPr="005A5013" w:rsidRDefault="008E1ABB" w:rsidP="008E1ABB">
      <w:pPr>
        <w:ind w:left="1260" w:hanging="540"/>
        <w:rPr>
          <w:lang w:eastAsia="fr-FR" w:bidi="fr-FR"/>
        </w:rPr>
      </w:pPr>
      <w:r>
        <w:rPr>
          <w:lang w:eastAsia="fr-FR" w:bidi="fr-FR"/>
        </w:rPr>
        <w:t>52</w:t>
      </w:r>
      <w:r w:rsidRPr="005A5013">
        <w:rPr>
          <w:lang w:eastAsia="fr-FR" w:bidi="fr-FR"/>
        </w:rPr>
        <w:t>-</w:t>
      </w:r>
      <w:r>
        <w:rPr>
          <w:lang w:eastAsia="fr-FR" w:bidi="fr-FR"/>
        </w:rPr>
        <w:tab/>
      </w:r>
      <w:r w:rsidRPr="005A5013">
        <w:rPr>
          <w:lang w:eastAsia="fr-FR" w:bidi="fr-FR"/>
        </w:rPr>
        <w:t>créer un conseil national de développement des</w:t>
      </w:r>
      <w:r>
        <w:rPr>
          <w:lang w:eastAsia="fr-FR" w:bidi="fr-FR"/>
        </w:rPr>
        <w:t xml:space="preserve"> </w:t>
      </w:r>
      <w:r w:rsidRPr="005A5013">
        <w:rPr>
          <w:lang w:eastAsia="fr-FR" w:bidi="fr-FR"/>
        </w:rPr>
        <w:t>perspect</w:t>
      </w:r>
      <w:r w:rsidRPr="005A5013">
        <w:rPr>
          <w:lang w:eastAsia="fr-FR" w:bidi="fr-FR"/>
        </w:rPr>
        <w:t>i</w:t>
      </w:r>
      <w:r w:rsidRPr="005A5013">
        <w:rPr>
          <w:lang w:eastAsia="fr-FR" w:bidi="fr-FR"/>
        </w:rPr>
        <w:t>ves économiques ;</w:t>
      </w:r>
    </w:p>
    <w:p w14:paraId="1D0C7D90" w14:textId="77777777" w:rsidR="008E1ABB" w:rsidRPr="005A5013" w:rsidRDefault="008E1ABB" w:rsidP="008E1ABB">
      <w:pPr>
        <w:ind w:left="1260" w:hanging="540"/>
      </w:pPr>
      <w:r>
        <w:rPr>
          <w:lang w:eastAsia="fr-FR" w:bidi="fr-FR"/>
        </w:rPr>
        <w:t>53</w:t>
      </w:r>
      <w:r w:rsidRPr="005A5013">
        <w:rPr>
          <w:lang w:eastAsia="fr-FR" w:bidi="fr-FR"/>
        </w:rPr>
        <w:t>-</w:t>
      </w:r>
      <w:r>
        <w:rPr>
          <w:lang w:eastAsia="fr-FR" w:bidi="fr-FR"/>
        </w:rPr>
        <w:tab/>
      </w:r>
      <w:r w:rsidRPr="005A5013">
        <w:rPr>
          <w:lang w:eastAsia="fr-FR" w:bidi="fr-FR"/>
        </w:rPr>
        <w:t>créer des conseils locaux de formation.</w:t>
      </w:r>
    </w:p>
    <w:p w14:paraId="0339AD0C" w14:textId="77777777" w:rsidR="008E1ABB" w:rsidRDefault="008E1ABB" w:rsidP="008E1ABB">
      <w:pPr>
        <w:spacing w:before="120" w:after="120"/>
        <w:jc w:val="both"/>
        <w:rPr>
          <w:lang w:eastAsia="fr-FR" w:bidi="fr-FR"/>
        </w:rPr>
      </w:pPr>
    </w:p>
    <w:p w14:paraId="56B04D85" w14:textId="77777777" w:rsidR="008E1ABB" w:rsidRPr="005A5013" w:rsidRDefault="008E1ABB" w:rsidP="008E1ABB">
      <w:pPr>
        <w:spacing w:before="120" w:after="120"/>
        <w:jc w:val="both"/>
      </w:pPr>
      <w:r w:rsidRPr="005A5013">
        <w:rPr>
          <w:lang w:eastAsia="fr-FR" w:bidi="fr-FR"/>
        </w:rPr>
        <w:t>Pour remettre les Canadiens au travail et relancer l’économie, les conservateurs misent sur la petite et moyenne entreprise qui, disent-ils, « constituent un élément vital de notre économie » (p. 35). Ils s’engagent donc à :</w:t>
      </w:r>
    </w:p>
    <w:p w14:paraId="449ACEF2" w14:textId="77777777" w:rsidR="008E1ABB" w:rsidRDefault="008E1ABB" w:rsidP="008E1ABB">
      <w:pPr>
        <w:spacing w:before="120" w:after="120"/>
        <w:jc w:val="both"/>
        <w:rPr>
          <w:lang w:eastAsia="fr-FR" w:bidi="fr-FR"/>
        </w:rPr>
      </w:pPr>
    </w:p>
    <w:p w14:paraId="0201EC6A" w14:textId="77777777" w:rsidR="008E1ABB" w:rsidRPr="005A5013" w:rsidRDefault="008E1ABB" w:rsidP="008E1ABB">
      <w:pPr>
        <w:ind w:left="1260" w:hanging="540"/>
        <w:rPr>
          <w:lang w:eastAsia="fr-FR" w:bidi="fr-FR"/>
        </w:rPr>
      </w:pPr>
      <w:r>
        <w:rPr>
          <w:lang w:eastAsia="fr-FR" w:bidi="fr-FR"/>
        </w:rPr>
        <w:t>54-</w:t>
      </w:r>
      <w:r>
        <w:rPr>
          <w:lang w:eastAsia="fr-FR" w:bidi="fr-FR"/>
        </w:rPr>
        <w:tab/>
      </w:r>
      <w:r w:rsidRPr="005A5013">
        <w:rPr>
          <w:lang w:eastAsia="fr-FR" w:bidi="fr-FR"/>
        </w:rPr>
        <w:t>réduire les contraintes bureaucratiques qui entravent leur dyn</w:t>
      </w:r>
      <w:r w:rsidRPr="005A5013">
        <w:rPr>
          <w:lang w:eastAsia="fr-FR" w:bidi="fr-FR"/>
        </w:rPr>
        <w:t>a</w:t>
      </w:r>
      <w:r w:rsidRPr="005A5013">
        <w:rPr>
          <w:lang w:eastAsia="fr-FR" w:bidi="fr-FR"/>
        </w:rPr>
        <w:t>misme ;</w:t>
      </w:r>
    </w:p>
    <w:p w14:paraId="1ED75176" w14:textId="77777777" w:rsidR="008E1ABB" w:rsidRPr="005A5013" w:rsidRDefault="008E1ABB" w:rsidP="008E1ABB">
      <w:pPr>
        <w:ind w:left="1260" w:hanging="540"/>
        <w:rPr>
          <w:lang w:eastAsia="fr-FR" w:bidi="fr-FR"/>
        </w:rPr>
      </w:pPr>
      <w:r w:rsidRPr="005A5013">
        <w:rPr>
          <w:lang w:eastAsia="fr-FR" w:bidi="fr-FR"/>
        </w:rPr>
        <w:t>55-</w:t>
      </w:r>
      <w:r>
        <w:rPr>
          <w:lang w:eastAsia="fr-FR" w:bidi="fr-FR"/>
        </w:rPr>
        <w:tab/>
      </w:r>
      <w:r w:rsidRPr="005A5013">
        <w:rPr>
          <w:lang w:eastAsia="fr-FR" w:bidi="fr-FR"/>
        </w:rPr>
        <w:t>les soutenir par la politique d’achat du gouvernement ;</w:t>
      </w:r>
    </w:p>
    <w:p w14:paraId="455CE320" w14:textId="77777777" w:rsidR="008E1ABB" w:rsidRPr="005A5013" w:rsidRDefault="008E1ABB" w:rsidP="008E1ABB">
      <w:pPr>
        <w:ind w:left="1260" w:hanging="540"/>
        <w:rPr>
          <w:lang w:eastAsia="fr-FR" w:bidi="fr-FR"/>
        </w:rPr>
      </w:pPr>
      <w:r>
        <w:rPr>
          <w:lang w:eastAsia="fr-FR" w:bidi="fr-FR"/>
        </w:rPr>
        <w:t>56</w:t>
      </w:r>
      <w:r w:rsidRPr="005A5013">
        <w:rPr>
          <w:lang w:eastAsia="fr-FR" w:bidi="fr-FR"/>
        </w:rPr>
        <w:t>-</w:t>
      </w:r>
      <w:r>
        <w:rPr>
          <w:lang w:eastAsia="fr-FR" w:bidi="fr-FR"/>
        </w:rPr>
        <w:tab/>
      </w:r>
      <w:r w:rsidRPr="005A5013">
        <w:rPr>
          <w:lang w:eastAsia="fr-FR" w:bidi="fr-FR"/>
        </w:rPr>
        <w:t>réduire le niveau d’imposition de la PME ;</w:t>
      </w:r>
    </w:p>
    <w:p w14:paraId="17822981" w14:textId="77777777" w:rsidR="008E1ABB" w:rsidRPr="005A5013" w:rsidRDefault="008E1ABB" w:rsidP="008E1ABB">
      <w:pPr>
        <w:ind w:left="1260" w:hanging="540"/>
      </w:pPr>
      <w:r>
        <w:rPr>
          <w:lang w:eastAsia="fr-FR" w:bidi="fr-FR"/>
        </w:rPr>
        <w:t>57</w:t>
      </w:r>
      <w:r w:rsidRPr="005A5013">
        <w:rPr>
          <w:lang w:eastAsia="fr-FR" w:bidi="fr-FR"/>
        </w:rPr>
        <w:t>-</w:t>
      </w:r>
      <w:r>
        <w:rPr>
          <w:lang w:eastAsia="fr-FR" w:bidi="fr-FR"/>
        </w:rPr>
        <w:tab/>
      </w:r>
      <w:r w:rsidRPr="005A5013">
        <w:rPr>
          <w:lang w:eastAsia="fr-FR" w:bidi="fr-FR"/>
        </w:rPr>
        <w:t>leur fournir l’aide de conseillers en gestion.</w:t>
      </w:r>
    </w:p>
    <w:p w14:paraId="777EFC66" w14:textId="77777777" w:rsidR="008E1ABB" w:rsidRDefault="008E1ABB" w:rsidP="008E1ABB">
      <w:pPr>
        <w:spacing w:before="120" w:after="120"/>
        <w:jc w:val="both"/>
        <w:rPr>
          <w:lang w:eastAsia="fr-FR" w:bidi="fr-FR"/>
        </w:rPr>
      </w:pPr>
    </w:p>
    <w:p w14:paraId="5DA5BA48" w14:textId="77777777" w:rsidR="008E1ABB" w:rsidRPr="005A5013" w:rsidRDefault="008E1ABB" w:rsidP="008E1ABB">
      <w:pPr>
        <w:spacing w:before="120" w:after="120"/>
        <w:jc w:val="both"/>
      </w:pPr>
      <w:r w:rsidRPr="005A5013">
        <w:rPr>
          <w:lang w:eastAsia="fr-FR" w:bidi="fr-FR"/>
        </w:rPr>
        <w:t>On peut donc dire que dans l’ensemble, le discours électoral du Parti conservateur a repris les principales propositions contenues dans le volet économique du programme. On retrouve en effet la même i</w:t>
      </w:r>
      <w:r w:rsidRPr="005A5013">
        <w:rPr>
          <w:lang w:eastAsia="fr-FR" w:bidi="fr-FR"/>
        </w:rPr>
        <w:t>n</w:t>
      </w:r>
      <w:r w:rsidRPr="005A5013">
        <w:rPr>
          <w:lang w:eastAsia="fr-FR" w:bidi="fr-FR"/>
        </w:rPr>
        <w:t>sistance sur les engagements en matière d’agriculture et d’énergie et la priorité accordée à la création d’emplois et à la formation de la main-d’œuvre. Il faut toutefois souligner que les mesures prévues dans le programme ne sont jamais chiffrées alors que durant la campagne électorale, les porte-parole du parti étaient plus</w:t>
      </w:r>
      <w:r>
        <w:rPr>
          <w:lang w:eastAsia="fr-FR" w:bidi="fr-FR"/>
        </w:rPr>
        <w:t xml:space="preserve"> </w:t>
      </w:r>
      <w:r>
        <w:t xml:space="preserve">[135] </w:t>
      </w:r>
      <w:r w:rsidRPr="005A5013">
        <w:rPr>
          <w:lang w:eastAsia="fr-FR" w:bidi="fr-FR"/>
        </w:rPr>
        <w:t>précis dans leur évaluation des coûts de leurs promesses, vo</w:t>
      </w:r>
      <w:r w:rsidRPr="005A5013">
        <w:rPr>
          <w:lang w:eastAsia="fr-FR" w:bidi="fr-FR"/>
        </w:rPr>
        <w:t>u</w:t>
      </w:r>
      <w:r w:rsidRPr="005A5013">
        <w:rPr>
          <w:lang w:eastAsia="fr-FR" w:bidi="fr-FR"/>
        </w:rPr>
        <w:t>lant sans doute par cette stratégie montrer leur sérieux et séduire les différents électorats sect</w:t>
      </w:r>
      <w:r w:rsidRPr="005A5013">
        <w:rPr>
          <w:lang w:eastAsia="fr-FR" w:bidi="fr-FR"/>
        </w:rPr>
        <w:t>o</w:t>
      </w:r>
      <w:r w:rsidRPr="005A5013">
        <w:rPr>
          <w:lang w:eastAsia="fr-FR" w:bidi="fr-FR"/>
        </w:rPr>
        <w:t>riels. Il est par ailleurs intéressant de const</w:t>
      </w:r>
      <w:r w:rsidRPr="005A5013">
        <w:rPr>
          <w:lang w:eastAsia="fr-FR" w:bidi="fr-FR"/>
        </w:rPr>
        <w:t>a</w:t>
      </w:r>
      <w:r w:rsidRPr="005A5013">
        <w:rPr>
          <w:lang w:eastAsia="fr-FR" w:bidi="fr-FR"/>
        </w:rPr>
        <w:t>ter qu’on ne calcule jamais le coût des allégements fiscaux aux entrepr</w:t>
      </w:r>
      <w:r w:rsidRPr="005A5013">
        <w:rPr>
          <w:lang w:eastAsia="fr-FR" w:bidi="fr-FR"/>
        </w:rPr>
        <w:t>i</w:t>
      </w:r>
      <w:r w:rsidRPr="005A5013">
        <w:rPr>
          <w:lang w:eastAsia="fr-FR" w:bidi="fr-FR"/>
        </w:rPr>
        <w:t>ses.</w:t>
      </w:r>
    </w:p>
    <w:p w14:paraId="39E84548" w14:textId="77777777" w:rsidR="008E1ABB" w:rsidRDefault="008E1ABB" w:rsidP="008E1ABB">
      <w:pPr>
        <w:spacing w:before="120" w:after="120"/>
        <w:jc w:val="both"/>
        <w:rPr>
          <w:lang w:eastAsia="fr-FR" w:bidi="fr-FR"/>
        </w:rPr>
      </w:pPr>
      <w:r>
        <w:rPr>
          <w:lang w:eastAsia="fr-FR" w:bidi="fr-FR"/>
        </w:rPr>
        <w:br w:type="page"/>
      </w:r>
    </w:p>
    <w:p w14:paraId="1EB6AEEE" w14:textId="77777777" w:rsidR="008E1ABB" w:rsidRPr="005A5013" w:rsidRDefault="008E1ABB" w:rsidP="008E1ABB">
      <w:pPr>
        <w:pStyle w:val="planche"/>
      </w:pPr>
      <w:bookmarkStart w:id="49" w:name="Discours_electoral_chap_6_f"/>
      <w:r w:rsidRPr="005A5013">
        <w:rPr>
          <w:lang w:eastAsia="fr-FR" w:bidi="fr-FR"/>
        </w:rPr>
        <w:t>LA GESTION DE L’ÉTAT</w:t>
      </w:r>
    </w:p>
    <w:bookmarkEnd w:id="49"/>
    <w:p w14:paraId="616196C8" w14:textId="77777777" w:rsidR="008E1ABB" w:rsidRDefault="008E1ABB" w:rsidP="008E1ABB">
      <w:pPr>
        <w:spacing w:before="120" w:after="120"/>
        <w:jc w:val="both"/>
        <w:rPr>
          <w:lang w:eastAsia="fr-FR" w:bidi="fr-FR"/>
        </w:rPr>
      </w:pPr>
    </w:p>
    <w:p w14:paraId="77E26AF1"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442D9C28" w14:textId="77777777" w:rsidR="008E1ABB" w:rsidRPr="005A5013" w:rsidRDefault="008E1ABB" w:rsidP="008E1ABB">
      <w:pPr>
        <w:spacing w:before="120" w:after="120"/>
        <w:jc w:val="both"/>
      </w:pPr>
      <w:r w:rsidRPr="005A5013">
        <w:rPr>
          <w:lang w:eastAsia="fr-FR" w:bidi="fr-FR"/>
        </w:rPr>
        <w:t>Ce thème arrivait au premier rang des préoccupations conservatr</w:t>
      </w:r>
      <w:r w:rsidRPr="005A5013">
        <w:rPr>
          <w:lang w:eastAsia="fr-FR" w:bidi="fr-FR"/>
        </w:rPr>
        <w:t>i</w:t>
      </w:r>
      <w:r w:rsidRPr="005A5013">
        <w:rPr>
          <w:lang w:eastAsia="fr-FR" w:bidi="fr-FR"/>
        </w:rPr>
        <w:t>ces exprimées dans le discours électoral alors qu’il se classe au deuxième rang dans le programme.</w:t>
      </w:r>
    </w:p>
    <w:p w14:paraId="24CC8712" w14:textId="77777777" w:rsidR="008E1ABB" w:rsidRPr="005A5013" w:rsidRDefault="008E1ABB" w:rsidP="008E1ABB">
      <w:pPr>
        <w:spacing w:before="120" w:after="120"/>
        <w:jc w:val="both"/>
      </w:pPr>
      <w:r w:rsidRPr="005A5013">
        <w:rPr>
          <w:lang w:eastAsia="fr-FR" w:bidi="fr-FR"/>
        </w:rPr>
        <w:t>Les objectifs généraux des conservateurs en matière administrative et gouvernementale sont les suivants :</w:t>
      </w:r>
    </w:p>
    <w:p w14:paraId="55667D87" w14:textId="77777777" w:rsidR="008E1ABB" w:rsidRDefault="008E1ABB" w:rsidP="008E1ABB">
      <w:pPr>
        <w:spacing w:before="120" w:after="120"/>
        <w:jc w:val="both"/>
        <w:rPr>
          <w:lang w:eastAsia="fr-FR" w:bidi="fr-FR"/>
        </w:rPr>
      </w:pPr>
    </w:p>
    <w:p w14:paraId="57EA8287" w14:textId="77777777" w:rsidR="008E1ABB" w:rsidRPr="005A5013" w:rsidRDefault="008E1ABB" w:rsidP="008E1ABB">
      <w:pPr>
        <w:ind w:left="1260" w:hanging="540"/>
        <w:rPr>
          <w:lang w:eastAsia="fr-FR" w:bidi="fr-FR"/>
        </w:rPr>
      </w:pPr>
      <w:r>
        <w:rPr>
          <w:lang w:eastAsia="fr-FR" w:bidi="fr-FR"/>
        </w:rPr>
        <w:t>58</w:t>
      </w:r>
      <w:r w:rsidRPr="005A5013">
        <w:rPr>
          <w:lang w:eastAsia="fr-FR" w:bidi="fr-FR"/>
        </w:rPr>
        <w:t>-</w:t>
      </w:r>
      <w:r>
        <w:rPr>
          <w:lang w:eastAsia="fr-FR" w:bidi="fr-FR"/>
        </w:rPr>
        <w:tab/>
      </w:r>
      <w:r w:rsidRPr="005A5013">
        <w:rPr>
          <w:lang w:eastAsia="fr-FR" w:bidi="fr-FR"/>
        </w:rPr>
        <w:t>limiter la croissance des dépenses gouvernementales ;</w:t>
      </w:r>
    </w:p>
    <w:p w14:paraId="5A9E50C1" w14:textId="77777777" w:rsidR="008E1ABB" w:rsidRPr="005A5013" w:rsidRDefault="008E1ABB" w:rsidP="008E1ABB">
      <w:pPr>
        <w:ind w:left="1260" w:hanging="540"/>
        <w:rPr>
          <w:lang w:eastAsia="fr-FR" w:bidi="fr-FR"/>
        </w:rPr>
      </w:pPr>
      <w:r>
        <w:rPr>
          <w:lang w:eastAsia="fr-FR" w:bidi="fr-FR"/>
        </w:rPr>
        <w:t>59</w:t>
      </w:r>
      <w:r w:rsidRPr="005A5013">
        <w:rPr>
          <w:lang w:eastAsia="fr-FR" w:bidi="fr-FR"/>
        </w:rPr>
        <w:t>-</w:t>
      </w:r>
      <w:r>
        <w:rPr>
          <w:lang w:eastAsia="fr-FR" w:bidi="fr-FR"/>
        </w:rPr>
        <w:tab/>
      </w:r>
      <w:r w:rsidRPr="005A5013">
        <w:rPr>
          <w:lang w:eastAsia="fr-FR" w:bidi="fr-FR"/>
        </w:rPr>
        <w:t>réduire la lourdeur de l’appareil administratif ;</w:t>
      </w:r>
    </w:p>
    <w:p w14:paraId="068CE28B" w14:textId="77777777" w:rsidR="008E1ABB" w:rsidRPr="005A5013" w:rsidRDefault="008E1ABB" w:rsidP="008E1ABB">
      <w:pPr>
        <w:ind w:left="1260" w:hanging="540"/>
        <w:rPr>
          <w:lang w:eastAsia="fr-FR" w:bidi="fr-FR"/>
        </w:rPr>
      </w:pPr>
      <w:r>
        <w:rPr>
          <w:lang w:eastAsia="fr-FR" w:bidi="fr-FR"/>
        </w:rPr>
        <w:t>60</w:t>
      </w:r>
      <w:r w:rsidRPr="005A5013">
        <w:rPr>
          <w:lang w:eastAsia="fr-FR" w:bidi="fr-FR"/>
        </w:rPr>
        <w:t>-</w:t>
      </w:r>
      <w:r>
        <w:rPr>
          <w:lang w:eastAsia="fr-FR" w:bidi="fr-FR"/>
        </w:rPr>
        <w:tab/>
      </w:r>
      <w:r w:rsidRPr="005A5013">
        <w:rPr>
          <w:lang w:eastAsia="fr-FR" w:bidi="fr-FR"/>
        </w:rPr>
        <w:t>consulter les Canadiens et former des groupes</w:t>
      </w:r>
      <w:r>
        <w:rPr>
          <w:lang w:eastAsia="fr-FR" w:bidi="fr-FR"/>
        </w:rPr>
        <w:t xml:space="preserve"> </w:t>
      </w:r>
      <w:r w:rsidRPr="005A5013">
        <w:rPr>
          <w:lang w:eastAsia="fr-FR" w:bidi="fr-FR"/>
        </w:rPr>
        <w:t>d’études ;</w:t>
      </w:r>
    </w:p>
    <w:p w14:paraId="65DBAD95" w14:textId="77777777" w:rsidR="008E1ABB" w:rsidRPr="005A5013" w:rsidRDefault="008E1ABB" w:rsidP="008E1ABB">
      <w:pPr>
        <w:ind w:left="1260" w:hanging="540"/>
        <w:rPr>
          <w:lang w:eastAsia="fr-FR" w:bidi="fr-FR"/>
        </w:rPr>
      </w:pPr>
      <w:r>
        <w:rPr>
          <w:lang w:eastAsia="fr-FR" w:bidi="fr-FR"/>
        </w:rPr>
        <w:t>61</w:t>
      </w:r>
      <w:r w:rsidRPr="005A5013">
        <w:rPr>
          <w:lang w:eastAsia="fr-FR" w:bidi="fr-FR"/>
        </w:rPr>
        <w:t>- respecter les juridictions des provinces ;</w:t>
      </w:r>
    </w:p>
    <w:p w14:paraId="379F2B16" w14:textId="77777777" w:rsidR="008E1ABB" w:rsidRPr="005A5013" w:rsidRDefault="008E1ABB" w:rsidP="008E1ABB">
      <w:pPr>
        <w:ind w:left="1260" w:hanging="540"/>
        <w:rPr>
          <w:lang w:eastAsia="fr-FR" w:bidi="fr-FR"/>
        </w:rPr>
      </w:pPr>
      <w:r>
        <w:rPr>
          <w:lang w:eastAsia="fr-FR" w:bidi="fr-FR"/>
        </w:rPr>
        <w:t>62</w:t>
      </w:r>
      <w:r w:rsidRPr="005A5013">
        <w:rPr>
          <w:lang w:eastAsia="fr-FR" w:bidi="fr-FR"/>
        </w:rPr>
        <w:t>-</w:t>
      </w:r>
      <w:r>
        <w:rPr>
          <w:lang w:eastAsia="fr-FR" w:bidi="fr-FR"/>
        </w:rPr>
        <w:tab/>
      </w:r>
      <w:r w:rsidRPr="005A5013">
        <w:rPr>
          <w:lang w:eastAsia="fr-FR" w:bidi="fr-FR"/>
        </w:rPr>
        <w:t>favoriser les initiatives individuelles et les objectifs</w:t>
      </w:r>
      <w:r>
        <w:rPr>
          <w:lang w:eastAsia="fr-FR" w:bidi="fr-FR"/>
        </w:rPr>
        <w:t xml:space="preserve"> </w:t>
      </w:r>
      <w:r w:rsidRPr="005A5013">
        <w:rPr>
          <w:lang w:eastAsia="fr-FR" w:bidi="fr-FR"/>
        </w:rPr>
        <w:t>du se</w:t>
      </w:r>
      <w:r w:rsidRPr="005A5013">
        <w:rPr>
          <w:lang w:eastAsia="fr-FR" w:bidi="fr-FR"/>
        </w:rPr>
        <w:t>c</w:t>
      </w:r>
      <w:r w:rsidRPr="005A5013">
        <w:rPr>
          <w:lang w:eastAsia="fr-FR" w:bidi="fr-FR"/>
        </w:rPr>
        <w:t>teur privé ;</w:t>
      </w:r>
    </w:p>
    <w:p w14:paraId="7044AB6E" w14:textId="77777777" w:rsidR="008E1ABB" w:rsidRPr="005A5013" w:rsidRDefault="008E1ABB" w:rsidP="008E1ABB">
      <w:pPr>
        <w:ind w:left="1260" w:hanging="540"/>
        <w:rPr>
          <w:lang w:eastAsia="fr-FR" w:bidi="fr-FR"/>
        </w:rPr>
      </w:pPr>
      <w:r>
        <w:rPr>
          <w:lang w:eastAsia="fr-FR" w:bidi="fr-FR"/>
        </w:rPr>
        <w:t>63</w:t>
      </w:r>
      <w:r w:rsidRPr="005A5013">
        <w:rPr>
          <w:lang w:eastAsia="fr-FR" w:bidi="fr-FR"/>
        </w:rPr>
        <w:t>-</w:t>
      </w:r>
      <w:r>
        <w:rPr>
          <w:lang w:eastAsia="fr-FR" w:bidi="fr-FR"/>
        </w:rPr>
        <w:tab/>
      </w:r>
      <w:r w:rsidRPr="005A5013">
        <w:rPr>
          <w:lang w:eastAsia="fr-FR" w:bidi="fr-FR"/>
        </w:rPr>
        <w:t>augmenter la productivité de la fonction publique</w:t>
      </w:r>
      <w:r>
        <w:rPr>
          <w:lang w:eastAsia="fr-FR" w:bidi="fr-FR"/>
        </w:rPr>
        <w:t xml:space="preserve"> </w:t>
      </w:r>
      <w:r w:rsidRPr="005A5013">
        <w:rPr>
          <w:lang w:eastAsia="fr-FR" w:bidi="fr-FR"/>
        </w:rPr>
        <w:t>par la création de primes d’encouragement ;</w:t>
      </w:r>
    </w:p>
    <w:p w14:paraId="15717CE5" w14:textId="77777777" w:rsidR="008E1ABB" w:rsidRPr="005A5013" w:rsidRDefault="008E1ABB" w:rsidP="008E1ABB">
      <w:pPr>
        <w:ind w:left="1260" w:hanging="540"/>
      </w:pPr>
      <w:r>
        <w:rPr>
          <w:lang w:eastAsia="fr-FR" w:bidi="fr-FR"/>
        </w:rPr>
        <w:t>64</w:t>
      </w:r>
      <w:r w:rsidRPr="005A5013">
        <w:rPr>
          <w:lang w:eastAsia="fr-FR" w:bidi="fr-FR"/>
        </w:rPr>
        <w:t>-</w:t>
      </w:r>
      <w:r>
        <w:rPr>
          <w:lang w:eastAsia="fr-FR" w:bidi="fr-FR"/>
        </w:rPr>
        <w:tab/>
      </w:r>
      <w:r w:rsidRPr="005A5013">
        <w:rPr>
          <w:lang w:eastAsia="fr-FR" w:bidi="fr-FR"/>
        </w:rPr>
        <w:t>respecter les différences régionales.</w:t>
      </w:r>
    </w:p>
    <w:p w14:paraId="3DD12041" w14:textId="77777777" w:rsidR="008E1ABB" w:rsidRDefault="008E1ABB" w:rsidP="008E1ABB">
      <w:pPr>
        <w:spacing w:before="120" w:after="120"/>
        <w:jc w:val="both"/>
        <w:rPr>
          <w:lang w:eastAsia="fr-FR" w:bidi="fr-FR"/>
        </w:rPr>
      </w:pPr>
    </w:p>
    <w:p w14:paraId="1ACF26E5" w14:textId="77777777" w:rsidR="008E1ABB" w:rsidRPr="005A5013" w:rsidRDefault="008E1ABB" w:rsidP="008E1ABB">
      <w:pPr>
        <w:spacing w:before="120" w:after="120"/>
        <w:jc w:val="both"/>
      </w:pPr>
      <w:r w:rsidRPr="005A5013">
        <w:rPr>
          <w:lang w:eastAsia="fr-FR" w:bidi="fr-FR"/>
        </w:rPr>
        <w:t>Le Parti conservateur tente de définir une nouvelle image du go</w:t>
      </w:r>
      <w:r w:rsidRPr="005A5013">
        <w:rPr>
          <w:lang w:eastAsia="fr-FR" w:bidi="fr-FR"/>
        </w:rPr>
        <w:t>u</w:t>
      </w:r>
      <w:r w:rsidRPr="005A5013">
        <w:rPr>
          <w:lang w:eastAsia="fr-FR" w:bidi="fr-FR"/>
        </w:rPr>
        <w:t>vernement fédéral qui se caractériserait sous leur gouverne par l’ouverture, l’efficacité, la transparence, l’écoute des citoyens et des régions, attitudes qu’on oppose toutes évidemment à l’arrogance et à l’autoritarisme des libéraux : « Le gouvernement doit rendre des comptes à la population du Canada. Il doit être accessible, honnête et respectueux des besoins et de l’opinion des citoyens. » (p. 27) Conc</w:t>
      </w:r>
      <w:r w:rsidRPr="005A5013">
        <w:rPr>
          <w:lang w:eastAsia="fr-FR" w:bidi="fr-FR"/>
        </w:rPr>
        <w:t>i</w:t>
      </w:r>
      <w:r w:rsidRPr="005A5013">
        <w:rPr>
          <w:lang w:eastAsia="fr-FR" w:bidi="fr-FR"/>
        </w:rPr>
        <w:t>liation et concertation devaient remplacer la confrontation.</w:t>
      </w:r>
    </w:p>
    <w:p w14:paraId="1813EB65" w14:textId="77777777" w:rsidR="008E1ABB" w:rsidRPr="005A5013" w:rsidRDefault="008E1ABB" w:rsidP="008E1ABB">
      <w:pPr>
        <w:spacing w:before="120" w:after="120"/>
        <w:jc w:val="both"/>
      </w:pPr>
      <w:r w:rsidRPr="005A5013">
        <w:rPr>
          <w:lang w:eastAsia="fr-FR" w:bidi="fr-FR"/>
        </w:rPr>
        <w:t>Le programme propose des mesures précises pour atteindre ces o</w:t>
      </w:r>
      <w:r w:rsidRPr="005A5013">
        <w:rPr>
          <w:lang w:eastAsia="fr-FR" w:bidi="fr-FR"/>
        </w:rPr>
        <w:t>b</w:t>
      </w:r>
      <w:r w:rsidRPr="005A5013">
        <w:rPr>
          <w:lang w:eastAsia="fr-FR" w:bidi="fr-FR"/>
        </w:rPr>
        <w:t>jectifs :</w:t>
      </w:r>
    </w:p>
    <w:p w14:paraId="4F3A511D" w14:textId="77777777" w:rsidR="008E1ABB" w:rsidRDefault="008E1ABB" w:rsidP="008E1ABB">
      <w:pPr>
        <w:spacing w:before="120" w:after="120"/>
        <w:jc w:val="both"/>
        <w:rPr>
          <w:lang w:eastAsia="fr-FR" w:bidi="fr-FR"/>
        </w:rPr>
      </w:pPr>
    </w:p>
    <w:p w14:paraId="0B46B40F" w14:textId="77777777" w:rsidR="008E1ABB" w:rsidRPr="005A5013" w:rsidRDefault="008E1ABB" w:rsidP="008E1ABB">
      <w:pPr>
        <w:ind w:left="1260" w:hanging="540"/>
        <w:rPr>
          <w:lang w:eastAsia="fr-FR" w:bidi="fr-FR"/>
        </w:rPr>
      </w:pPr>
      <w:r>
        <w:rPr>
          <w:lang w:eastAsia="fr-FR" w:bidi="fr-FR"/>
        </w:rPr>
        <w:t>65</w:t>
      </w:r>
      <w:r w:rsidRPr="005A5013">
        <w:rPr>
          <w:lang w:eastAsia="fr-FR" w:bidi="fr-FR"/>
        </w:rPr>
        <w:t>-</w:t>
      </w:r>
      <w:r>
        <w:rPr>
          <w:lang w:eastAsia="fr-FR" w:bidi="fr-FR"/>
        </w:rPr>
        <w:tab/>
      </w:r>
      <w:r w:rsidRPr="005A5013">
        <w:rPr>
          <w:lang w:eastAsia="fr-FR" w:bidi="fr-FR"/>
        </w:rPr>
        <w:t>revaloriser le rôle du parlement et des députés ;</w:t>
      </w:r>
    </w:p>
    <w:p w14:paraId="327653DB" w14:textId="77777777" w:rsidR="008E1ABB" w:rsidRPr="005A5013" w:rsidRDefault="008E1ABB" w:rsidP="008E1ABB">
      <w:pPr>
        <w:ind w:left="1260" w:hanging="540"/>
      </w:pPr>
      <w:r>
        <w:rPr>
          <w:lang w:eastAsia="fr-FR" w:bidi="fr-FR"/>
        </w:rPr>
        <w:t>66</w:t>
      </w:r>
      <w:r w:rsidRPr="005A5013">
        <w:rPr>
          <w:lang w:eastAsia="fr-FR" w:bidi="fr-FR"/>
        </w:rPr>
        <w:t>-</w:t>
      </w:r>
      <w:r>
        <w:rPr>
          <w:lang w:eastAsia="fr-FR" w:bidi="fr-FR"/>
        </w:rPr>
        <w:tab/>
      </w:r>
      <w:r w:rsidRPr="005A5013">
        <w:rPr>
          <w:lang w:eastAsia="fr-FR" w:bidi="fr-FR"/>
        </w:rPr>
        <w:t>établir un calendrier régulier de présentation des</w:t>
      </w:r>
      <w:r>
        <w:rPr>
          <w:lang w:eastAsia="fr-FR" w:bidi="fr-FR"/>
        </w:rPr>
        <w:t xml:space="preserve"> </w:t>
      </w:r>
      <w:r w:rsidRPr="005A5013">
        <w:rPr>
          <w:lang w:eastAsia="fr-FR" w:bidi="fr-FR"/>
        </w:rPr>
        <w:t>budgets féd</w:t>
      </w:r>
      <w:r w:rsidRPr="005A5013">
        <w:rPr>
          <w:lang w:eastAsia="fr-FR" w:bidi="fr-FR"/>
        </w:rPr>
        <w:t>é</w:t>
      </w:r>
      <w:r w:rsidRPr="005A5013">
        <w:rPr>
          <w:lang w:eastAsia="fr-FR" w:bidi="fr-FR"/>
        </w:rPr>
        <w:t>raux ;</w:t>
      </w:r>
    </w:p>
    <w:p w14:paraId="007BB913" w14:textId="77777777" w:rsidR="008E1ABB" w:rsidRDefault="008E1ABB" w:rsidP="008E1ABB">
      <w:pPr>
        <w:spacing w:before="120" w:after="120"/>
        <w:jc w:val="both"/>
      </w:pPr>
      <w:r>
        <w:lastRenderedPageBreak/>
        <w:t>[136]</w:t>
      </w:r>
    </w:p>
    <w:p w14:paraId="2577D071" w14:textId="77777777" w:rsidR="008E1ABB" w:rsidRPr="005A5013" w:rsidRDefault="008E1ABB" w:rsidP="008E1ABB">
      <w:pPr>
        <w:ind w:left="1260" w:hanging="540"/>
        <w:rPr>
          <w:lang w:eastAsia="fr-FR" w:bidi="fr-FR"/>
        </w:rPr>
      </w:pPr>
      <w:r>
        <w:t>67</w:t>
      </w:r>
      <w:r w:rsidRPr="005A5013">
        <w:rPr>
          <w:lang w:eastAsia="fr-FR" w:bidi="fr-FR"/>
        </w:rPr>
        <w:t>-</w:t>
      </w:r>
      <w:r>
        <w:rPr>
          <w:lang w:eastAsia="fr-FR" w:bidi="fr-FR"/>
        </w:rPr>
        <w:tab/>
      </w:r>
      <w:r w:rsidRPr="005A5013">
        <w:rPr>
          <w:lang w:eastAsia="fr-FR" w:bidi="fr-FR"/>
        </w:rPr>
        <w:t>réduire le délai de déclenchement des élections</w:t>
      </w:r>
      <w:r>
        <w:rPr>
          <w:lang w:eastAsia="fr-FR" w:bidi="fr-FR"/>
        </w:rPr>
        <w:t xml:space="preserve"> </w:t>
      </w:r>
      <w:r w:rsidRPr="005A5013">
        <w:rPr>
          <w:lang w:eastAsia="fr-FR" w:bidi="fr-FR"/>
        </w:rPr>
        <w:t>partie</w:t>
      </w:r>
      <w:r w:rsidRPr="005A5013">
        <w:rPr>
          <w:lang w:eastAsia="fr-FR" w:bidi="fr-FR"/>
        </w:rPr>
        <w:t>l</w:t>
      </w:r>
      <w:r w:rsidRPr="005A5013">
        <w:rPr>
          <w:lang w:eastAsia="fr-FR" w:bidi="fr-FR"/>
        </w:rPr>
        <w:t>les ;</w:t>
      </w:r>
    </w:p>
    <w:p w14:paraId="00843DEC" w14:textId="77777777" w:rsidR="008E1ABB" w:rsidRPr="005A5013" w:rsidRDefault="008E1ABB" w:rsidP="008E1ABB">
      <w:pPr>
        <w:ind w:left="1260" w:hanging="540"/>
        <w:rPr>
          <w:lang w:eastAsia="fr-FR" w:bidi="fr-FR"/>
        </w:rPr>
      </w:pPr>
      <w:r>
        <w:rPr>
          <w:lang w:eastAsia="fr-FR" w:bidi="fr-FR"/>
        </w:rPr>
        <w:t>68</w:t>
      </w:r>
      <w:r w:rsidRPr="005A5013">
        <w:rPr>
          <w:lang w:eastAsia="fr-FR" w:bidi="fr-FR"/>
        </w:rPr>
        <w:t>-</w:t>
      </w:r>
      <w:r>
        <w:rPr>
          <w:lang w:eastAsia="fr-FR" w:bidi="fr-FR"/>
        </w:rPr>
        <w:tab/>
      </w:r>
      <w:r w:rsidRPr="005A5013">
        <w:rPr>
          <w:lang w:eastAsia="fr-FR" w:bidi="fr-FR"/>
        </w:rPr>
        <w:t>établir des groupes de travail tripartites pour faire</w:t>
      </w:r>
      <w:r>
        <w:rPr>
          <w:lang w:eastAsia="fr-FR" w:bidi="fr-FR"/>
        </w:rPr>
        <w:t xml:space="preserve"> </w:t>
      </w:r>
      <w:r w:rsidRPr="005A5013">
        <w:rPr>
          <w:lang w:eastAsia="fr-FR" w:bidi="fr-FR"/>
        </w:rPr>
        <w:t>partic</w:t>
      </w:r>
      <w:r w:rsidRPr="005A5013">
        <w:rPr>
          <w:lang w:eastAsia="fr-FR" w:bidi="fr-FR"/>
        </w:rPr>
        <w:t>i</w:t>
      </w:r>
      <w:r w:rsidRPr="005A5013">
        <w:rPr>
          <w:lang w:eastAsia="fr-FR" w:bidi="fr-FR"/>
        </w:rPr>
        <w:t>per le secteur privé à l’élaboration des politiques ;</w:t>
      </w:r>
    </w:p>
    <w:p w14:paraId="6C482E8E" w14:textId="77777777" w:rsidR="008E1ABB" w:rsidRPr="005A5013" w:rsidRDefault="008E1ABB" w:rsidP="008E1ABB">
      <w:pPr>
        <w:ind w:left="1260" w:hanging="540"/>
        <w:rPr>
          <w:lang w:eastAsia="fr-FR" w:bidi="fr-FR"/>
        </w:rPr>
      </w:pPr>
      <w:r>
        <w:rPr>
          <w:lang w:eastAsia="fr-FR" w:bidi="fr-FR"/>
        </w:rPr>
        <w:t>69</w:t>
      </w:r>
      <w:r w:rsidRPr="005A5013">
        <w:rPr>
          <w:lang w:eastAsia="fr-FR" w:bidi="fr-FR"/>
        </w:rPr>
        <w:t>-</w:t>
      </w:r>
      <w:r>
        <w:rPr>
          <w:lang w:eastAsia="fr-FR" w:bidi="fr-FR"/>
        </w:rPr>
        <w:tab/>
      </w:r>
      <w:r w:rsidRPr="005A5013">
        <w:rPr>
          <w:lang w:eastAsia="fr-FR" w:bidi="fr-FR"/>
        </w:rPr>
        <w:t>accorder la priorité à la révision de la loi d’accès à</w:t>
      </w:r>
      <w:r>
        <w:rPr>
          <w:lang w:eastAsia="fr-FR" w:bidi="fr-FR"/>
        </w:rPr>
        <w:t xml:space="preserve"> </w:t>
      </w:r>
      <w:r w:rsidRPr="005A5013">
        <w:rPr>
          <w:lang w:eastAsia="fr-FR" w:bidi="fr-FR"/>
        </w:rPr>
        <w:t>l’information ;</w:t>
      </w:r>
    </w:p>
    <w:p w14:paraId="282EFF67" w14:textId="77777777" w:rsidR="008E1ABB" w:rsidRPr="005A5013" w:rsidRDefault="008E1ABB" w:rsidP="008E1ABB">
      <w:pPr>
        <w:ind w:left="1260" w:hanging="540"/>
        <w:rPr>
          <w:lang w:eastAsia="fr-FR" w:bidi="fr-FR"/>
        </w:rPr>
      </w:pPr>
      <w:r>
        <w:rPr>
          <w:lang w:eastAsia="fr-FR" w:bidi="fr-FR"/>
        </w:rPr>
        <w:t>70</w:t>
      </w:r>
      <w:r w:rsidRPr="005A5013">
        <w:rPr>
          <w:lang w:eastAsia="fr-FR" w:bidi="fr-FR"/>
        </w:rPr>
        <w:t>-</w:t>
      </w:r>
      <w:r>
        <w:rPr>
          <w:lang w:eastAsia="fr-FR" w:bidi="fr-FR"/>
        </w:rPr>
        <w:tab/>
      </w:r>
      <w:r w:rsidRPr="005A5013">
        <w:rPr>
          <w:lang w:eastAsia="fr-FR" w:bidi="fr-FR"/>
        </w:rPr>
        <w:t>rationaliser les relations entre le gouvernement et</w:t>
      </w:r>
      <w:r>
        <w:rPr>
          <w:lang w:eastAsia="fr-FR" w:bidi="fr-FR"/>
        </w:rPr>
        <w:t xml:space="preserve"> </w:t>
      </w:r>
      <w:r w:rsidRPr="005A5013">
        <w:rPr>
          <w:lang w:eastAsia="fr-FR" w:bidi="fr-FR"/>
        </w:rPr>
        <w:t>les soci</w:t>
      </w:r>
      <w:r w:rsidRPr="005A5013">
        <w:rPr>
          <w:lang w:eastAsia="fr-FR" w:bidi="fr-FR"/>
        </w:rPr>
        <w:t>é</w:t>
      </w:r>
      <w:r w:rsidRPr="005A5013">
        <w:rPr>
          <w:lang w:eastAsia="fr-FR" w:bidi="fr-FR"/>
        </w:rPr>
        <w:t>tés de la Couronne ;</w:t>
      </w:r>
    </w:p>
    <w:p w14:paraId="2E08D8C7" w14:textId="77777777" w:rsidR="008E1ABB" w:rsidRPr="005A5013" w:rsidRDefault="008E1ABB" w:rsidP="008E1ABB">
      <w:pPr>
        <w:ind w:left="1260" w:hanging="540"/>
        <w:rPr>
          <w:lang w:eastAsia="fr-FR" w:bidi="fr-FR"/>
        </w:rPr>
      </w:pPr>
      <w:r>
        <w:rPr>
          <w:lang w:eastAsia="fr-FR" w:bidi="fr-FR"/>
        </w:rPr>
        <w:t>71</w:t>
      </w:r>
      <w:r w:rsidRPr="005A5013">
        <w:rPr>
          <w:lang w:eastAsia="fr-FR" w:bidi="fr-FR"/>
        </w:rPr>
        <w:t>-</w:t>
      </w:r>
      <w:r>
        <w:rPr>
          <w:lang w:eastAsia="fr-FR" w:bidi="fr-FR"/>
        </w:rPr>
        <w:tab/>
      </w:r>
      <w:r w:rsidRPr="005A5013">
        <w:rPr>
          <w:lang w:eastAsia="fr-FR" w:bidi="fr-FR"/>
        </w:rPr>
        <w:t>exiger des dirigeants de ces sociétés qu’ils adoptent</w:t>
      </w:r>
      <w:r>
        <w:rPr>
          <w:lang w:eastAsia="fr-FR" w:bidi="fr-FR"/>
        </w:rPr>
        <w:t xml:space="preserve"> </w:t>
      </w:r>
      <w:r w:rsidRPr="005A5013">
        <w:rPr>
          <w:lang w:eastAsia="fr-FR" w:bidi="fr-FR"/>
        </w:rPr>
        <w:t>les cr</w:t>
      </w:r>
      <w:r w:rsidRPr="005A5013">
        <w:rPr>
          <w:lang w:eastAsia="fr-FR" w:bidi="fr-FR"/>
        </w:rPr>
        <w:t>i</w:t>
      </w:r>
      <w:r w:rsidRPr="005A5013">
        <w:rPr>
          <w:lang w:eastAsia="fr-FR" w:bidi="fr-FR"/>
        </w:rPr>
        <w:t>tères du secteur privé ;</w:t>
      </w:r>
    </w:p>
    <w:p w14:paraId="24711346" w14:textId="77777777" w:rsidR="008E1ABB" w:rsidRPr="005A5013" w:rsidRDefault="008E1ABB" w:rsidP="008E1ABB">
      <w:pPr>
        <w:ind w:left="1260" w:hanging="540"/>
        <w:rPr>
          <w:lang w:eastAsia="fr-FR" w:bidi="fr-FR"/>
        </w:rPr>
      </w:pPr>
      <w:r>
        <w:rPr>
          <w:lang w:eastAsia="fr-FR" w:bidi="fr-FR"/>
        </w:rPr>
        <w:t>72</w:t>
      </w:r>
      <w:r w:rsidRPr="005A5013">
        <w:rPr>
          <w:lang w:eastAsia="fr-FR" w:bidi="fr-FR"/>
        </w:rPr>
        <w:t>-</w:t>
      </w:r>
      <w:r>
        <w:rPr>
          <w:lang w:eastAsia="fr-FR" w:bidi="fr-FR"/>
        </w:rPr>
        <w:tab/>
      </w:r>
      <w:r w:rsidRPr="005A5013">
        <w:rPr>
          <w:lang w:eastAsia="fr-FR" w:bidi="fr-FR"/>
        </w:rPr>
        <w:t>renforcer le mandat du Conseil du trésor ;</w:t>
      </w:r>
    </w:p>
    <w:p w14:paraId="20FD3B20" w14:textId="77777777" w:rsidR="008E1ABB" w:rsidRPr="005A5013" w:rsidRDefault="008E1ABB" w:rsidP="008E1ABB">
      <w:pPr>
        <w:ind w:left="1260" w:hanging="540"/>
      </w:pPr>
      <w:r>
        <w:rPr>
          <w:lang w:eastAsia="fr-FR" w:bidi="fr-FR"/>
        </w:rPr>
        <w:t>73</w:t>
      </w:r>
      <w:r w:rsidRPr="005A5013">
        <w:rPr>
          <w:lang w:eastAsia="fr-FR" w:bidi="fr-FR"/>
        </w:rPr>
        <w:t>-</w:t>
      </w:r>
      <w:r>
        <w:rPr>
          <w:lang w:eastAsia="fr-FR" w:bidi="fr-FR"/>
        </w:rPr>
        <w:tab/>
      </w:r>
      <w:r w:rsidRPr="005A5013">
        <w:rPr>
          <w:lang w:eastAsia="fr-FR" w:bidi="fr-FR"/>
        </w:rPr>
        <w:t>réduire la réglementation gouvernementale.</w:t>
      </w:r>
    </w:p>
    <w:p w14:paraId="2DD1F42C" w14:textId="77777777" w:rsidR="008E1ABB" w:rsidRDefault="008E1ABB" w:rsidP="008E1ABB">
      <w:pPr>
        <w:spacing w:before="120" w:after="120"/>
        <w:jc w:val="both"/>
        <w:rPr>
          <w:lang w:eastAsia="fr-FR" w:bidi="fr-FR"/>
        </w:rPr>
      </w:pPr>
    </w:p>
    <w:p w14:paraId="6A9102A4" w14:textId="77777777" w:rsidR="008E1ABB" w:rsidRPr="005A5013" w:rsidRDefault="008E1ABB" w:rsidP="008E1ABB">
      <w:pPr>
        <w:spacing w:before="120" w:after="120"/>
        <w:jc w:val="both"/>
      </w:pPr>
      <w:r w:rsidRPr="005A5013">
        <w:rPr>
          <w:lang w:eastAsia="fr-FR" w:bidi="fr-FR"/>
        </w:rPr>
        <w:t>Les conservateurs ont aussi consacré un chapitre entier de leur programme à l’administration de la justice. Ils se sont engagés :</w:t>
      </w:r>
    </w:p>
    <w:p w14:paraId="581F326E" w14:textId="77777777" w:rsidR="008E1ABB" w:rsidRDefault="008E1ABB" w:rsidP="008E1ABB">
      <w:pPr>
        <w:spacing w:before="120" w:after="120"/>
        <w:jc w:val="both"/>
        <w:rPr>
          <w:lang w:eastAsia="fr-FR" w:bidi="fr-FR"/>
        </w:rPr>
      </w:pPr>
    </w:p>
    <w:p w14:paraId="3FDE9288" w14:textId="77777777" w:rsidR="008E1ABB" w:rsidRPr="005A5013" w:rsidRDefault="008E1ABB" w:rsidP="008E1ABB">
      <w:pPr>
        <w:ind w:left="1260" w:hanging="540"/>
      </w:pPr>
      <w:r>
        <w:rPr>
          <w:lang w:eastAsia="fr-FR" w:bidi="fr-FR"/>
        </w:rPr>
        <w:t>74</w:t>
      </w:r>
      <w:r w:rsidRPr="005A5013">
        <w:rPr>
          <w:lang w:eastAsia="fr-FR" w:bidi="fr-FR"/>
        </w:rPr>
        <w:t>-</w:t>
      </w:r>
      <w:r>
        <w:rPr>
          <w:lang w:eastAsia="fr-FR" w:bidi="fr-FR"/>
        </w:rPr>
        <w:tab/>
      </w:r>
      <w:r w:rsidRPr="005A5013">
        <w:rPr>
          <w:lang w:eastAsia="fr-FR" w:bidi="fr-FR"/>
        </w:rPr>
        <w:t>à amender le Code criminel pour combattre plus</w:t>
      </w:r>
      <w:r>
        <w:rPr>
          <w:lang w:eastAsia="fr-FR" w:bidi="fr-FR"/>
        </w:rPr>
        <w:t xml:space="preserve"> </w:t>
      </w:r>
      <w:r w:rsidRPr="005A5013">
        <w:rPr>
          <w:lang w:eastAsia="fr-FR" w:bidi="fr-FR"/>
        </w:rPr>
        <w:t>efficac</w:t>
      </w:r>
      <w:r w:rsidRPr="005A5013">
        <w:rPr>
          <w:lang w:eastAsia="fr-FR" w:bidi="fr-FR"/>
        </w:rPr>
        <w:t>e</w:t>
      </w:r>
      <w:r w:rsidRPr="005A5013">
        <w:rPr>
          <w:lang w:eastAsia="fr-FR" w:bidi="fr-FR"/>
        </w:rPr>
        <w:t>ment la conduite en état d’ébriété, la pornographie, la pro</w:t>
      </w:r>
      <w:r w:rsidRPr="005A5013">
        <w:rPr>
          <w:lang w:eastAsia="fr-FR" w:bidi="fr-FR"/>
        </w:rPr>
        <w:t>s</w:t>
      </w:r>
      <w:r w:rsidRPr="005A5013">
        <w:rPr>
          <w:lang w:eastAsia="fr-FR" w:bidi="fr-FR"/>
        </w:rPr>
        <w:t>titution, etc. ;</w:t>
      </w:r>
    </w:p>
    <w:p w14:paraId="58A84CD0" w14:textId="77777777" w:rsidR="008E1ABB" w:rsidRPr="005A5013" w:rsidRDefault="008E1ABB" w:rsidP="008E1ABB">
      <w:pPr>
        <w:ind w:left="1260" w:hanging="540"/>
        <w:rPr>
          <w:lang w:eastAsia="fr-FR" w:bidi="fr-FR"/>
        </w:rPr>
      </w:pPr>
      <w:r>
        <w:rPr>
          <w:lang w:eastAsia="fr-FR" w:bidi="fr-FR"/>
        </w:rPr>
        <w:t>75</w:t>
      </w:r>
      <w:r w:rsidRPr="005A5013">
        <w:rPr>
          <w:lang w:eastAsia="fr-FR" w:bidi="fr-FR"/>
        </w:rPr>
        <w:t>-</w:t>
      </w:r>
      <w:r>
        <w:rPr>
          <w:lang w:eastAsia="fr-FR" w:bidi="fr-FR"/>
        </w:rPr>
        <w:tab/>
      </w:r>
      <w:r w:rsidRPr="005A5013">
        <w:rPr>
          <w:lang w:eastAsia="fr-FR" w:bidi="fr-FR"/>
        </w:rPr>
        <w:t>à reconnaître les droits de la victime et à compenser les préj</w:t>
      </w:r>
      <w:r w:rsidRPr="005A5013">
        <w:rPr>
          <w:lang w:eastAsia="fr-FR" w:bidi="fr-FR"/>
        </w:rPr>
        <w:t>u</w:t>
      </w:r>
      <w:r w:rsidRPr="005A5013">
        <w:rPr>
          <w:lang w:eastAsia="fr-FR" w:bidi="fr-FR"/>
        </w:rPr>
        <w:t>dices subis ;</w:t>
      </w:r>
    </w:p>
    <w:p w14:paraId="4B97A67F" w14:textId="77777777" w:rsidR="008E1ABB" w:rsidRPr="005A5013" w:rsidRDefault="008E1ABB" w:rsidP="008E1ABB">
      <w:pPr>
        <w:ind w:left="1260" w:hanging="540"/>
        <w:rPr>
          <w:lang w:eastAsia="fr-FR" w:bidi="fr-FR"/>
        </w:rPr>
      </w:pPr>
      <w:r>
        <w:rPr>
          <w:lang w:eastAsia="fr-FR" w:bidi="fr-FR"/>
        </w:rPr>
        <w:t>76</w:t>
      </w:r>
      <w:r w:rsidRPr="005A5013">
        <w:rPr>
          <w:lang w:eastAsia="fr-FR" w:bidi="fr-FR"/>
        </w:rPr>
        <w:t>-</w:t>
      </w:r>
      <w:r>
        <w:rPr>
          <w:lang w:eastAsia="fr-FR" w:bidi="fr-FR"/>
        </w:rPr>
        <w:tab/>
      </w:r>
      <w:r w:rsidRPr="005A5013">
        <w:rPr>
          <w:lang w:eastAsia="fr-FR" w:bidi="fr-FR"/>
        </w:rPr>
        <w:t>à réformer le service correctionnel ;</w:t>
      </w:r>
    </w:p>
    <w:p w14:paraId="13DB354C" w14:textId="77777777" w:rsidR="008E1ABB" w:rsidRPr="005A5013" w:rsidRDefault="008E1ABB" w:rsidP="008E1ABB">
      <w:pPr>
        <w:ind w:left="1260" w:hanging="540"/>
        <w:rPr>
          <w:lang w:eastAsia="fr-FR" w:bidi="fr-FR"/>
        </w:rPr>
      </w:pPr>
      <w:r>
        <w:rPr>
          <w:lang w:eastAsia="fr-FR" w:bidi="fr-FR"/>
        </w:rPr>
        <w:t>77</w:t>
      </w:r>
      <w:r w:rsidRPr="005A5013">
        <w:rPr>
          <w:lang w:eastAsia="fr-FR" w:bidi="fr-FR"/>
        </w:rPr>
        <w:t>-</w:t>
      </w:r>
      <w:r>
        <w:rPr>
          <w:lang w:eastAsia="fr-FR" w:bidi="fr-FR"/>
        </w:rPr>
        <w:tab/>
      </w:r>
      <w:r w:rsidRPr="005A5013">
        <w:rPr>
          <w:lang w:eastAsia="fr-FR" w:bidi="fr-FR"/>
        </w:rPr>
        <w:t>à encourager les programmes communautaires de</w:t>
      </w:r>
      <w:r>
        <w:rPr>
          <w:lang w:eastAsia="fr-FR" w:bidi="fr-FR"/>
        </w:rPr>
        <w:t xml:space="preserve"> </w:t>
      </w:r>
      <w:r w:rsidRPr="005A5013">
        <w:rPr>
          <w:lang w:eastAsia="fr-FR" w:bidi="fr-FR"/>
        </w:rPr>
        <w:t>préve</w:t>
      </w:r>
      <w:r w:rsidRPr="005A5013">
        <w:rPr>
          <w:lang w:eastAsia="fr-FR" w:bidi="fr-FR"/>
        </w:rPr>
        <w:t>n</w:t>
      </w:r>
      <w:r w:rsidRPr="005A5013">
        <w:rPr>
          <w:lang w:eastAsia="fr-FR" w:bidi="fr-FR"/>
        </w:rPr>
        <w:t>tion du crime ;</w:t>
      </w:r>
    </w:p>
    <w:p w14:paraId="5B98724F" w14:textId="77777777" w:rsidR="008E1ABB" w:rsidRPr="005A5013" w:rsidRDefault="008E1ABB" w:rsidP="008E1ABB">
      <w:pPr>
        <w:ind w:left="1260" w:hanging="540"/>
        <w:rPr>
          <w:lang w:eastAsia="fr-FR" w:bidi="fr-FR"/>
        </w:rPr>
      </w:pPr>
      <w:r>
        <w:rPr>
          <w:lang w:eastAsia="fr-FR" w:bidi="fr-FR"/>
        </w:rPr>
        <w:t>78</w:t>
      </w:r>
      <w:r w:rsidRPr="005A5013">
        <w:rPr>
          <w:lang w:eastAsia="fr-FR" w:bidi="fr-FR"/>
        </w:rPr>
        <w:t>-</w:t>
      </w:r>
      <w:r>
        <w:rPr>
          <w:lang w:eastAsia="fr-FR" w:bidi="fr-FR"/>
        </w:rPr>
        <w:tab/>
      </w:r>
      <w:r w:rsidRPr="005A5013">
        <w:rPr>
          <w:lang w:eastAsia="fr-FR" w:bidi="fr-FR"/>
        </w:rPr>
        <w:t>à créer un registre central des ordonnances</w:t>
      </w:r>
      <w:r>
        <w:rPr>
          <w:lang w:eastAsia="fr-FR" w:bidi="fr-FR"/>
        </w:rPr>
        <w:t xml:space="preserve"> </w:t>
      </w:r>
      <w:r w:rsidRPr="005A5013">
        <w:rPr>
          <w:lang w:eastAsia="fr-FR" w:bidi="fr-FR"/>
        </w:rPr>
        <w:t>fédérales et provi</w:t>
      </w:r>
      <w:r w:rsidRPr="005A5013">
        <w:rPr>
          <w:lang w:eastAsia="fr-FR" w:bidi="fr-FR"/>
        </w:rPr>
        <w:t>n</w:t>
      </w:r>
      <w:r w:rsidRPr="005A5013">
        <w:rPr>
          <w:lang w:eastAsia="fr-FR" w:bidi="fr-FR"/>
        </w:rPr>
        <w:t>ciales ;</w:t>
      </w:r>
    </w:p>
    <w:p w14:paraId="02662867" w14:textId="77777777" w:rsidR="008E1ABB" w:rsidRPr="005A5013" w:rsidRDefault="008E1ABB" w:rsidP="008E1ABB">
      <w:pPr>
        <w:ind w:left="1260" w:hanging="540"/>
        <w:rPr>
          <w:lang w:eastAsia="fr-FR" w:bidi="fr-FR"/>
        </w:rPr>
      </w:pPr>
      <w:r>
        <w:rPr>
          <w:lang w:eastAsia="fr-FR" w:bidi="fr-FR"/>
        </w:rPr>
        <w:t>79</w:t>
      </w:r>
      <w:r w:rsidRPr="005A5013">
        <w:rPr>
          <w:lang w:eastAsia="fr-FR" w:bidi="fr-FR"/>
        </w:rPr>
        <w:t>-</w:t>
      </w:r>
      <w:r>
        <w:rPr>
          <w:lang w:eastAsia="fr-FR" w:bidi="fr-FR"/>
        </w:rPr>
        <w:tab/>
      </w:r>
      <w:r w:rsidRPr="005A5013">
        <w:rPr>
          <w:lang w:eastAsia="fr-FR" w:bidi="fr-FR"/>
        </w:rPr>
        <w:t>à accroître l’aide aux services de counselling ;</w:t>
      </w:r>
    </w:p>
    <w:p w14:paraId="2428B9E2" w14:textId="77777777" w:rsidR="008E1ABB" w:rsidRPr="005A5013" w:rsidRDefault="008E1ABB" w:rsidP="008E1ABB">
      <w:pPr>
        <w:ind w:left="1260" w:hanging="540"/>
        <w:rPr>
          <w:lang w:eastAsia="fr-FR" w:bidi="fr-FR"/>
        </w:rPr>
      </w:pPr>
      <w:r>
        <w:rPr>
          <w:lang w:eastAsia="fr-FR" w:bidi="fr-FR"/>
        </w:rPr>
        <w:t>80</w:t>
      </w:r>
      <w:r w:rsidRPr="005A5013">
        <w:rPr>
          <w:lang w:eastAsia="fr-FR" w:bidi="fr-FR"/>
        </w:rPr>
        <w:t>-</w:t>
      </w:r>
      <w:r>
        <w:rPr>
          <w:lang w:eastAsia="fr-FR" w:bidi="fr-FR"/>
        </w:rPr>
        <w:tab/>
      </w:r>
      <w:r w:rsidRPr="005A5013">
        <w:rPr>
          <w:lang w:eastAsia="fr-FR" w:bidi="fr-FR"/>
        </w:rPr>
        <w:t>à aider financièrement les provinces à appliquer la</w:t>
      </w:r>
      <w:r>
        <w:rPr>
          <w:lang w:eastAsia="fr-FR" w:bidi="fr-FR"/>
        </w:rPr>
        <w:t xml:space="preserve"> </w:t>
      </w:r>
      <w:r w:rsidRPr="005A5013">
        <w:rPr>
          <w:lang w:eastAsia="fr-FR" w:bidi="fr-FR"/>
        </w:rPr>
        <w:t>loi sur les jeunes contrevenants ;</w:t>
      </w:r>
    </w:p>
    <w:p w14:paraId="496FCB00" w14:textId="77777777" w:rsidR="008E1ABB" w:rsidRPr="005A5013" w:rsidRDefault="008E1ABB" w:rsidP="008E1ABB">
      <w:pPr>
        <w:ind w:left="1260" w:hanging="540"/>
        <w:rPr>
          <w:lang w:eastAsia="fr-FR" w:bidi="fr-FR"/>
        </w:rPr>
      </w:pPr>
      <w:r>
        <w:rPr>
          <w:lang w:eastAsia="fr-FR" w:bidi="fr-FR"/>
        </w:rPr>
        <w:t>81</w:t>
      </w:r>
      <w:r w:rsidRPr="005A5013">
        <w:rPr>
          <w:lang w:eastAsia="fr-FR" w:bidi="fr-FR"/>
        </w:rPr>
        <w:t>-</w:t>
      </w:r>
      <w:r>
        <w:rPr>
          <w:lang w:eastAsia="fr-FR" w:bidi="fr-FR"/>
        </w:rPr>
        <w:tab/>
      </w:r>
      <w:r w:rsidRPr="005A5013">
        <w:rPr>
          <w:lang w:eastAsia="fr-FR" w:bidi="fr-FR"/>
        </w:rPr>
        <w:t>à établir un service de renseignement efficace ;</w:t>
      </w:r>
    </w:p>
    <w:p w14:paraId="60CB9CCF" w14:textId="77777777" w:rsidR="008E1ABB" w:rsidRPr="005A5013" w:rsidRDefault="008E1ABB" w:rsidP="008E1ABB">
      <w:pPr>
        <w:ind w:left="1260" w:hanging="540"/>
        <w:rPr>
          <w:lang w:eastAsia="fr-FR" w:bidi="fr-FR"/>
        </w:rPr>
      </w:pPr>
      <w:r>
        <w:rPr>
          <w:lang w:eastAsia="fr-FR" w:bidi="fr-FR"/>
        </w:rPr>
        <w:t>82</w:t>
      </w:r>
      <w:r w:rsidRPr="005A5013">
        <w:rPr>
          <w:lang w:eastAsia="fr-FR" w:bidi="fr-FR"/>
        </w:rPr>
        <w:t>-</w:t>
      </w:r>
      <w:r>
        <w:rPr>
          <w:lang w:eastAsia="fr-FR" w:bidi="fr-FR"/>
        </w:rPr>
        <w:tab/>
      </w:r>
      <w:r w:rsidRPr="005A5013">
        <w:rPr>
          <w:lang w:eastAsia="fr-FR" w:bidi="fr-FR"/>
        </w:rPr>
        <w:t>à modifier la loi sur les secrets et la loi sur les</w:t>
      </w:r>
      <w:r>
        <w:rPr>
          <w:lang w:eastAsia="fr-FR" w:bidi="fr-FR"/>
        </w:rPr>
        <w:t xml:space="preserve"> </w:t>
      </w:r>
      <w:r w:rsidRPr="005A5013">
        <w:rPr>
          <w:lang w:eastAsia="fr-FR" w:bidi="fr-FR"/>
        </w:rPr>
        <w:t>mesures de gue</w:t>
      </w:r>
      <w:r w:rsidRPr="005A5013">
        <w:rPr>
          <w:lang w:eastAsia="fr-FR" w:bidi="fr-FR"/>
        </w:rPr>
        <w:t>r</w:t>
      </w:r>
      <w:r w:rsidRPr="005A5013">
        <w:rPr>
          <w:lang w:eastAsia="fr-FR" w:bidi="fr-FR"/>
        </w:rPr>
        <w:t>re afin de garantir le respect des libertés civiles ;</w:t>
      </w:r>
    </w:p>
    <w:p w14:paraId="7E4B9AEB" w14:textId="77777777" w:rsidR="008E1ABB" w:rsidRPr="005A5013" w:rsidRDefault="008E1ABB" w:rsidP="008E1ABB">
      <w:pPr>
        <w:ind w:left="1260" w:hanging="540"/>
      </w:pPr>
      <w:r>
        <w:rPr>
          <w:lang w:eastAsia="fr-FR" w:bidi="fr-FR"/>
        </w:rPr>
        <w:t>83</w:t>
      </w:r>
      <w:r w:rsidRPr="005A5013">
        <w:rPr>
          <w:lang w:eastAsia="fr-FR" w:bidi="fr-FR"/>
        </w:rPr>
        <w:t>-</w:t>
      </w:r>
      <w:r>
        <w:rPr>
          <w:lang w:eastAsia="fr-FR" w:bidi="fr-FR"/>
        </w:rPr>
        <w:tab/>
      </w:r>
      <w:r w:rsidRPr="005A5013">
        <w:rPr>
          <w:lang w:eastAsia="fr-FR" w:bidi="fr-FR"/>
        </w:rPr>
        <w:t>à appliquer de façon plus rigoureuse la loi sur le</w:t>
      </w:r>
      <w:r>
        <w:rPr>
          <w:lang w:eastAsia="fr-FR" w:bidi="fr-FR"/>
        </w:rPr>
        <w:t xml:space="preserve"> </w:t>
      </w:r>
      <w:r w:rsidRPr="005A5013">
        <w:rPr>
          <w:lang w:eastAsia="fr-FR" w:bidi="fr-FR"/>
        </w:rPr>
        <w:t>divorce afin de faire respecter les ordonnances de Cour.</w:t>
      </w:r>
    </w:p>
    <w:p w14:paraId="358334E3" w14:textId="77777777" w:rsidR="008E1ABB" w:rsidRDefault="008E1ABB" w:rsidP="008E1ABB">
      <w:pPr>
        <w:spacing w:before="120" w:after="120"/>
        <w:jc w:val="both"/>
        <w:rPr>
          <w:lang w:eastAsia="fr-FR" w:bidi="fr-FR"/>
        </w:rPr>
      </w:pPr>
    </w:p>
    <w:p w14:paraId="0590CAB3" w14:textId="77777777" w:rsidR="008E1ABB" w:rsidRPr="005A5013" w:rsidRDefault="008E1ABB" w:rsidP="008E1ABB">
      <w:pPr>
        <w:spacing w:before="120" w:after="120"/>
        <w:jc w:val="both"/>
      </w:pPr>
      <w:r w:rsidRPr="005A5013">
        <w:rPr>
          <w:lang w:eastAsia="fr-FR" w:bidi="fr-FR"/>
        </w:rPr>
        <w:lastRenderedPageBreak/>
        <w:t>À l’exception de la question des pensions alimentaires, ces eng</w:t>
      </w:r>
      <w:r w:rsidRPr="005A5013">
        <w:rPr>
          <w:lang w:eastAsia="fr-FR" w:bidi="fr-FR"/>
        </w:rPr>
        <w:t>a</w:t>
      </w:r>
      <w:r w:rsidRPr="005A5013">
        <w:rPr>
          <w:lang w:eastAsia="fr-FR" w:bidi="fr-FR"/>
        </w:rPr>
        <w:t>gements n’ont pas eu d’échos durant la campagne</w:t>
      </w:r>
      <w:r>
        <w:rPr>
          <w:lang w:eastAsia="fr-FR" w:bidi="fr-FR"/>
        </w:rPr>
        <w:t xml:space="preserve"> </w:t>
      </w:r>
      <w:r>
        <w:t xml:space="preserve">[137] </w:t>
      </w:r>
      <w:r w:rsidRPr="005A5013">
        <w:rPr>
          <w:lang w:eastAsia="fr-FR" w:bidi="fr-FR"/>
        </w:rPr>
        <w:t>électorale, ils n’ont pas été repris par le discours électoral, ce th</w:t>
      </w:r>
      <w:r w:rsidRPr="005A5013">
        <w:rPr>
          <w:lang w:eastAsia="fr-FR" w:bidi="fr-FR"/>
        </w:rPr>
        <w:t>è</w:t>
      </w:r>
      <w:r w:rsidRPr="005A5013">
        <w:rPr>
          <w:lang w:eastAsia="fr-FR" w:bidi="fr-FR"/>
        </w:rPr>
        <w:t>me se prêtant mal sans doute aux grandes envolées oratoires.</w:t>
      </w:r>
    </w:p>
    <w:p w14:paraId="1EBCED87" w14:textId="77777777" w:rsidR="008E1ABB" w:rsidRPr="005A5013" w:rsidRDefault="008E1ABB" w:rsidP="008E1ABB">
      <w:pPr>
        <w:spacing w:before="120" w:after="120"/>
        <w:jc w:val="both"/>
      </w:pPr>
      <w:r w:rsidRPr="005A5013">
        <w:rPr>
          <w:lang w:eastAsia="fr-FR" w:bidi="fr-FR"/>
        </w:rPr>
        <w:t>Le programme conservateur n’aborde que de façon incidente la question constitu</w:t>
      </w:r>
      <w:r>
        <w:rPr>
          <w:lang w:eastAsia="fr-FR" w:bidi="fr-FR"/>
        </w:rPr>
        <w:t>tionnelle et les relations fédé</w:t>
      </w:r>
      <w:r w:rsidRPr="005A5013">
        <w:rPr>
          <w:lang w:eastAsia="fr-FR" w:bidi="fr-FR"/>
        </w:rPr>
        <w:t>rales-provinciales en préconisant à de nombreuses reprises :</w:t>
      </w:r>
    </w:p>
    <w:p w14:paraId="50F105DF" w14:textId="77777777" w:rsidR="008E1ABB" w:rsidRDefault="008E1ABB" w:rsidP="008E1ABB">
      <w:pPr>
        <w:spacing w:before="120" w:after="120"/>
        <w:jc w:val="both"/>
        <w:rPr>
          <w:lang w:eastAsia="fr-FR" w:bidi="fr-FR"/>
        </w:rPr>
      </w:pPr>
    </w:p>
    <w:p w14:paraId="497B0DD5" w14:textId="77777777" w:rsidR="008E1ABB" w:rsidRPr="005A5013" w:rsidRDefault="008E1ABB" w:rsidP="008E1ABB">
      <w:pPr>
        <w:ind w:left="1260" w:hanging="540"/>
        <w:rPr>
          <w:lang w:eastAsia="fr-FR" w:bidi="fr-FR"/>
        </w:rPr>
      </w:pPr>
      <w:r>
        <w:rPr>
          <w:lang w:eastAsia="fr-FR" w:bidi="fr-FR"/>
        </w:rPr>
        <w:t>84</w:t>
      </w:r>
      <w:r w:rsidRPr="005A5013">
        <w:rPr>
          <w:lang w:eastAsia="fr-FR" w:bidi="fr-FR"/>
        </w:rPr>
        <w:t>-</w:t>
      </w:r>
      <w:r>
        <w:rPr>
          <w:lang w:eastAsia="fr-FR" w:bidi="fr-FR"/>
        </w:rPr>
        <w:tab/>
      </w:r>
      <w:r w:rsidRPr="005A5013">
        <w:rPr>
          <w:lang w:eastAsia="fr-FR" w:bidi="fr-FR"/>
        </w:rPr>
        <w:t>la reconnaissance des champs de compétence</w:t>
      </w:r>
      <w:r>
        <w:rPr>
          <w:lang w:eastAsia="fr-FR" w:bidi="fr-FR"/>
        </w:rPr>
        <w:t xml:space="preserve"> </w:t>
      </w:r>
      <w:r w:rsidRPr="005A5013">
        <w:rPr>
          <w:lang w:eastAsia="fr-FR" w:bidi="fr-FR"/>
        </w:rPr>
        <w:t>provinciaux en matière économique et sociale et</w:t>
      </w:r>
    </w:p>
    <w:p w14:paraId="10CE8BB5" w14:textId="77777777" w:rsidR="008E1ABB" w:rsidRPr="005A5013" w:rsidRDefault="008E1ABB" w:rsidP="008E1ABB">
      <w:pPr>
        <w:ind w:left="1260" w:hanging="540"/>
      </w:pPr>
      <w:r>
        <w:rPr>
          <w:lang w:eastAsia="fr-FR" w:bidi="fr-FR"/>
        </w:rPr>
        <w:t>85</w:t>
      </w:r>
      <w:r w:rsidRPr="005A5013">
        <w:rPr>
          <w:lang w:eastAsia="fr-FR" w:bidi="fr-FR"/>
        </w:rPr>
        <w:t>-</w:t>
      </w:r>
      <w:r>
        <w:rPr>
          <w:lang w:eastAsia="fr-FR" w:bidi="fr-FR"/>
        </w:rPr>
        <w:tab/>
      </w:r>
      <w:r w:rsidRPr="005A5013">
        <w:rPr>
          <w:lang w:eastAsia="fr-FR" w:bidi="fr-FR"/>
        </w:rPr>
        <w:t>la participation des provinces à la définition des</w:t>
      </w:r>
      <w:r>
        <w:rPr>
          <w:lang w:eastAsia="fr-FR" w:bidi="fr-FR"/>
        </w:rPr>
        <w:t xml:space="preserve"> </w:t>
      </w:r>
      <w:r w:rsidRPr="005A5013">
        <w:rPr>
          <w:lang w:eastAsia="fr-FR" w:bidi="fr-FR"/>
        </w:rPr>
        <w:t>polit</w:t>
      </w:r>
      <w:r w:rsidRPr="005A5013">
        <w:rPr>
          <w:lang w:eastAsia="fr-FR" w:bidi="fr-FR"/>
        </w:rPr>
        <w:t>i</w:t>
      </w:r>
      <w:r w:rsidRPr="005A5013">
        <w:rPr>
          <w:lang w:eastAsia="fr-FR" w:bidi="fr-FR"/>
        </w:rPr>
        <w:t>ques nationales.</w:t>
      </w:r>
    </w:p>
    <w:p w14:paraId="5ED264BC" w14:textId="77777777" w:rsidR="008E1ABB" w:rsidRDefault="008E1ABB" w:rsidP="008E1ABB">
      <w:pPr>
        <w:spacing w:before="120" w:after="120"/>
        <w:jc w:val="both"/>
        <w:rPr>
          <w:lang w:eastAsia="fr-FR" w:bidi="fr-FR"/>
        </w:rPr>
      </w:pPr>
    </w:p>
    <w:p w14:paraId="486F7329" w14:textId="77777777" w:rsidR="008E1ABB" w:rsidRPr="005A5013" w:rsidRDefault="008E1ABB" w:rsidP="008E1ABB">
      <w:pPr>
        <w:spacing w:before="120" w:after="120"/>
        <w:jc w:val="both"/>
      </w:pPr>
      <w:r w:rsidRPr="005A5013">
        <w:rPr>
          <w:lang w:eastAsia="fr-FR" w:bidi="fr-FR"/>
        </w:rPr>
        <w:t>Même si le nombre de références est important, il n’y a pas à pr</w:t>
      </w:r>
      <w:r w:rsidRPr="005A5013">
        <w:rPr>
          <w:lang w:eastAsia="fr-FR" w:bidi="fr-FR"/>
        </w:rPr>
        <w:t>o</w:t>
      </w:r>
      <w:r w:rsidRPr="005A5013">
        <w:rPr>
          <w:lang w:eastAsia="fr-FR" w:bidi="fr-FR"/>
        </w:rPr>
        <w:t>prement parler de propositions explicites sur le plan constitutionnel. À cet égard, on constate une différence significative avec le discours électoral qui était très explicite, surtout lorsque Joe Clark prenait la parole au Québec. Dans le programme toutefois, on se limite à déno</w:t>
      </w:r>
      <w:r w:rsidRPr="005A5013">
        <w:rPr>
          <w:lang w:eastAsia="fr-FR" w:bidi="fr-FR"/>
        </w:rPr>
        <w:t>n</w:t>
      </w:r>
      <w:r w:rsidRPr="005A5013">
        <w:rPr>
          <w:lang w:eastAsia="fr-FR" w:bidi="fr-FR"/>
        </w:rPr>
        <w:t>cer les confrontations et les querelles fédérales-provinciales mais on ne trouve aucune référence au statut constitutionnel du Québec, ni à une éventuelle négociation constitutionnelle.</w:t>
      </w:r>
    </w:p>
    <w:p w14:paraId="76A1D730" w14:textId="77777777" w:rsidR="008E1ABB" w:rsidRPr="005A5013" w:rsidRDefault="008E1ABB" w:rsidP="008E1ABB">
      <w:pPr>
        <w:spacing w:before="120" w:after="120"/>
        <w:jc w:val="both"/>
      </w:pPr>
      <w:r w:rsidRPr="005A5013">
        <w:rPr>
          <w:lang w:eastAsia="fr-FR" w:bidi="fr-FR"/>
        </w:rPr>
        <w:t>On propose somme toute de revenir au fédéralisme coopératif en se montrant très discret sur les moyens d’y parvenir.</w:t>
      </w:r>
    </w:p>
    <w:p w14:paraId="39C950D6" w14:textId="77777777" w:rsidR="008E1ABB" w:rsidRPr="005A5013" w:rsidRDefault="008E1ABB" w:rsidP="008E1ABB">
      <w:pPr>
        <w:spacing w:before="120" w:after="120"/>
        <w:jc w:val="both"/>
      </w:pPr>
      <w:r w:rsidRPr="005A5013">
        <w:rPr>
          <w:lang w:eastAsia="fr-FR" w:bidi="fr-FR"/>
        </w:rPr>
        <w:t>Les conservateurs s’engagent par ailleurs à respecter les droits des minorités et plus particulièrement ceux des autochtones :</w:t>
      </w:r>
    </w:p>
    <w:p w14:paraId="7B2EFA14" w14:textId="77777777" w:rsidR="008E1ABB" w:rsidRDefault="008E1ABB" w:rsidP="008E1ABB">
      <w:pPr>
        <w:spacing w:before="120" w:after="120"/>
        <w:jc w:val="both"/>
        <w:rPr>
          <w:lang w:eastAsia="fr-FR" w:bidi="fr-FR"/>
        </w:rPr>
      </w:pPr>
    </w:p>
    <w:p w14:paraId="543CD763" w14:textId="77777777" w:rsidR="008E1ABB" w:rsidRPr="005A5013" w:rsidRDefault="008E1ABB" w:rsidP="008E1ABB">
      <w:pPr>
        <w:ind w:left="1260" w:hanging="540"/>
        <w:rPr>
          <w:lang w:eastAsia="fr-FR" w:bidi="fr-FR"/>
        </w:rPr>
      </w:pPr>
      <w:r>
        <w:rPr>
          <w:lang w:eastAsia="fr-FR" w:bidi="fr-FR"/>
        </w:rPr>
        <w:t>86</w:t>
      </w:r>
      <w:r w:rsidRPr="005A5013">
        <w:rPr>
          <w:lang w:eastAsia="fr-FR" w:bidi="fr-FR"/>
        </w:rPr>
        <w:t>-</w:t>
      </w:r>
      <w:r>
        <w:rPr>
          <w:lang w:eastAsia="fr-FR" w:bidi="fr-FR"/>
        </w:rPr>
        <w:tab/>
      </w:r>
      <w:r w:rsidRPr="005A5013">
        <w:rPr>
          <w:lang w:eastAsia="fr-FR" w:bidi="fr-FR"/>
        </w:rPr>
        <w:t>en mettant fin à leur dépendance économique ;</w:t>
      </w:r>
    </w:p>
    <w:p w14:paraId="3D1FD033" w14:textId="77777777" w:rsidR="008E1ABB" w:rsidRPr="005A5013" w:rsidRDefault="008E1ABB" w:rsidP="008E1ABB">
      <w:pPr>
        <w:ind w:left="1260" w:hanging="540"/>
        <w:rPr>
          <w:lang w:eastAsia="fr-FR" w:bidi="fr-FR"/>
        </w:rPr>
      </w:pPr>
      <w:r>
        <w:rPr>
          <w:lang w:eastAsia="fr-FR" w:bidi="fr-FR"/>
        </w:rPr>
        <w:t>87</w:t>
      </w:r>
      <w:r w:rsidRPr="005A5013">
        <w:rPr>
          <w:lang w:eastAsia="fr-FR" w:bidi="fr-FR"/>
        </w:rPr>
        <w:t>-</w:t>
      </w:r>
      <w:r>
        <w:rPr>
          <w:lang w:eastAsia="fr-FR" w:bidi="fr-FR"/>
        </w:rPr>
        <w:tab/>
      </w:r>
      <w:r w:rsidRPr="005A5013">
        <w:rPr>
          <w:lang w:eastAsia="fr-FR" w:bidi="fr-FR"/>
        </w:rPr>
        <w:t>en réglant rapidement leurs revendications</w:t>
      </w:r>
      <w:r>
        <w:rPr>
          <w:lang w:eastAsia="fr-FR" w:bidi="fr-FR"/>
        </w:rPr>
        <w:t xml:space="preserve"> </w:t>
      </w:r>
      <w:r w:rsidRPr="005A5013">
        <w:rPr>
          <w:lang w:eastAsia="fr-FR" w:bidi="fr-FR"/>
        </w:rPr>
        <w:t>territoriales ;</w:t>
      </w:r>
    </w:p>
    <w:p w14:paraId="08830933" w14:textId="77777777" w:rsidR="008E1ABB" w:rsidRPr="005A5013" w:rsidRDefault="008E1ABB" w:rsidP="008E1ABB">
      <w:pPr>
        <w:ind w:left="1260" w:hanging="540"/>
      </w:pPr>
      <w:r>
        <w:rPr>
          <w:lang w:eastAsia="fr-FR" w:bidi="fr-FR"/>
        </w:rPr>
        <w:t>88</w:t>
      </w:r>
      <w:r w:rsidRPr="005A5013">
        <w:rPr>
          <w:lang w:eastAsia="fr-FR" w:bidi="fr-FR"/>
        </w:rPr>
        <w:t>-</w:t>
      </w:r>
      <w:r>
        <w:rPr>
          <w:lang w:eastAsia="fr-FR" w:bidi="fr-FR"/>
        </w:rPr>
        <w:tab/>
      </w:r>
      <w:r w:rsidRPr="005A5013">
        <w:rPr>
          <w:lang w:eastAsia="fr-FR" w:bidi="fr-FR"/>
        </w:rPr>
        <w:t>en cherchant une entente sur la question du</w:t>
      </w:r>
      <w:r>
        <w:rPr>
          <w:lang w:eastAsia="fr-FR" w:bidi="fr-FR"/>
        </w:rPr>
        <w:t xml:space="preserve"> </w:t>
      </w:r>
      <w:r w:rsidRPr="005A5013">
        <w:rPr>
          <w:lang w:eastAsia="fr-FR" w:bidi="fr-FR"/>
        </w:rPr>
        <w:t>gouvernement autonome.</w:t>
      </w:r>
    </w:p>
    <w:p w14:paraId="2604A6BF" w14:textId="77777777" w:rsidR="008E1ABB" w:rsidRDefault="008E1ABB" w:rsidP="008E1ABB">
      <w:pPr>
        <w:spacing w:before="120" w:after="120"/>
        <w:jc w:val="both"/>
        <w:rPr>
          <w:lang w:eastAsia="fr-FR" w:bidi="fr-FR"/>
        </w:rPr>
      </w:pPr>
    </w:p>
    <w:p w14:paraId="1B7DB03A" w14:textId="77777777" w:rsidR="008E1ABB" w:rsidRPr="005A5013" w:rsidRDefault="008E1ABB" w:rsidP="008E1ABB">
      <w:pPr>
        <w:spacing w:before="120" w:after="120"/>
        <w:jc w:val="both"/>
      </w:pPr>
      <w:r w:rsidRPr="005A5013">
        <w:rPr>
          <w:lang w:eastAsia="fr-FR" w:bidi="fr-FR"/>
        </w:rPr>
        <w:t>Enfin, on a presque évacué du programme la politique des langues officielles, sujet délicat pour certaines factions de ce parti.</w:t>
      </w:r>
    </w:p>
    <w:p w14:paraId="3FDE5572" w14:textId="77777777" w:rsidR="008E1ABB" w:rsidRDefault="008E1ABB" w:rsidP="008E1ABB">
      <w:pPr>
        <w:spacing w:before="120" w:after="120"/>
        <w:jc w:val="both"/>
        <w:rPr>
          <w:lang w:eastAsia="fr-FR" w:bidi="fr-FR"/>
        </w:rPr>
      </w:pPr>
    </w:p>
    <w:p w14:paraId="4F80CEFB" w14:textId="77777777" w:rsidR="008E1ABB" w:rsidRDefault="008E1ABB" w:rsidP="008E1ABB">
      <w:pPr>
        <w:spacing w:before="120" w:after="120"/>
        <w:jc w:val="both"/>
        <w:rPr>
          <w:lang w:eastAsia="fr-FR" w:bidi="fr-FR"/>
        </w:rPr>
      </w:pPr>
    </w:p>
    <w:p w14:paraId="1B91417C" w14:textId="77777777" w:rsidR="008E1ABB" w:rsidRPr="005A5013" w:rsidRDefault="008E1ABB" w:rsidP="008E1ABB">
      <w:pPr>
        <w:pStyle w:val="a"/>
      </w:pPr>
      <w:r w:rsidRPr="005A5013">
        <w:rPr>
          <w:lang w:eastAsia="fr-FR" w:bidi="fr-FR"/>
        </w:rPr>
        <w:t>LES PROGRAMMES SOCIAUX</w:t>
      </w:r>
    </w:p>
    <w:p w14:paraId="2E8A04C5" w14:textId="77777777" w:rsidR="008E1ABB" w:rsidRDefault="008E1ABB" w:rsidP="008E1ABB">
      <w:pPr>
        <w:spacing w:before="120" w:after="120"/>
        <w:jc w:val="both"/>
        <w:rPr>
          <w:lang w:eastAsia="fr-FR" w:bidi="fr-FR"/>
        </w:rPr>
      </w:pPr>
    </w:p>
    <w:p w14:paraId="7FE5C16B" w14:textId="77777777" w:rsidR="008E1ABB" w:rsidRPr="005A5013" w:rsidRDefault="008E1ABB" w:rsidP="008E1ABB">
      <w:pPr>
        <w:spacing w:before="120" w:after="120"/>
        <w:jc w:val="both"/>
      </w:pPr>
      <w:r w:rsidRPr="005A5013">
        <w:rPr>
          <w:lang w:eastAsia="fr-FR" w:bidi="fr-FR"/>
        </w:rPr>
        <w:t>Autant par sa foi dans la libre entreprise, par sa confiance au ma</w:t>
      </w:r>
      <w:r w:rsidRPr="005A5013">
        <w:rPr>
          <w:lang w:eastAsia="fr-FR" w:bidi="fr-FR"/>
        </w:rPr>
        <w:t>r</w:t>
      </w:r>
      <w:r w:rsidRPr="005A5013">
        <w:rPr>
          <w:lang w:eastAsia="fr-FR" w:bidi="fr-FR"/>
        </w:rPr>
        <w:t>ché, par ses politiques économiques et sa vision de</w:t>
      </w:r>
      <w:r>
        <w:rPr>
          <w:lang w:eastAsia="fr-FR" w:bidi="fr-FR"/>
        </w:rPr>
        <w:t xml:space="preserve"> </w:t>
      </w:r>
      <w:r>
        <w:t xml:space="preserve">[138] </w:t>
      </w:r>
      <w:r w:rsidRPr="005A5013">
        <w:rPr>
          <w:lang w:eastAsia="fr-FR" w:bidi="fr-FR"/>
        </w:rPr>
        <w:t>l’</w:t>
      </w:r>
      <w:r>
        <w:rPr>
          <w:lang w:eastAsia="fr-FR" w:bidi="fr-FR"/>
        </w:rPr>
        <w:t>État</w:t>
      </w:r>
      <w:r w:rsidRPr="005A5013">
        <w:rPr>
          <w:lang w:eastAsia="fr-FR" w:bidi="fr-FR"/>
        </w:rPr>
        <w:t>, le Parti conservateur canadien ressemble à ses homologues français, a</w:t>
      </w:r>
      <w:r w:rsidRPr="005A5013">
        <w:rPr>
          <w:lang w:eastAsia="fr-FR" w:bidi="fr-FR"/>
        </w:rPr>
        <w:t>n</w:t>
      </w:r>
      <w:r w:rsidRPr="005A5013">
        <w:rPr>
          <w:lang w:eastAsia="fr-FR" w:bidi="fr-FR"/>
        </w:rPr>
        <w:t>glais et américain, autant il s’en démarque par ses polit</w:t>
      </w:r>
      <w:r w:rsidRPr="005A5013">
        <w:rPr>
          <w:lang w:eastAsia="fr-FR" w:bidi="fr-FR"/>
        </w:rPr>
        <w:t>i</w:t>
      </w:r>
      <w:r w:rsidRPr="005A5013">
        <w:rPr>
          <w:lang w:eastAsia="fr-FR" w:bidi="fr-FR"/>
        </w:rPr>
        <w:t>ques sociales, dans lesquelles il tente de justifier la dimension pr</w:t>
      </w:r>
      <w:r w:rsidRPr="005A5013">
        <w:rPr>
          <w:lang w:eastAsia="fr-FR" w:bidi="fr-FR"/>
        </w:rPr>
        <w:t>o</w:t>
      </w:r>
      <w:r w:rsidRPr="005A5013">
        <w:rPr>
          <w:lang w:eastAsia="fr-FR" w:bidi="fr-FR"/>
        </w:rPr>
        <w:t>gressiste de son appellation car ce parti se définit comme étant à la fois progressiste et conservateur. Ce parti est donc traversé par des tensions idéologiques dans la mesure où il cherche à appliquer les principes du néo-libéralisme tout en se disant favorable au maintien des programmes sociaux instaurés par ses prédécesseurs qui s’inspiraient d’une phil</w:t>
      </w:r>
      <w:r w:rsidRPr="005A5013">
        <w:rPr>
          <w:lang w:eastAsia="fr-FR" w:bidi="fr-FR"/>
        </w:rPr>
        <w:t>o</w:t>
      </w:r>
      <w:r w:rsidRPr="005A5013">
        <w:rPr>
          <w:lang w:eastAsia="fr-FR" w:bidi="fr-FR"/>
        </w:rPr>
        <w:t xml:space="preserve">sophie de </w:t>
      </w:r>
      <w:r w:rsidRPr="005A5013">
        <w:rPr>
          <w:rStyle w:val="Corpsdutexte211ptItalique"/>
        </w:rPr>
        <w:t>welfare State.</w:t>
      </w:r>
    </w:p>
    <w:p w14:paraId="2C3A2D7E" w14:textId="77777777" w:rsidR="008E1ABB" w:rsidRPr="005A5013" w:rsidRDefault="008E1ABB" w:rsidP="008E1ABB">
      <w:pPr>
        <w:spacing w:before="120" w:after="120"/>
        <w:jc w:val="both"/>
      </w:pPr>
      <w:r w:rsidRPr="005A5013">
        <w:rPr>
          <w:lang w:eastAsia="fr-FR" w:bidi="fr-FR"/>
        </w:rPr>
        <w:t>Comme le révélaient les sondages, l’opinion publique canadienne était attachée à la préservation des programmes sociaux de sorte que le Parti conservateur, s’il voulait concurrencer ses adversaires, ne d</w:t>
      </w:r>
      <w:r w:rsidRPr="005A5013">
        <w:rPr>
          <w:lang w:eastAsia="fr-FR" w:bidi="fr-FR"/>
        </w:rPr>
        <w:t>e</w:t>
      </w:r>
      <w:r w:rsidRPr="005A5013">
        <w:rPr>
          <w:lang w:eastAsia="fr-FR" w:bidi="fr-FR"/>
        </w:rPr>
        <w:t>vait pas s’éloigner des positions des autres partis. Il devait lui aussi offrir un programme qui répondrait aux besoins des deux segments les plus importants de l’électorat : les femmes et les personnes âgées. Le maintien de l’accès universel aux services de santé, la préservation du pouvoir d’achat des personnes âgées et l’amélioration de la condition féminine constituent les trois principaux objectifs de la politique s</w:t>
      </w:r>
      <w:r w:rsidRPr="005A5013">
        <w:rPr>
          <w:lang w:eastAsia="fr-FR" w:bidi="fr-FR"/>
        </w:rPr>
        <w:t>o</w:t>
      </w:r>
      <w:r w:rsidRPr="005A5013">
        <w:rPr>
          <w:lang w:eastAsia="fr-FR" w:bidi="fr-FR"/>
        </w:rPr>
        <w:t>ciale conservatrice.</w:t>
      </w:r>
    </w:p>
    <w:p w14:paraId="4EF00BEC" w14:textId="77777777" w:rsidR="008E1ABB" w:rsidRPr="005A5013" w:rsidRDefault="008E1ABB" w:rsidP="008E1ABB">
      <w:pPr>
        <w:spacing w:before="120" w:after="120"/>
        <w:jc w:val="both"/>
      </w:pPr>
      <w:r w:rsidRPr="005A5013">
        <w:rPr>
          <w:lang w:eastAsia="fr-FR" w:bidi="fr-FR"/>
        </w:rPr>
        <w:t>Les conservateurs reconnaissent « le caractère sacré » du régime national d’assurance-santé. Ils s’engagent à « l’améliorer pour qu’il continue de garantir des soins adéquats à tous les Canadiens », (p. 37) Ils se proposent donc :</w:t>
      </w:r>
    </w:p>
    <w:p w14:paraId="6A062BB5" w14:textId="77777777" w:rsidR="008E1ABB" w:rsidRDefault="008E1ABB" w:rsidP="008E1ABB">
      <w:pPr>
        <w:spacing w:before="120" w:after="120"/>
        <w:jc w:val="both"/>
        <w:rPr>
          <w:lang w:eastAsia="fr-FR" w:bidi="fr-FR"/>
        </w:rPr>
      </w:pPr>
    </w:p>
    <w:p w14:paraId="09C7A9D4" w14:textId="77777777" w:rsidR="008E1ABB" w:rsidRPr="005A5013" w:rsidRDefault="008E1ABB" w:rsidP="008E1ABB">
      <w:pPr>
        <w:ind w:left="1260" w:hanging="540"/>
        <w:rPr>
          <w:lang w:eastAsia="fr-FR" w:bidi="fr-FR"/>
        </w:rPr>
      </w:pPr>
      <w:r>
        <w:rPr>
          <w:lang w:eastAsia="fr-FR" w:bidi="fr-FR"/>
        </w:rPr>
        <w:t>89</w:t>
      </w:r>
      <w:r w:rsidRPr="005A5013">
        <w:rPr>
          <w:lang w:eastAsia="fr-FR" w:bidi="fr-FR"/>
        </w:rPr>
        <w:t>-</w:t>
      </w:r>
      <w:r>
        <w:rPr>
          <w:lang w:eastAsia="fr-FR" w:bidi="fr-FR"/>
        </w:rPr>
        <w:tab/>
      </w:r>
      <w:r w:rsidRPr="005A5013">
        <w:rPr>
          <w:lang w:eastAsia="fr-FR" w:bidi="fr-FR"/>
        </w:rPr>
        <w:t>d’améliorer l’état de santé de tous les Canadiens en</w:t>
      </w:r>
      <w:r>
        <w:rPr>
          <w:lang w:eastAsia="fr-FR" w:bidi="fr-FR"/>
        </w:rPr>
        <w:t xml:space="preserve"> </w:t>
      </w:r>
      <w:r w:rsidRPr="005A5013">
        <w:rPr>
          <w:lang w:eastAsia="fr-FR" w:bidi="fr-FR"/>
        </w:rPr>
        <w:t>axant le régime sur la prévention ;</w:t>
      </w:r>
    </w:p>
    <w:p w14:paraId="4BCAF325" w14:textId="77777777" w:rsidR="008E1ABB" w:rsidRPr="005A5013" w:rsidRDefault="008E1ABB" w:rsidP="008E1ABB">
      <w:pPr>
        <w:ind w:left="1260" w:hanging="540"/>
      </w:pPr>
      <w:r>
        <w:rPr>
          <w:lang w:eastAsia="fr-FR" w:bidi="fr-FR"/>
        </w:rPr>
        <w:t>90</w:t>
      </w:r>
      <w:r w:rsidRPr="005A5013">
        <w:rPr>
          <w:lang w:eastAsia="fr-FR" w:bidi="fr-FR"/>
        </w:rPr>
        <w:t>-</w:t>
      </w:r>
      <w:r>
        <w:rPr>
          <w:lang w:eastAsia="fr-FR" w:bidi="fr-FR"/>
        </w:rPr>
        <w:tab/>
      </w:r>
      <w:r w:rsidRPr="005A5013">
        <w:rPr>
          <w:lang w:eastAsia="fr-FR" w:bidi="fr-FR"/>
        </w:rPr>
        <w:t>d’affecter des fonds additionnels pour améliorer les</w:t>
      </w:r>
      <w:r>
        <w:rPr>
          <w:lang w:eastAsia="fr-FR" w:bidi="fr-FR"/>
        </w:rPr>
        <w:t xml:space="preserve"> </w:t>
      </w:r>
      <w:r w:rsidRPr="005A5013">
        <w:rPr>
          <w:lang w:eastAsia="fr-FR" w:bidi="fr-FR"/>
        </w:rPr>
        <w:t>serv</w:t>
      </w:r>
      <w:r w:rsidRPr="005A5013">
        <w:rPr>
          <w:lang w:eastAsia="fr-FR" w:bidi="fr-FR"/>
        </w:rPr>
        <w:t>i</w:t>
      </w:r>
      <w:r w:rsidRPr="005A5013">
        <w:rPr>
          <w:lang w:eastAsia="fr-FR" w:bidi="fr-FR"/>
        </w:rPr>
        <w:t>ces de santé communautaires.</w:t>
      </w:r>
    </w:p>
    <w:p w14:paraId="43DEB712" w14:textId="77777777" w:rsidR="008E1ABB" w:rsidRDefault="008E1ABB" w:rsidP="008E1ABB">
      <w:pPr>
        <w:spacing w:before="120" w:after="120"/>
        <w:jc w:val="both"/>
        <w:rPr>
          <w:lang w:eastAsia="fr-FR" w:bidi="fr-FR"/>
        </w:rPr>
      </w:pPr>
    </w:p>
    <w:p w14:paraId="52220534" w14:textId="77777777" w:rsidR="008E1ABB" w:rsidRPr="005A5013" w:rsidRDefault="008E1ABB" w:rsidP="008E1ABB">
      <w:pPr>
        <w:spacing w:before="120" w:after="120"/>
        <w:jc w:val="both"/>
      </w:pPr>
      <w:r w:rsidRPr="005A5013">
        <w:rPr>
          <w:lang w:eastAsia="fr-FR" w:bidi="fr-FR"/>
        </w:rPr>
        <w:lastRenderedPageBreak/>
        <w:t>Les conservateurs s’engagent aussi à garantir une retraite sûre à tous les Canadiens. Ils promettent :</w:t>
      </w:r>
    </w:p>
    <w:p w14:paraId="7E2E89A8" w14:textId="77777777" w:rsidR="008E1ABB" w:rsidRDefault="008E1ABB" w:rsidP="008E1ABB">
      <w:pPr>
        <w:spacing w:before="120" w:after="120"/>
        <w:jc w:val="both"/>
        <w:rPr>
          <w:lang w:eastAsia="fr-FR" w:bidi="fr-FR"/>
        </w:rPr>
      </w:pPr>
    </w:p>
    <w:p w14:paraId="5A63F634" w14:textId="77777777" w:rsidR="008E1ABB" w:rsidRPr="005A5013" w:rsidRDefault="008E1ABB" w:rsidP="008E1ABB">
      <w:pPr>
        <w:ind w:left="1260" w:hanging="540"/>
        <w:rPr>
          <w:lang w:eastAsia="fr-FR" w:bidi="fr-FR"/>
        </w:rPr>
      </w:pPr>
      <w:r>
        <w:rPr>
          <w:lang w:eastAsia="fr-FR" w:bidi="fr-FR"/>
        </w:rPr>
        <w:t>91</w:t>
      </w:r>
      <w:r w:rsidRPr="005A5013">
        <w:rPr>
          <w:lang w:eastAsia="fr-FR" w:bidi="fr-FR"/>
        </w:rPr>
        <w:t>-</w:t>
      </w:r>
      <w:r>
        <w:rPr>
          <w:lang w:eastAsia="fr-FR" w:bidi="fr-FR"/>
        </w:rPr>
        <w:tab/>
      </w:r>
      <w:r w:rsidRPr="005A5013">
        <w:rPr>
          <w:lang w:eastAsia="fr-FR" w:bidi="fr-FR"/>
        </w:rPr>
        <w:t>d’établir un régime de pension équitable pour les</w:t>
      </w:r>
      <w:r>
        <w:rPr>
          <w:lang w:eastAsia="fr-FR" w:bidi="fr-FR"/>
        </w:rPr>
        <w:t xml:space="preserve"> </w:t>
      </w:r>
      <w:r w:rsidRPr="005A5013">
        <w:rPr>
          <w:lang w:eastAsia="fr-FR" w:bidi="fr-FR"/>
        </w:rPr>
        <w:t>perso</w:t>
      </w:r>
      <w:r w:rsidRPr="005A5013">
        <w:rPr>
          <w:lang w:eastAsia="fr-FR" w:bidi="fr-FR"/>
        </w:rPr>
        <w:t>n</w:t>
      </w:r>
      <w:r w:rsidRPr="005A5013">
        <w:rPr>
          <w:lang w:eastAsia="fr-FR" w:bidi="fr-FR"/>
        </w:rPr>
        <w:t>nes au foyer ;</w:t>
      </w:r>
    </w:p>
    <w:p w14:paraId="47E9129D" w14:textId="77777777" w:rsidR="008E1ABB" w:rsidRPr="005A5013" w:rsidRDefault="008E1ABB" w:rsidP="008E1ABB">
      <w:pPr>
        <w:ind w:left="1260" w:hanging="540"/>
        <w:rPr>
          <w:lang w:eastAsia="fr-FR" w:bidi="fr-FR"/>
        </w:rPr>
      </w:pPr>
      <w:r>
        <w:rPr>
          <w:lang w:eastAsia="fr-FR" w:bidi="fr-FR"/>
        </w:rPr>
        <w:t>92</w:t>
      </w:r>
      <w:r w:rsidRPr="005A5013">
        <w:rPr>
          <w:lang w:eastAsia="fr-FR" w:bidi="fr-FR"/>
        </w:rPr>
        <w:t>-</w:t>
      </w:r>
      <w:r>
        <w:rPr>
          <w:lang w:eastAsia="fr-FR" w:bidi="fr-FR"/>
        </w:rPr>
        <w:tab/>
      </w:r>
      <w:r w:rsidRPr="005A5013">
        <w:rPr>
          <w:lang w:eastAsia="fr-FR" w:bidi="fr-FR"/>
        </w:rPr>
        <w:t>de créer des comptes enregistrés de pensions ;</w:t>
      </w:r>
    </w:p>
    <w:p w14:paraId="537BF630" w14:textId="77777777" w:rsidR="008E1ABB" w:rsidRPr="005A5013" w:rsidRDefault="008E1ABB" w:rsidP="008E1ABB">
      <w:pPr>
        <w:ind w:left="1260" w:hanging="540"/>
        <w:rPr>
          <w:lang w:eastAsia="fr-FR" w:bidi="fr-FR"/>
        </w:rPr>
      </w:pPr>
      <w:r>
        <w:rPr>
          <w:lang w:eastAsia="fr-FR" w:bidi="fr-FR"/>
        </w:rPr>
        <w:t>93</w:t>
      </w:r>
      <w:r w:rsidRPr="005A5013">
        <w:rPr>
          <w:lang w:eastAsia="fr-FR" w:bidi="fr-FR"/>
        </w:rPr>
        <w:t>-</w:t>
      </w:r>
      <w:r>
        <w:rPr>
          <w:lang w:eastAsia="fr-FR" w:bidi="fr-FR"/>
        </w:rPr>
        <w:tab/>
      </w:r>
      <w:r w:rsidRPr="005A5013">
        <w:rPr>
          <w:lang w:eastAsia="fr-FR" w:bidi="fr-FR"/>
        </w:rPr>
        <w:t>de protéger les pensions contre l’inflation ;</w:t>
      </w:r>
    </w:p>
    <w:p w14:paraId="55A07185" w14:textId="77777777" w:rsidR="008E1ABB" w:rsidRPr="005A5013" w:rsidRDefault="008E1ABB" w:rsidP="008E1ABB">
      <w:pPr>
        <w:ind w:left="1260" w:hanging="540"/>
      </w:pPr>
      <w:r>
        <w:rPr>
          <w:lang w:eastAsia="fr-FR" w:bidi="fr-FR"/>
        </w:rPr>
        <w:t>94</w:t>
      </w:r>
      <w:r w:rsidRPr="005A5013">
        <w:rPr>
          <w:lang w:eastAsia="fr-FR" w:bidi="fr-FR"/>
        </w:rPr>
        <w:t>-</w:t>
      </w:r>
      <w:r>
        <w:rPr>
          <w:lang w:eastAsia="fr-FR" w:bidi="fr-FR"/>
        </w:rPr>
        <w:tab/>
      </w:r>
      <w:r w:rsidRPr="005A5013">
        <w:rPr>
          <w:lang w:eastAsia="fr-FR" w:bidi="fr-FR"/>
        </w:rPr>
        <w:t>de rendre plus équitable le traitement fiscal des</w:t>
      </w:r>
      <w:r>
        <w:rPr>
          <w:lang w:eastAsia="fr-FR" w:bidi="fr-FR"/>
        </w:rPr>
        <w:t xml:space="preserve"> </w:t>
      </w:r>
      <w:r w:rsidRPr="005A5013">
        <w:rPr>
          <w:lang w:eastAsia="fr-FR" w:bidi="fr-FR"/>
        </w:rPr>
        <w:t>épargnes en vue de la retraite.</w:t>
      </w:r>
    </w:p>
    <w:p w14:paraId="072FCC3E" w14:textId="77777777" w:rsidR="008E1ABB" w:rsidRDefault="008E1ABB" w:rsidP="008E1ABB">
      <w:pPr>
        <w:spacing w:before="120" w:after="120"/>
        <w:jc w:val="both"/>
      </w:pPr>
    </w:p>
    <w:p w14:paraId="4FBB2098" w14:textId="77777777" w:rsidR="008E1ABB" w:rsidRDefault="008E1ABB" w:rsidP="008E1ABB">
      <w:pPr>
        <w:spacing w:before="120" w:after="120"/>
        <w:jc w:val="both"/>
      </w:pPr>
      <w:r>
        <w:t>[139]</w:t>
      </w:r>
    </w:p>
    <w:p w14:paraId="58DE384A" w14:textId="77777777" w:rsidR="008E1ABB" w:rsidRPr="005A5013" w:rsidRDefault="008E1ABB" w:rsidP="008E1ABB">
      <w:pPr>
        <w:spacing w:before="120" w:after="120"/>
        <w:jc w:val="both"/>
      </w:pPr>
      <w:r w:rsidRPr="005A5013">
        <w:rPr>
          <w:lang w:eastAsia="fr-FR" w:bidi="fr-FR"/>
        </w:rPr>
        <w:t>Les conservateurs s’engagent aussi à promouvoir l’égalité écon</w:t>
      </w:r>
      <w:r w:rsidRPr="005A5013">
        <w:rPr>
          <w:lang w:eastAsia="fr-FR" w:bidi="fr-FR"/>
        </w:rPr>
        <w:t>o</w:t>
      </w:r>
      <w:r w:rsidRPr="005A5013">
        <w:rPr>
          <w:lang w:eastAsia="fr-FR" w:bidi="fr-FR"/>
        </w:rPr>
        <w:t>mique et sociale des femmes :</w:t>
      </w:r>
    </w:p>
    <w:p w14:paraId="60225D40" w14:textId="77777777" w:rsidR="008E1ABB" w:rsidRDefault="008E1ABB" w:rsidP="008E1ABB">
      <w:pPr>
        <w:spacing w:before="120" w:after="120"/>
        <w:jc w:val="both"/>
        <w:rPr>
          <w:lang w:eastAsia="fr-FR" w:bidi="fr-FR"/>
        </w:rPr>
      </w:pPr>
    </w:p>
    <w:p w14:paraId="21604F72" w14:textId="77777777" w:rsidR="008E1ABB" w:rsidRPr="005A5013" w:rsidRDefault="008E1ABB" w:rsidP="008E1ABB">
      <w:pPr>
        <w:ind w:left="1440" w:hanging="720"/>
        <w:rPr>
          <w:lang w:eastAsia="fr-FR" w:bidi="fr-FR"/>
        </w:rPr>
      </w:pPr>
      <w:r>
        <w:rPr>
          <w:lang w:eastAsia="fr-FR" w:bidi="fr-FR"/>
        </w:rPr>
        <w:t>95</w:t>
      </w:r>
      <w:r w:rsidRPr="005A5013">
        <w:rPr>
          <w:lang w:eastAsia="fr-FR" w:bidi="fr-FR"/>
        </w:rPr>
        <w:t>-</w:t>
      </w:r>
      <w:r>
        <w:rPr>
          <w:lang w:eastAsia="fr-FR" w:bidi="fr-FR"/>
        </w:rPr>
        <w:tab/>
      </w:r>
      <w:r w:rsidRPr="005A5013">
        <w:rPr>
          <w:lang w:eastAsia="fr-FR" w:bidi="fr-FR"/>
        </w:rPr>
        <w:t>en doublant la représentation des femmes au sein</w:t>
      </w:r>
      <w:r>
        <w:rPr>
          <w:lang w:eastAsia="fr-FR" w:bidi="fr-FR"/>
        </w:rPr>
        <w:t xml:space="preserve"> </w:t>
      </w:r>
      <w:r w:rsidRPr="005A5013">
        <w:rPr>
          <w:lang w:eastAsia="fr-FR" w:bidi="fr-FR"/>
        </w:rPr>
        <w:t>des org</w:t>
      </w:r>
      <w:r w:rsidRPr="005A5013">
        <w:rPr>
          <w:lang w:eastAsia="fr-FR" w:bidi="fr-FR"/>
        </w:rPr>
        <w:t>a</w:t>
      </w:r>
      <w:r w:rsidRPr="005A5013">
        <w:rPr>
          <w:lang w:eastAsia="fr-FR" w:bidi="fr-FR"/>
        </w:rPr>
        <w:t>nes de décision fédéraux ;</w:t>
      </w:r>
    </w:p>
    <w:p w14:paraId="06D4912C" w14:textId="77777777" w:rsidR="008E1ABB" w:rsidRPr="005A5013" w:rsidRDefault="008E1ABB" w:rsidP="008E1ABB">
      <w:pPr>
        <w:ind w:left="1440" w:hanging="720"/>
        <w:rPr>
          <w:lang w:eastAsia="fr-FR" w:bidi="fr-FR"/>
        </w:rPr>
      </w:pPr>
      <w:r>
        <w:rPr>
          <w:lang w:eastAsia="fr-FR" w:bidi="fr-FR"/>
        </w:rPr>
        <w:t>96</w:t>
      </w:r>
      <w:r w:rsidRPr="005A5013">
        <w:rPr>
          <w:lang w:eastAsia="fr-FR" w:bidi="fr-FR"/>
        </w:rPr>
        <w:t>-</w:t>
      </w:r>
      <w:r>
        <w:rPr>
          <w:lang w:eastAsia="fr-FR" w:bidi="fr-FR"/>
        </w:rPr>
        <w:tab/>
      </w:r>
      <w:r w:rsidRPr="005A5013">
        <w:rPr>
          <w:lang w:eastAsia="fr-FR" w:bidi="fr-FR"/>
        </w:rPr>
        <w:t>en aidant les victimes de violence familiale ;</w:t>
      </w:r>
    </w:p>
    <w:p w14:paraId="23D206C6" w14:textId="77777777" w:rsidR="008E1ABB" w:rsidRPr="005A5013" w:rsidRDefault="008E1ABB" w:rsidP="008E1ABB">
      <w:pPr>
        <w:ind w:left="1440" w:hanging="720"/>
        <w:rPr>
          <w:lang w:eastAsia="fr-FR" w:bidi="fr-FR"/>
        </w:rPr>
      </w:pPr>
      <w:r>
        <w:rPr>
          <w:lang w:eastAsia="fr-FR" w:bidi="fr-FR"/>
        </w:rPr>
        <w:t>97</w:t>
      </w:r>
      <w:r w:rsidRPr="005A5013">
        <w:rPr>
          <w:lang w:eastAsia="fr-FR" w:bidi="fr-FR"/>
        </w:rPr>
        <w:t>-</w:t>
      </w:r>
      <w:r>
        <w:rPr>
          <w:lang w:eastAsia="fr-FR" w:bidi="fr-FR"/>
        </w:rPr>
        <w:tab/>
      </w:r>
      <w:r w:rsidRPr="005A5013">
        <w:rPr>
          <w:lang w:eastAsia="fr-FR" w:bidi="fr-FR"/>
        </w:rPr>
        <w:t>en instaurant des programmes de formation et de</w:t>
      </w:r>
      <w:r>
        <w:rPr>
          <w:lang w:eastAsia="fr-FR" w:bidi="fr-FR"/>
        </w:rPr>
        <w:t xml:space="preserve"> </w:t>
      </w:r>
      <w:r w:rsidRPr="005A5013">
        <w:rPr>
          <w:lang w:eastAsia="fr-FR" w:bidi="fr-FR"/>
        </w:rPr>
        <w:t>rec</w:t>
      </w:r>
      <w:r w:rsidRPr="005A5013">
        <w:rPr>
          <w:lang w:eastAsia="fr-FR" w:bidi="fr-FR"/>
        </w:rPr>
        <w:t>y</w:t>
      </w:r>
      <w:r w:rsidRPr="005A5013">
        <w:rPr>
          <w:lang w:eastAsia="fr-FR" w:bidi="fr-FR"/>
        </w:rPr>
        <w:t>clage destinés à préparer les femmes à exercer</w:t>
      </w:r>
      <w:r>
        <w:rPr>
          <w:lang w:eastAsia="fr-FR" w:bidi="fr-FR"/>
        </w:rPr>
        <w:t xml:space="preserve"> </w:t>
      </w:r>
      <w:r w:rsidRPr="005A5013">
        <w:rPr>
          <w:lang w:eastAsia="fr-FR" w:bidi="fr-FR"/>
        </w:rPr>
        <w:t>les no</w:t>
      </w:r>
      <w:r w:rsidRPr="005A5013">
        <w:rPr>
          <w:lang w:eastAsia="fr-FR" w:bidi="fr-FR"/>
        </w:rPr>
        <w:t>u</w:t>
      </w:r>
      <w:r w:rsidRPr="005A5013">
        <w:rPr>
          <w:lang w:eastAsia="fr-FR" w:bidi="fr-FR"/>
        </w:rPr>
        <w:t>velles pr</w:t>
      </w:r>
      <w:r w:rsidRPr="005A5013">
        <w:rPr>
          <w:lang w:eastAsia="fr-FR" w:bidi="fr-FR"/>
        </w:rPr>
        <w:t>o</w:t>
      </w:r>
      <w:r w:rsidRPr="005A5013">
        <w:rPr>
          <w:lang w:eastAsia="fr-FR" w:bidi="fr-FR"/>
        </w:rPr>
        <w:t>fessions de l’ère technologique ;</w:t>
      </w:r>
    </w:p>
    <w:p w14:paraId="4B5A9FD6" w14:textId="77777777" w:rsidR="008E1ABB" w:rsidRPr="005A5013" w:rsidRDefault="008E1ABB" w:rsidP="008E1ABB">
      <w:pPr>
        <w:ind w:left="1440" w:hanging="720"/>
        <w:rPr>
          <w:lang w:eastAsia="fr-FR" w:bidi="fr-FR"/>
        </w:rPr>
      </w:pPr>
      <w:r>
        <w:rPr>
          <w:lang w:eastAsia="fr-FR" w:bidi="fr-FR"/>
        </w:rPr>
        <w:t>98</w:t>
      </w:r>
      <w:r w:rsidRPr="005A5013">
        <w:rPr>
          <w:lang w:eastAsia="fr-FR" w:bidi="fr-FR"/>
        </w:rPr>
        <w:t>-</w:t>
      </w:r>
      <w:r>
        <w:rPr>
          <w:lang w:eastAsia="fr-FR" w:bidi="fr-FR"/>
        </w:rPr>
        <w:tab/>
      </w:r>
      <w:r w:rsidRPr="005A5013">
        <w:rPr>
          <w:lang w:eastAsia="fr-FR" w:bidi="fr-FR"/>
        </w:rPr>
        <w:t>en incitant les entreprises qui font affaire avec le</w:t>
      </w:r>
      <w:r>
        <w:rPr>
          <w:lang w:eastAsia="fr-FR" w:bidi="fr-FR"/>
        </w:rPr>
        <w:t xml:space="preserve"> </w:t>
      </w:r>
      <w:r w:rsidRPr="005A5013">
        <w:rPr>
          <w:lang w:eastAsia="fr-FR" w:bidi="fr-FR"/>
        </w:rPr>
        <w:t>gouve</w:t>
      </w:r>
      <w:r w:rsidRPr="005A5013">
        <w:rPr>
          <w:lang w:eastAsia="fr-FR" w:bidi="fr-FR"/>
        </w:rPr>
        <w:t>r</w:t>
      </w:r>
      <w:r w:rsidRPr="005A5013">
        <w:rPr>
          <w:lang w:eastAsia="fr-FR" w:bidi="fr-FR"/>
        </w:rPr>
        <w:t>nement fédéral à promouvoir l’avancement</w:t>
      </w:r>
      <w:r>
        <w:rPr>
          <w:lang w:eastAsia="fr-FR" w:bidi="fr-FR"/>
        </w:rPr>
        <w:t xml:space="preserve"> </w:t>
      </w:r>
      <w:r w:rsidRPr="005A5013">
        <w:rPr>
          <w:lang w:eastAsia="fr-FR" w:bidi="fr-FR"/>
        </w:rPr>
        <w:t>des femmes ;</w:t>
      </w:r>
    </w:p>
    <w:p w14:paraId="6EB2C0A3" w14:textId="77777777" w:rsidR="008E1ABB" w:rsidRPr="005A5013" w:rsidRDefault="008E1ABB" w:rsidP="008E1ABB">
      <w:pPr>
        <w:ind w:left="1440" w:hanging="720"/>
        <w:rPr>
          <w:lang w:eastAsia="fr-FR" w:bidi="fr-FR"/>
        </w:rPr>
      </w:pPr>
      <w:r>
        <w:rPr>
          <w:lang w:eastAsia="fr-FR" w:bidi="fr-FR"/>
        </w:rPr>
        <w:t>99</w:t>
      </w:r>
      <w:r w:rsidRPr="005A5013">
        <w:rPr>
          <w:lang w:eastAsia="fr-FR" w:bidi="fr-FR"/>
        </w:rPr>
        <w:t>-</w:t>
      </w:r>
      <w:r>
        <w:rPr>
          <w:lang w:eastAsia="fr-FR" w:bidi="fr-FR"/>
        </w:rPr>
        <w:tab/>
      </w:r>
      <w:r w:rsidRPr="005A5013">
        <w:rPr>
          <w:lang w:eastAsia="fr-FR" w:bidi="fr-FR"/>
        </w:rPr>
        <w:t>en créant un groupe de travail pour améliorer</w:t>
      </w:r>
      <w:r>
        <w:rPr>
          <w:lang w:eastAsia="fr-FR" w:bidi="fr-FR"/>
        </w:rPr>
        <w:t xml:space="preserve"> </w:t>
      </w:r>
      <w:r w:rsidRPr="005A5013">
        <w:rPr>
          <w:lang w:eastAsia="fr-FR" w:bidi="fr-FR"/>
        </w:rPr>
        <w:t>l’accès aux gard</w:t>
      </w:r>
      <w:r w:rsidRPr="005A5013">
        <w:rPr>
          <w:lang w:eastAsia="fr-FR" w:bidi="fr-FR"/>
        </w:rPr>
        <w:t>e</w:t>
      </w:r>
      <w:r w:rsidRPr="005A5013">
        <w:rPr>
          <w:lang w:eastAsia="fr-FR" w:bidi="fr-FR"/>
        </w:rPr>
        <w:t>ries ;</w:t>
      </w:r>
    </w:p>
    <w:p w14:paraId="5A951CA2" w14:textId="77777777" w:rsidR="008E1ABB" w:rsidRPr="005A5013" w:rsidRDefault="008E1ABB" w:rsidP="008E1ABB">
      <w:pPr>
        <w:ind w:left="1440" w:hanging="720"/>
      </w:pPr>
      <w:r>
        <w:rPr>
          <w:lang w:eastAsia="fr-FR" w:bidi="fr-FR"/>
        </w:rPr>
        <w:t>100</w:t>
      </w:r>
      <w:r w:rsidRPr="005A5013">
        <w:rPr>
          <w:lang w:eastAsia="fr-FR" w:bidi="fr-FR"/>
        </w:rPr>
        <w:t>-</w:t>
      </w:r>
      <w:r>
        <w:rPr>
          <w:lang w:eastAsia="fr-FR" w:bidi="fr-FR"/>
        </w:rPr>
        <w:tab/>
      </w:r>
      <w:r w:rsidRPr="005A5013">
        <w:rPr>
          <w:lang w:eastAsia="fr-FR" w:bidi="fr-FR"/>
        </w:rPr>
        <w:t>en renforçant les programmes d’action positive.</w:t>
      </w:r>
    </w:p>
    <w:p w14:paraId="25785097" w14:textId="77777777" w:rsidR="008E1ABB" w:rsidRDefault="008E1ABB" w:rsidP="008E1ABB">
      <w:pPr>
        <w:spacing w:before="120" w:after="120"/>
        <w:jc w:val="both"/>
        <w:rPr>
          <w:lang w:eastAsia="fr-FR" w:bidi="fr-FR"/>
        </w:rPr>
      </w:pPr>
    </w:p>
    <w:p w14:paraId="13B86D40" w14:textId="77777777" w:rsidR="008E1ABB" w:rsidRPr="005A5013" w:rsidRDefault="008E1ABB" w:rsidP="008E1ABB">
      <w:pPr>
        <w:spacing w:before="120" w:after="120"/>
        <w:jc w:val="both"/>
      </w:pPr>
      <w:r w:rsidRPr="005A5013">
        <w:rPr>
          <w:lang w:eastAsia="fr-FR" w:bidi="fr-FR"/>
        </w:rPr>
        <w:t>Le programme social des conservateurs contient une politique de logement qui promet aux Canadiens des logements convenables à des prix abordables. À cette fin, ils promettent :</w:t>
      </w:r>
    </w:p>
    <w:p w14:paraId="2543F32A" w14:textId="77777777" w:rsidR="008E1ABB" w:rsidRDefault="008E1ABB" w:rsidP="008E1ABB">
      <w:pPr>
        <w:spacing w:before="120" w:after="120"/>
        <w:jc w:val="both"/>
        <w:rPr>
          <w:lang w:eastAsia="fr-FR" w:bidi="fr-FR"/>
        </w:rPr>
      </w:pPr>
    </w:p>
    <w:p w14:paraId="3AD44D9A" w14:textId="77777777" w:rsidR="008E1ABB" w:rsidRPr="005A5013" w:rsidRDefault="008E1ABB" w:rsidP="008E1ABB">
      <w:pPr>
        <w:ind w:left="1440" w:hanging="720"/>
        <w:rPr>
          <w:lang w:eastAsia="fr-FR" w:bidi="fr-FR"/>
        </w:rPr>
      </w:pPr>
      <w:r>
        <w:rPr>
          <w:lang w:eastAsia="fr-FR" w:bidi="fr-FR"/>
        </w:rPr>
        <w:t>101</w:t>
      </w:r>
      <w:r w:rsidRPr="005A5013">
        <w:rPr>
          <w:lang w:eastAsia="fr-FR" w:bidi="fr-FR"/>
        </w:rPr>
        <w:t>-</w:t>
      </w:r>
      <w:r>
        <w:rPr>
          <w:lang w:eastAsia="fr-FR" w:bidi="fr-FR"/>
        </w:rPr>
        <w:tab/>
      </w:r>
      <w:r w:rsidRPr="005A5013">
        <w:rPr>
          <w:lang w:eastAsia="fr-FR" w:bidi="fr-FR"/>
        </w:rPr>
        <w:t>de rationaliser les programmes de logement ;</w:t>
      </w:r>
    </w:p>
    <w:p w14:paraId="7DB1E163" w14:textId="77777777" w:rsidR="008E1ABB" w:rsidRPr="005A5013" w:rsidRDefault="008E1ABB" w:rsidP="008E1ABB">
      <w:pPr>
        <w:ind w:left="1440" w:hanging="720"/>
        <w:rPr>
          <w:lang w:eastAsia="fr-FR" w:bidi="fr-FR"/>
        </w:rPr>
      </w:pPr>
      <w:r>
        <w:rPr>
          <w:lang w:eastAsia="fr-FR" w:bidi="fr-FR"/>
        </w:rPr>
        <w:t>102</w:t>
      </w:r>
      <w:r w:rsidRPr="005A5013">
        <w:rPr>
          <w:lang w:eastAsia="fr-FR" w:bidi="fr-FR"/>
        </w:rPr>
        <w:t>-</w:t>
      </w:r>
      <w:r>
        <w:rPr>
          <w:lang w:eastAsia="fr-FR" w:bidi="fr-FR"/>
        </w:rPr>
        <w:tab/>
      </w:r>
      <w:r w:rsidRPr="005A5013">
        <w:rPr>
          <w:lang w:eastAsia="fr-FR" w:bidi="fr-FR"/>
        </w:rPr>
        <w:t>de favoriser les logements coopératifs ;</w:t>
      </w:r>
    </w:p>
    <w:p w14:paraId="2C208801" w14:textId="77777777" w:rsidR="008E1ABB" w:rsidRPr="005A5013" w:rsidRDefault="008E1ABB" w:rsidP="008E1ABB">
      <w:pPr>
        <w:ind w:left="1440" w:hanging="720"/>
      </w:pPr>
      <w:r>
        <w:rPr>
          <w:lang w:eastAsia="fr-FR" w:bidi="fr-FR"/>
        </w:rPr>
        <w:t>103</w:t>
      </w:r>
      <w:r w:rsidRPr="005A5013">
        <w:rPr>
          <w:lang w:eastAsia="fr-FR" w:bidi="fr-FR"/>
        </w:rPr>
        <w:t>-</w:t>
      </w:r>
      <w:r>
        <w:rPr>
          <w:lang w:eastAsia="fr-FR" w:bidi="fr-FR"/>
        </w:rPr>
        <w:tab/>
      </w:r>
      <w:r w:rsidRPr="005A5013">
        <w:rPr>
          <w:lang w:eastAsia="fr-FR" w:bidi="fr-FR"/>
        </w:rPr>
        <w:t>d’améliorer le programme d’assurance des prêts</w:t>
      </w:r>
      <w:r>
        <w:rPr>
          <w:lang w:eastAsia="fr-FR" w:bidi="fr-FR"/>
        </w:rPr>
        <w:t xml:space="preserve"> </w:t>
      </w:r>
      <w:r w:rsidRPr="005A5013">
        <w:rPr>
          <w:lang w:eastAsia="fr-FR" w:bidi="fr-FR"/>
        </w:rPr>
        <w:t>hyp</w:t>
      </w:r>
      <w:r w:rsidRPr="005A5013">
        <w:rPr>
          <w:lang w:eastAsia="fr-FR" w:bidi="fr-FR"/>
        </w:rPr>
        <w:t>o</w:t>
      </w:r>
      <w:r w:rsidRPr="005A5013">
        <w:rPr>
          <w:lang w:eastAsia="fr-FR" w:bidi="fr-FR"/>
        </w:rPr>
        <w:t>thécaires.</w:t>
      </w:r>
    </w:p>
    <w:p w14:paraId="770E5DB6" w14:textId="77777777" w:rsidR="008E1ABB" w:rsidRDefault="008E1ABB" w:rsidP="008E1ABB">
      <w:pPr>
        <w:spacing w:before="120" w:after="120"/>
        <w:jc w:val="both"/>
        <w:rPr>
          <w:lang w:eastAsia="fr-FR" w:bidi="fr-FR"/>
        </w:rPr>
      </w:pPr>
    </w:p>
    <w:p w14:paraId="7D2DF6AA" w14:textId="77777777" w:rsidR="008E1ABB" w:rsidRPr="005A5013" w:rsidRDefault="008E1ABB" w:rsidP="008E1ABB">
      <w:pPr>
        <w:spacing w:before="120" w:after="120"/>
        <w:jc w:val="both"/>
      </w:pPr>
      <w:r w:rsidRPr="005A5013">
        <w:rPr>
          <w:lang w:eastAsia="fr-FR" w:bidi="fr-FR"/>
        </w:rPr>
        <w:t>Ils veulent aussi accroître le rôle du bénévolat :</w:t>
      </w:r>
    </w:p>
    <w:p w14:paraId="675CD928" w14:textId="77777777" w:rsidR="008E1ABB" w:rsidRDefault="008E1ABB" w:rsidP="008E1ABB">
      <w:pPr>
        <w:spacing w:before="120" w:after="120"/>
        <w:jc w:val="both"/>
        <w:rPr>
          <w:lang w:eastAsia="fr-FR" w:bidi="fr-FR"/>
        </w:rPr>
      </w:pPr>
    </w:p>
    <w:p w14:paraId="7003C80B" w14:textId="77777777" w:rsidR="008E1ABB" w:rsidRPr="005A5013" w:rsidRDefault="008E1ABB" w:rsidP="008E1ABB">
      <w:pPr>
        <w:ind w:left="1440" w:hanging="720"/>
        <w:rPr>
          <w:lang w:eastAsia="fr-FR" w:bidi="fr-FR"/>
        </w:rPr>
      </w:pPr>
      <w:r>
        <w:rPr>
          <w:lang w:eastAsia="fr-FR" w:bidi="fr-FR"/>
        </w:rPr>
        <w:t>104</w:t>
      </w:r>
      <w:r w:rsidRPr="005A5013">
        <w:rPr>
          <w:lang w:eastAsia="fr-FR" w:bidi="fr-FR"/>
        </w:rPr>
        <w:t>-</w:t>
      </w:r>
      <w:r>
        <w:rPr>
          <w:lang w:eastAsia="fr-FR" w:bidi="fr-FR"/>
        </w:rPr>
        <w:tab/>
      </w:r>
      <w:r w:rsidRPr="005A5013">
        <w:rPr>
          <w:lang w:eastAsia="fr-FR" w:bidi="fr-FR"/>
        </w:rPr>
        <w:t>en remplaçant par un crédit d’impôt la déduction</w:t>
      </w:r>
      <w:r>
        <w:rPr>
          <w:lang w:eastAsia="fr-FR" w:bidi="fr-FR"/>
        </w:rPr>
        <w:t xml:space="preserve"> </w:t>
      </w:r>
      <w:r w:rsidRPr="005A5013">
        <w:rPr>
          <w:lang w:eastAsia="fr-FR" w:bidi="fr-FR"/>
        </w:rPr>
        <w:t>pour dons de charité ;</w:t>
      </w:r>
    </w:p>
    <w:p w14:paraId="5C1E3924" w14:textId="77777777" w:rsidR="008E1ABB" w:rsidRPr="005A5013" w:rsidRDefault="008E1ABB" w:rsidP="008E1ABB">
      <w:pPr>
        <w:ind w:left="1440" w:hanging="720"/>
        <w:rPr>
          <w:lang w:eastAsia="fr-FR" w:bidi="fr-FR"/>
        </w:rPr>
      </w:pPr>
      <w:r>
        <w:rPr>
          <w:lang w:eastAsia="fr-FR" w:bidi="fr-FR"/>
        </w:rPr>
        <w:t>105</w:t>
      </w:r>
      <w:r w:rsidRPr="005A5013">
        <w:rPr>
          <w:lang w:eastAsia="fr-FR" w:bidi="fr-FR"/>
        </w:rPr>
        <w:t>-</w:t>
      </w:r>
      <w:r>
        <w:rPr>
          <w:lang w:eastAsia="fr-FR" w:bidi="fr-FR"/>
        </w:rPr>
        <w:tab/>
      </w:r>
      <w:r w:rsidRPr="005A5013">
        <w:rPr>
          <w:lang w:eastAsia="fr-FR" w:bidi="fr-FR"/>
        </w:rPr>
        <w:t>en consultant le secteur du bénévolat sur les</w:t>
      </w:r>
      <w:r>
        <w:rPr>
          <w:lang w:eastAsia="fr-FR" w:bidi="fr-FR"/>
        </w:rPr>
        <w:t xml:space="preserve"> </w:t>
      </w:r>
      <w:r w:rsidRPr="005A5013">
        <w:rPr>
          <w:lang w:eastAsia="fr-FR" w:bidi="fr-FR"/>
        </w:rPr>
        <w:t>politiques de dév</w:t>
      </w:r>
      <w:r w:rsidRPr="005A5013">
        <w:rPr>
          <w:lang w:eastAsia="fr-FR" w:bidi="fr-FR"/>
        </w:rPr>
        <w:t>e</w:t>
      </w:r>
      <w:r w:rsidRPr="005A5013">
        <w:rPr>
          <w:lang w:eastAsia="fr-FR" w:bidi="fr-FR"/>
        </w:rPr>
        <w:t>loppement communautaires ;</w:t>
      </w:r>
    </w:p>
    <w:p w14:paraId="0E8310B1" w14:textId="77777777" w:rsidR="008E1ABB" w:rsidRPr="005A5013" w:rsidRDefault="008E1ABB" w:rsidP="008E1ABB">
      <w:pPr>
        <w:ind w:left="1440" w:hanging="720"/>
      </w:pPr>
      <w:r>
        <w:rPr>
          <w:lang w:eastAsia="fr-FR" w:bidi="fr-FR"/>
        </w:rPr>
        <w:t>106</w:t>
      </w:r>
      <w:r w:rsidRPr="005A5013">
        <w:rPr>
          <w:lang w:eastAsia="fr-FR" w:bidi="fr-FR"/>
        </w:rPr>
        <w:t>-</w:t>
      </w:r>
      <w:r>
        <w:rPr>
          <w:lang w:eastAsia="fr-FR" w:bidi="fr-FR"/>
        </w:rPr>
        <w:tab/>
      </w:r>
      <w:r w:rsidRPr="005A5013">
        <w:rPr>
          <w:lang w:eastAsia="fr-FR" w:bidi="fr-FR"/>
        </w:rPr>
        <w:t>en faisant la lumière sur les « activités politiques »</w:t>
      </w:r>
      <w:r>
        <w:rPr>
          <w:lang w:eastAsia="fr-FR" w:bidi="fr-FR"/>
        </w:rPr>
        <w:t xml:space="preserve"> </w:t>
      </w:r>
      <w:r w:rsidRPr="005A5013">
        <w:rPr>
          <w:lang w:eastAsia="fr-FR" w:bidi="fr-FR"/>
        </w:rPr>
        <w:t>des org</w:t>
      </w:r>
      <w:r w:rsidRPr="005A5013">
        <w:rPr>
          <w:lang w:eastAsia="fr-FR" w:bidi="fr-FR"/>
        </w:rPr>
        <w:t>a</w:t>
      </w:r>
      <w:r w:rsidRPr="005A5013">
        <w:rPr>
          <w:lang w:eastAsia="fr-FR" w:bidi="fr-FR"/>
        </w:rPr>
        <w:t>nismes de charité.</w:t>
      </w:r>
    </w:p>
    <w:p w14:paraId="55241E61" w14:textId="77777777" w:rsidR="008E1ABB" w:rsidRDefault="008E1ABB" w:rsidP="008E1ABB">
      <w:pPr>
        <w:spacing w:before="120" w:after="120"/>
        <w:jc w:val="both"/>
        <w:rPr>
          <w:lang w:eastAsia="fr-FR" w:bidi="fr-FR"/>
        </w:rPr>
      </w:pPr>
    </w:p>
    <w:p w14:paraId="65AE6566" w14:textId="77777777" w:rsidR="008E1ABB" w:rsidRPr="005A5013" w:rsidRDefault="008E1ABB" w:rsidP="008E1ABB">
      <w:pPr>
        <w:spacing w:before="120" w:after="120"/>
        <w:jc w:val="both"/>
      </w:pPr>
      <w:r w:rsidRPr="005A5013">
        <w:rPr>
          <w:lang w:eastAsia="fr-FR" w:bidi="fr-FR"/>
        </w:rPr>
        <w:t>La comparaison du programme et du discours électoral nous ind</w:t>
      </w:r>
      <w:r w:rsidRPr="005A5013">
        <w:rPr>
          <w:lang w:eastAsia="fr-FR" w:bidi="fr-FR"/>
        </w:rPr>
        <w:t>i</w:t>
      </w:r>
      <w:r w:rsidRPr="005A5013">
        <w:rPr>
          <w:lang w:eastAsia="fr-FR" w:bidi="fr-FR"/>
        </w:rPr>
        <w:t>que que les conservateurs ont dans l’ensemble respecté leur progra</w:t>
      </w:r>
      <w:r w:rsidRPr="005A5013">
        <w:rPr>
          <w:lang w:eastAsia="fr-FR" w:bidi="fr-FR"/>
        </w:rPr>
        <w:t>m</w:t>
      </w:r>
      <w:r w:rsidRPr="005A5013">
        <w:rPr>
          <w:lang w:eastAsia="fr-FR" w:bidi="fr-FR"/>
        </w:rPr>
        <w:t>me durant la campagne électorale. Sous les attaques répétées des lib</w:t>
      </w:r>
      <w:r w:rsidRPr="005A5013">
        <w:rPr>
          <w:lang w:eastAsia="fr-FR" w:bidi="fr-FR"/>
        </w:rPr>
        <w:t>é</w:t>
      </w:r>
      <w:r w:rsidRPr="005A5013">
        <w:rPr>
          <w:lang w:eastAsia="fr-FR" w:bidi="fr-FR"/>
        </w:rPr>
        <w:t>raux, ils ont même accordé une plus grande importance à leurs polit</w:t>
      </w:r>
      <w:r w:rsidRPr="005A5013">
        <w:rPr>
          <w:lang w:eastAsia="fr-FR" w:bidi="fr-FR"/>
        </w:rPr>
        <w:t>i</w:t>
      </w:r>
      <w:r w:rsidRPr="005A5013">
        <w:rPr>
          <w:lang w:eastAsia="fr-FR" w:bidi="fr-FR"/>
        </w:rPr>
        <w:t>ques sociales dans leurs discours électoraux en insistant en particulier sur l’amélioration de la condition féminine. Nous avons aussi pu con</w:t>
      </w:r>
      <w:r w:rsidRPr="005A5013">
        <w:rPr>
          <w:lang w:eastAsia="fr-FR" w:bidi="fr-FR"/>
        </w:rPr>
        <w:t>s</w:t>
      </w:r>
      <w:r w:rsidRPr="005A5013">
        <w:rPr>
          <w:lang w:eastAsia="fr-FR" w:bidi="fr-FR"/>
        </w:rPr>
        <w:t>tater que la dynamique électorale les a amenés à introduire le thème de l’environnement qui n’était pas prévu au programme. Nous</w:t>
      </w:r>
      <w:r>
        <w:rPr>
          <w:lang w:eastAsia="fr-FR" w:bidi="fr-FR"/>
        </w:rPr>
        <w:t xml:space="preserve"> </w:t>
      </w:r>
      <w:r>
        <w:t xml:space="preserve">[140] </w:t>
      </w:r>
      <w:r w:rsidRPr="005A5013">
        <w:rPr>
          <w:lang w:eastAsia="fr-FR" w:bidi="fr-FR"/>
        </w:rPr>
        <w:t>n’avons en effet repéré aucune proposition à cet égard, ni même l’évocation de ce thème.</w:t>
      </w:r>
    </w:p>
    <w:p w14:paraId="6E74E50D" w14:textId="77777777" w:rsidR="008E1ABB" w:rsidRDefault="008E1ABB" w:rsidP="008E1ABB">
      <w:pPr>
        <w:spacing w:before="120" w:after="120"/>
        <w:jc w:val="both"/>
        <w:rPr>
          <w:lang w:eastAsia="fr-FR" w:bidi="fr-FR"/>
        </w:rPr>
      </w:pPr>
    </w:p>
    <w:p w14:paraId="15840C40" w14:textId="77777777" w:rsidR="008E1ABB" w:rsidRPr="005A5013" w:rsidRDefault="008E1ABB" w:rsidP="008E1ABB">
      <w:pPr>
        <w:pStyle w:val="a"/>
      </w:pPr>
      <w:r w:rsidRPr="005A5013">
        <w:rPr>
          <w:lang w:eastAsia="fr-FR" w:bidi="fr-FR"/>
        </w:rPr>
        <w:t>LA MISSION INTERNATIONALE</w:t>
      </w:r>
    </w:p>
    <w:p w14:paraId="05D6B5B7" w14:textId="77777777" w:rsidR="008E1ABB" w:rsidRDefault="008E1ABB" w:rsidP="008E1ABB">
      <w:pPr>
        <w:spacing w:before="120" w:after="120"/>
        <w:jc w:val="both"/>
        <w:rPr>
          <w:lang w:eastAsia="fr-FR" w:bidi="fr-FR"/>
        </w:rPr>
      </w:pPr>
    </w:p>
    <w:p w14:paraId="1905E561" w14:textId="77777777" w:rsidR="008E1ABB" w:rsidRPr="005A5013" w:rsidRDefault="008E1ABB" w:rsidP="008E1ABB">
      <w:pPr>
        <w:spacing w:before="120" w:after="120"/>
        <w:jc w:val="both"/>
      </w:pPr>
      <w:r w:rsidRPr="005A5013">
        <w:rPr>
          <w:lang w:eastAsia="fr-FR" w:bidi="fr-FR"/>
        </w:rPr>
        <w:t>Pour les conservateurs, il y a un secteur où l’État doit jouer un rôle dynamique, c’est la politique commerciale. Ils misent en effet sur les exportations canadiennes pour assurer la croissance économique. « L’exportation sera la priorité - absolue dans nos relations internati</w:t>
      </w:r>
      <w:r w:rsidRPr="005A5013">
        <w:rPr>
          <w:lang w:eastAsia="fr-FR" w:bidi="fr-FR"/>
        </w:rPr>
        <w:t>o</w:t>
      </w:r>
      <w:r w:rsidRPr="005A5013">
        <w:rPr>
          <w:lang w:eastAsia="fr-FR" w:bidi="fr-FR"/>
        </w:rPr>
        <w:t>nales. » (p. 3) Pour ce faire, ils proposent les mesures suivantes :</w:t>
      </w:r>
    </w:p>
    <w:p w14:paraId="123D810C" w14:textId="77777777" w:rsidR="008E1ABB" w:rsidRDefault="008E1ABB" w:rsidP="008E1ABB">
      <w:pPr>
        <w:spacing w:before="120" w:after="120"/>
        <w:jc w:val="both"/>
        <w:rPr>
          <w:lang w:eastAsia="fr-FR" w:bidi="fr-FR"/>
        </w:rPr>
      </w:pPr>
    </w:p>
    <w:p w14:paraId="5C8C75C9" w14:textId="77777777" w:rsidR="008E1ABB" w:rsidRPr="005A5013" w:rsidRDefault="008E1ABB" w:rsidP="008E1ABB">
      <w:pPr>
        <w:ind w:left="1440" w:hanging="720"/>
        <w:rPr>
          <w:lang w:eastAsia="fr-FR" w:bidi="fr-FR"/>
        </w:rPr>
      </w:pPr>
      <w:r>
        <w:rPr>
          <w:lang w:eastAsia="fr-FR" w:bidi="fr-FR"/>
        </w:rPr>
        <w:t>107</w:t>
      </w:r>
      <w:r w:rsidRPr="005A5013">
        <w:rPr>
          <w:lang w:eastAsia="fr-FR" w:bidi="fr-FR"/>
        </w:rPr>
        <w:t>-</w:t>
      </w:r>
      <w:r>
        <w:rPr>
          <w:lang w:eastAsia="fr-FR" w:bidi="fr-FR"/>
        </w:rPr>
        <w:tab/>
      </w:r>
      <w:r w:rsidRPr="005A5013">
        <w:rPr>
          <w:lang w:eastAsia="fr-FR" w:bidi="fr-FR"/>
        </w:rPr>
        <w:t>créer une infrastructure internationale pour le</w:t>
      </w:r>
      <w:r>
        <w:rPr>
          <w:lang w:eastAsia="fr-FR" w:bidi="fr-FR"/>
        </w:rPr>
        <w:t xml:space="preserve"> </w:t>
      </w:r>
      <w:r w:rsidRPr="005A5013">
        <w:rPr>
          <w:lang w:eastAsia="fr-FR" w:bidi="fr-FR"/>
        </w:rPr>
        <w:t>commerce des se</w:t>
      </w:r>
      <w:r w:rsidRPr="005A5013">
        <w:rPr>
          <w:lang w:eastAsia="fr-FR" w:bidi="fr-FR"/>
        </w:rPr>
        <w:t>r</w:t>
      </w:r>
      <w:r w:rsidRPr="005A5013">
        <w:rPr>
          <w:lang w:eastAsia="fr-FR" w:bidi="fr-FR"/>
        </w:rPr>
        <w:t>vices ;</w:t>
      </w:r>
    </w:p>
    <w:p w14:paraId="138F845A" w14:textId="77777777" w:rsidR="008E1ABB" w:rsidRPr="005A5013" w:rsidRDefault="008E1ABB" w:rsidP="008E1ABB">
      <w:pPr>
        <w:ind w:left="1440" w:hanging="720"/>
        <w:rPr>
          <w:lang w:eastAsia="fr-FR" w:bidi="fr-FR"/>
        </w:rPr>
      </w:pPr>
      <w:r>
        <w:rPr>
          <w:lang w:eastAsia="fr-FR" w:bidi="fr-FR"/>
        </w:rPr>
        <w:t>108</w:t>
      </w:r>
      <w:r w:rsidRPr="005A5013">
        <w:rPr>
          <w:lang w:eastAsia="fr-FR" w:bidi="fr-FR"/>
        </w:rPr>
        <w:t>-</w:t>
      </w:r>
      <w:r>
        <w:rPr>
          <w:lang w:eastAsia="fr-FR" w:bidi="fr-FR"/>
        </w:rPr>
        <w:tab/>
      </w:r>
      <w:r w:rsidRPr="005A5013">
        <w:rPr>
          <w:lang w:eastAsia="fr-FR" w:bidi="fr-FR"/>
        </w:rPr>
        <w:t>augmenter le nombre des attachés commerciaux</w:t>
      </w:r>
      <w:r>
        <w:rPr>
          <w:lang w:eastAsia="fr-FR" w:bidi="fr-FR"/>
        </w:rPr>
        <w:t xml:space="preserve"> </w:t>
      </w:r>
      <w:r w:rsidRPr="005A5013">
        <w:rPr>
          <w:lang w:eastAsia="fr-FR" w:bidi="fr-FR"/>
        </w:rPr>
        <w:t>dans les amba</w:t>
      </w:r>
      <w:r w:rsidRPr="005A5013">
        <w:rPr>
          <w:lang w:eastAsia="fr-FR" w:bidi="fr-FR"/>
        </w:rPr>
        <w:t>s</w:t>
      </w:r>
      <w:r w:rsidRPr="005A5013">
        <w:rPr>
          <w:lang w:eastAsia="fr-FR" w:bidi="fr-FR"/>
        </w:rPr>
        <w:t>sades ;</w:t>
      </w:r>
    </w:p>
    <w:p w14:paraId="03D52C7E" w14:textId="77777777" w:rsidR="008E1ABB" w:rsidRPr="005A5013" w:rsidRDefault="008E1ABB" w:rsidP="008E1ABB">
      <w:pPr>
        <w:ind w:left="1440" w:hanging="720"/>
        <w:rPr>
          <w:lang w:eastAsia="fr-FR" w:bidi="fr-FR"/>
        </w:rPr>
      </w:pPr>
      <w:r>
        <w:rPr>
          <w:lang w:eastAsia="fr-FR" w:bidi="fr-FR"/>
        </w:rPr>
        <w:t>109</w:t>
      </w:r>
      <w:r w:rsidRPr="005A5013">
        <w:rPr>
          <w:lang w:eastAsia="fr-FR" w:bidi="fr-FR"/>
        </w:rPr>
        <w:t>-</w:t>
      </w:r>
      <w:r>
        <w:rPr>
          <w:lang w:eastAsia="fr-FR" w:bidi="fr-FR"/>
        </w:rPr>
        <w:tab/>
      </w:r>
      <w:r w:rsidRPr="005A5013">
        <w:rPr>
          <w:lang w:eastAsia="fr-FR" w:bidi="fr-FR"/>
        </w:rPr>
        <w:t>faire du commerce la priorité du ministère des</w:t>
      </w:r>
      <w:r>
        <w:rPr>
          <w:lang w:eastAsia="fr-FR" w:bidi="fr-FR"/>
        </w:rPr>
        <w:t xml:space="preserve"> </w:t>
      </w:r>
      <w:r w:rsidRPr="005A5013">
        <w:rPr>
          <w:lang w:eastAsia="fr-FR" w:bidi="fr-FR"/>
        </w:rPr>
        <w:t>Affaires extérie</w:t>
      </w:r>
      <w:r w:rsidRPr="005A5013">
        <w:rPr>
          <w:lang w:eastAsia="fr-FR" w:bidi="fr-FR"/>
        </w:rPr>
        <w:t>u</w:t>
      </w:r>
      <w:r w:rsidRPr="005A5013">
        <w:rPr>
          <w:lang w:eastAsia="fr-FR" w:bidi="fr-FR"/>
        </w:rPr>
        <w:t>res ;</w:t>
      </w:r>
    </w:p>
    <w:p w14:paraId="24188F4E" w14:textId="77777777" w:rsidR="008E1ABB" w:rsidRPr="005A5013" w:rsidRDefault="008E1ABB" w:rsidP="008E1ABB">
      <w:pPr>
        <w:ind w:left="1440" w:hanging="720"/>
        <w:rPr>
          <w:lang w:eastAsia="fr-FR" w:bidi="fr-FR"/>
        </w:rPr>
      </w:pPr>
      <w:r w:rsidRPr="005A5013">
        <w:rPr>
          <w:lang w:eastAsia="fr-FR" w:bidi="fr-FR"/>
        </w:rPr>
        <w:lastRenderedPageBreak/>
        <w:t>110-</w:t>
      </w:r>
      <w:r>
        <w:rPr>
          <w:lang w:eastAsia="fr-FR" w:bidi="fr-FR"/>
        </w:rPr>
        <w:tab/>
      </w:r>
      <w:r w:rsidRPr="005A5013">
        <w:rPr>
          <w:lang w:eastAsia="fr-FR" w:bidi="fr-FR"/>
        </w:rPr>
        <w:t>éliminer les obstacles structurels au commerce et lutter contre le protectionnisme mondial ;</w:t>
      </w:r>
    </w:p>
    <w:p w14:paraId="5D3E5948" w14:textId="77777777" w:rsidR="008E1ABB" w:rsidRPr="005A5013" w:rsidRDefault="008E1ABB" w:rsidP="008E1ABB">
      <w:pPr>
        <w:ind w:left="1440" w:hanging="720"/>
        <w:rPr>
          <w:lang w:eastAsia="fr-FR" w:bidi="fr-FR"/>
        </w:rPr>
      </w:pPr>
      <w:r>
        <w:rPr>
          <w:lang w:eastAsia="fr-FR" w:bidi="fr-FR"/>
        </w:rPr>
        <w:t>111</w:t>
      </w:r>
      <w:r w:rsidRPr="005A5013">
        <w:rPr>
          <w:lang w:eastAsia="fr-FR" w:bidi="fr-FR"/>
        </w:rPr>
        <w:t>-</w:t>
      </w:r>
      <w:r>
        <w:rPr>
          <w:lang w:eastAsia="fr-FR" w:bidi="fr-FR"/>
        </w:rPr>
        <w:tab/>
      </w:r>
      <w:r w:rsidRPr="005A5013">
        <w:rPr>
          <w:lang w:eastAsia="fr-FR" w:bidi="fr-FR"/>
        </w:rPr>
        <w:t>développer des politiques régionales d’exportation ;</w:t>
      </w:r>
    </w:p>
    <w:p w14:paraId="3BF416F8" w14:textId="77777777" w:rsidR="008E1ABB" w:rsidRPr="005A5013" w:rsidRDefault="008E1ABB" w:rsidP="008E1ABB">
      <w:pPr>
        <w:ind w:left="1440" w:hanging="720"/>
      </w:pPr>
      <w:r w:rsidRPr="005A5013">
        <w:rPr>
          <w:lang w:eastAsia="fr-FR" w:bidi="fr-FR"/>
        </w:rPr>
        <w:t>112-</w:t>
      </w:r>
      <w:r>
        <w:rPr>
          <w:lang w:eastAsia="fr-FR" w:bidi="fr-FR"/>
        </w:rPr>
        <w:tab/>
      </w:r>
      <w:r w:rsidRPr="005A5013">
        <w:rPr>
          <w:lang w:eastAsia="fr-FR" w:bidi="fr-FR"/>
        </w:rPr>
        <w:t>offrir une meilleure aide au financement et à la comme</w:t>
      </w:r>
      <w:r w:rsidRPr="005A5013">
        <w:rPr>
          <w:lang w:eastAsia="fr-FR" w:bidi="fr-FR"/>
        </w:rPr>
        <w:t>r</w:t>
      </w:r>
      <w:r w:rsidRPr="005A5013">
        <w:rPr>
          <w:lang w:eastAsia="fr-FR" w:bidi="fr-FR"/>
        </w:rPr>
        <w:t>cialisation des exportations du secteur agricole et de la petite entrepr</w:t>
      </w:r>
      <w:r w:rsidRPr="005A5013">
        <w:rPr>
          <w:lang w:eastAsia="fr-FR" w:bidi="fr-FR"/>
        </w:rPr>
        <w:t>i</w:t>
      </w:r>
      <w:r w:rsidRPr="005A5013">
        <w:rPr>
          <w:lang w:eastAsia="fr-FR" w:bidi="fr-FR"/>
        </w:rPr>
        <w:t>se.</w:t>
      </w:r>
    </w:p>
    <w:p w14:paraId="1E21EC95" w14:textId="77777777" w:rsidR="008E1ABB" w:rsidRDefault="008E1ABB" w:rsidP="008E1ABB">
      <w:pPr>
        <w:spacing w:before="120" w:after="120"/>
        <w:jc w:val="both"/>
        <w:rPr>
          <w:lang w:eastAsia="fr-FR" w:bidi="fr-FR"/>
        </w:rPr>
      </w:pPr>
    </w:p>
    <w:p w14:paraId="167DC45B" w14:textId="77777777" w:rsidR="008E1ABB" w:rsidRPr="005A5013" w:rsidRDefault="008E1ABB" w:rsidP="008E1ABB">
      <w:pPr>
        <w:spacing w:before="120" w:after="120"/>
        <w:jc w:val="both"/>
      </w:pPr>
      <w:r w:rsidRPr="005A5013">
        <w:rPr>
          <w:lang w:eastAsia="fr-FR" w:bidi="fr-FR"/>
        </w:rPr>
        <w:t>À l’évidence, les conservateurs n’ont pas caché leur préjugé fav</w:t>
      </w:r>
      <w:r w:rsidRPr="005A5013">
        <w:rPr>
          <w:lang w:eastAsia="fr-FR" w:bidi="fr-FR"/>
        </w:rPr>
        <w:t>o</w:t>
      </w:r>
      <w:r w:rsidRPr="005A5013">
        <w:rPr>
          <w:lang w:eastAsia="fr-FR" w:bidi="fr-FR"/>
        </w:rPr>
        <w:t>rable envers le libre-échange. Ils se sont bien gardés toutefois de pr</w:t>
      </w:r>
      <w:r w:rsidRPr="005A5013">
        <w:rPr>
          <w:lang w:eastAsia="fr-FR" w:bidi="fr-FR"/>
        </w:rPr>
        <w:t>é</w:t>
      </w:r>
      <w:r w:rsidRPr="005A5013">
        <w:rPr>
          <w:lang w:eastAsia="fr-FR" w:bidi="fr-FR"/>
        </w:rPr>
        <w:t>ciser les modalités techniques d’un éventuel accord de libre-échange.</w:t>
      </w:r>
    </w:p>
    <w:p w14:paraId="71E2A1AF" w14:textId="77777777" w:rsidR="008E1ABB" w:rsidRPr="005A5013" w:rsidRDefault="008E1ABB" w:rsidP="008E1ABB">
      <w:pPr>
        <w:spacing w:before="120" w:after="120"/>
        <w:jc w:val="both"/>
      </w:pPr>
      <w:r w:rsidRPr="005A5013">
        <w:rPr>
          <w:lang w:eastAsia="fr-FR" w:bidi="fr-FR"/>
        </w:rPr>
        <w:t>Les conservateurs semblent aussi adhérer à une règle bien établie par l’histoire des relations internationales et qui est préconisée par n</w:t>
      </w:r>
      <w:r w:rsidRPr="005A5013">
        <w:rPr>
          <w:lang w:eastAsia="fr-FR" w:bidi="fr-FR"/>
        </w:rPr>
        <w:t>o</w:t>
      </w:r>
      <w:r w:rsidRPr="005A5013">
        <w:rPr>
          <w:lang w:eastAsia="fr-FR" w:bidi="fr-FR"/>
        </w:rPr>
        <w:t>tre voisin américain : qui veut la paix prépare la guerre. Ils ont à cet égard critiqué le laxisme des libéraux en matière de défense, caractér</w:t>
      </w:r>
      <w:r w:rsidRPr="005A5013">
        <w:rPr>
          <w:lang w:eastAsia="fr-FR" w:bidi="fr-FR"/>
        </w:rPr>
        <w:t>i</w:t>
      </w:r>
      <w:r w:rsidRPr="005A5013">
        <w:rPr>
          <w:lang w:eastAsia="fr-FR" w:bidi="fr-FR"/>
        </w:rPr>
        <w:t>sant leur politique de « véritable honte pour le Canada ». Ils propos</w:t>
      </w:r>
      <w:r w:rsidRPr="005A5013">
        <w:rPr>
          <w:lang w:eastAsia="fr-FR" w:bidi="fr-FR"/>
        </w:rPr>
        <w:t>è</w:t>
      </w:r>
      <w:r w:rsidRPr="005A5013">
        <w:rPr>
          <w:lang w:eastAsia="fr-FR" w:bidi="fr-FR"/>
        </w:rPr>
        <w:t>rent d’entreprendre une révision complète de la politique étrangère du Canada en se fixant deux objectifs prioritaires :</w:t>
      </w:r>
    </w:p>
    <w:p w14:paraId="1E61B37B" w14:textId="77777777" w:rsidR="008E1ABB" w:rsidRDefault="008E1ABB" w:rsidP="008E1ABB">
      <w:pPr>
        <w:spacing w:before="120" w:after="120"/>
        <w:jc w:val="both"/>
        <w:rPr>
          <w:lang w:eastAsia="fr-FR" w:bidi="fr-FR"/>
        </w:rPr>
      </w:pPr>
    </w:p>
    <w:p w14:paraId="252F47BB" w14:textId="77777777" w:rsidR="008E1ABB" w:rsidRPr="005A5013" w:rsidRDefault="008E1ABB" w:rsidP="008E1ABB">
      <w:pPr>
        <w:ind w:left="1440" w:hanging="720"/>
        <w:rPr>
          <w:lang w:eastAsia="fr-FR" w:bidi="fr-FR"/>
        </w:rPr>
      </w:pPr>
      <w:r>
        <w:rPr>
          <w:lang w:eastAsia="fr-FR" w:bidi="fr-FR"/>
        </w:rPr>
        <w:t>113</w:t>
      </w:r>
      <w:r w:rsidRPr="005A5013">
        <w:rPr>
          <w:lang w:eastAsia="fr-FR" w:bidi="fr-FR"/>
        </w:rPr>
        <w:t>-</w:t>
      </w:r>
      <w:r>
        <w:rPr>
          <w:lang w:eastAsia="fr-FR" w:bidi="fr-FR"/>
        </w:rPr>
        <w:tab/>
      </w:r>
      <w:r w:rsidRPr="005A5013">
        <w:rPr>
          <w:lang w:eastAsia="fr-FR" w:bidi="fr-FR"/>
        </w:rPr>
        <w:t>devenir plus actif dans la recherche de la paix ;</w:t>
      </w:r>
    </w:p>
    <w:p w14:paraId="21DFA6CE" w14:textId="77777777" w:rsidR="008E1ABB" w:rsidRPr="005A5013" w:rsidRDefault="008E1ABB" w:rsidP="008E1ABB">
      <w:pPr>
        <w:ind w:left="1440" w:hanging="720"/>
      </w:pPr>
      <w:r>
        <w:rPr>
          <w:lang w:eastAsia="fr-FR" w:bidi="fr-FR"/>
        </w:rPr>
        <w:t>114</w:t>
      </w:r>
      <w:r w:rsidRPr="005A5013">
        <w:rPr>
          <w:lang w:eastAsia="fr-FR" w:bidi="fr-FR"/>
        </w:rPr>
        <w:t>-</w:t>
      </w:r>
      <w:r>
        <w:rPr>
          <w:lang w:eastAsia="fr-FR" w:bidi="fr-FR"/>
        </w:rPr>
        <w:tab/>
      </w:r>
      <w:r w:rsidRPr="005A5013">
        <w:rPr>
          <w:lang w:eastAsia="fr-FR" w:bidi="fr-FR"/>
        </w:rPr>
        <w:t>renforcer la participation canadienne à l’OTAN et à</w:t>
      </w:r>
      <w:r>
        <w:rPr>
          <w:lang w:eastAsia="fr-FR" w:bidi="fr-FR"/>
        </w:rPr>
        <w:t xml:space="preserve"> </w:t>
      </w:r>
      <w:r w:rsidRPr="005A5013">
        <w:rPr>
          <w:lang w:eastAsia="fr-FR" w:bidi="fr-FR"/>
        </w:rPr>
        <w:t>N</w:t>
      </w:r>
      <w:r w:rsidRPr="005A5013">
        <w:rPr>
          <w:lang w:eastAsia="fr-FR" w:bidi="fr-FR"/>
        </w:rPr>
        <w:t>O</w:t>
      </w:r>
      <w:r w:rsidRPr="005A5013">
        <w:rPr>
          <w:lang w:eastAsia="fr-FR" w:bidi="fr-FR"/>
        </w:rPr>
        <w:t>RAD ;</w:t>
      </w:r>
    </w:p>
    <w:p w14:paraId="1C0EE675" w14:textId="77777777" w:rsidR="008E1ABB" w:rsidRDefault="00EE2272" w:rsidP="008E1ABB">
      <w:pPr>
        <w:pStyle w:val="p"/>
      </w:pPr>
      <w:r w:rsidRPr="005A5013">
        <w:rPr>
          <w:noProof/>
          <w:lang w:bidi="fr-FR"/>
        </w:rPr>
        <mc:AlternateContent>
          <mc:Choice Requires="wps">
            <w:drawing>
              <wp:anchor distT="0" distB="0" distL="63500" distR="63500" simplePos="0" relativeHeight="251659264" behindDoc="1" locked="0" layoutInCell="1" allowOverlap="1" wp14:anchorId="15F7111D" wp14:editId="42585183">
                <wp:simplePos x="0" y="0"/>
                <wp:positionH relativeFrom="margin">
                  <wp:posOffset>4589780</wp:posOffset>
                </wp:positionH>
                <wp:positionV relativeFrom="margin">
                  <wp:posOffset>57150</wp:posOffset>
                </wp:positionV>
                <wp:extent cx="86995" cy="32004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A0BD" w14:textId="77777777" w:rsidR="008E1ABB" w:rsidRDefault="008E1ABB" w:rsidP="008E1ABB">
                            <w:pPr>
                              <w:spacing w:line="200" w:lineRule="exact"/>
                            </w:pPr>
                            <w:r>
                              <w:rPr>
                                <w:color w:val="000000"/>
                                <w:vertAlign w:val="superscript"/>
                                <w:lang w:val="fr-FR" w:eastAsia="fr-FR" w:bidi="fr-FR"/>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7111D" id="Text Box 9" o:spid="_x0000_s1031" type="#_x0000_t202" style="position:absolute;margin-left:361.4pt;margin-top:4.5pt;width:6.85pt;height:25.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" filled="f" stroked="f">
                <v:path arrowok="t"/>
                <v:textbox style="mso-fit-shape-to-text:t" inset="0,0,0,0">
                  <w:txbxContent>
                    <w:p w14:paraId="06CAA0BD" w14:textId="77777777" w:rsidR="008E1ABB" w:rsidRDefault="008E1ABB" w:rsidP="008E1ABB">
                      <w:pPr>
                        <w:spacing w:line="200" w:lineRule="exact"/>
                      </w:pPr>
                      <w:r>
                        <w:rPr>
                          <w:color w:val="000000"/>
                          <w:vertAlign w:val="superscript"/>
                          <w:lang w:val="fr-FR" w:eastAsia="fr-FR" w:bidi="fr-FR"/>
                        </w:rPr>
                        <w:t>1</w:t>
                      </w:r>
                    </w:p>
                  </w:txbxContent>
                </v:textbox>
                <w10:wrap type="topAndBottom" anchorx="margin" anchory="margin"/>
              </v:shape>
            </w:pict>
          </mc:Fallback>
        </mc:AlternateContent>
      </w:r>
      <w:r w:rsidR="008E1ABB">
        <w:t>[141]</w:t>
      </w:r>
    </w:p>
    <w:p w14:paraId="02ABE422" w14:textId="77777777" w:rsidR="008E1ABB" w:rsidRPr="005A5013" w:rsidRDefault="008E1ABB" w:rsidP="008E1ABB">
      <w:pPr>
        <w:ind w:left="1440" w:hanging="720"/>
      </w:pPr>
      <w:r>
        <w:t>115</w:t>
      </w:r>
      <w:r w:rsidRPr="005A5013">
        <w:rPr>
          <w:lang w:eastAsia="fr-FR" w:bidi="fr-FR"/>
        </w:rPr>
        <w:t>-</w:t>
      </w:r>
      <w:r>
        <w:rPr>
          <w:lang w:eastAsia="fr-FR" w:bidi="fr-FR"/>
        </w:rPr>
        <w:tab/>
      </w:r>
      <w:r w:rsidRPr="005A5013">
        <w:rPr>
          <w:lang w:eastAsia="fr-FR" w:bidi="fr-FR"/>
        </w:rPr>
        <w:t>augmenter les ressources de l’armée canadienne.</w:t>
      </w:r>
    </w:p>
    <w:p w14:paraId="175BA6B9" w14:textId="77777777" w:rsidR="008E1ABB" w:rsidRDefault="008E1ABB" w:rsidP="008E1ABB">
      <w:pPr>
        <w:spacing w:before="120" w:after="120"/>
        <w:jc w:val="both"/>
        <w:rPr>
          <w:lang w:eastAsia="fr-FR" w:bidi="fr-FR"/>
        </w:rPr>
      </w:pPr>
    </w:p>
    <w:p w14:paraId="3217CDCB" w14:textId="77777777" w:rsidR="008E1ABB" w:rsidRPr="005A5013" w:rsidRDefault="008E1ABB" w:rsidP="008E1ABB">
      <w:pPr>
        <w:spacing w:before="120" w:after="120"/>
        <w:jc w:val="both"/>
      </w:pPr>
      <w:r w:rsidRPr="005A5013">
        <w:rPr>
          <w:lang w:eastAsia="fr-FR" w:bidi="fr-FR"/>
        </w:rPr>
        <w:t>Pour atteindre ces objectifs, ils s’engagèrent de façon</w:t>
      </w:r>
      <w:r>
        <w:rPr>
          <w:lang w:eastAsia="fr-FR" w:bidi="fr-FR"/>
        </w:rPr>
        <w:t xml:space="preserve"> </w:t>
      </w:r>
      <w:r w:rsidRPr="005A5013">
        <w:rPr>
          <w:lang w:eastAsia="fr-FR" w:bidi="fr-FR"/>
        </w:rPr>
        <w:t>plus précise :</w:t>
      </w:r>
    </w:p>
    <w:p w14:paraId="563EB345" w14:textId="77777777" w:rsidR="008E1ABB" w:rsidRDefault="008E1ABB" w:rsidP="008E1ABB">
      <w:pPr>
        <w:spacing w:before="120" w:after="120"/>
        <w:jc w:val="both"/>
        <w:rPr>
          <w:lang w:eastAsia="fr-FR" w:bidi="fr-FR"/>
        </w:rPr>
      </w:pPr>
    </w:p>
    <w:p w14:paraId="3E7045B1" w14:textId="77777777" w:rsidR="008E1ABB" w:rsidRPr="005A5013" w:rsidRDefault="008E1ABB" w:rsidP="008E1ABB">
      <w:pPr>
        <w:ind w:left="1440" w:hanging="720"/>
        <w:rPr>
          <w:lang w:eastAsia="fr-FR" w:bidi="fr-FR"/>
        </w:rPr>
      </w:pPr>
      <w:r>
        <w:rPr>
          <w:lang w:eastAsia="fr-FR" w:bidi="fr-FR"/>
        </w:rPr>
        <w:t>116</w:t>
      </w:r>
      <w:r w:rsidRPr="005A5013">
        <w:rPr>
          <w:lang w:eastAsia="fr-FR" w:bidi="fr-FR"/>
        </w:rPr>
        <w:t>-</w:t>
      </w:r>
      <w:r>
        <w:rPr>
          <w:lang w:eastAsia="fr-FR" w:bidi="fr-FR"/>
        </w:rPr>
        <w:tab/>
      </w:r>
      <w:r w:rsidRPr="005A5013">
        <w:rPr>
          <w:lang w:eastAsia="fr-FR" w:bidi="fr-FR"/>
        </w:rPr>
        <w:t>à publier un livre blanc sur la défense ;</w:t>
      </w:r>
    </w:p>
    <w:p w14:paraId="742E7927" w14:textId="77777777" w:rsidR="008E1ABB" w:rsidRPr="005A5013" w:rsidRDefault="008E1ABB" w:rsidP="008E1ABB">
      <w:pPr>
        <w:ind w:left="1440" w:hanging="720"/>
        <w:rPr>
          <w:lang w:eastAsia="fr-FR" w:bidi="fr-FR"/>
        </w:rPr>
      </w:pPr>
      <w:r>
        <w:rPr>
          <w:lang w:eastAsia="fr-FR" w:bidi="fr-FR"/>
        </w:rPr>
        <w:t>117</w:t>
      </w:r>
      <w:r w:rsidRPr="005A5013">
        <w:rPr>
          <w:lang w:eastAsia="fr-FR" w:bidi="fr-FR"/>
        </w:rPr>
        <w:t>-</w:t>
      </w:r>
      <w:r>
        <w:rPr>
          <w:lang w:eastAsia="fr-FR" w:bidi="fr-FR"/>
        </w:rPr>
        <w:tab/>
      </w:r>
      <w:r w:rsidRPr="005A5013">
        <w:rPr>
          <w:lang w:eastAsia="fr-FR" w:bidi="fr-FR"/>
        </w:rPr>
        <w:t>à nommer un ambassadeur canadien pour le</w:t>
      </w:r>
      <w:r>
        <w:rPr>
          <w:lang w:eastAsia="fr-FR" w:bidi="fr-FR"/>
        </w:rPr>
        <w:t xml:space="preserve"> </w:t>
      </w:r>
      <w:r w:rsidRPr="005A5013">
        <w:rPr>
          <w:lang w:eastAsia="fr-FR" w:bidi="fr-FR"/>
        </w:rPr>
        <w:t>désarm</w:t>
      </w:r>
      <w:r w:rsidRPr="005A5013">
        <w:rPr>
          <w:lang w:eastAsia="fr-FR" w:bidi="fr-FR"/>
        </w:rPr>
        <w:t>e</w:t>
      </w:r>
      <w:r w:rsidRPr="005A5013">
        <w:rPr>
          <w:lang w:eastAsia="fr-FR" w:bidi="fr-FR"/>
        </w:rPr>
        <w:t>ment ;</w:t>
      </w:r>
    </w:p>
    <w:p w14:paraId="35EAD5EA" w14:textId="77777777" w:rsidR="008E1ABB" w:rsidRPr="005A5013" w:rsidRDefault="008E1ABB" w:rsidP="008E1ABB">
      <w:pPr>
        <w:ind w:left="1440" w:hanging="720"/>
        <w:rPr>
          <w:lang w:eastAsia="fr-FR" w:bidi="fr-FR"/>
        </w:rPr>
      </w:pPr>
      <w:r>
        <w:rPr>
          <w:lang w:eastAsia="fr-FR" w:bidi="fr-FR"/>
        </w:rPr>
        <w:t>118</w:t>
      </w:r>
      <w:r w:rsidRPr="005A5013">
        <w:rPr>
          <w:lang w:eastAsia="fr-FR" w:bidi="fr-FR"/>
        </w:rPr>
        <w:t>-</w:t>
      </w:r>
      <w:r>
        <w:rPr>
          <w:lang w:eastAsia="fr-FR" w:bidi="fr-FR"/>
        </w:rPr>
        <w:tab/>
      </w:r>
      <w:r w:rsidRPr="005A5013">
        <w:rPr>
          <w:lang w:eastAsia="fr-FR" w:bidi="fr-FR"/>
        </w:rPr>
        <w:t>à augmenter à 0,7</w:t>
      </w:r>
      <w:r>
        <w:rPr>
          <w:lang w:eastAsia="fr-FR" w:bidi="fr-FR"/>
        </w:rPr>
        <w:t>%</w:t>
      </w:r>
      <w:r w:rsidRPr="005A5013">
        <w:rPr>
          <w:lang w:eastAsia="fr-FR" w:bidi="fr-FR"/>
        </w:rPr>
        <w:t xml:space="preserve"> du PNB d’ici 1990 la contribution canadie</w:t>
      </w:r>
      <w:r w:rsidRPr="005A5013">
        <w:rPr>
          <w:lang w:eastAsia="fr-FR" w:bidi="fr-FR"/>
        </w:rPr>
        <w:t>n</w:t>
      </w:r>
      <w:r w:rsidRPr="005A5013">
        <w:rPr>
          <w:lang w:eastAsia="fr-FR" w:bidi="fr-FR"/>
        </w:rPr>
        <w:t>ne à l’aide au développement ;</w:t>
      </w:r>
    </w:p>
    <w:p w14:paraId="0D1D3885" w14:textId="77777777" w:rsidR="008E1ABB" w:rsidRPr="005A5013" w:rsidRDefault="008E1ABB" w:rsidP="008E1ABB">
      <w:pPr>
        <w:ind w:left="1440" w:hanging="720"/>
        <w:rPr>
          <w:lang w:eastAsia="fr-FR" w:bidi="fr-FR"/>
        </w:rPr>
      </w:pPr>
      <w:r>
        <w:rPr>
          <w:lang w:eastAsia="fr-FR" w:bidi="fr-FR"/>
        </w:rPr>
        <w:t>119</w:t>
      </w:r>
      <w:r w:rsidRPr="005A5013">
        <w:rPr>
          <w:lang w:eastAsia="fr-FR" w:bidi="fr-FR"/>
        </w:rPr>
        <w:t>-</w:t>
      </w:r>
      <w:r>
        <w:rPr>
          <w:lang w:eastAsia="fr-FR" w:bidi="fr-FR"/>
        </w:rPr>
        <w:tab/>
      </w:r>
      <w:r w:rsidRPr="005A5013">
        <w:rPr>
          <w:lang w:eastAsia="fr-FR" w:bidi="fr-FR"/>
        </w:rPr>
        <w:t>à augmenter le budget réel de la défense ;</w:t>
      </w:r>
    </w:p>
    <w:p w14:paraId="350DF6DF" w14:textId="77777777" w:rsidR="008E1ABB" w:rsidRPr="005A5013" w:rsidRDefault="008E1ABB" w:rsidP="008E1ABB">
      <w:pPr>
        <w:ind w:left="1440" w:hanging="720"/>
        <w:rPr>
          <w:lang w:eastAsia="fr-FR" w:bidi="fr-FR"/>
        </w:rPr>
      </w:pPr>
      <w:r>
        <w:rPr>
          <w:lang w:eastAsia="fr-FR" w:bidi="fr-FR"/>
        </w:rPr>
        <w:t>120</w:t>
      </w:r>
      <w:r w:rsidRPr="005A5013">
        <w:rPr>
          <w:lang w:eastAsia="fr-FR" w:bidi="fr-FR"/>
        </w:rPr>
        <w:t>-</w:t>
      </w:r>
      <w:r>
        <w:rPr>
          <w:lang w:eastAsia="fr-FR" w:bidi="fr-FR"/>
        </w:rPr>
        <w:tab/>
      </w:r>
      <w:r w:rsidRPr="005A5013">
        <w:rPr>
          <w:lang w:eastAsia="fr-FR" w:bidi="fr-FR"/>
        </w:rPr>
        <w:t>à renforcer la présence militaire dans l’Arctique</w:t>
      </w:r>
      <w:r>
        <w:rPr>
          <w:lang w:eastAsia="fr-FR" w:bidi="fr-FR"/>
        </w:rPr>
        <w:t xml:space="preserve"> </w:t>
      </w:r>
      <w:r w:rsidRPr="005A5013">
        <w:rPr>
          <w:lang w:eastAsia="fr-FR" w:bidi="fr-FR"/>
        </w:rPr>
        <w:t>can</w:t>
      </w:r>
      <w:r w:rsidRPr="005A5013">
        <w:rPr>
          <w:lang w:eastAsia="fr-FR" w:bidi="fr-FR"/>
        </w:rPr>
        <w:t>a</w:t>
      </w:r>
      <w:r w:rsidRPr="005A5013">
        <w:rPr>
          <w:lang w:eastAsia="fr-FR" w:bidi="fr-FR"/>
        </w:rPr>
        <w:t>dien ;</w:t>
      </w:r>
    </w:p>
    <w:p w14:paraId="73C49775" w14:textId="77777777" w:rsidR="008E1ABB" w:rsidRPr="005A5013" w:rsidRDefault="008E1ABB" w:rsidP="008E1ABB">
      <w:pPr>
        <w:ind w:left="1440" w:hanging="720"/>
        <w:rPr>
          <w:lang w:eastAsia="fr-FR" w:bidi="fr-FR"/>
        </w:rPr>
      </w:pPr>
      <w:r>
        <w:rPr>
          <w:lang w:eastAsia="fr-FR" w:bidi="fr-FR"/>
        </w:rPr>
        <w:lastRenderedPageBreak/>
        <w:t>121</w:t>
      </w:r>
      <w:r w:rsidRPr="005A5013">
        <w:rPr>
          <w:lang w:eastAsia="fr-FR" w:bidi="fr-FR"/>
        </w:rPr>
        <w:t>-</w:t>
      </w:r>
      <w:r>
        <w:rPr>
          <w:lang w:eastAsia="fr-FR" w:bidi="fr-FR"/>
        </w:rPr>
        <w:tab/>
      </w:r>
      <w:r w:rsidRPr="005A5013">
        <w:rPr>
          <w:lang w:eastAsia="fr-FR" w:bidi="fr-FR"/>
        </w:rPr>
        <w:t>à augmenter les effectifs de l’armée ;</w:t>
      </w:r>
    </w:p>
    <w:p w14:paraId="57F36A86" w14:textId="77777777" w:rsidR="008E1ABB" w:rsidRPr="005A5013" w:rsidRDefault="008E1ABB" w:rsidP="008E1ABB">
      <w:pPr>
        <w:ind w:left="1440" w:hanging="720"/>
      </w:pPr>
      <w:r>
        <w:rPr>
          <w:lang w:eastAsia="fr-FR" w:bidi="fr-FR"/>
        </w:rPr>
        <w:t>122</w:t>
      </w:r>
      <w:r w:rsidRPr="005A5013">
        <w:rPr>
          <w:lang w:eastAsia="fr-FR" w:bidi="fr-FR"/>
        </w:rPr>
        <w:t>-</w:t>
      </w:r>
      <w:r>
        <w:rPr>
          <w:lang w:eastAsia="fr-FR" w:bidi="fr-FR"/>
        </w:rPr>
        <w:tab/>
      </w:r>
      <w:r w:rsidRPr="005A5013">
        <w:rPr>
          <w:lang w:eastAsia="fr-FR" w:bidi="fr-FR"/>
        </w:rPr>
        <w:t>à redonner aux trois armes un uniforme distinctif.</w:t>
      </w:r>
    </w:p>
    <w:p w14:paraId="304A7CCF" w14:textId="77777777" w:rsidR="008E1ABB" w:rsidRDefault="008E1ABB" w:rsidP="008E1ABB">
      <w:pPr>
        <w:spacing w:before="120" w:after="120"/>
        <w:jc w:val="both"/>
        <w:rPr>
          <w:lang w:eastAsia="fr-FR" w:bidi="fr-FR"/>
        </w:rPr>
      </w:pPr>
    </w:p>
    <w:p w14:paraId="34A2DAC8" w14:textId="77777777" w:rsidR="008E1ABB" w:rsidRPr="005A5013" w:rsidRDefault="008E1ABB" w:rsidP="008E1ABB">
      <w:pPr>
        <w:spacing w:before="120" w:after="120"/>
        <w:jc w:val="both"/>
      </w:pPr>
      <w:r w:rsidRPr="005A5013">
        <w:rPr>
          <w:lang w:eastAsia="fr-FR" w:bidi="fr-FR"/>
        </w:rPr>
        <w:t>Pour l’essentiel, nous avons constaté que ces promesses</w:t>
      </w:r>
      <w:r>
        <w:rPr>
          <w:lang w:eastAsia="fr-FR" w:bidi="fr-FR"/>
        </w:rPr>
        <w:t xml:space="preserve"> </w:t>
      </w:r>
      <w:r w:rsidRPr="005A5013">
        <w:rPr>
          <w:lang w:eastAsia="fr-FR" w:bidi="fr-FR"/>
        </w:rPr>
        <w:t>ont été r</w:t>
      </w:r>
      <w:r w:rsidRPr="005A5013">
        <w:rPr>
          <w:lang w:eastAsia="fr-FR" w:bidi="fr-FR"/>
        </w:rPr>
        <w:t>e</w:t>
      </w:r>
      <w:r w:rsidRPr="005A5013">
        <w:rPr>
          <w:lang w:eastAsia="fr-FR" w:bidi="fr-FR"/>
        </w:rPr>
        <w:t>prises dans les discours électoraux dans lesquels toutefois le chef conservateur avait tendance à être plus précis et à chiffrer ce</w:t>
      </w:r>
      <w:r w:rsidRPr="005A5013">
        <w:rPr>
          <w:lang w:eastAsia="fr-FR" w:bidi="fr-FR"/>
        </w:rPr>
        <w:t>r</w:t>
      </w:r>
      <w:r w:rsidRPr="005A5013">
        <w:rPr>
          <w:lang w:eastAsia="fr-FR" w:bidi="fr-FR"/>
        </w:rPr>
        <w:t>tains de ces engagements comme l’augmentation des dépenses et des effectifs militaires. Enfin, il y a un écart significatif entre le progra</w:t>
      </w:r>
      <w:r w:rsidRPr="005A5013">
        <w:rPr>
          <w:lang w:eastAsia="fr-FR" w:bidi="fr-FR"/>
        </w:rPr>
        <w:t>m</w:t>
      </w:r>
      <w:r w:rsidRPr="005A5013">
        <w:rPr>
          <w:lang w:eastAsia="fr-FR" w:bidi="fr-FR"/>
        </w:rPr>
        <w:t>me et le discours électoral dans la mesure où on insiste beaucoup plus dans le programme sur la politique de défense que sur la recherche de la paix (12 propositions contre 2), le thème de la paix ayant surtout été e</w:t>
      </w:r>
      <w:r w:rsidRPr="005A5013">
        <w:rPr>
          <w:lang w:eastAsia="fr-FR" w:bidi="fr-FR"/>
        </w:rPr>
        <w:t>x</w:t>
      </w:r>
      <w:r w:rsidRPr="005A5013">
        <w:rPr>
          <w:lang w:eastAsia="fr-FR" w:bidi="fr-FR"/>
        </w:rPr>
        <w:t>ploité durant la campagne électorale. Cette différence s’explique par la nécessité de concurrencer le discours libéral qui donnait une grande place à ce thème cher à Pierre Trudeau.</w:t>
      </w:r>
    </w:p>
    <w:p w14:paraId="66AFEC5E" w14:textId="77777777" w:rsidR="008E1ABB" w:rsidRDefault="008E1ABB" w:rsidP="008E1ABB">
      <w:pPr>
        <w:spacing w:before="120" w:after="120"/>
        <w:jc w:val="both"/>
        <w:rPr>
          <w:lang w:eastAsia="fr-FR" w:bidi="fr-FR"/>
        </w:rPr>
      </w:pPr>
    </w:p>
    <w:p w14:paraId="060BB775" w14:textId="77777777" w:rsidR="008E1ABB" w:rsidRPr="005A5013" w:rsidRDefault="008E1ABB" w:rsidP="008E1ABB">
      <w:pPr>
        <w:pStyle w:val="a"/>
      </w:pPr>
      <w:r w:rsidRPr="005A5013">
        <w:rPr>
          <w:lang w:eastAsia="fr-FR" w:bidi="fr-FR"/>
        </w:rPr>
        <w:t>LA MISSION CULTURELLE</w:t>
      </w:r>
    </w:p>
    <w:p w14:paraId="0A89A6CC" w14:textId="77777777" w:rsidR="008E1ABB" w:rsidRDefault="008E1ABB" w:rsidP="008E1ABB">
      <w:pPr>
        <w:spacing w:before="120" w:after="120"/>
        <w:jc w:val="both"/>
        <w:rPr>
          <w:lang w:eastAsia="fr-FR" w:bidi="fr-FR"/>
        </w:rPr>
      </w:pPr>
    </w:p>
    <w:p w14:paraId="5DD0A8CA" w14:textId="77777777" w:rsidR="008E1ABB" w:rsidRPr="005A5013" w:rsidRDefault="008E1ABB" w:rsidP="008E1ABB">
      <w:pPr>
        <w:spacing w:before="120" w:after="120"/>
        <w:jc w:val="both"/>
      </w:pPr>
      <w:r w:rsidRPr="005A5013">
        <w:rPr>
          <w:lang w:eastAsia="fr-FR" w:bidi="fr-FR"/>
        </w:rPr>
        <w:t>Au chapitre éducatif et culturel, le programme conservateur est aussi anémique que son discours électoral, ce qui traduit sans doute la volonté de ce parti de respecter les juridictions provinciales en ces matières. Les conservateurs abordèrent le domaine de l’éducation par le biais de la formation de la main-d’œuvre et du soutien à la reche</w:t>
      </w:r>
      <w:r w:rsidRPr="005A5013">
        <w:rPr>
          <w:lang w:eastAsia="fr-FR" w:bidi="fr-FR"/>
        </w:rPr>
        <w:t>r</w:t>
      </w:r>
      <w:r w:rsidRPr="005A5013">
        <w:rPr>
          <w:lang w:eastAsia="fr-FR" w:bidi="fr-FR"/>
        </w:rPr>
        <w:t>che. Ils proposèrent à cet égard :</w:t>
      </w:r>
    </w:p>
    <w:p w14:paraId="28E82E91" w14:textId="77777777" w:rsidR="008E1ABB" w:rsidRDefault="008E1ABB" w:rsidP="008E1ABB">
      <w:pPr>
        <w:spacing w:before="120" w:after="120"/>
        <w:jc w:val="both"/>
        <w:rPr>
          <w:lang w:eastAsia="fr-FR" w:bidi="fr-FR"/>
        </w:rPr>
      </w:pPr>
    </w:p>
    <w:p w14:paraId="6E4F3AB4" w14:textId="77777777" w:rsidR="008E1ABB" w:rsidRPr="005A5013" w:rsidRDefault="008E1ABB" w:rsidP="008E1ABB">
      <w:pPr>
        <w:ind w:left="1440" w:hanging="720"/>
      </w:pPr>
      <w:r>
        <w:rPr>
          <w:lang w:eastAsia="fr-FR" w:bidi="fr-FR"/>
        </w:rPr>
        <w:t>123</w:t>
      </w:r>
      <w:r w:rsidRPr="005A5013">
        <w:rPr>
          <w:lang w:eastAsia="fr-FR" w:bidi="fr-FR"/>
        </w:rPr>
        <w:t>-</w:t>
      </w:r>
      <w:r>
        <w:rPr>
          <w:lang w:eastAsia="fr-FR" w:bidi="fr-FR"/>
        </w:rPr>
        <w:tab/>
      </w:r>
      <w:r w:rsidRPr="005A5013">
        <w:rPr>
          <w:lang w:eastAsia="fr-FR" w:bidi="fr-FR"/>
        </w:rPr>
        <w:t>de doubler l’effort national de R-D, le faisant</w:t>
      </w:r>
      <w:r>
        <w:rPr>
          <w:lang w:eastAsia="fr-FR" w:bidi="fr-FR"/>
        </w:rPr>
        <w:t xml:space="preserve"> </w:t>
      </w:r>
      <w:r w:rsidRPr="005A5013">
        <w:rPr>
          <w:lang w:eastAsia="fr-FR" w:bidi="fr-FR"/>
        </w:rPr>
        <w:t>passer à 2,5</w:t>
      </w:r>
      <w:r>
        <w:rPr>
          <w:lang w:eastAsia="fr-FR" w:bidi="fr-FR"/>
        </w:rPr>
        <w:t>%</w:t>
      </w:r>
      <w:r w:rsidRPr="005A5013">
        <w:rPr>
          <w:lang w:eastAsia="fr-FR" w:bidi="fr-FR"/>
        </w:rPr>
        <w:t xml:space="preserve"> du PNB pendant le premier mandat.</w:t>
      </w:r>
    </w:p>
    <w:p w14:paraId="708BF6E9" w14:textId="77777777" w:rsidR="008E1ABB" w:rsidRDefault="008E1ABB" w:rsidP="008E1ABB">
      <w:pPr>
        <w:spacing w:before="120" w:after="120"/>
        <w:jc w:val="both"/>
      </w:pPr>
    </w:p>
    <w:p w14:paraId="448C3BA9" w14:textId="77777777" w:rsidR="008E1ABB" w:rsidRDefault="008E1ABB" w:rsidP="008E1ABB">
      <w:pPr>
        <w:spacing w:before="120" w:after="120"/>
        <w:jc w:val="both"/>
      </w:pPr>
      <w:r>
        <w:t>[142]</w:t>
      </w:r>
    </w:p>
    <w:p w14:paraId="52D99557" w14:textId="77777777" w:rsidR="008E1ABB" w:rsidRPr="005A5013" w:rsidRDefault="008E1ABB" w:rsidP="008E1ABB">
      <w:pPr>
        <w:spacing w:before="120" w:after="120"/>
        <w:jc w:val="both"/>
      </w:pPr>
      <w:r w:rsidRPr="005A5013">
        <w:rPr>
          <w:lang w:eastAsia="fr-FR" w:bidi="fr-FR"/>
        </w:rPr>
        <w:t>Ils prirent aussi des engagements envers les artistes. Le pr</w:t>
      </w:r>
      <w:r w:rsidRPr="005A5013">
        <w:rPr>
          <w:lang w:eastAsia="fr-FR" w:bidi="fr-FR"/>
        </w:rPr>
        <w:t>o</w:t>
      </w:r>
      <w:r w:rsidRPr="005A5013">
        <w:rPr>
          <w:lang w:eastAsia="fr-FR" w:bidi="fr-FR"/>
        </w:rPr>
        <w:t>gramme prévoit que s’ils sont élus :</w:t>
      </w:r>
    </w:p>
    <w:p w14:paraId="0043075F" w14:textId="77777777" w:rsidR="008E1ABB" w:rsidRDefault="008E1ABB" w:rsidP="008E1ABB">
      <w:pPr>
        <w:spacing w:before="120" w:after="120"/>
        <w:jc w:val="both"/>
        <w:rPr>
          <w:lang w:eastAsia="fr-FR" w:bidi="fr-FR"/>
        </w:rPr>
      </w:pPr>
    </w:p>
    <w:p w14:paraId="267E760B" w14:textId="77777777" w:rsidR="008E1ABB" w:rsidRPr="005A5013" w:rsidRDefault="008E1ABB" w:rsidP="008E1ABB">
      <w:pPr>
        <w:ind w:left="1440" w:hanging="720"/>
        <w:rPr>
          <w:lang w:eastAsia="fr-FR" w:bidi="fr-FR"/>
        </w:rPr>
      </w:pPr>
      <w:r>
        <w:rPr>
          <w:lang w:eastAsia="fr-FR" w:bidi="fr-FR"/>
        </w:rPr>
        <w:t>124</w:t>
      </w:r>
      <w:r w:rsidRPr="005A5013">
        <w:rPr>
          <w:lang w:eastAsia="fr-FR" w:bidi="fr-FR"/>
        </w:rPr>
        <w:t>-</w:t>
      </w:r>
      <w:r>
        <w:rPr>
          <w:lang w:eastAsia="fr-FR" w:bidi="fr-FR"/>
        </w:rPr>
        <w:tab/>
      </w:r>
      <w:r w:rsidRPr="005A5013">
        <w:rPr>
          <w:lang w:eastAsia="fr-FR" w:bidi="fr-FR"/>
        </w:rPr>
        <w:t>ils faciliteront l’accès des artistes aux avantages</w:t>
      </w:r>
      <w:r>
        <w:rPr>
          <w:lang w:eastAsia="fr-FR" w:bidi="fr-FR"/>
        </w:rPr>
        <w:t xml:space="preserve"> </w:t>
      </w:r>
      <w:r w:rsidRPr="005A5013">
        <w:rPr>
          <w:lang w:eastAsia="fr-FR" w:bidi="fr-FR"/>
        </w:rPr>
        <w:t xml:space="preserve">sociaux offerts </w:t>
      </w:r>
      <w:r>
        <w:rPr>
          <w:lang w:eastAsia="fr-FR" w:bidi="fr-FR"/>
        </w:rPr>
        <w:t>par le régime de pension et l’</w:t>
      </w:r>
      <w:r w:rsidRPr="005A5013">
        <w:rPr>
          <w:lang w:eastAsia="fr-FR" w:bidi="fr-FR"/>
        </w:rPr>
        <w:t>assurance-chômage ;</w:t>
      </w:r>
    </w:p>
    <w:p w14:paraId="5C83561E" w14:textId="77777777" w:rsidR="008E1ABB" w:rsidRPr="005A5013" w:rsidRDefault="008E1ABB" w:rsidP="008E1ABB">
      <w:pPr>
        <w:ind w:left="1440" w:hanging="720"/>
        <w:rPr>
          <w:lang w:eastAsia="fr-FR" w:bidi="fr-FR"/>
        </w:rPr>
      </w:pPr>
      <w:r>
        <w:rPr>
          <w:lang w:eastAsia="fr-FR" w:bidi="fr-FR"/>
        </w:rPr>
        <w:lastRenderedPageBreak/>
        <w:t>125</w:t>
      </w:r>
      <w:r w:rsidRPr="005A5013">
        <w:rPr>
          <w:lang w:eastAsia="fr-FR" w:bidi="fr-FR"/>
        </w:rPr>
        <w:t>-</w:t>
      </w:r>
      <w:r>
        <w:rPr>
          <w:lang w:eastAsia="fr-FR" w:bidi="fr-FR"/>
        </w:rPr>
        <w:tab/>
      </w:r>
      <w:r w:rsidRPr="005A5013">
        <w:rPr>
          <w:lang w:eastAsia="fr-FR" w:bidi="fr-FR"/>
        </w:rPr>
        <w:t>ils encourageront les investissements pour la</w:t>
      </w:r>
      <w:r>
        <w:rPr>
          <w:lang w:eastAsia="fr-FR" w:bidi="fr-FR"/>
        </w:rPr>
        <w:t xml:space="preserve"> </w:t>
      </w:r>
      <w:r w:rsidRPr="005A5013">
        <w:rPr>
          <w:lang w:eastAsia="fr-FR" w:bidi="fr-FR"/>
        </w:rPr>
        <w:t>production de films ;</w:t>
      </w:r>
    </w:p>
    <w:p w14:paraId="358BA81F" w14:textId="77777777" w:rsidR="008E1ABB" w:rsidRPr="005A5013" w:rsidRDefault="008E1ABB" w:rsidP="008E1ABB">
      <w:pPr>
        <w:ind w:left="1440" w:hanging="720"/>
        <w:rPr>
          <w:lang w:eastAsia="fr-FR" w:bidi="fr-FR"/>
        </w:rPr>
      </w:pPr>
      <w:r>
        <w:rPr>
          <w:lang w:eastAsia="fr-FR" w:bidi="fr-FR"/>
        </w:rPr>
        <w:t>126</w:t>
      </w:r>
      <w:r w:rsidRPr="005A5013">
        <w:rPr>
          <w:lang w:eastAsia="fr-FR" w:bidi="fr-FR"/>
        </w:rPr>
        <w:t>-</w:t>
      </w:r>
      <w:r>
        <w:rPr>
          <w:lang w:eastAsia="fr-FR" w:bidi="fr-FR"/>
        </w:rPr>
        <w:tab/>
      </w:r>
      <w:r w:rsidRPr="005A5013">
        <w:rPr>
          <w:lang w:eastAsia="fr-FR" w:bidi="fr-FR"/>
        </w:rPr>
        <w:t>ils réviseront la loi sur le droit d’auteur ;</w:t>
      </w:r>
    </w:p>
    <w:p w14:paraId="49BD8454" w14:textId="77777777" w:rsidR="008E1ABB" w:rsidRPr="005A5013" w:rsidRDefault="008E1ABB" w:rsidP="008E1ABB">
      <w:pPr>
        <w:ind w:left="1440" w:hanging="720"/>
        <w:rPr>
          <w:lang w:eastAsia="fr-FR" w:bidi="fr-FR"/>
        </w:rPr>
      </w:pPr>
      <w:r>
        <w:rPr>
          <w:lang w:eastAsia="fr-FR" w:bidi="fr-FR"/>
        </w:rPr>
        <w:t>127</w:t>
      </w:r>
      <w:r w:rsidRPr="005A5013">
        <w:rPr>
          <w:lang w:eastAsia="fr-FR" w:bidi="fr-FR"/>
        </w:rPr>
        <w:t>-</w:t>
      </w:r>
      <w:r>
        <w:rPr>
          <w:lang w:eastAsia="fr-FR" w:bidi="fr-FR"/>
        </w:rPr>
        <w:tab/>
      </w:r>
      <w:r w:rsidRPr="005A5013">
        <w:rPr>
          <w:lang w:eastAsia="fr-FR" w:bidi="fr-FR"/>
        </w:rPr>
        <w:t>ils rémunéreront les auteurs à faible revenu dont les</w:t>
      </w:r>
      <w:r>
        <w:rPr>
          <w:lang w:eastAsia="fr-FR" w:bidi="fr-FR"/>
        </w:rPr>
        <w:t xml:space="preserve"> </w:t>
      </w:r>
      <w:r w:rsidRPr="005A5013">
        <w:rPr>
          <w:lang w:eastAsia="fr-FR" w:bidi="fr-FR"/>
        </w:rPr>
        <w:t>œ</w:t>
      </w:r>
      <w:r w:rsidRPr="005A5013">
        <w:rPr>
          <w:lang w:eastAsia="fr-FR" w:bidi="fr-FR"/>
        </w:rPr>
        <w:t>u</w:t>
      </w:r>
      <w:r w:rsidRPr="005A5013">
        <w:rPr>
          <w:lang w:eastAsia="fr-FR" w:bidi="fr-FR"/>
        </w:rPr>
        <w:t>vres sont utilisées en bibliothèque ;</w:t>
      </w:r>
    </w:p>
    <w:p w14:paraId="068A66E8" w14:textId="77777777" w:rsidR="008E1ABB" w:rsidRPr="005A5013" w:rsidRDefault="008E1ABB" w:rsidP="008E1ABB">
      <w:pPr>
        <w:ind w:left="1440" w:hanging="720"/>
        <w:rPr>
          <w:lang w:eastAsia="fr-FR" w:bidi="fr-FR"/>
        </w:rPr>
      </w:pPr>
      <w:r w:rsidRPr="005A5013">
        <w:rPr>
          <w:lang w:eastAsia="fr-FR" w:bidi="fr-FR"/>
        </w:rPr>
        <w:t>128-</w:t>
      </w:r>
      <w:r>
        <w:rPr>
          <w:lang w:eastAsia="fr-FR" w:bidi="fr-FR"/>
        </w:rPr>
        <w:tab/>
      </w:r>
      <w:r w:rsidRPr="005A5013">
        <w:rPr>
          <w:lang w:eastAsia="fr-FR" w:bidi="fr-FR"/>
        </w:rPr>
        <w:t>ils aideront la promotion des talents canadiens à l’étranger.</w:t>
      </w:r>
    </w:p>
    <w:p w14:paraId="069A8456" w14:textId="77777777" w:rsidR="008E1ABB" w:rsidRDefault="008E1ABB" w:rsidP="008E1ABB">
      <w:pPr>
        <w:spacing w:before="120" w:after="120"/>
        <w:jc w:val="both"/>
        <w:rPr>
          <w:lang w:eastAsia="fr-FR" w:bidi="fr-FR"/>
        </w:rPr>
      </w:pPr>
    </w:p>
    <w:p w14:paraId="70D3979A" w14:textId="77777777" w:rsidR="008E1ABB" w:rsidRPr="005A5013" w:rsidRDefault="008E1ABB" w:rsidP="008E1ABB">
      <w:pPr>
        <w:spacing w:before="120" w:after="120"/>
        <w:jc w:val="both"/>
      </w:pPr>
      <w:r w:rsidRPr="005A5013">
        <w:rPr>
          <w:lang w:eastAsia="fr-FR" w:bidi="fr-FR"/>
        </w:rPr>
        <w:t>Au chapitre culturel, c’est le thème du multiculturalisme qui r</w:t>
      </w:r>
      <w:r w:rsidRPr="005A5013">
        <w:rPr>
          <w:lang w:eastAsia="fr-FR" w:bidi="fr-FR"/>
        </w:rPr>
        <w:t>e</w:t>
      </w:r>
      <w:r w:rsidRPr="005A5013">
        <w:rPr>
          <w:lang w:eastAsia="fr-FR" w:bidi="fr-FR"/>
        </w:rPr>
        <w:t>vient le plus souvent. Ils prirent les engagements suivants :</w:t>
      </w:r>
    </w:p>
    <w:p w14:paraId="006BF047" w14:textId="77777777" w:rsidR="008E1ABB" w:rsidRDefault="008E1ABB" w:rsidP="008E1ABB">
      <w:pPr>
        <w:spacing w:before="120" w:after="120"/>
        <w:jc w:val="both"/>
        <w:rPr>
          <w:lang w:eastAsia="fr-FR" w:bidi="fr-FR"/>
        </w:rPr>
      </w:pPr>
    </w:p>
    <w:p w14:paraId="47ED74B0" w14:textId="77777777" w:rsidR="008E1ABB" w:rsidRPr="005A5013" w:rsidRDefault="008E1ABB" w:rsidP="008E1ABB">
      <w:pPr>
        <w:ind w:left="1440" w:hanging="720"/>
        <w:rPr>
          <w:lang w:eastAsia="fr-FR" w:bidi="fr-FR"/>
        </w:rPr>
      </w:pPr>
      <w:r w:rsidRPr="005A5013">
        <w:rPr>
          <w:lang w:eastAsia="fr-FR" w:bidi="fr-FR"/>
        </w:rPr>
        <w:t>129-</w:t>
      </w:r>
      <w:r>
        <w:rPr>
          <w:lang w:eastAsia="fr-FR" w:bidi="fr-FR"/>
        </w:rPr>
        <w:tab/>
      </w:r>
      <w:r w:rsidRPr="005A5013">
        <w:rPr>
          <w:lang w:eastAsia="fr-FR" w:bidi="fr-FR"/>
        </w:rPr>
        <w:t>reconnaître la diversité multiculturelle de la société canadie</w:t>
      </w:r>
      <w:r w:rsidRPr="005A5013">
        <w:rPr>
          <w:lang w:eastAsia="fr-FR" w:bidi="fr-FR"/>
        </w:rPr>
        <w:t>n</w:t>
      </w:r>
      <w:r w:rsidRPr="005A5013">
        <w:rPr>
          <w:lang w:eastAsia="fr-FR" w:bidi="fr-FR"/>
        </w:rPr>
        <w:t>ne ;</w:t>
      </w:r>
    </w:p>
    <w:p w14:paraId="7BA253CF" w14:textId="77777777" w:rsidR="008E1ABB" w:rsidRPr="005A5013" w:rsidRDefault="008E1ABB" w:rsidP="008E1ABB">
      <w:pPr>
        <w:ind w:left="1440" w:hanging="720"/>
        <w:rPr>
          <w:lang w:eastAsia="fr-FR" w:bidi="fr-FR"/>
        </w:rPr>
      </w:pPr>
      <w:r w:rsidRPr="005A5013">
        <w:rPr>
          <w:lang w:eastAsia="fr-FR" w:bidi="fr-FR"/>
        </w:rPr>
        <w:t>130-</w:t>
      </w:r>
      <w:r>
        <w:rPr>
          <w:lang w:eastAsia="fr-FR" w:bidi="fr-FR"/>
        </w:rPr>
        <w:tab/>
      </w:r>
      <w:r w:rsidRPr="005A5013">
        <w:rPr>
          <w:lang w:eastAsia="fr-FR" w:bidi="fr-FR"/>
        </w:rPr>
        <w:t>représenter adéquatement cette diversité dans la form</w:t>
      </w:r>
      <w:r w:rsidRPr="005A5013">
        <w:rPr>
          <w:lang w:eastAsia="fr-FR" w:bidi="fr-FR"/>
        </w:rPr>
        <w:t>a</w:t>
      </w:r>
      <w:r w:rsidRPr="005A5013">
        <w:rPr>
          <w:lang w:eastAsia="fr-FR" w:bidi="fr-FR"/>
        </w:rPr>
        <w:t>tion du prochain gouvernement ;</w:t>
      </w:r>
    </w:p>
    <w:p w14:paraId="1D7629A2" w14:textId="77777777" w:rsidR="008E1ABB" w:rsidRPr="005A5013" w:rsidRDefault="008E1ABB" w:rsidP="008E1ABB">
      <w:pPr>
        <w:ind w:left="1440" w:hanging="720"/>
        <w:rPr>
          <w:lang w:eastAsia="fr-FR" w:bidi="fr-FR"/>
        </w:rPr>
      </w:pPr>
      <w:r>
        <w:rPr>
          <w:lang w:eastAsia="fr-FR" w:bidi="fr-FR"/>
        </w:rPr>
        <w:t>131</w:t>
      </w:r>
      <w:r w:rsidRPr="005A5013">
        <w:rPr>
          <w:lang w:eastAsia="fr-FR" w:bidi="fr-FR"/>
        </w:rPr>
        <w:t>-</w:t>
      </w:r>
      <w:r>
        <w:rPr>
          <w:lang w:eastAsia="fr-FR" w:bidi="fr-FR"/>
        </w:rPr>
        <w:tab/>
      </w:r>
      <w:r w:rsidRPr="005A5013">
        <w:rPr>
          <w:lang w:eastAsia="fr-FR" w:bidi="fr-FR"/>
        </w:rPr>
        <w:t>nommer des représentants de ces communautés aux</w:t>
      </w:r>
      <w:r>
        <w:rPr>
          <w:lang w:eastAsia="fr-FR" w:bidi="fr-FR"/>
        </w:rPr>
        <w:t xml:space="preserve"> </w:t>
      </w:r>
      <w:r w:rsidRPr="005A5013">
        <w:rPr>
          <w:lang w:eastAsia="fr-FR" w:bidi="fr-FR"/>
        </w:rPr>
        <w:t>conseils d’administration des organismes fédéraux ;</w:t>
      </w:r>
    </w:p>
    <w:p w14:paraId="5927E206" w14:textId="77777777" w:rsidR="008E1ABB" w:rsidRPr="005A5013" w:rsidRDefault="008E1ABB" w:rsidP="008E1ABB">
      <w:pPr>
        <w:ind w:left="1440" w:hanging="720"/>
      </w:pPr>
      <w:r>
        <w:rPr>
          <w:lang w:eastAsia="fr-FR" w:bidi="fr-FR"/>
        </w:rPr>
        <w:t>132</w:t>
      </w:r>
      <w:r w:rsidRPr="005A5013">
        <w:rPr>
          <w:lang w:eastAsia="fr-FR" w:bidi="fr-FR"/>
        </w:rPr>
        <w:t>-</w:t>
      </w:r>
      <w:r>
        <w:rPr>
          <w:lang w:eastAsia="fr-FR" w:bidi="fr-FR"/>
        </w:rPr>
        <w:tab/>
      </w:r>
      <w:r w:rsidRPr="005A5013">
        <w:rPr>
          <w:lang w:eastAsia="fr-FR" w:bidi="fr-FR"/>
        </w:rPr>
        <w:t>fournir les services appropriés aux Néo-Canadiens</w:t>
      </w:r>
      <w:r>
        <w:rPr>
          <w:lang w:eastAsia="fr-FR" w:bidi="fr-FR"/>
        </w:rPr>
        <w:t xml:space="preserve"> </w:t>
      </w:r>
      <w:r w:rsidRPr="005A5013">
        <w:rPr>
          <w:lang w:eastAsia="fr-FR" w:bidi="fr-FR"/>
        </w:rPr>
        <w:t>pour faciliter leur adaptation.</w:t>
      </w:r>
    </w:p>
    <w:p w14:paraId="6A16E688" w14:textId="77777777" w:rsidR="008E1ABB" w:rsidRDefault="008E1ABB" w:rsidP="008E1ABB">
      <w:pPr>
        <w:spacing w:before="120" w:after="120"/>
        <w:jc w:val="both"/>
        <w:rPr>
          <w:lang w:eastAsia="fr-FR" w:bidi="fr-FR"/>
        </w:rPr>
      </w:pPr>
    </w:p>
    <w:p w14:paraId="0B96CDE5" w14:textId="77777777" w:rsidR="008E1ABB" w:rsidRPr="005A5013" w:rsidRDefault="008E1ABB" w:rsidP="008E1ABB">
      <w:pPr>
        <w:spacing w:before="120" w:after="120"/>
        <w:jc w:val="both"/>
      </w:pPr>
      <w:r w:rsidRPr="005A5013">
        <w:rPr>
          <w:lang w:eastAsia="fr-FR" w:bidi="fr-FR"/>
        </w:rPr>
        <w:t>Sur ce thème, il n’y a pas de différence significative entre le pr</w:t>
      </w:r>
      <w:r w:rsidRPr="005A5013">
        <w:rPr>
          <w:lang w:eastAsia="fr-FR" w:bidi="fr-FR"/>
        </w:rPr>
        <w:t>o</w:t>
      </w:r>
      <w:r w:rsidRPr="005A5013">
        <w:rPr>
          <w:lang w:eastAsia="fr-FR" w:bidi="fr-FR"/>
        </w:rPr>
        <w:t>gramme du parti et son discours électoral. Il faut aussi noter qu’il y a un silence complet tant dans le programme que dans le discours éle</w:t>
      </w:r>
      <w:r w:rsidRPr="005A5013">
        <w:rPr>
          <w:lang w:eastAsia="fr-FR" w:bidi="fr-FR"/>
        </w:rPr>
        <w:t>c</w:t>
      </w:r>
      <w:r w:rsidRPr="005A5013">
        <w:rPr>
          <w:lang w:eastAsia="fr-FR" w:bidi="fr-FR"/>
        </w:rPr>
        <w:t>toral sur la politique de l’immigration qui deviendra plus tard un des enjeux majeurs pour le gouvernement conservateur.</w:t>
      </w:r>
    </w:p>
    <w:p w14:paraId="33657F8B" w14:textId="77777777" w:rsidR="008E1ABB" w:rsidRDefault="008E1ABB" w:rsidP="008E1ABB">
      <w:pPr>
        <w:spacing w:before="120" w:after="120"/>
        <w:jc w:val="both"/>
        <w:rPr>
          <w:lang w:eastAsia="fr-FR" w:bidi="fr-FR"/>
        </w:rPr>
      </w:pPr>
    </w:p>
    <w:p w14:paraId="57DAB78F" w14:textId="77777777" w:rsidR="008E1ABB" w:rsidRDefault="008E1ABB" w:rsidP="008E1ABB">
      <w:pPr>
        <w:pStyle w:val="planche"/>
        <w:rPr>
          <w:lang w:eastAsia="fr-FR" w:bidi="fr-FR"/>
        </w:rPr>
      </w:pPr>
      <w:bookmarkStart w:id="50" w:name="Discours_electoral_chap_6_conclusion"/>
      <w:r w:rsidRPr="005A5013">
        <w:rPr>
          <w:lang w:eastAsia="fr-FR" w:bidi="fr-FR"/>
        </w:rPr>
        <w:t>CONCLUSION</w:t>
      </w:r>
    </w:p>
    <w:bookmarkEnd w:id="50"/>
    <w:p w14:paraId="7CC0CE66" w14:textId="77777777" w:rsidR="008E1ABB" w:rsidRPr="005A5013" w:rsidRDefault="008E1ABB" w:rsidP="008E1ABB">
      <w:pPr>
        <w:spacing w:before="120" w:after="120"/>
        <w:jc w:val="both"/>
      </w:pPr>
    </w:p>
    <w:p w14:paraId="0BBB1D03"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2454BC9B" w14:textId="77777777" w:rsidR="008E1ABB" w:rsidRPr="005A5013" w:rsidRDefault="008E1ABB" w:rsidP="008E1ABB">
      <w:pPr>
        <w:spacing w:before="120" w:after="120"/>
        <w:jc w:val="both"/>
      </w:pPr>
      <w:r w:rsidRPr="005A5013">
        <w:rPr>
          <w:lang w:eastAsia="fr-FR" w:bidi="fr-FR"/>
        </w:rPr>
        <w:t>L’analyse comparative du programme et du discours électoral nous a permis de constater une très grande cohérence entre ces deux co</w:t>
      </w:r>
      <w:r w:rsidRPr="005A5013">
        <w:rPr>
          <w:lang w:eastAsia="fr-FR" w:bidi="fr-FR"/>
        </w:rPr>
        <w:t>m</w:t>
      </w:r>
      <w:r w:rsidRPr="005A5013">
        <w:rPr>
          <w:lang w:eastAsia="fr-FR" w:bidi="fr-FR"/>
        </w:rPr>
        <w:t>posantes de la rhétorique politique, ce qui confirme la thèse de Vi</w:t>
      </w:r>
      <w:r w:rsidRPr="005A5013">
        <w:rPr>
          <w:lang w:eastAsia="fr-FR" w:bidi="fr-FR"/>
        </w:rPr>
        <w:t>n</w:t>
      </w:r>
      <w:r w:rsidRPr="005A5013">
        <w:rPr>
          <w:lang w:eastAsia="fr-FR" w:bidi="fr-FR"/>
        </w:rPr>
        <w:t>cent Lemieux selon qui l’image projetée par les partis durant les ca</w:t>
      </w:r>
      <w:r w:rsidRPr="005A5013">
        <w:rPr>
          <w:lang w:eastAsia="fr-FR" w:bidi="fr-FR"/>
        </w:rPr>
        <w:t>m</w:t>
      </w:r>
      <w:r w:rsidRPr="005A5013">
        <w:rPr>
          <w:lang w:eastAsia="fr-FR" w:bidi="fr-FR"/>
        </w:rPr>
        <w:t>pagnes électorales est un reflet fidèle de leur programme politique. Notre analyse</w:t>
      </w:r>
      <w:r>
        <w:rPr>
          <w:lang w:eastAsia="fr-FR" w:bidi="fr-FR"/>
        </w:rPr>
        <w:t xml:space="preserve"> </w:t>
      </w:r>
      <w:r>
        <w:t xml:space="preserve">[143] </w:t>
      </w:r>
      <w:r w:rsidRPr="005A5013">
        <w:rPr>
          <w:lang w:eastAsia="fr-FR" w:bidi="fr-FR"/>
        </w:rPr>
        <w:t>démontre aussi que les programmes servent pri</w:t>
      </w:r>
      <w:r w:rsidRPr="005A5013">
        <w:rPr>
          <w:lang w:eastAsia="fr-FR" w:bidi="fr-FR"/>
        </w:rPr>
        <w:t>n</w:t>
      </w:r>
      <w:r w:rsidRPr="005A5013">
        <w:rPr>
          <w:lang w:eastAsia="fr-FR" w:bidi="fr-FR"/>
        </w:rPr>
        <w:lastRenderedPageBreak/>
        <w:t>cipalement à al</w:t>
      </w:r>
      <w:r w:rsidRPr="005A5013">
        <w:rPr>
          <w:lang w:eastAsia="fr-FR" w:bidi="fr-FR"/>
        </w:rPr>
        <w:t>i</w:t>
      </w:r>
      <w:r w:rsidRPr="005A5013">
        <w:rPr>
          <w:lang w:eastAsia="fr-FR" w:bidi="fr-FR"/>
        </w:rPr>
        <w:t>menter l’argumentation des porte-parole du parti. Ces derniers tout</w:t>
      </w:r>
      <w:r w:rsidRPr="005A5013">
        <w:rPr>
          <w:lang w:eastAsia="fr-FR" w:bidi="fr-FR"/>
        </w:rPr>
        <w:t>e</w:t>
      </w:r>
      <w:r w:rsidRPr="005A5013">
        <w:rPr>
          <w:lang w:eastAsia="fr-FR" w:bidi="fr-FR"/>
        </w:rPr>
        <w:t>fois ne sont pas prisonniers de la plate-forme de leur parti. Ils do</w:t>
      </w:r>
      <w:r w:rsidRPr="005A5013">
        <w:rPr>
          <w:lang w:eastAsia="fr-FR" w:bidi="fr-FR"/>
        </w:rPr>
        <w:t>i</w:t>
      </w:r>
      <w:r w:rsidRPr="005A5013">
        <w:rPr>
          <w:lang w:eastAsia="fr-FR" w:bidi="fr-FR"/>
        </w:rPr>
        <w:t>vent s’adapter aux circonstances et surtout à la dynamique du combat éle</w:t>
      </w:r>
      <w:r w:rsidRPr="005A5013">
        <w:rPr>
          <w:lang w:eastAsia="fr-FR" w:bidi="fr-FR"/>
        </w:rPr>
        <w:t>c</w:t>
      </w:r>
      <w:r w:rsidRPr="005A5013">
        <w:rPr>
          <w:lang w:eastAsia="fr-FR" w:bidi="fr-FR"/>
        </w:rPr>
        <w:t>toral qui les force à innover, à prendre des positions qui n’étaient pas inscrites au programme ou encore, ce qui est plus fréquent, à pr</w:t>
      </w:r>
      <w:r w:rsidRPr="005A5013">
        <w:rPr>
          <w:lang w:eastAsia="fr-FR" w:bidi="fr-FR"/>
        </w:rPr>
        <w:t>é</w:t>
      </w:r>
      <w:r w:rsidRPr="005A5013">
        <w:rPr>
          <w:lang w:eastAsia="fr-FR" w:bidi="fr-FR"/>
        </w:rPr>
        <w:t>ciser certaines propositions laissées vagues au moment de la rédaction du programme. Mais ces changements conjoncturels ne vont pas à l’encontre des positions fondamentales du parti.</w:t>
      </w:r>
    </w:p>
    <w:p w14:paraId="61D448D8" w14:textId="77777777" w:rsidR="008E1ABB" w:rsidRPr="005A5013" w:rsidRDefault="008E1ABB" w:rsidP="008E1ABB">
      <w:pPr>
        <w:spacing w:before="120" w:after="120"/>
        <w:jc w:val="both"/>
      </w:pPr>
      <w:r w:rsidRPr="005A5013">
        <w:rPr>
          <w:lang w:eastAsia="fr-FR" w:bidi="fr-FR"/>
        </w:rPr>
        <w:t>Si nous admettons l’idée selon laquelle les programmes sont su</w:t>
      </w:r>
      <w:r w:rsidRPr="005A5013">
        <w:rPr>
          <w:lang w:eastAsia="fr-FR" w:bidi="fr-FR"/>
        </w:rPr>
        <w:t>r</w:t>
      </w:r>
      <w:r w:rsidRPr="005A5013">
        <w:rPr>
          <w:lang w:eastAsia="fr-FR" w:bidi="fr-FR"/>
        </w:rPr>
        <w:t>tout destinés à la consommation partisane, nous devons conclure que ce type de discours tend à être plus ambiguë ou moins précis que celui qui s’adresse à l’électorat et que dès lors la lutte électorale oblige les partis à mieux définir leurs positions respectives. Notre recherche confirmerait donc les travaux de B. Pa</w:t>
      </w:r>
      <w:r>
        <w:rPr>
          <w:lang w:eastAsia="fr-FR" w:bidi="fr-FR"/>
        </w:rPr>
        <w:t>ge qui a constaté qu’aux États-</w:t>
      </w:r>
      <w:r w:rsidRPr="005A5013">
        <w:rPr>
          <w:lang w:eastAsia="fr-FR" w:bidi="fr-FR"/>
        </w:rPr>
        <w:t>Unis les discours adressés aux militants sont plus généraux que ceux destinés aux audiences non partisanes qui ont droit à des engagements plus spécifiques (voir chapitre 2).</w:t>
      </w:r>
    </w:p>
    <w:p w14:paraId="27FB6BB3" w14:textId="77777777" w:rsidR="008E1ABB" w:rsidRPr="005A5013" w:rsidRDefault="008E1ABB" w:rsidP="008E1ABB">
      <w:pPr>
        <w:spacing w:before="120" w:after="120"/>
        <w:jc w:val="both"/>
      </w:pPr>
      <w:r w:rsidRPr="005A5013">
        <w:rPr>
          <w:lang w:eastAsia="fr-FR" w:bidi="fr-FR"/>
        </w:rPr>
        <w:t>La relation de concordance constatée entre le programme et le di</w:t>
      </w:r>
      <w:r w:rsidRPr="005A5013">
        <w:rPr>
          <w:lang w:eastAsia="fr-FR" w:bidi="fr-FR"/>
        </w:rPr>
        <w:t>s</w:t>
      </w:r>
      <w:r w:rsidRPr="005A5013">
        <w:rPr>
          <w:lang w:eastAsia="fr-FR" w:bidi="fr-FR"/>
        </w:rPr>
        <w:t>cours électoral doit cependant être pondérée par l’observation de ce</w:t>
      </w:r>
      <w:r w:rsidRPr="005A5013">
        <w:rPr>
          <w:lang w:eastAsia="fr-FR" w:bidi="fr-FR"/>
        </w:rPr>
        <w:t>r</w:t>
      </w:r>
      <w:r w:rsidRPr="005A5013">
        <w:rPr>
          <w:lang w:eastAsia="fr-FR" w:bidi="fr-FR"/>
        </w:rPr>
        <w:t>tains silences du programme conservateur, qui a été très discret sur des questions controversées comme le bilinguisme, la place du Qu</w:t>
      </w:r>
      <w:r w:rsidRPr="005A5013">
        <w:rPr>
          <w:lang w:eastAsia="fr-FR" w:bidi="fr-FR"/>
        </w:rPr>
        <w:t>é</w:t>
      </w:r>
      <w:r w:rsidRPr="005A5013">
        <w:rPr>
          <w:lang w:eastAsia="fr-FR" w:bidi="fr-FR"/>
        </w:rPr>
        <w:t>bec dans la nouvelle constitution et qui a, au surplus, négligé compl</w:t>
      </w:r>
      <w:r w:rsidRPr="005A5013">
        <w:rPr>
          <w:lang w:eastAsia="fr-FR" w:bidi="fr-FR"/>
        </w:rPr>
        <w:t>è</w:t>
      </w:r>
      <w:r w:rsidRPr="005A5013">
        <w:rPr>
          <w:lang w:eastAsia="fr-FR" w:bidi="fr-FR"/>
        </w:rPr>
        <w:t>tement les problèmes de l’environnement alors que durant la camp</w:t>
      </w:r>
      <w:r w:rsidRPr="005A5013">
        <w:rPr>
          <w:lang w:eastAsia="fr-FR" w:bidi="fr-FR"/>
        </w:rPr>
        <w:t>a</w:t>
      </w:r>
      <w:r w:rsidRPr="005A5013">
        <w:rPr>
          <w:lang w:eastAsia="fr-FR" w:bidi="fr-FR"/>
        </w:rPr>
        <w:t>gne électorale Brian Mulroney s’est engagé à mettre les problèmes de l’environnement en tête de liste de ses priorités gouvernementales ; ce qui démontre que la relation de contrôle des militants sur les polit</w:t>
      </w:r>
      <w:r w:rsidRPr="005A5013">
        <w:rPr>
          <w:lang w:eastAsia="fr-FR" w:bidi="fr-FR"/>
        </w:rPr>
        <w:t>i</w:t>
      </w:r>
      <w:r w:rsidRPr="005A5013">
        <w:rPr>
          <w:lang w:eastAsia="fr-FR" w:bidi="fr-FR"/>
        </w:rPr>
        <w:t>ques du parti est aléatoire et que la direction du parti à l’inverse jouit d’une très grande marge de manœuvre pour déterminer le positionn</w:t>
      </w:r>
      <w:r w:rsidRPr="005A5013">
        <w:rPr>
          <w:lang w:eastAsia="fr-FR" w:bidi="fr-FR"/>
        </w:rPr>
        <w:t>e</w:t>
      </w:r>
      <w:r w:rsidRPr="005A5013">
        <w:rPr>
          <w:lang w:eastAsia="fr-FR" w:bidi="fr-FR"/>
        </w:rPr>
        <w:t>ment du parti.</w:t>
      </w:r>
    </w:p>
    <w:p w14:paraId="735F74B6" w14:textId="77777777" w:rsidR="008E1ABB" w:rsidRPr="005A5013" w:rsidRDefault="008E1ABB" w:rsidP="008E1ABB">
      <w:pPr>
        <w:spacing w:before="120" w:after="120"/>
        <w:jc w:val="both"/>
      </w:pPr>
      <w:r w:rsidRPr="005A5013">
        <w:rPr>
          <w:lang w:eastAsia="fr-FR" w:bidi="fr-FR"/>
        </w:rPr>
        <w:t>Nous avons donc relevé plusieurs différences entre le programme et le discours électoral, lequel offrait à l’électeur des engagements non prévus ou plus précis que dans le</w:t>
      </w:r>
      <w:r>
        <w:rPr>
          <w:lang w:eastAsia="fr-FR" w:bidi="fr-FR"/>
        </w:rPr>
        <w:t xml:space="preserve"> </w:t>
      </w:r>
      <w:r>
        <w:t xml:space="preserve">[144] </w:t>
      </w:r>
      <w:r w:rsidRPr="005A5013">
        <w:rPr>
          <w:lang w:eastAsia="fr-FR" w:bidi="fr-FR"/>
        </w:rPr>
        <w:t>programme. Il nous faut en conséquence ajouter ces éléments à n</w:t>
      </w:r>
      <w:r w:rsidRPr="005A5013">
        <w:rPr>
          <w:lang w:eastAsia="fr-FR" w:bidi="fr-FR"/>
        </w:rPr>
        <w:t>o</w:t>
      </w:r>
      <w:r w:rsidRPr="005A5013">
        <w:rPr>
          <w:lang w:eastAsia="fr-FR" w:bidi="fr-FR"/>
        </w:rPr>
        <w:t>tre liste de promesses :</w:t>
      </w:r>
    </w:p>
    <w:p w14:paraId="300D5D49" w14:textId="77777777" w:rsidR="008E1ABB" w:rsidRDefault="008E1ABB" w:rsidP="008E1ABB">
      <w:pPr>
        <w:spacing w:before="120" w:after="120"/>
        <w:jc w:val="both"/>
        <w:rPr>
          <w:lang w:eastAsia="fr-FR" w:bidi="fr-FR"/>
        </w:rPr>
      </w:pPr>
    </w:p>
    <w:p w14:paraId="0BC0740B" w14:textId="77777777" w:rsidR="008E1ABB" w:rsidRDefault="008E1ABB" w:rsidP="008E1ABB">
      <w:pPr>
        <w:spacing w:before="120" w:after="120"/>
        <w:jc w:val="both"/>
        <w:rPr>
          <w:lang w:eastAsia="fr-FR" w:bidi="fr-FR"/>
        </w:rPr>
      </w:pPr>
    </w:p>
    <w:p w14:paraId="71307826" w14:textId="77777777" w:rsidR="008E1ABB" w:rsidRPr="005A5013" w:rsidRDefault="008E1ABB" w:rsidP="008E1ABB">
      <w:pPr>
        <w:ind w:left="1440" w:hanging="720"/>
        <w:rPr>
          <w:lang w:eastAsia="fr-FR" w:bidi="fr-FR"/>
        </w:rPr>
      </w:pPr>
      <w:r>
        <w:rPr>
          <w:lang w:eastAsia="fr-FR" w:bidi="fr-FR"/>
        </w:rPr>
        <w:lastRenderedPageBreak/>
        <w:t>133</w:t>
      </w:r>
      <w:r w:rsidRPr="005A5013">
        <w:rPr>
          <w:lang w:eastAsia="fr-FR" w:bidi="fr-FR"/>
        </w:rPr>
        <w:t>-</w:t>
      </w:r>
      <w:r>
        <w:rPr>
          <w:lang w:eastAsia="fr-FR" w:bidi="fr-FR"/>
        </w:rPr>
        <w:tab/>
      </w:r>
      <w:r w:rsidRPr="005A5013">
        <w:rPr>
          <w:lang w:eastAsia="fr-FR" w:bidi="fr-FR"/>
        </w:rPr>
        <w:t>accorder un soutien inconditionnel à la politique de</w:t>
      </w:r>
      <w:r>
        <w:rPr>
          <w:lang w:eastAsia="fr-FR" w:bidi="fr-FR"/>
        </w:rPr>
        <w:t xml:space="preserve"> </w:t>
      </w:r>
      <w:r w:rsidRPr="005A5013">
        <w:rPr>
          <w:lang w:eastAsia="fr-FR" w:bidi="fr-FR"/>
        </w:rPr>
        <w:t>Wa</w:t>
      </w:r>
      <w:r w:rsidRPr="005A5013">
        <w:rPr>
          <w:lang w:eastAsia="fr-FR" w:bidi="fr-FR"/>
        </w:rPr>
        <w:t>s</w:t>
      </w:r>
      <w:r w:rsidRPr="005A5013">
        <w:rPr>
          <w:lang w:eastAsia="fr-FR" w:bidi="fr-FR"/>
        </w:rPr>
        <w:t>hington à l’endroit de l’URSS ;</w:t>
      </w:r>
    </w:p>
    <w:p w14:paraId="6B7E45CF" w14:textId="77777777" w:rsidR="008E1ABB" w:rsidRPr="005A5013" w:rsidRDefault="008E1ABB" w:rsidP="008E1ABB">
      <w:pPr>
        <w:ind w:left="1440" w:hanging="720"/>
        <w:rPr>
          <w:lang w:eastAsia="fr-FR" w:bidi="fr-FR"/>
        </w:rPr>
      </w:pPr>
      <w:r>
        <w:rPr>
          <w:lang w:eastAsia="fr-FR" w:bidi="fr-FR"/>
        </w:rPr>
        <w:t>134</w:t>
      </w:r>
      <w:r w:rsidRPr="005A5013">
        <w:rPr>
          <w:lang w:eastAsia="fr-FR" w:bidi="fr-FR"/>
        </w:rPr>
        <w:t>-</w:t>
      </w:r>
      <w:r>
        <w:rPr>
          <w:lang w:eastAsia="fr-FR" w:bidi="fr-FR"/>
        </w:rPr>
        <w:tab/>
      </w:r>
      <w:r w:rsidRPr="005A5013">
        <w:rPr>
          <w:lang w:eastAsia="fr-FR" w:bidi="fr-FR"/>
        </w:rPr>
        <w:t>augmenter les effectifs de l’armée de 82</w:t>
      </w:r>
      <w:r>
        <w:rPr>
          <w:lang w:eastAsia="fr-FR" w:bidi="fr-FR"/>
        </w:rPr>
        <w:t> </w:t>
      </w:r>
      <w:r w:rsidRPr="005A5013">
        <w:rPr>
          <w:lang w:eastAsia="fr-FR" w:bidi="fr-FR"/>
        </w:rPr>
        <w:t>000 à 90</w:t>
      </w:r>
      <w:r>
        <w:rPr>
          <w:lang w:eastAsia="fr-FR" w:bidi="fr-FR"/>
        </w:rPr>
        <w:t> </w:t>
      </w:r>
      <w:r w:rsidRPr="005A5013">
        <w:rPr>
          <w:lang w:eastAsia="fr-FR" w:bidi="fr-FR"/>
        </w:rPr>
        <w:t>000 personnes en trois ans ;</w:t>
      </w:r>
    </w:p>
    <w:p w14:paraId="664907B7" w14:textId="77777777" w:rsidR="008E1ABB" w:rsidRPr="005A5013" w:rsidRDefault="008E1ABB" w:rsidP="008E1ABB">
      <w:pPr>
        <w:ind w:left="1440" w:hanging="720"/>
        <w:rPr>
          <w:lang w:eastAsia="fr-FR" w:bidi="fr-FR"/>
        </w:rPr>
      </w:pPr>
      <w:r>
        <w:rPr>
          <w:lang w:eastAsia="fr-FR" w:bidi="fr-FR"/>
        </w:rPr>
        <w:t>135</w:t>
      </w:r>
      <w:r w:rsidRPr="005A5013">
        <w:rPr>
          <w:lang w:eastAsia="fr-FR" w:bidi="fr-FR"/>
        </w:rPr>
        <w:t>-</w:t>
      </w:r>
      <w:r>
        <w:rPr>
          <w:lang w:eastAsia="fr-FR" w:bidi="fr-FR"/>
        </w:rPr>
        <w:tab/>
      </w:r>
      <w:r w:rsidRPr="005A5013">
        <w:rPr>
          <w:lang w:eastAsia="fr-FR" w:bidi="fr-FR"/>
        </w:rPr>
        <w:t>faire pression sur le gouvernement américain pour</w:t>
      </w:r>
      <w:r>
        <w:rPr>
          <w:lang w:eastAsia="fr-FR" w:bidi="fr-FR"/>
        </w:rPr>
        <w:t xml:space="preserve"> </w:t>
      </w:r>
      <w:r w:rsidRPr="005A5013">
        <w:rPr>
          <w:lang w:eastAsia="fr-FR" w:bidi="fr-FR"/>
        </w:rPr>
        <w:t>rédu</w:t>
      </w:r>
      <w:r w:rsidRPr="005A5013">
        <w:rPr>
          <w:lang w:eastAsia="fr-FR" w:bidi="fr-FR"/>
        </w:rPr>
        <w:t>i</w:t>
      </w:r>
      <w:r w:rsidRPr="005A5013">
        <w:rPr>
          <w:lang w:eastAsia="fr-FR" w:bidi="fr-FR"/>
        </w:rPr>
        <w:t>re de 50</w:t>
      </w:r>
      <w:r>
        <w:rPr>
          <w:lang w:eastAsia="fr-FR" w:bidi="fr-FR"/>
        </w:rPr>
        <w:t>%</w:t>
      </w:r>
      <w:r w:rsidRPr="005A5013">
        <w:rPr>
          <w:lang w:eastAsia="fr-FR" w:bidi="fr-FR"/>
        </w:rPr>
        <w:t xml:space="preserve"> les émissions de soufre d’ici 1994 ;</w:t>
      </w:r>
    </w:p>
    <w:p w14:paraId="1AB9D884" w14:textId="77777777" w:rsidR="008E1ABB" w:rsidRPr="005A5013" w:rsidRDefault="008E1ABB" w:rsidP="008E1ABB">
      <w:pPr>
        <w:ind w:left="1440" w:hanging="720"/>
        <w:rPr>
          <w:lang w:eastAsia="fr-FR" w:bidi="fr-FR"/>
        </w:rPr>
      </w:pPr>
      <w:r>
        <w:rPr>
          <w:lang w:eastAsia="fr-FR" w:bidi="fr-FR"/>
        </w:rPr>
        <w:t>136</w:t>
      </w:r>
      <w:r w:rsidRPr="005A5013">
        <w:rPr>
          <w:lang w:eastAsia="fr-FR" w:bidi="fr-FR"/>
        </w:rPr>
        <w:t>-</w:t>
      </w:r>
      <w:r>
        <w:rPr>
          <w:lang w:eastAsia="fr-FR" w:bidi="fr-FR"/>
        </w:rPr>
        <w:tab/>
      </w:r>
      <w:r w:rsidRPr="005A5013">
        <w:rPr>
          <w:lang w:eastAsia="fr-FR" w:bidi="fr-FR"/>
        </w:rPr>
        <w:t>investir 250 millions de dollars dans la création</w:t>
      </w:r>
      <w:r>
        <w:rPr>
          <w:lang w:eastAsia="fr-FR" w:bidi="fr-FR"/>
        </w:rPr>
        <w:t xml:space="preserve"> </w:t>
      </w:r>
      <w:r w:rsidRPr="005A5013">
        <w:rPr>
          <w:lang w:eastAsia="fr-FR" w:bidi="fr-FR"/>
        </w:rPr>
        <w:t>d’emplois par des crédits d’impôts ;</w:t>
      </w:r>
    </w:p>
    <w:p w14:paraId="66B3FC0B" w14:textId="77777777" w:rsidR="008E1ABB" w:rsidRPr="005A5013" w:rsidRDefault="008E1ABB" w:rsidP="008E1ABB">
      <w:pPr>
        <w:ind w:left="1440" w:hanging="720"/>
        <w:rPr>
          <w:lang w:eastAsia="fr-FR" w:bidi="fr-FR"/>
        </w:rPr>
      </w:pPr>
      <w:r>
        <w:rPr>
          <w:lang w:eastAsia="fr-FR" w:bidi="fr-FR"/>
        </w:rPr>
        <w:t>137</w:t>
      </w:r>
      <w:r w:rsidRPr="005A5013">
        <w:rPr>
          <w:lang w:eastAsia="fr-FR" w:bidi="fr-FR"/>
        </w:rPr>
        <w:t>-</w:t>
      </w:r>
      <w:r>
        <w:rPr>
          <w:lang w:eastAsia="fr-FR" w:bidi="fr-FR"/>
        </w:rPr>
        <w:tab/>
      </w:r>
      <w:r w:rsidRPr="005A5013">
        <w:rPr>
          <w:lang w:eastAsia="fr-FR" w:bidi="fr-FR"/>
        </w:rPr>
        <w:t>instaurer un programme de bourses de 5</w:t>
      </w:r>
      <w:r>
        <w:rPr>
          <w:lang w:eastAsia="fr-FR" w:bidi="fr-FR"/>
        </w:rPr>
        <w:t> 000</w:t>
      </w:r>
      <w:r w:rsidRPr="005A5013">
        <w:rPr>
          <w:lang w:eastAsia="fr-FR" w:bidi="fr-FR"/>
        </w:rPr>
        <w:t>$ à</w:t>
      </w:r>
      <w:r>
        <w:rPr>
          <w:lang w:eastAsia="fr-FR" w:bidi="fr-FR"/>
        </w:rPr>
        <w:t xml:space="preserve"> </w:t>
      </w:r>
      <w:r w:rsidRPr="005A5013">
        <w:rPr>
          <w:lang w:eastAsia="fr-FR" w:bidi="fr-FR"/>
        </w:rPr>
        <w:t>10</w:t>
      </w:r>
      <w:r>
        <w:rPr>
          <w:lang w:eastAsia="fr-FR" w:bidi="fr-FR"/>
        </w:rPr>
        <w:t> </w:t>
      </w:r>
      <w:r w:rsidRPr="005A5013">
        <w:rPr>
          <w:lang w:eastAsia="fr-FR" w:bidi="fr-FR"/>
        </w:rPr>
        <w:t>000$ pour les jeunes qui veulent lancer leur entreprise ;</w:t>
      </w:r>
    </w:p>
    <w:p w14:paraId="21D925C3" w14:textId="77777777" w:rsidR="008E1ABB" w:rsidRPr="005A5013" w:rsidRDefault="008E1ABB" w:rsidP="008E1ABB">
      <w:pPr>
        <w:ind w:left="1440" w:hanging="720"/>
        <w:rPr>
          <w:lang w:eastAsia="fr-FR" w:bidi="fr-FR"/>
        </w:rPr>
      </w:pPr>
      <w:r>
        <w:rPr>
          <w:lang w:eastAsia="fr-FR" w:bidi="fr-FR"/>
        </w:rPr>
        <w:t>138</w:t>
      </w:r>
      <w:r w:rsidRPr="005A5013">
        <w:rPr>
          <w:lang w:eastAsia="fr-FR" w:bidi="fr-FR"/>
        </w:rPr>
        <w:t>-</w:t>
      </w:r>
      <w:r>
        <w:rPr>
          <w:lang w:eastAsia="fr-FR" w:bidi="fr-FR"/>
        </w:rPr>
        <w:tab/>
      </w:r>
      <w:r w:rsidRPr="005A5013">
        <w:rPr>
          <w:lang w:eastAsia="fr-FR" w:bidi="fr-FR"/>
        </w:rPr>
        <w:t>accorder une aide de 15 millions de dollars à</w:t>
      </w:r>
      <w:r>
        <w:rPr>
          <w:lang w:eastAsia="fr-FR" w:bidi="fr-FR"/>
        </w:rPr>
        <w:t xml:space="preserve"> </w:t>
      </w:r>
      <w:r w:rsidRPr="005A5013">
        <w:rPr>
          <w:lang w:eastAsia="fr-FR" w:bidi="fr-FR"/>
        </w:rPr>
        <w:t>Pétromont ;</w:t>
      </w:r>
    </w:p>
    <w:p w14:paraId="228A75AB" w14:textId="77777777" w:rsidR="008E1ABB" w:rsidRPr="005A5013" w:rsidRDefault="008E1ABB" w:rsidP="008E1ABB">
      <w:pPr>
        <w:ind w:left="1440" w:hanging="720"/>
        <w:rPr>
          <w:lang w:eastAsia="fr-FR" w:bidi="fr-FR"/>
        </w:rPr>
      </w:pPr>
      <w:r w:rsidRPr="005A5013">
        <w:rPr>
          <w:lang w:eastAsia="fr-FR" w:bidi="fr-FR"/>
        </w:rPr>
        <w:t>139- transformer le mandat de FIRA en agence de développ</w:t>
      </w:r>
      <w:r w:rsidRPr="005A5013">
        <w:rPr>
          <w:lang w:eastAsia="fr-FR" w:bidi="fr-FR"/>
        </w:rPr>
        <w:t>e</w:t>
      </w:r>
      <w:r w:rsidRPr="005A5013">
        <w:rPr>
          <w:lang w:eastAsia="fr-FR" w:bidi="fr-FR"/>
        </w:rPr>
        <w:t>ment économique ;</w:t>
      </w:r>
    </w:p>
    <w:p w14:paraId="34D0F411" w14:textId="77777777" w:rsidR="008E1ABB" w:rsidRPr="005A5013" w:rsidRDefault="008E1ABB" w:rsidP="008E1ABB">
      <w:pPr>
        <w:ind w:left="1440" w:hanging="720"/>
        <w:rPr>
          <w:lang w:eastAsia="fr-FR" w:bidi="fr-FR"/>
        </w:rPr>
      </w:pPr>
      <w:r>
        <w:rPr>
          <w:lang w:eastAsia="fr-FR" w:bidi="fr-FR"/>
        </w:rPr>
        <w:t>140</w:t>
      </w:r>
      <w:r w:rsidRPr="005A5013">
        <w:rPr>
          <w:lang w:eastAsia="fr-FR" w:bidi="fr-FR"/>
        </w:rPr>
        <w:t>-</w:t>
      </w:r>
      <w:r>
        <w:rPr>
          <w:lang w:eastAsia="fr-FR" w:bidi="fr-FR"/>
        </w:rPr>
        <w:tab/>
      </w:r>
      <w:r w:rsidRPr="005A5013">
        <w:rPr>
          <w:lang w:eastAsia="fr-FR" w:bidi="fr-FR"/>
        </w:rPr>
        <w:t>modifier la formule d’amendement et amener le</w:t>
      </w:r>
      <w:r>
        <w:rPr>
          <w:lang w:eastAsia="fr-FR" w:bidi="fr-FR"/>
        </w:rPr>
        <w:t xml:space="preserve"> </w:t>
      </w:r>
      <w:r w:rsidRPr="005A5013">
        <w:rPr>
          <w:lang w:eastAsia="fr-FR" w:bidi="fr-FR"/>
        </w:rPr>
        <w:t>Québec à a</w:t>
      </w:r>
      <w:r w:rsidRPr="005A5013">
        <w:rPr>
          <w:lang w:eastAsia="fr-FR" w:bidi="fr-FR"/>
        </w:rPr>
        <w:t>c</w:t>
      </w:r>
      <w:r w:rsidRPr="005A5013">
        <w:rPr>
          <w:lang w:eastAsia="fr-FR" w:bidi="fr-FR"/>
        </w:rPr>
        <w:t>cepter la nouvelle constitution ;</w:t>
      </w:r>
    </w:p>
    <w:p w14:paraId="4F300CF0" w14:textId="77777777" w:rsidR="008E1ABB" w:rsidRPr="005A5013" w:rsidRDefault="008E1ABB" w:rsidP="008E1ABB">
      <w:pPr>
        <w:ind w:left="1440" w:hanging="720"/>
        <w:rPr>
          <w:lang w:eastAsia="fr-FR" w:bidi="fr-FR"/>
        </w:rPr>
      </w:pPr>
      <w:r>
        <w:rPr>
          <w:lang w:eastAsia="fr-FR" w:bidi="fr-FR"/>
        </w:rPr>
        <w:t>141</w:t>
      </w:r>
      <w:r w:rsidRPr="005A5013">
        <w:rPr>
          <w:lang w:eastAsia="fr-FR" w:bidi="fr-FR"/>
        </w:rPr>
        <w:t>-</w:t>
      </w:r>
      <w:r>
        <w:rPr>
          <w:lang w:eastAsia="fr-FR" w:bidi="fr-FR"/>
        </w:rPr>
        <w:tab/>
      </w:r>
      <w:r w:rsidRPr="005A5013">
        <w:rPr>
          <w:lang w:eastAsia="fr-FR" w:bidi="fr-FR"/>
        </w:rPr>
        <w:t>simplifier le régime fiscal ;</w:t>
      </w:r>
    </w:p>
    <w:p w14:paraId="016D2816" w14:textId="77777777" w:rsidR="008E1ABB" w:rsidRPr="005A5013" w:rsidRDefault="008E1ABB" w:rsidP="008E1ABB">
      <w:pPr>
        <w:ind w:left="1440" w:hanging="720"/>
        <w:rPr>
          <w:lang w:eastAsia="fr-FR" w:bidi="fr-FR"/>
        </w:rPr>
      </w:pPr>
      <w:r>
        <w:rPr>
          <w:lang w:eastAsia="fr-FR" w:bidi="fr-FR"/>
        </w:rPr>
        <w:t>142</w:t>
      </w:r>
      <w:r w:rsidRPr="005A5013">
        <w:rPr>
          <w:lang w:eastAsia="fr-FR" w:bidi="fr-FR"/>
        </w:rPr>
        <w:t>-</w:t>
      </w:r>
      <w:r>
        <w:rPr>
          <w:lang w:eastAsia="fr-FR" w:bidi="fr-FR"/>
        </w:rPr>
        <w:tab/>
      </w:r>
      <w:r w:rsidRPr="005A5013">
        <w:rPr>
          <w:lang w:eastAsia="fr-FR" w:bidi="fr-FR"/>
        </w:rPr>
        <w:t>créer un impôt minimal ;</w:t>
      </w:r>
    </w:p>
    <w:p w14:paraId="53A77FC0" w14:textId="77777777" w:rsidR="008E1ABB" w:rsidRPr="005A5013" w:rsidRDefault="008E1ABB" w:rsidP="008E1ABB">
      <w:pPr>
        <w:ind w:left="1440" w:hanging="720"/>
        <w:rPr>
          <w:lang w:eastAsia="fr-FR" w:bidi="fr-FR"/>
        </w:rPr>
      </w:pPr>
      <w:r>
        <w:rPr>
          <w:lang w:eastAsia="fr-FR" w:bidi="fr-FR"/>
        </w:rPr>
        <w:t>143</w:t>
      </w:r>
      <w:r w:rsidRPr="005A5013">
        <w:rPr>
          <w:lang w:eastAsia="fr-FR" w:bidi="fr-FR"/>
        </w:rPr>
        <w:t>-</w:t>
      </w:r>
      <w:r>
        <w:rPr>
          <w:lang w:eastAsia="fr-FR" w:bidi="fr-FR"/>
        </w:rPr>
        <w:tab/>
      </w:r>
      <w:r w:rsidRPr="005A5013">
        <w:rPr>
          <w:lang w:eastAsia="fr-FR" w:bidi="fr-FR"/>
        </w:rPr>
        <w:t>adopter une déclaration des droits du contribuable ;</w:t>
      </w:r>
    </w:p>
    <w:p w14:paraId="5BDCC596" w14:textId="77777777" w:rsidR="008E1ABB" w:rsidRPr="005A5013" w:rsidRDefault="008E1ABB" w:rsidP="008E1ABB">
      <w:pPr>
        <w:ind w:left="1440" w:hanging="720"/>
        <w:rPr>
          <w:lang w:eastAsia="fr-FR" w:bidi="fr-FR"/>
        </w:rPr>
      </w:pPr>
      <w:r>
        <w:rPr>
          <w:lang w:eastAsia="fr-FR" w:bidi="fr-FR"/>
        </w:rPr>
        <w:t>144</w:t>
      </w:r>
      <w:r w:rsidRPr="005A5013">
        <w:rPr>
          <w:lang w:eastAsia="fr-FR" w:bidi="fr-FR"/>
        </w:rPr>
        <w:t>-</w:t>
      </w:r>
      <w:r>
        <w:rPr>
          <w:lang w:eastAsia="fr-FR" w:bidi="fr-FR"/>
        </w:rPr>
        <w:tab/>
      </w:r>
      <w:r w:rsidRPr="005A5013">
        <w:rPr>
          <w:lang w:eastAsia="fr-FR" w:bidi="fr-FR"/>
        </w:rPr>
        <w:t>rouvrir les accords fiscaux avec les provinces,</w:t>
      </w:r>
    </w:p>
    <w:p w14:paraId="3F94F2D2" w14:textId="77777777" w:rsidR="008E1ABB" w:rsidRPr="005A5013" w:rsidRDefault="008E1ABB" w:rsidP="008E1ABB">
      <w:pPr>
        <w:ind w:left="1440" w:hanging="720"/>
        <w:rPr>
          <w:lang w:eastAsia="fr-FR" w:bidi="fr-FR"/>
        </w:rPr>
      </w:pPr>
      <w:r>
        <w:rPr>
          <w:lang w:eastAsia="fr-FR" w:bidi="fr-FR"/>
        </w:rPr>
        <w:t>145</w:t>
      </w:r>
      <w:r w:rsidRPr="005A5013">
        <w:rPr>
          <w:lang w:eastAsia="fr-FR" w:bidi="fr-FR"/>
        </w:rPr>
        <w:t>-</w:t>
      </w:r>
      <w:r>
        <w:rPr>
          <w:lang w:eastAsia="fr-FR" w:bidi="fr-FR"/>
        </w:rPr>
        <w:tab/>
      </w:r>
      <w:r w:rsidRPr="005A5013">
        <w:rPr>
          <w:lang w:eastAsia="fr-FR" w:bidi="fr-FR"/>
        </w:rPr>
        <w:t>combattre le favoritisme,</w:t>
      </w:r>
    </w:p>
    <w:p w14:paraId="50342845" w14:textId="77777777" w:rsidR="008E1ABB" w:rsidRPr="005A5013" w:rsidRDefault="008E1ABB" w:rsidP="008E1ABB">
      <w:pPr>
        <w:ind w:left="1440" w:hanging="720"/>
      </w:pPr>
      <w:r w:rsidRPr="005A5013">
        <w:rPr>
          <w:lang w:eastAsia="fr-FR" w:bidi="fr-FR"/>
        </w:rPr>
        <w:t>146-</w:t>
      </w:r>
      <w:r>
        <w:rPr>
          <w:lang w:eastAsia="fr-FR" w:bidi="fr-FR"/>
        </w:rPr>
        <w:tab/>
      </w:r>
      <w:r w:rsidRPr="005A5013">
        <w:rPr>
          <w:lang w:eastAsia="fr-FR" w:bidi="fr-FR"/>
        </w:rPr>
        <w:t>renouveler l’accord-cadre avec le Québec sur le financ</w:t>
      </w:r>
      <w:r w:rsidRPr="005A5013">
        <w:rPr>
          <w:lang w:eastAsia="fr-FR" w:bidi="fr-FR"/>
        </w:rPr>
        <w:t>e</w:t>
      </w:r>
      <w:r w:rsidRPr="005A5013">
        <w:rPr>
          <w:lang w:eastAsia="fr-FR" w:bidi="fr-FR"/>
        </w:rPr>
        <w:t>ment des programmes de développement économique pour augmenter la part du fédéral à 60%.</w:t>
      </w:r>
    </w:p>
    <w:p w14:paraId="7BF9D1EE" w14:textId="77777777" w:rsidR="008E1ABB" w:rsidRDefault="008E1ABB" w:rsidP="008E1ABB">
      <w:pPr>
        <w:spacing w:before="120" w:after="120"/>
        <w:jc w:val="both"/>
        <w:rPr>
          <w:lang w:eastAsia="fr-FR" w:bidi="fr-FR"/>
        </w:rPr>
      </w:pPr>
    </w:p>
    <w:p w14:paraId="39F782C2" w14:textId="77777777" w:rsidR="008E1ABB" w:rsidRPr="005A5013" w:rsidRDefault="008E1ABB" w:rsidP="008E1ABB">
      <w:pPr>
        <w:spacing w:before="120" w:after="120"/>
        <w:jc w:val="both"/>
      </w:pPr>
      <w:r w:rsidRPr="005A5013">
        <w:rPr>
          <w:lang w:eastAsia="fr-FR" w:bidi="fr-FR"/>
        </w:rPr>
        <w:t>Enfin, les idées de base du programme conservateur peuvent se r</w:t>
      </w:r>
      <w:r w:rsidRPr="005A5013">
        <w:rPr>
          <w:lang w:eastAsia="fr-FR" w:bidi="fr-FR"/>
        </w:rPr>
        <w:t>é</w:t>
      </w:r>
      <w:r w:rsidRPr="005A5013">
        <w:rPr>
          <w:lang w:eastAsia="fr-FR" w:bidi="fr-FR"/>
        </w:rPr>
        <w:t>sumer de la façon suivante : réduction du déficit, réduction du rôle de l’État par la privatisation, la déréglementation et le remplacement des subventions par des allègements fiscaux, croyance au marché comme mécanisme de régulation et à l’entreprise privée comme source de stimulation économique. Ces thèmes rejoignent le néo-conservatisme mis à la mode en Grande-Bretagne par Margaret Thatcher et aux États-Unis par Ronald Reagan. Toutefois, les conservateurs canadiens se distinguent de leurs homologues</w:t>
      </w:r>
      <w:r>
        <w:rPr>
          <w:lang w:eastAsia="fr-FR" w:bidi="fr-FR"/>
        </w:rPr>
        <w:t xml:space="preserve"> </w:t>
      </w:r>
      <w:r w:rsidR="00EE2272" w:rsidRPr="005A5013">
        <w:rPr>
          <w:noProof/>
          <w:lang w:bidi="fr-FR"/>
        </w:rPr>
        <mc:AlternateContent>
          <mc:Choice Requires="wps">
            <w:drawing>
              <wp:anchor distT="0" distB="0" distL="63500" distR="63500" simplePos="0" relativeHeight="251660288" behindDoc="1" locked="0" layoutInCell="1" allowOverlap="1" wp14:anchorId="513BEF79" wp14:editId="035EC97B">
                <wp:simplePos x="0" y="0"/>
                <wp:positionH relativeFrom="margin">
                  <wp:posOffset>4864100</wp:posOffset>
                </wp:positionH>
                <wp:positionV relativeFrom="margin">
                  <wp:posOffset>55245</wp:posOffset>
                </wp:positionV>
                <wp:extent cx="54610" cy="196215"/>
                <wp:effectExtent l="0" t="0" r="0" b="0"/>
                <wp:wrapTopAndBottom/>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5E7B2" w14:textId="77777777" w:rsidR="008E1ABB" w:rsidRDefault="008E1ABB" w:rsidP="008E1ABB">
                            <w:pPr>
                              <w:spacing w:line="230" w:lineRule="exact"/>
                            </w:pPr>
                            <w:r>
                              <w:rPr>
                                <w:color w:val="000000"/>
                                <w:lang w:val="fr-FR" w:eastAsia="fr-FR" w:bidi="fr-FR"/>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3BEF79" id="Text Box 10" o:spid="_x0000_s1032" type="#_x0000_t202" style="position:absolute;left:0;text-align:left;margin-left:383pt;margin-top:4.35pt;width:4.3pt;height:15.4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" filled="f" stroked="f">
                <v:path arrowok="t"/>
                <v:textbox style="mso-fit-shape-to-text:t" inset="0,0,0,0">
                  <w:txbxContent>
                    <w:p w14:paraId="5C45E7B2" w14:textId="77777777" w:rsidR="008E1ABB" w:rsidRDefault="008E1ABB" w:rsidP="008E1ABB">
                      <w:pPr>
                        <w:spacing w:line="230" w:lineRule="exact"/>
                      </w:pPr>
                      <w:r>
                        <w:rPr>
                          <w:color w:val="000000"/>
                          <w:lang w:val="fr-FR" w:eastAsia="fr-FR" w:bidi="fr-FR"/>
                        </w:rPr>
                        <w:t>1</w:t>
                      </w:r>
                    </w:p>
                  </w:txbxContent>
                </v:textbox>
                <w10:wrap type="topAndBottom" anchorx="margin" anchory="margin"/>
              </v:shape>
            </w:pict>
          </mc:Fallback>
        </mc:AlternateContent>
      </w:r>
      <w:r>
        <w:t xml:space="preserve">[145] </w:t>
      </w:r>
      <w:r w:rsidRPr="005A5013">
        <w:rPr>
          <w:lang w:eastAsia="fr-FR" w:bidi="fr-FR"/>
        </w:rPr>
        <w:t>occidentaux par leur refus de restreindre les programmes sociaux pour réduire les dépenses de l’État. Ils misent plutôt sur la relance économique qui devrait augme</w:t>
      </w:r>
      <w:r w:rsidRPr="005A5013">
        <w:rPr>
          <w:lang w:eastAsia="fr-FR" w:bidi="fr-FR"/>
        </w:rPr>
        <w:t>n</w:t>
      </w:r>
      <w:r w:rsidRPr="005A5013">
        <w:rPr>
          <w:lang w:eastAsia="fr-FR" w:bidi="fr-FR"/>
        </w:rPr>
        <w:t xml:space="preserve">ter les ressources de l’État et faire baisser la demande sociale. Non seulement garantissent-ils l’universalité des programmes sociaux mais </w:t>
      </w:r>
      <w:r w:rsidRPr="005A5013">
        <w:rPr>
          <w:lang w:eastAsia="fr-FR" w:bidi="fr-FR"/>
        </w:rPr>
        <w:lastRenderedPageBreak/>
        <w:t>ils proposent aussi un élargissement du régime de pension aux fe</w:t>
      </w:r>
      <w:r w:rsidRPr="005A5013">
        <w:rPr>
          <w:lang w:eastAsia="fr-FR" w:bidi="fr-FR"/>
        </w:rPr>
        <w:t>m</w:t>
      </w:r>
      <w:r w:rsidRPr="005A5013">
        <w:rPr>
          <w:lang w:eastAsia="fr-FR" w:bidi="fr-FR"/>
        </w:rPr>
        <w:t>mes qui ne sont pas sur le marché du travail.</w:t>
      </w:r>
    </w:p>
    <w:p w14:paraId="67602A82" w14:textId="77777777" w:rsidR="008E1ABB" w:rsidRPr="005A5013" w:rsidRDefault="008E1ABB" w:rsidP="008E1ABB">
      <w:pPr>
        <w:spacing w:before="120" w:after="120"/>
        <w:jc w:val="both"/>
      </w:pPr>
      <w:r w:rsidRPr="005A5013">
        <w:rPr>
          <w:lang w:eastAsia="fr-FR" w:bidi="fr-FR"/>
        </w:rPr>
        <w:t>Ce programme augmentait les chances des conservateurs de réunir une large coalition d’intérêts, mais ces positions, dont certaines étaient difficilement conciliables, allaient limiter la marge de manœuvre go</w:t>
      </w:r>
      <w:r w:rsidRPr="005A5013">
        <w:rPr>
          <w:lang w:eastAsia="fr-FR" w:bidi="fr-FR"/>
        </w:rPr>
        <w:t>u</w:t>
      </w:r>
      <w:r w:rsidRPr="005A5013">
        <w:rPr>
          <w:lang w:eastAsia="fr-FR" w:bidi="fr-FR"/>
        </w:rPr>
        <w:t>vernementale. En créant des attentes élevées dans un grand nombre de groupes, les conservateurs prenaient le risque de décevoir beaucoup de monde. Les conservateurs auraient dû relire le fabuliste Lafontaine, qui a montré qu’on ne peut satisfaire à la fois le meunier, son fils et l’âne.</w:t>
      </w:r>
    </w:p>
    <w:p w14:paraId="6F4BBBDA" w14:textId="77777777" w:rsidR="008E1ABB" w:rsidRDefault="008E1ABB" w:rsidP="008E1ABB">
      <w:pPr>
        <w:spacing w:before="120" w:after="120"/>
        <w:jc w:val="both"/>
      </w:pPr>
    </w:p>
    <w:p w14:paraId="47729959" w14:textId="77777777" w:rsidR="008E1ABB" w:rsidRDefault="008E1ABB" w:rsidP="008E1ABB">
      <w:pPr>
        <w:pStyle w:val="p"/>
      </w:pPr>
      <w:r>
        <w:t>[146]</w:t>
      </w:r>
    </w:p>
    <w:p w14:paraId="1271CE9D" w14:textId="77777777" w:rsidR="008E1ABB" w:rsidRPr="005A5013" w:rsidRDefault="008E1ABB" w:rsidP="008E1ABB">
      <w:pPr>
        <w:pStyle w:val="p"/>
      </w:pPr>
      <w:r w:rsidRPr="005A5013">
        <w:br w:type="page"/>
      </w:r>
      <w:r>
        <w:lastRenderedPageBreak/>
        <w:t>[147]</w:t>
      </w:r>
    </w:p>
    <w:p w14:paraId="33102A5D" w14:textId="77777777" w:rsidR="008E1ABB" w:rsidRPr="00E07116" w:rsidRDefault="008E1ABB" w:rsidP="008E1ABB">
      <w:pPr>
        <w:jc w:val="both"/>
      </w:pPr>
    </w:p>
    <w:p w14:paraId="0E35F6A6" w14:textId="77777777" w:rsidR="008E1ABB" w:rsidRDefault="008E1ABB" w:rsidP="008E1ABB">
      <w:pPr>
        <w:jc w:val="both"/>
      </w:pPr>
    </w:p>
    <w:p w14:paraId="4743EF02" w14:textId="77777777" w:rsidR="008E1ABB" w:rsidRPr="00E07116" w:rsidRDefault="008E1ABB" w:rsidP="008E1ABB">
      <w:pPr>
        <w:jc w:val="both"/>
      </w:pPr>
    </w:p>
    <w:p w14:paraId="1434FC1E" w14:textId="77777777" w:rsidR="008E1ABB" w:rsidRPr="00334255" w:rsidRDefault="008E1ABB" w:rsidP="008E1ABB">
      <w:pPr>
        <w:ind w:firstLine="0"/>
        <w:jc w:val="center"/>
        <w:rPr>
          <w:b/>
          <w:i/>
        </w:rPr>
      </w:pPr>
      <w:bookmarkStart w:id="51" w:name="Discours_electoral_chap_7"/>
      <w:r w:rsidRPr="00334255">
        <w:rPr>
          <w:b/>
        </w:rPr>
        <w:t>Le discours électoral.</w:t>
      </w:r>
      <w:r w:rsidRPr="00334255">
        <w:rPr>
          <w:b/>
        </w:rPr>
        <w:br/>
      </w:r>
      <w:r w:rsidRPr="00334255">
        <w:rPr>
          <w:b/>
          <w:i/>
        </w:rPr>
        <w:t>Les politiciens sont-ils fiables ?</w:t>
      </w:r>
    </w:p>
    <w:p w14:paraId="4FB8BCF3"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7D359D00" w14:textId="77777777" w:rsidR="008E1ABB" w:rsidRPr="00384B20" w:rsidRDefault="008E1ABB" w:rsidP="008E1ABB">
      <w:pPr>
        <w:pStyle w:val="Titreniveau1"/>
      </w:pPr>
      <w:r>
        <w:t>Chapitre 7</w:t>
      </w:r>
    </w:p>
    <w:p w14:paraId="0CD50A54" w14:textId="77777777" w:rsidR="008E1ABB" w:rsidRPr="00E07116" w:rsidRDefault="008E1ABB" w:rsidP="008E1ABB">
      <w:pPr>
        <w:jc w:val="both"/>
        <w:rPr>
          <w:szCs w:val="36"/>
        </w:rPr>
      </w:pPr>
    </w:p>
    <w:p w14:paraId="63F9FFC5" w14:textId="77777777" w:rsidR="008E1ABB" w:rsidRPr="00E07116" w:rsidRDefault="008E1ABB" w:rsidP="008E1ABB">
      <w:pPr>
        <w:pStyle w:val="Titreniveau2"/>
      </w:pPr>
      <w:r>
        <w:t>La fiabilité</w:t>
      </w:r>
      <w:r>
        <w:br/>
        <w:t>du discours conservateur</w:t>
      </w:r>
    </w:p>
    <w:bookmarkEnd w:id="51"/>
    <w:p w14:paraId="08D61ECF" w14:textId="77777777" w:rsidR="008E1ABB" w:rsidRPr="00E07116" w:rsidRDefault="008E1ABB" w:rsidP="008E1ABB">
      <w:pPr>
        <w:jc w:val="both"/>
        <w:rPr>
          <w:szCs w:val="36"/>
        </w:rPr>
      </w:pPr>
    </w:p>
    <w:p w14:paraId="19689071" w14:textId="77777777" w:rsidR="008E1ABB" w:rsidRPr="00E07116" w:rsidRDefault="008E1ABB" w:rsidP="008E1ABB">
      <w:pPr>
        <w:jc w:val="both"/>
      </w:pPr>
    </w:p>
    <w:p w14:paraId="5B79FD17" w14:textId="77777777" w:rsidR="008E1ABB" w:rsidRPr="00E07116" w:rsidRDefault="008E1ABB" w:rsidP="008E1ABB">
      <w:pPr>
        <w:jc w:val="both"/>
      </w:pPr>
    </w:p>
    <w:p w14:paraId="71EF447A" w14:textId="77777777" w:rsidR="008E1ABB" w:rsidRPr="00E07116" w:rsidRDefault="008E1ABB" w:rsidP="008E1ABB">
      <w:pPr>
        <w:jc w:val="both"/>
      </w:pPr>
    </w:p>
    <w:p w14:paraId="0322F675" w14:textId="77777777" w:rsidR="008E1ABB" w:rsidRPr="00E07116" w:rsidRDefault="008E1ABB" w:rsidP="008E1ABB">
      <w:pPr>
        <w:jc w:val="both"/>
      </w:pPr>
    </w:p>
    <w:p w14:paraId="6F559CF9"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4273FEAF" w14:textId="77777777" w:rsidR="008E1ABB" w:rsidRPr="005A5013" w:rsidRDefault="008E1ABB" w:rsidP="008E1ABB">
      <w:pPr>
        <w:spacing w:before="120" w:after="120"/>
        <w:jc w:val="both"/>
      </w:pPr>
      <w:r w:rsidRPr="005A5013">
        <w:rPr>
          <w:lang w:eastAsia="fr-FR" w:bidi="fr-FR"/>
        </w:rPr>
        <w:t>Le jeu politique est-il une tromperie ? L’électeur peut-il se fier aux discours des politiciens, peut-il se servir des engagements électoraux pour prédire l’action gouvernementale ? Les conservateurs au pouvoir depuis 1984 ont-ils réalisé leurs promesses ?</w:t>
      </w:r>
    </w:p>
    <w:p w14:paraId="76FE64A6" w14:textId="77777777" w:rsidR="008E1ABB" w:rsidRPr="005A5013" w:rsidRDefault="008E1ABB" w:rsidP="008E1ABB">
      <w:pPr>
        <w:spacing w:before="120" w:after="120"/>
        <w:jc w:val="both"/>
      </w:pPr>
      <w:r w:rsidRPr="005A5013">
        <w:rPr>
          <w:lang w:eastAsia="fr-FR" w:bidi="fr-FR"/>
        </w:rPr>
        <w:t>Notre but dans cette recherche n’est pas déjuger la valeur des pol</w:t>
      </w:r>
      <w:r w:rsidRPr="005A5013">
        <w:rPr>
          <w:lang w:eastAsia="fr-FR" w:bidi="fr-FR"/>
        </w:rPr>
        <w:t>i</w:t>
      </w:r>
      <w:r w:rsidRPr="005A5013">
        <w:rPr>
          <w:lang w:eastAsia="fr-FR" w:bidi="fr-FR"/>
        </w:rPr>
        <w:t xml:space="preserve">tiques conservatrices, ni d’évaluer de façon critique l’idéologie de ce parti. Il ne s’agit pas de déterminer quels ont été les impacts de ces politiques ou encore quels groupes d’intérêt elles ont favorisés. Notre intention est plutôt d’établir si ce qui a été dit au temps T a été réalisé au temps T + 1. Il ne faut donc pas prendre les conclusions de cette étude pour une caution politique même si nous démontrions que le Parti conservateur est </w:t>
      </w:r>
      <w:r>
        <w:rPr>
          <w:lang w:eastAsia="fr-FR" w:bidi="fr-FR"/>
        </w:rPr>
        <w:t>fiable et responsable, c’est-à-</w:t>
      </w:r>
      <w:r w:rsidRPr="005A5013">
        <w:rPr>
          <w:lang w:eastAsia="fr-FR" w:bidi="fr-FR"/>
        </w:rPr>
        <w:t>dire que son bilan législatif correspond à ses engagements électoraux.</w:t>
      </w:r>
    </w:p>
    <w:p w14:paraId="186835C9" w14:textId="77777777" w:rsidR="008E1ABB" w:rsidRPr="005A5013" w:rsidRDefault="008E1ABB" w:rsidP="008E1ABB">
      <w:pPr>
        <w:spacing w:before="120" w:after="120"/>
        <w:jc w:val="both"/>
      </w:pPr>
      <w:r w:rsidRPr="005A5013">
        <w:rPr>
          <w:lang w:eastAsia="fr-FR" w:bidi="fr-FR"/>
        </w:rPr>
        <w:t>Une telle évaluation est périlleuse car elle prêtera toujours le flanc à la critique de ceux qui détiennent le pouvoir et de ceux qui sont dans l’opposition. Les premiers estimeront qu’on ne rend pas justice à to</w:t>
      </w:r>
      <w:r w:rsidRPr="005A5013">
        <w:rPr>
          <w:lang w:eastAsia="fr-FR" w:bidi="fr-FR"/>
        </w:rPr>
        <w:t>u</w:t>
      </w:r>
      <w:r w:rsidRPr="005A5013">
        <w:rPr>
          <w:lang w:eastAsia="fr-FR" w:bidi="fr-FR"/>
        </w:rPr>
        <w:t>tes leurs politiques alors que les seconds soutiendront que les poli</w:t>
      </w:r>
      <w:r w:rsidRPr="005A5013">
        <w:rPr>
          <w:lang w:eastAsia="fr-FR" w:bidi="fr-FR"/>
        </w:rPr>
        <w:lastRenderedPageBreak/>
        <w:t>t</w:t>
      </w:r>
      <w:r w:rsidRPr="005A5013">
        <w:rPr>
          <w:lang w:eastAsia="fr-FR" w:bidi="fr-FR"/>
        </w:rPr>
        <w:t>i</w:t>
      </w:r>
      <w:r w:rsidRPr="005A5013">
        <w:rPr>
          <w:lang w:eastAsia="fr-FR" w:bidi="fr-FR"/>
        </w:rPr>
        <w:t>ques du parti</w:t>
      </w:r>
      <w:r>
        <w:rPr>
          <w:lang w:eastAsia="fr-FR" w:bidi="fr-FR"/>
        </w:rPr>
        <w:t xml:space="preserve"> </w:t>
      </w:r>
      <w:r>
        <w:t xml:space="preserve">[148] </w:t>
      </w:r>
      <w:r w:rsidRPr="005A5013">
        <w:rPr>
          <w:lang w:eastAsia="fr-FR" w:bidi="fr-FR"/>
        </w:rPr>
        <w:t>au pouvoir étaient illusoires et qu’elles n’ont pas donné les fruits promis.</w:t>
      </w:r>
    </w:p>
    <w:p w14:paraId="70E40EB2" w14:textId="77777777" w:rsidR="008E1ABB" w:rsidRPr="005A5013" w:rsidRDefault="008E1ABB" w:rsidP="008E1ABB">
      <w:pPr>
        <w:spacing w:before="120" w:after="120"/>
        <w:jc w:val="both"/>
      </w:pPr>
      <w:r w:rsidRPr="005A5013">
        <w:rPr>
          <w:lang w:eastAsia="fr-FR" w:bidi="fr-FR"/>
        </w:rPr>
        <w:t>Notre objectif sera donc de vérifier le bien-fondé de la théorie qui veut que les partis ont intérêt à être fiables, honnêtes et responsables. Cette thèse va certes à l’encontre du sens commun dans la mesure où les hommes politiques et les partis sont souvent perçus négativement par l’homme de la rue, mais elle a déjà été vérifiée par un certain nombre d’études qui ont essayé d’évaluer le degré de fiabilité des di</w:t>
      </w:r>
      <w:r w:rsidRPr="005A5013">
        <w:rPr>
          <w:lang w:eastAsia="fr-FR" w:bidi="fr-FR"/>
        </w:rPr>
        <w:t>s</w:t>
      </w:r>
      <w:r w:rsidRPr="005A5013">
        <w:rPr>
          <w:lang w:eastAsia="fr-FR" w:bidi="fr-FR"/>
        </w:rPr>
        <w:t>cours politiques.</w:t>
      </w:r>
    </w:p>
    <w:p w14:paraId="7814C915" w14:textId="77777777" w:rsidR="008E1ABB" w:rsidRPr="005A5013" w:rsidRDefault="008E1ABB" w:rsidP="008E1ABB">
      <w:pPr>
        <w:spacing w:before="120" w:after="120"/>
        <w:jc w:val="both"/>
      </w:pPr>
      <w:r w:rsidRPr="005A5013">
        <w:rPr>
          <w:lang w:eastAsia="fr-FR" w:bidi="fr-FR"/>
        </w:rPr>
        <w:t xml:space="preserve">Aux États-Unis, G. Pomper a étudié six élections présidentielles. (Voir </w:t>
      </w:r>
      <w:r w:rsidRPr="00EB14CF">
        <w:rPr>
          <w:i/>
        </w:rPr>
        <w:t>Elections in America : Control and Influence in D</w:t>
      </w:r>
      <w:r>
        <w:rPr>
          <w:i/>
        </w:rPr>
        <w:t>e</w:t>
      </w:r>
      <w:r w:rsidRPr="00EB14CF">
        <w:rPr>
          <w:i/>
        </w:rPr>
        <w:t>mocrati</w:t>
      </w:r>
      <w:r>
        <w:rPr>
          <w:i/>
        </w:rPr>
        <w:t>c</w:t>
      </w:r>
      <w:r w:rsidRPr="00EB14CF">
        <w:rPr>
          <w:i/>
        </w:rPr>
        <w:t xml:space="preserve"> P</w:t>
      </w:r>
      <w:r w:rsidRPr="00EB14CF">
        <w:rPr>
          <w:i/>
        </w:rPr>
        <w:t>o</w:t>
      </w:r>
      <w:r w:rsidRPr="00EB14CF">
        <w:rPr>
          <w:i/>
        </w:rPr>
        <w:t>litics</w:t>
      </w:r>
      <w:r w:rsidRPr="005A5013">
        <w:rPr>
          <w:lang w:eastAsia="fr-FR" w:bidi="fr-FR"/>
        </w:rPr>
        <w:t>, New York, Dood Mead and Co., 1970) Il a comparé les eng</w:t>
      </w:r>
      <w:r w:rsidRPr="005A5013">
        <w:rPr>
          <w:lang w:eastAsia="fr-FR" w:bidi="fr-FR"/>
        </w:rPr>
        <w:t>a</w:t>
      </w:r>
      <w:r w:rsidRPr="005A5013">
        <w:rPr>
          <w:lang w:eastAsia="fr-FR" w:bidi="fr-FR"/>
        </w:rPr>
        <w:t>gements électoraux contenus dans les programmes des partis avec les projets de lois débattus au Congrès américain de 1944 à 1964. Il a pu ainsi établir que 72</w:t>
      </w:r>
      <w:r>
        <w:rPr>
          <w:lang w:eastAsia="fr-FR" w:bidi="fr-FR"/>
        </w:rPr>
        <w:t>%</w:t>
      </w:r>
      <w:r w:rsidRPr="005A5013">
        <w:rPr>
          <w:lang w:eastAsia="fr-FR" w:bidi="fr-FR"/>
        </w:rPr>
        <w:t xml:space="preserve"> des promesses faites avaient été transformées en actions gouvernementales. (Voir p. 186) Il estime que cette propo</w:t>
      </w:r>
      <w:r w:rsidRPr="005A5013">
        <w:rPr>
          <w:lang w:eastAsia="fr-FR" w:bidi="fr-FR"/>
        </w:rPr>
        <w:t>r</w:t>
      </w:r>
      <w:r w:rsidRPr="005A5013">
        <w:rPr>
          <w:lang w:eastAsia="fr-FR" w:bidi="fr-FR"/>
        </w:rPr>
        <w:t>tion est raisonnablement satisfaisante.</w:t>
      </w:r>
    </w:p>
    <w:p w14:paraId="507325BC" w14:textId="77777777" w:rsidR="008E1ABB" w:rsidRPr="005A5013" w:rsidRDefault="008E1ABB" w:rsidP="008E1ABB">
      <w:pPr>
        <w:spacing w:before="120" w:after="120"/>
        <w:jc w:val="both"/>
      </w:pPr>
      <w:r w:rsidRPr="005A5013">
        <w:rPr>
          <w:lang w:eastAsia="fr-FR" w:bidi="fr-FR"/>
        </w:rPr>
        <w:t>Une autre recherche menée par Michael Krukones arrive à une conclusion semblable. À la différence de Pomper, Krukones pense que les électeurs fréquentent rarement les programmes des partis pol</w:t>
      </w:r>
      <w:r w:rsidRPr="005A5013">
        <w:rPr>
          <w:lang w:eastAsia="fr-FR" w:bidi="fr-FR"/>
        </w:rPr>
        <w:t>i</w:t>
      </w:r>
      <w:r w:rsidRPr="005A5013">
        <w:rPr>
          <w:lang w:eastAsia="fr-FR" w:bidi="fr-FR"/>
        </w:rPr>
        <w:t>tiques et qu’il est préférable d’utiliser le discours électoral comme b</w:t>
      </w:r>
      <w:r w:rsidRPr="005A5013">
        <w:rPr>
          <w:lang w:eastAsia="fr-FR" w:bidi="fr-FR"/>
        </w:rPr>
        <w:t>a</w:t>
      </w:r>
      <w:r w:rsidRPr="005A5013">
        <w:rPr>
          <w:lang w:eastAsia="fr-FR" w:bidi="fr-FR"/>
        </w:rPr>
        <w:t>se de comparaison ; autrement dit l’analyse doit s’effectuer à son avis à partir de l’information réellement transmise aux électeurs. Son étude est aussi plus extensive que celle de Pomper, car elle couvre soixante ans d’élections présidentielles américaines, soit de 1912 à 1972. Il a établi que 75</w:t>
      </w:r>
      <w:r>
        <w:rPr>
          <w:lang w:eastAsia="fr-FR" w:bidi="fr-FR"/>
        </w:rPr>
        <w:t>%</w:t>
      </w:r>
      <w:r w:rsidRPr="005A5013">
        <w:rPr>
          <w:lang w:eastAsia="fr-FR" w:bidi="fr-FR"/>
        </w:rPr>
        <w:t xml:space="preserve"> des promesses faites par les candidats élus à la prés</w:t>
      </w:r>
      <w:r w:rsidRPr="005A5013">
        <w:rPr>
          <w:lang w:eastAsia="fr-FR" w:bidi="fr-FR"/>
        </w:rPr>
        <w:t>i</w:t>
      </w:r>
      <w:r w:rsidRPr="005A5013">
        <w:rPr>
          <w:lang w:eastAsia="fr-FR" w:bidi="fr-FR"/>
        </w:rPr>
        <w:t>dence américaine ont été réalisées. Il a aussi montré que n’eût été l’obstruction du Congrès, cette proportion aurait atteint 80</w:t>
      </w:r>
      <w:r>
        <w:rPr>
          <w:lang w:eastAsia="fr-FR" w:bidi="fr-FR"/>
        </w:rPr>
        <w:t>%</w:t>
      </w:r>
      <w:r w:rsidRPr="005A5013">
        <w:rPr>
          <w:lang w:eastAsia="fr-FR" w:bidi="fr-FR"/>
        </w:rPr>
        <w:t>, ce qui représenterait une performance de fiabilité remarquable. Krukones conclut que les discours tenus lors des campagnes électorales peuvent servir de prédicteur fiable de l’action gouvernementale.</w:t>
      </w:r>
    </w:p>
    <w:p w14:paraId="6C7B87EB" w14:textId="77777777" w:rsidR="008E1ABB" w:rsidRPr="005A5013" w:rsidRDefault="008E1ABB" w:rsidP="008E1ABB">
      <w:pPr>
        <w:spacing w:before="120" w:after="120"/>
        <w:jc w:val="both"/>
      </w:pPr>
      <w:r w:rsidRPr="005A5013">
        <w:rPr>
          <w:lang w:eastAsia="fr-FR" w:bidi="fr-FR"/>
        </w:rPr>
        <w:t>Une autre étude, réalisée par Richard C. Elling, analyse la perfo</w:t>
      </w:r>
      <w:r w:rsidRPr="005A5013">
        <w:rPr>
          <w:lang w:eastAsia="fr-FR" w:bidi="fr-FR"/>
        </w:rPr>
        <w:t>r</w:t>
      </w:r>
      <w:r w:rsidRPr="005A5013">
        <w:rPr>
          <w:lang w:eastAsia="fr-FR" w:bidi="fr-FR"/>
        </w:rPr>
        <w:t>mance de responsabilité des partis dans deux États américains : le Wisconsin et l’Illinois. Son objectif était de</w:t>
      </w:r>
      <w:r>
        <w:rPr>
          <w:lang w:eastAsia="fr-FR" w:bidi="fr-FR"/>
        </w:rPr>
        <w:t xml:space="preserve"> </w:t>
      </w:r>
      <w:r>
        <w:t xml:space="preserve">[149] </w:t>
      </w:r>
      <w:r w:rsidRPr="005A5013">
        <w:rPr>
          <w:lang w:eastAsia="fr-FR" w:bidi="fr-FR"/>
        </w:rPr>
        <w:t>comparer la pe</w:t>
      </w:r>
      <w:r w:rsidRPr="005A5013">
        <w:rPr>
          <w:lang w:eastAsia="fr-FR" w:bidi="fr-FR"/>
        </w:rPr>
        <w:t>r</w:t>
      </w:r>
      <w:r w:rsidRPr="005A5013">
        <w:rPr>
          <w:lang w:eastAsia="fr-FR" w:bidi="fr-FR"/>
        </w:rPr>
        <w:t>formance de deux systèmes de partis : celui du Wisconsin étant réputé plus idéologique que celui de l’Illinois défini comme plus pragmat</w:t>
      </w:r>
      <w:r w:rsidRPr="005A5013">
        <w:rPr>
          <w:lang w:eastAsia="fr-FR" w:bidi="fr-FR"/>
        </w:rPr>
        <w:t>i</w:t>
      </w:r>
      <w:r w:rsidRPr="005A5013">
        <w:rPr>
          <w:lang w:eastAsia="fr-FR" w:bidi="fr-FR"/>
        </w:rPr>
        <w:t>que. Pour les fins de sa recherche, Elling n’a retenu que les propos</w:t>
      </w:r>
      <w:r w:rsidRPr="005A5013">
        <w:rPr>
          <w:lang w:eastAsia="fr-FR" w:bidi="fr-FR"/>
        </w:rPr>
        <w:t>i</w:t>
      </w:r>
      <w:r w:rsidRPr="005A5013">
        <w:rPr>
          <w:lang w:eastAsia="fr-FR" w:bidi="fr-FR"/>
        </w:rPr>
        <w:lastRenderedPageBreak/>
        <w:t>tions de politiques spécifiques énoncées dans les programmes élect</w:t>
      </w:r>
      <w:r w:rsidRPr="005A5013">
        <w:rPr>
          <w:lang w:eastAsia="fr-FR" w:bidi="fr-FR"/>
        </w:rPr>
        <w:t>o</w:t>
      </w:r>
      <w:r w:rsidRPr="005A5013">
        <w:rPr>
          <w:lang w:eastAsia="fr-FR" w:bidi="fr-FR"/>
        </w:rPr>
        <w:t>raux des partis. Il a découvert que le Parti républ</w:t>
      </w:r>
      <w:r w:rsidRPr="005A5013">
        <w:rPr>
          <w:lang w:eastAsia="fr-FR" w:bidi="fr-FR"/>
        </w:rPr>
        <w:t>i</w:t>
      </w:r>
      <w:r w:rsidRPr="005A5013">
        <w:rPr>
          <w:lang w:eastAsia="fr-FR" w:bidi="fr-FR"/>
        </w:rPr>
        <w:t>cain du Wisconsin était le parti le plus responsable avec un taux de réalisation de ses e</w:t>
      </w:r>
      <w:r w:rsidRPr="005A5013">
        <w:rPr>
          <w:lang w:eastAsia="fr-FR" w:bidi="fr-FR"/>
        </w:rPr>
        <w:t>n</w:t>
      </w:r>
      <w:r w:rsidRPr="005A5013">
        <w:rPr>
          <w:lang w:eastAsia="fr-FR" w:bidi="fr-FR"/>
        </w:rPr>
        <w:t>gagements de 55</w:t>
      </w:r>
      <w:r>
        <w:rPr>
          <w:lang w:eastAsia="fr-FR" w:bidi="fr-FR"/>
        </w:rPr>
        <w:t>%</w:t>
      </w:r>
      <w:r w:rsidRPr="005A5013">
        <w:rPr>
          <w:lang w:eastAsia="fr-FR" w:bidi="fr-FR"/>
        </w:rPr>
        <w:t xml:space="preserve"> alors que son adversaire d</w:t>
      </w:r>
      <w:r w:rsidRPr="005A5013">
        <w:rPr>
          <w:lang w:eastAsia="fr-FR" w:bidi="fr-FR"/>
        </w:rPr>
        <w:t>é</w:t>
      </w:r>
      <w:r w:rsidRPr="005A5013">
        <w:rPr>
          <w:lang w:eastAsia="fr-FR" w:bidi="fr-FR"/>
        </w:rPr>
        <w:t>mocrate était le moins fiable avec un taux de 33</w:t>
      </w:r>
      <w:r>
        <w:rPr>
          <w:lang w:eastAsia="fr-FR" w:bidi="fr-FR"/>
        </w:rPr>
        <w:t>%</w:t>
      </w:r>
      <w:r w:rsidRPr="005A5013">
        <w:rPr>
          <w:lang w:eastAsia="fr-FR" w:bidi="fr-FR"/>
        </w:rPr>
        <w:t xml:space="preserve"> seulement. Les pa</w:t>
      </w:r>
      <w:r w:rsidRPr="005A5013">
        <w:rPr>
          <w:lang w:eastAsia="fr-FR" w:bidi="fr-FR"/>
        </w:rPr>
        <w:t>r</w:t>
      </w:r>
      <w:r w:rsidRPr="005A5013">
        <w:rPr>
          <w:lang w:eastAsia="fr-FR" w:bidi="fr-FR"/>
        </w:rPr>
        <w:t>tis de l’Illinois avaient un niveau de performance équivalent : 50</w:t>
      </w:r>
      <w:r>
        <w:rPr>
          <w:lang w:eastAsia="fr-FR" w:bidi="fr-FR"/>
        </w:rPr>
        <w:t>%</w:t>
      </w:r>
      <w:r w:rsidRPr="005A5013">
        <w:rPr>
          <w:lang w:eastAsia="fr-FR" w:bidi="fr-FR"/>
        </w:rPr>
        <w:t xml:space="preserve"> pour les démocrates et 51</w:t>
      </w:r>
      <w:r>
        <w:rPr>
          <w:lang w:eastAsia="fr-FR" w:bidi="fr-FR"/>
        </w:rPr>
        <w:t>%</w:t>
      </w:r>
      <w:r w:rsidRPr="005A5013">
        <w:rPr>
          <w:lang w:eastAsia="fr-FR" w:bidi="fr-FR"/>
        </w:rPr>
        <w:t xml:space="preserve"> pour les républicains ; mais ils se diff</w:t>
      </w:r>
      <w:r w:rsidRPr="005A5013">
        <w:rPr>
          <w:lang w:eastAsia="fr-FR" w:bidi="fr-FR"/>
        </w:rPr>
        <w:t>é</w:t>
      </w:r>
      <w:r w:rsidRPr="005A5013">
        <w:rPr>
          <w:lang w:eastAsia="fr-FR" w:bidi="fr-FR"/>
        </w:rPr>
        <w:t>renciaient nettement de leurs homologues du Wisconsin par le moins grand nombre d’engagements, ce qui était conforme à leur réputation pragmatique. Elling estime que ces partis ont fait montre entre 1947 et 1971 d’un niveau de responsabilité raisonnable, compte tenu de la nature partic</w:t>
      </w:r>
      <w:r w:rsidRPr="005A5013">
        <w:rPr>
          <w:lang w:eastAsia="fr-FR" w:bidi="fr-FR"/>
        </w:rPr>
        <w:t>u</w:t>
      </w:r>
      <w:r w:rsidRPr="005A5013">
        <w:rPr>
          <w:lang w:eastAsia="fr-FR" w:bidi="fr-FR"/>
        </w:rPr>
        <w:t>lière du système politique américain qui se caractérise par la sépar</w:t>
      </w:r>
      <w:r w:rsidRPr="005A5013">
        <w:rPr>
          <w:lang w:eastAsia="fr-FR" w:bidi="fr-FR"/>
        </w:rPr>
        <w:t>a</w:t>
      </w:r>
      <w:r w:rsidRPr="005A5013">
        <w:rPr>
          <w:lang w:eastAsia="fr-FR" w:bidi="fr-FR"/>
        </w:rPr>
        <w:t>tion des pouvoirs et le bicaméralisme. À son avis, ces facteurs expl</w:t>
      </w:r>
      <w:r w:rsidRPr="005A5013">
        <w:rPr>
          <w:lang w:eastAsia="fr-FR" w:bidi="fr-FR"/>
        </w:rPr>
        <w:t>i</w:t>
      </w:r>
      <w:r w:rsidRPr="005A5013">
        <w:rPr>
          <w:lang w:eastAsia="fr-FR" w:bidi="fr-FR"/>
        </w:rPr>
        <w:t>quent le fractionnement du contrôle partisan, ce qui n’incite pas les partis à être responsables. « The “delivery capabilities” of the Wi</w:t>
      </w:r>
      <w:r w:rsidRPr="005A5013">
        <w:rPr>
          <w:lang w:eastAsia="fr-FR" w:bidi="fr-FR"/>
        </w:rPr>
        <w:t>s</w:t>
      </w:r>
      <w:r w:rsidRPr="005A5013">
        <w:rPr>
          <w:lang w:eastAsia="fr-FR" w:bidi="fr-FR"/>
        </w:rPr>
        <w:t xml:space="preserve">consin parties are especially impressive given those aspects of the american political process which are not conducive to “responsable” party performance. » (« State Party Platform and State Legislative Performance : a Comparative Analysis », </w:t>
      </w:r>
      <w:r w:rsidRPr="00EB14CF">
        <w:rPr>
          <w:i/>
        </w:rPr>
        <w:t>American Journal of Polit</w:t>
      </w:r>
      <w:r w:rsidRPr="00EB14CF">
        <w:rPr>
          <w:i/>
        </w:rPr>
        <w:t>i</w:t>
      </w:r>
      <w:r w:rsidRPr="00EB14CF">
        <w:rPr>
          <w:i/>
        </w:rPr>
        <w:t>cal Science</w:t>
      </w:r>
      <w:r w:rsidRPr="005A5013">
        <w:t>,</w:t>
      </w:r>
      <w:r w:rsidRPr="005A5013">
        <w:rPr>
          <w:lang w:eastAsia="fr-FR" w:bidi="fr-FR"/>
        </w:rPr>
        <w:t xml:space="preserve"> vol.</w:t>
      </w:r>
      <w:r>
        <w:rPr>
          <w:lang w:eastAsia="fr-FR" w:bidi="fr-FR"/>
        </w:rPr>
        <w:t> </w:t>
      </w:r>
      <w:r w:rsidRPr="005A5013">
        <w:rPr>
          <w:lang w:eastAsia="fr-FR" w:bidi="fr-FR"/>
        </w:rPr>
        <w:t>23, 1979, p. 400)</w:t>
      </w:r>
    </w:p>
    <w:p w14:paraId="5A1A2E6B" w14:textId="77777777" w:rsidR="008E1ABB" w:rsidRPr="005A5013" w:rsidRDefault="008E1ABB" w:rsidP="008E1ABB">
      <w:pPr>
        <w:spacing w:before="120" w:after="120"/>
        <w:jc w:val="both"/>
      </w:pPr>
      <w:r w:rsidRPr="005A5013">
        <w:rPr>
          <w:lang w:eastAsia="fr-FR" w:bidi="fr-FR"/>
        </w:rPr>
        <w:t>On ne dispose pas pour le Canada d’études aussi systématiques. Colin Rollings avance le chiffre de 71,5</w:t>
      </w:r>
      <w:r>
        <w:rPr>
          <w:lang w:eastAsia="fr-FR" w:bidi="fr-FR"/>
        </w:rPr>
        <w:t>%</w:t>
      </w:r>
      <w:r w:rsidRPr="005A5013">
        <w:rPr>
          <w:lang w:eastAsia="fr-FR" w:bidi="fr-FR"/>
        </w:rPr>
        <w:t xml:space="preserve"> comme taux de fiabilité pour la période 1945-1979, pour les partis fédéraux canadiens, mais il ne précise pas la méthodologie utilisée pour arriver à ce résultat. (Voir « The Influence of Election Programmes : Britain and Canada, 1945-1979 », dans I. Budge et </w:t>
      </w:r>
      <w:r w:rsidRPr="005A5013">
        <w:t xml:space="preserve">alii., </w:t>
      </w:r>
      <w:r w:rsidRPr="00EB14CF">
        <w:rPr>
          <w:i/>
        </w:rPr>
        <w:t>Ideology, Strategy and Party Change</w:t>
      </w:r>
      <w:r w:rsidRPr="005A5013">
        <w:rPr>
          <w:lang w:eastAsia="fr-FR" w:bidi="fr-FR"/>
        </w:rPr>
        <w:t>, Cambridge, Cambridge University Press, 1987, p. 13.) Cet auteur so</w:t>
      </w:r>
      <w:r w:rsidRPr="005A5013">
        <w:rPr>
          <w:lang w:eastAsia="fr-FR" w:bidi="fr-FR"/>
        </w:rPr>
        <w:t>u</w:t>
      </w:r>
      <w:r w:rsidRPr="005A5013">
        <w:rPr>
          <w:lang w:eastAsia="fr-FR" w:bidi="fr-FR"/>
        </w:rPr>
        <w:t>tient qu’en Grande-Bretagne, le taux de réalisation des promesses électorales est de 63,7</w:t>
      </w:r>
      <w:r>
        <w:rPr>
          <w:lang w:eastAsia="fr-FR" w:bidi="fr-FR"/>
        </w:rPr>
        <w:t>%</w:t>
      </w:r>
      <w:r w:rsidRPr="005A5013">
        <w:rPr>
          <w:lang w:eastAsia="fr-FR" w:bidi="fr-FR"/>
        </w:rPr>
        <w:t xml:space="preserve"> pour la même période et qu’il atteint 72,7</w:t>
      </w:r>
      <w:r>
        <w:rPr>
          <w:lang w:eastAsia="fr-FR" w:bidi="fr-FR"/>
        </w:rPr>
        <w:t>%</w:t>
      </w:r>
      <w:r w:rsidRPr="005A5013">
        <w:rPr>
          <w:lang w:eastAsia="fr-FR" w:bidi="fr-FR"/>
        </w:rPr>
        <w:t xml:space="preserve"> si on exclut les trois parlements qui ont duré moins de deux ans.</w:t>
      </w:r>
    </w:p>
    <w:p w14:paraId="39739603" w14:textId="77777777" w:rsidR="008E1ABB" w:rsidRDefault="008E1ABB" w:rsidP="008E1ABB">
      <w:pPr>
        <w:spacing w:before="120" w:after="120"/>
        <w:jc w:val="both"/>
      </w:pPr>
      <w:r>
        <w:t>[150]</w:t>
      </w:r>
    </w:p>
    <w:p w14:paraId="224ED472" w14:textId="77777777" w:rsidR="008E1ABB" w:rsidRPr="005A5013" w:rsidRDefault="008E1ABB" w:rsidP="008E1ABB">
      <w:pPr>
        <w:spacing w:before="120" w:after="120"/>
        <w:jc w:val="both"/>
      </w:pPr>
      <w:r w:rsidRPr="005A5013">
        <w:rPr>
          <w:lang w:eastAsia="fr-FR" w:bidi="fr-FR"/>
        </w:rPr>
        <w:t>Paule Duchesneau dans sa thèse de maîtrise a tenté de déte</w:t>
      </w:r>
      <w:r w:rsidRPr="005A5013">
        <w:rPr>
          <w:lang w:eastAsia="fr-FR" w:bidi="fr-FR"/>
        </w:rPr>
        <w:t>r</w:t>
      </w:r>
      <w:r w:rsidRPr="005A5013">
        <w:rPr>
          <w:lang w:eastAsia="fr-FR" w:bidi="fr-FR"/>
        </w:rPr>
        <w:t>miner le niveau d’adéquation entre l’activité électorale et l’activité législat</w:t>
      </w:r>
      <w:r w:rsidRPr="005A5013">
        <w:rPr>
          <w:lang w:eastAsia="fr-FR" w:bidi="fr-FR"/>
        </w:rPr>
        <w:t>i</w:t>
      </w:r>
      <w:r w:rsidRPr="005A5013">
        <w:rPr>
          <w:lang w:eastAsia="fr-FR" w:bidi="fr-FR"/>
        </w:rPr>
        <w:t>ve. Son étude couvre la période 1970- 1973. Elle compare les pr</w:t>
      </w:r>
      <w:r w:rsidRPr="005A5013">
        <w:rPr>
          <w:lang w:eastAsia="fr-FR" w:bidi="fr-FR"/>
        </w:rPr>
        <w:t>o</w:t>
      </w:r>
      <w:r w:rsidRPr="005A5013">
        <w:rPr>
          <w:lang w:eastAsia="fr-FR" w:bidi="fr-FR"/>
        </w:rPr>
        <w:t>grammes électoraux avec d’une part les messages inauguraux et d’autre part avec les lois adoptées. La performance de fiabilité du Pa</w:t>
      </w:r>
      <w:r w:rsidRPr="005A5013">
        <w:rPr>
          <w:lang w:eastAsia="fr-FR" w:bidi="fr-FR"/>
        </w:rPr>
        <w:t>r</w:t>
      </w:r>
      <w:r w:rsidRPr="005A5013">
        <w:rPr>
          <w:lang w:eastAsia="fr-FR" w:bidi="fr-FR"/>
        </w:rPr>
        <w:t xml:space="preserve">ti libéral, durant ce mandat du moins, est beaucoup plus faible que celle observée aux États-Unis puisque Paule Duchesneau établit que </w:t>
      </w:r>
      <w:r w:rsidRPr="005A5013">
        <w:rPr>
          <w:lang w:eastAsia="fr-FR" w:bidi="fr-FR"/>
        </w:rPr>
        <w:lastRenderedPageBreak/>
        <w:t>l’output gouvernemental ne correspond qu’à 45</w:t>
      </w:r>
      <w:r>
        <w:rPr>
          <w:lang w:eastAsia="fr-FR" w:bidi="fr-FR"/>
        </w:rPr>
        <w:t>%</w:t>
      </w:r>
      <w:r w:rsidRPr="005A5013">
        <w:rPr>
          <w:lang w:eastAsia="fr-FR" w:bidi="fr-FR"/>
        </w:rPr>
        <w:t xml:space="preserve"> des engagements contenus dans le programme du Parti libéral. (Voir </w:t>
      </w:r>
      <w:r w:rsidRPr="00EB14CF">
        <w:rPr>
          <w:i/>
        </w:rPr>
        <w:t>Adéquation entre l’activité électorale et l’activité législative</w:t>
      </w:r>
      <w:r w:rsidRPr="005A5013">
        <w:rPr>
          <w:lang w:eastAsia="fr-FR" w:bidi="fr-FR"/>
        </w:rPr>
        <w:t>, Université Laval, 1984, p. 166) Elle a ventilé ce taux de réalisation selon les secteurs d’activité de l’État et elle a découvert des variations importantes. Ainsi, la pe</w:t>
      </w:r>
      <w:r w:rsidRPr="005A5013">
        <w:rPr>
          <w:lang w:eastAsia="fr-FR" w:bidi="fr-FR"/>
        </w:rPr>
        <w:t>r</w:t>
      </w:r>
      <w:r w:rsidRPr="005A5013">
        <w:rPr>
          <w:lang w:eastAsia="fr-FR" w:bidi="fr-FR"/>
        </w:rPr>
        <w:t>formance de réalisation des engagements du Parti libéral se situe à 64</w:t>
      </w:r>
      <w:r>
        <w:rPr>
          <w:lang w:eastAsia="fr-FR" w:bidi="fr-FR"/>
        </w:rPr>
        <w:t>%</w:t>
      </w:r>
      <w:r w:rsidRPr="005A5013">
        <w:rPr>
          <w:lang w:eastAsia="fr-FR" w:bidi="fr-FR"/>
        </w:rPr>
        <w:t xml:space="preserve"> pour la mission gouvernementale, à 25</w:t>
      </w:r>
      <w:r>
        <w:rPr>
          <w:lang w:eastAsia="fr-FR" w:bidi="fr-FR"/>
        </w:rPr>
        <w:t>%</w:t>
      </w:r>
      <w:r w:rsidRPr="005A5013">
        <w:rPr>
          <w:lang w:eastAsia="fr-FR" w:bidi="fr-FR"/>
        </w:rPr>
        <w:t xml:space="preserve"> pour la mission cult</w:t>
      </w:r>
      <w:r w:rsidRPr="005A5013">
        <w:rPr>
          <w:lang w:eastAsia="fr-FR" w:bidi="fr-FR"/>
        </w:rPr>
        <w:t>u</w:t>
      </w:r>
      <w:r w:rsidRPr="005A5013">
        <w:rPr>
          <w:lang w:eastAsia="fr-FR" w:bidi="fr-FR"/>
        </w:rPr>
        <w:t>relle, à 40,6</w:t>
      </w:r>
      <w:r>
        <w:rPr>
          <w:lang w:eastAsia="fr-FR" w:bidi="fr-FR"/>
        </w:rPr>
        <w:t>%</w:t>
      </w:r>
      <w:r w:rsidRPr="005A5013">
        <w:rPr>
          <w:lang w:eastAsia="fr-FR" w:bidi="fr-FR"/>
        </w:rPr>
        <w:t xml:space="preserve"> pour la mission sociale et à 30</w:t>
      </w:r>
      <w:r>
        <w:rPr>
          <w:lang w:eastAsia="fr-FR" w:bidi="fr-FR"/>
        </w:rPr>
        <w:t>%</w:t>
      </w:r>
      <w:r w:rsidRPr="005A5013">
        <w:rPr>
          <w:lang w:eastAsia="fr-FR" w:bidi="fr-FR"/>
        </w:rPr>
        <w:t xml:space="preserve"> pour la mission éc</w:t>
      </w:r>
      <w:r w:rsidRPr="005A5013">
        <w:rPr>
          <w:lang w:eastAsia="fr-FR" w:bidi="fr-FR"/>
        </w:rPr>
        <w:t>o</w:t>
      </w:r>
      <w:r w:rsidRPr="005A5013">
        <w:rPr>
          <w:lang w:eastAsia="fr-FR" w:bidi="fr-FR"/>
        </w:rPr>
        <w:t>nomique, ce qui peut sembler faible pour un parti qui se vante préc</w:t>
      </w:r>
      <w:r w:rsidRPr="005A5013">
        <w:rPr>
          <w:lang w:eastAsia="fr-FR" w:bidi="fr-FR"/>
        </w:rPr>
        <w:t>i</w:t>
      </w:r>
      <w:r w:rsidRPr="005A5013">
        <w:rPr>
          <w:lang w:eastAsia="fr-FR" w:bidi="fr-FR"/>
        </w:rPr>
        <w:t>sément de sa compétence économique. L’auteure ne se prononce pas toutefois sur la qualité de cette performance puisqu’elle ne peut faire de comparaison avec d’autres études du même genre au Québec.</w:t>
      </w:r>
    </w:p>
    <w:p w14:paraId="4538EDB5" w14:textId="77777777" w:rsidR="008E1ABB" w:rsidRPr="005A5013" w:rsidRDefault="008E1ABB" w:rsidP="008E1ABB">
      <w:pPr>
        <w:spacing w:before="120" w:after="120"/>
        <w:jc w:val="both"/>
      </w:pPr>
      <w:r w:rsidRPr="005A5013">
        <w:rPr>
          <w:lang w:eastAsia="fr-FR" w:bidi="fr-FR"/>
        </w:rPr>
        <w:t>Après avoir établi dans les chapitres précédents les caractéristiques des discours du Parti conservateur, nous examinerons leur degré de fiabilité en comparant les engagements électoraux de ce parti avec le bilan de son action législative. Pour ce faire, nous partirons des me</w:t>
      </w:r>
      <w:r w:rsidRPr="005A5013">
        <w:rPr>
          <w:lang w:eastAsia="fr-FR" w:bidi="fr-FR"/>
        </w:rPr>
        <w:t>s</w:t>
      </w:r>
      <w:r w:rsidRPr="005A5013">
        <w:rPr>
          <w:lang w:eastAsia="fr-FR" w:bidi="fr-FR"/>
        </w:rPr>
        <w:t>sages émis et diffusés durant la période électorale. Après avoir montré dans le chapitre 6 qu’il y avait une grande similitude entre le pr</w:t>
      </w:r>
      <w:r w:rsidRPr="005A5013">
        <w:rPr>
          <w:lang w:eastAsia="fr-FR" w:bidi="fr-FR"/>
        </w:rPr>
        <w:t>o</w:t>
      </w:r>
      <w:r w:rsidRPr="005A5013">
        <w:rPr>
          <w:lang w:eastAsia="fr-FR" w:bidi="fr-FR"/>
        </w:rPr>
        <w:t>gramme et le discours des porte-parole et après avoir constitué le r</w:t>
      </w:r>
      <w:r w:rsidRPr="005A5013">
        <w:rPr>
          <w:lang w:eastAsia="fr-FR" w:bidi="fr-FR"/>
        </w:rPr>
        <w:t>é</w:t>
      </w:r>
      <w:r w:rsidRPr="005A5013">
        <w:rPr>
          <w:lang w:eastAsia="fr-FR" w:bidi="fr-FR"/>
        </w:rPr>
        <w:t>pertoire des politiques proposées par ce parti, nous allons maintenant les comparer avec les actions législatives de ce parti de 1984 à 1988.</w:t>
      </w:r>
    </w:p>
    <w:p w14:paraId="34041FDB" w14:textId="77777777" w:rsidR="008E1ABB" w:rsidRPr="005A5013" w:rsidRDefault="008E1ABB" w:rsidP="008E1ABB">
      <w:pPr>
        <w:spacing w:before="120" w:after="120"/>
        <w:jc w:val="both"/>
      </w:pPr>
      <w:r w:rsidRPr="005A5013">
        <w:rPr>
          <w:lang w:eastAsia="fr-FR" w:bidi="fr-FR"/>
        </w:rPr>
        <w:t>Par actions législatives, nous entendons tous les projets de lois pr</w:t>
      </w:r>
      <w:r w:rsidRPr="005A5013">
        <w:rPr>
          <w:lang w:eastAsia="fr-FR" w:bidi="fr-FR"/>
        </w:rPr>
        <w:t>é</w:t>
      </w:r>
      <w:r w:rsidRPr="005A5013">
        <w:rPr>
          <w:lang w:eastAsia="fr-FR" w:bidi="fr-FR"/>
        </w:rPr>
        <w:t>sentés en Chambre ainsi que toutes les mesures annoncées par le go</w:t>
      </w:r>
      <w:r w:rsidRPr="005A5013">
        <w:rPr>
          <w:lang w:eastAsia="fr-FR" w:bidi="fr-FR"/>
        </w:rPr>
        <w:t>u</w:t>
      </w:r>
      <w:r w:rsidRPr="005A5013">
        <w:rPr>
          <w:lang w:eastAsia="fr-FR" w:bidi="fr-FR"/>
        </w:rPr>
        <w:t>vernement. Nous avons décidé de retenir les projets de loi plutôt que les lois effectivement adoptées parce que l’adoption d’un projet de loi dépend de</w:t>
      </w:r>
      <w:r>
        <w:rPr>
          <w:lang w:eastAsia="fr-FR" w:bidi="fr-FR"/>
        </w:rPr>
        <w:t xml:space="preserve"> </w:t>
      </w:r>
      <w:r>
        <w:t xml:space="preserve">[151] </w:t>
      </w:r>
      <w:r w:rsidRPr="005A5013">
        <w:rPr>
          <w:lang w:eastAsia="fr-FR" w:bidi="fr-FR"/>
        </w:rPr>
        <w:t>circonstances qui ne sont pas toujours sous le contr</w:t>
      </w:r>
      <w:r w:rsidRPr="005A5013">
        <w:rPr>
          <w:lang w:eastAsia="fr-FR" w:bidi="fr-FR"/>
        </w:rPr>
        <w:t>ô</w:t>
      </w:r>
      <w:r w:rsidRPr="005A5013">
        <w:rPr>
          <w:lang w:eastAsia="fr-FR" w:bidi="fr-FR"/>
        </w:rPr>
        <w:t>le du parti au pouvoir. Pour les fins de cette recherche, les intentions législatives peuvent être considérées comme une preuve de bonne foi de la part du parti gouvernemental, car celui-ci n’est pas responsable des attitudes de l’opposition qui peut employer toute une panoplie de moyens pour bloquer l’adoption d’un projet de loi. L’usage de la gui</w:t>
      </w:r>
      <w:r w:rsidRPr="005A5013">
        <w:rPr>
          <w:lang w:eastAsia="fr-FR" w:bidi="fr-FR"/>
        </w:rPr>
        <w:t>l</w:t>
      </w:r>
      <w:r w:rsidRPr="005A5013">
        <w:rPr>
          <w:lang w:eastAsia="fr-FR" w:bidi="fr-FR"/>
        </w:rPr>
        <w:t>lotine est peu fréquent dans nos mœurs parlementaires et n’est e</w:t>
      </w:r>
      <w:r w:rsidRPr="005A5013">
        <w:rPr>
          <w:lang w:eastAsia="fr-FR" w:bidi="fr-FR"/>
        </w:rPr>
        <w:t>m</w:t>
      </w:r>
      <w:r w:rsidRPr="005A5013">
        <w:rPr>
          <w:lang w:eastAsia="fr-FR" w:bidi="fr-FR"/>
        </w:rPr>
        <w:t>ployé qu’en cas de force majeure. Il faut aussi rappeler que dans notre système parlementaire, du moins au niveau fédéral, le Sénat a le po</w:t>
      </w:r>
      <w:r w:rsidRPr="005A5013">
        <w:rPr>
          <w:lang w:eastAsia="fr-FR" w:bidi="fr-FR"/>
        </w:rPr>
        <w:t>u</w:t>
      </w:r>
      <w:r w:rsidRPr="005A5013">
        <w:rPr>
          <w:lang w:eastAsia="fr-FR" w:bidi="fr-FR"/>
        </w:rPr>
        <w:t>voir d’amender ou de retarder l’adoption d’un projet de loi, ce qui s’est effectivement produit à plusieurs reprises durant le mandat conservateur. Enfin, pour un gouvernement, le temps est une ressou</w:t>
      </w:r>
      <w:r w:rsidRPr="005A5013">
        <w:rPr>
          <w:lang w:eastAsia="fr-FR" w:bidi="fr-FR"/>
        </w:rPr>
        <w:t>r</w:t>
      </w:r>
      <w:r w:rsidRPr="005A5013">
        <w:rPr>
          <w:lang w:eastAsia="fr-FR" w:bidi="fr-FR"/>
        </w:rPr>
        <w:t xml:space="preserve">ce rare, ce qui l’oblige à établir des priorités législatives et </w:t>
      </w:r>
      <w:r w:rsidRPr="005A5013">
        <w:rPr>
          <w:lang w:eastAsia="fr-FR" w:bidi="fr-FR"/>
        </w:rPr>
        <w:lastRenderedPageBreak/>
        <w:t>celles-ci dépendent souvent de la conjoncture économique et sociale de sorte qu’on ne peut lui tenir r</w:t>
      </w:r>
      <w:r w:rsidRPr="005A5013">
        <w:rPr>
          <w:lang w:eastAsia="fr-FR" w:bidi="fr-FR"/>
        </w:rPr>
        <w:t>i</w:t>
      </w:r>
      <w:r w:rsidRPr="005A5013">
        <w:rPr>
          <w:lang w:eastAsia="fr-FR" w:bidi="fr-FR"/>
        </w:rPr>
        <w:t>gueur de ne pas épuiser son menu législatif. Ainsi, le gouvernement conservateur dut consacrer beaucoup de temps et d’énergie au problème des réfugiés. Ce qui importe pour notre pr</w:t>
      </w:r>
      <w:r w:rsidRPr="005A5013">
        <w:rPr>
          <w:lang w:eastAsia="fr-FR" w:bidi="fr-FR"/>
        </w:rPr>
        <w:t>o</w:t>
      </w:r>
      <w:r w:rsidRPr="005A5013">
        <w:rPr>
          <w:lang w:eastAsia="fr-FR" w:bidi="fr-FR"/>
        </w:rPr>
        <w:t>pos, c’est que le pa</w:t>
      </w:r>
      <w:r w:rsidRPr="005A5013">
        <w:rPr>
          <w:lang w:eastAsia="fr-FR" w:bidi="fr-FR"/>
        </w:rPr>
        <w:t>r</w:t>
      </w:r>
      <w:r w:rsidRPr="005A5013">
        <w:rPr>
          <w:lang w:eastAsia="fr-FR" w:bidi="fr-FR"/>
        </w:rPr>
        <w:t>ti gouvernemental fasse une action positive en proposant un projet de loi ; ce qui arrive par la suite à ce projet de loi ne dépend pas nécessa</w:t>
      </w:r>
      <w:r w:rsidRPr="005A5013">
        <w:rPr>
          <w:lang w:eastAsia="fr-FR" w:bidi="fr-FR"/>
        </w:rPr>
        <w:t>i</w:t>
      </w:r>
      <w:r w:rsidRPr="005A5013">
        <w:rPr>
          <w:lang w:eastAsia="fr-FR" w:bidi="fr-FR"/>
        </w:rPr>
        <w:t>rement de sa volonté et ne devrait pas être mis sur le compte de sa mauvaise foi.</w:t>
      </w:r>
    </w:p>
    <w:p w14:paraId="1D46EC01" w14:textId="77777777" w:rsidR="008E1ABB" w:rsidRPr="005A5013" w:rsidRDefault="008E1ABB" w:rsidP="008E1ABB">
      <w:pPr>
        <w:spacing w:before="120" w:after="120"/>
        <w:jc w:val="both"/>
      </w:pPr>
      <w:r w:rsidRPr="005A5013">
        <w:rPr>
          <w:lang w:eastAsia="fr-FR" w:bidi="fr-FR"/>
        </w:rPr>
        <w:t>Notre indicateur de la volonté gouvernementale sera donc le menu législatif présenté par le gouvernement. Nous comparerons ce corpus avec celui des engagements électoraux pour déterminer le coefficient de fiabilité du parti au pouvoir. Nous pourrons ainsi identifier les champs de l’activité législative où la fiabilité est la plus grande et ceux où elle est la plus faible.</w:t>
      </w:r>
    </w:p>
    <w:p w14:paraId="44D894DD" w14:textId="77777777" w:rsidR="008E1ABB" w:rsidRPr="005A5013" w:rsidRDefault="008E1ABB" w:rsidP="008E1ABB">
      <w:pPr>
        <w:spacing w:before="120" w:after="120"/>
        <w:jc w:val="both"/>
      </w:pPr>
      <w:r w:rsidRPr="005A5013">
        <w:rPr>
          <w:lang w:eastAsia="fr-FR" w:bidi="fr-FR"/>
        </w:rPr>
        <w:t>Afin de constituer le corpus des projets de loi nous avons dépouillé les feuilletons de la Chambre des communes où tous les projets de loi du gouvernement sont inscrits à l’ordre du jour. Compte tenu de la logique partisane qui prévaut en régime parlementaire, nous n’avons pas inclus dans notre corpus les projets de loi des députés qui ont so</w:t>
      </w:r>
      <w:r w:rsidRPr="005A5013">
        <w:rPr>
          <w:lang w:eastAsia="fr-FR" w:bidi="fr-FR"/>
        </w:rPr>
        <w:t>u</w:t>
      </w:r>
      <w:r w:rsidRPr="005A5013">
        <w:rPr>
          <w:lang w:eastAsia="fr-FR" w:bidi="fr-FR"/>
        </w:rPr>
        <w:t>vent des</w:t>
      </w:r>
      <w:r>
        <w:rPr>
          <w:lang w:eastAsia="fr-FR" w:bidi="fr-FR"/>
        </w:rPr>
        <w:t xml:space="preserve"> </w:t>
      </w:r>
      <w:r>
        <w:t xml:space="preserve">[152] </w:t>
      </w:r>
      <w:r w:rsidRPr="005A5013">
        <w:rPr>
          <w:lang w:eastAsia="fr-FR" w:bidi="fr-FR"/>
        </w:rPr>
        <w:t>objets trop particuliers, qui franchissent rarement l’étape de la première lecture et meurent au feuilleton. Nous avons complété notre corpus en dépouillant les discours du trône et les di</w:t>
      </w:r>
      <w:r w:rsidRPr="005A5013">
        <w:rPr>
          <w:lang w:eastAsia="fr-FR" w:bidi="fr-FR"/>
        </w:rPr>
        <w:t>s</w:t>
      </w:r>
      <w:r w:rsidRPr="005A5013">
        <w:rPr>
          <w:lang w:eastAsia="fr-FR" w:bidi="fr-FR"/>
        </w:rPr>
        <w:t>cours de présent</w:t>
      </w:r>
      <w:r w:rsidRPr="005A5013">
        <w:rPr>
          <w:lang w:eastAsia="fr-FR" w:bidi="fr-FR"/>
        </w:rPr>
        <w:t>a</w:t>
      </w:r>
      <w:r w:rsidRPr="005A5013">
        <w:rPr>
          <w:lang w:eastAsia="fr-FR" w:bidi="fr-FR"/>
        </w:rPr>
        <w:t>tion du budget qui comprennent souvent des mesures ou des décisions qui ne feront pas l’objet de projets de loi spécifiques mais qui n’en sont pas moins adoptées par les élus lors du vote sur le budget et des propositions de voies et moyens. Pour vérifier certaines promesses spécifiques, nous avons aussi eu recours au budget des d</w:t>
      </w:r>
      <w:r w:rsidRPr="005A5013">
        <w:rPr>
          <w:lang w:eastAsia="fr-FR" w:bidi="fr-FR"/>
        </w:rPr>
        <w:t>é</w:t>
      </w:r>
      <w:r w:rsidRPr="005A5013">
        <w:rPr>
          <w:lang w:eastAsia="fr-FR" w:bidi="fr-FR"/>
        </w:rPr>
        <w:t>penses des ministères concernés. Notre étude couvre donc les deux sessions de la 33</w:t>
      </w:r>
      <w:r w:rsidRPr="005A5013">
        <w:rPr>
          <w:vertAlign w:val="superscript"/>
          <w:lang w:eastAsia="fr-FR" w:bidi="fr-FR"/>
        </w:rPr>
        <w:t>e</w:t>
      </w:r>
      <w:r w:rsidRPr="005A5013">
        <w:rPr>
          <w:lang w:eastAsia="fr-FR" w:bidi="fr-FR"/>
        </w:rPr>
        <w:t xml:space="preserve"> législature. Nous avons recensé (au 10 juin 1988) un total de 262 projets de loi.</w:t>
      </w:r>
    </w:p>
    <w:p w14:paraId="43D3CC75" w14:textId="77777777" w:rsidR="008E1ABB" w:rsidRDefault="008E1ABB" w:rsidP="008E1ABB">
      <w:pPr>
        <w:spacing w:before="120" w:after="120"/>
        <w:jc w:val="both"/>
        <w:rPr>
          <w:lang w:eastAsia="fr-FR" w:bidi="fr-FR"/>
        </w:rPr>
      </w:pPr>
      <w:r>
        <w:rPr>
          <w:lang w:eastAsia="fr-FR" w:bidi="fr-FR"/>
        </w:rPr>
        <w:br w:type="page"/>
      </w:r>
    </w:p>
    <w:p w14:paraId="2F578D1B" w14:textId="77777777" w:rsidR="008E1ABB" w:rsidRDefault="008E1ABB" w:rsidP="008E1ABB">
      <w:pPr>
        <w:spacing w:before="120" w:after="120"/>
        <w:jc w:val="both"/>
        <w:rPr>
          <w:lang w:eastAsia="fr-FR" w:bidi="fr-FR"/>
        </w:rPr>
      </w:pPr>
    </w:p>
    <w:p w14:paraId="4CCD0E2A" w14:textId="77777777" w:rsidR="008E1ABB" w:rsidRPr="00EB14CF" w:rsidRDefault="008E1ABB" w:rsidP="008E1ABB">
      <w:pPr>
        <w:pStyle w:val="figst"/>
      </w:pPr>
      <w:r w:rsidRPr="00EB14CF">
        <w:t>Bilan législatif de la 33</w:t>
      </w:r>
      <w:r w:rsidRPr="00EB14CF">
        <w:rPr>
          <w:vertAlign w:val="superscript"/>
        </w:rPr>
        <w:t>e</w:t>
      </w:r>
      <w:r w:rsidRPr="00EB14CF">
        <w:t xml:space="preserve"> législature</w:t>
      </w:r>
    </w:p>
    <w:tbl>
      <w:tblPr>
        <w:tblOverlap w:val="never"/>
        <w:tblW w:w="0" w:type="auto"/>
        <w:tblLayout w:type="fixed"/>
        <w:tblCellMar>
          <w:left w:w="10" w:type="dxa"/>
          <w:right w:w="10" w:type="dxa"/>
        </w:tblCellMar>
        <w:tblLook w:val="04A0" w:firstRow="1" w:lastRow="0" w:firstColumn="1" w:lastColumn="0" w:noHBand="0" w:noVBand="1"/>
      </w:tblPr>
      <w:tblGrid>
        <w:gridCol w:w="1594"/>
        <w:gridCol w:w="1584"/>
        <w:gridCol w:w="1584"/>
        <w:gridCol w:w="1584"/>
        <w:gridCol w:w="1585"/>
      </w:tblGrid>
      <w:tr w:rsidR="008E1ABB" w:rsidRPr="00EB14CF" w14:paraId="467714AE" w14:textId="77777777">
        <w:tblPrEx>
          <w:tblCellMar>
            <w:top w:w="0" w:type="dxa"/>
            <w:bottom w:w="0" w:type="dxa"/>
          </w:tblCellMar>
        </w:tblPrEx>
        <w:tc>
          <w:tcPr>
            <w:tcW w:w="1594" w:type="dxa"/>
            <w:tcBorders>
              <w:top w:val="single" w:sz="4" w:space="0" w:color="auto"/>
            </w:tcBorders>
            <w:shd w:val="clear" w:color="auto" w:fill="EEECE1"/>
          </w:tcPr>
          <w:p w14:paraId="71A5346D" w14:textId="77777777" w:rsidR="008E1ABB" w:rsidRPr="00EB14CF" w:rsidRDefault="008E1ABB" w:rsidP="008E1ABB">
            <w:pPr>
              <w:spacing w:before="120" w:after="120"/>
              <w:ind w:firstLine="0"/>
              <w:rPr>
                <w:sz w:val="24"/>
              </w:rPr>
            </w:pPr>
            <w:r w:rsidRPr="00EB14CF">
              <w:rPr>
                <w:sz w:val="24"/>
              </w:rPr>
              <w:t>Projets de loi</w:t>
            </w:r>
          </w:p>
        </w:tc>
        <w:tc>
          <w:tcPr>
            <w:tcW w:w="1584" w:type="dxa"/>
            <w:tcBorders>
              <w:top w:val="single" w:sz="4" w:space="0" w:color="auto"/>
            </w:tcBorders>
            <w:shd w:val="clear" w:color="auto" w:fill="EEECE1"/>
          </w:tcPr>
          <w:p w14:paraId="69D92B43" w14:textId="77777777" w:rsidR="008E1ABB" w:rsidRPr="00EB14CF" w:rsidRDefault="008E1ABB" w:rsidP="008E1ABB">
            <w:pPr>
              <w:spacing w:before="120" w:after="120"/>
              <w:ind w:firstLine="0"/>
              <w:jc w:val="center"/>
              <w:rPr>
                <w:sz w:val="24"/>
              </w:rPr>
            </w:pPr>
            <w:r w:rsidRPr="00EB14CF">
              <w:rPr>
                <w:sz w:val="24"/>
              </w:rPr>
              <w:t>prése</w:t>
            </w:r>
            <w:r w:rsidRPr="00EB14CF">
              <w:rPr>
                <w:sz w:val="24"/>
              </w:rPr>
              <w:t>n</w:t>
            </w:r>
            <w:r w:rsidRPr="00EB14CF">
              <w:rPr>
                <w:sz w:val="24"/>
              </w:rPr>
              <w:t>tés</w:t>
            </w:r>
          </w:p>
        </w:tc>
        <w:tc>
          <w:tcPr>
            <w:tcW w:w="1584" w:type="dxa"/>
            <w:tcBorders>
              <w:top w:val="single" w:sz="4" w:space="0" w:color="auto"/>
            </w:tcBorders>
            <w:shd w:val="clear" w:color="auto" w:fill="EEECE1"/>
          </w:tcPr>
          <w:p w14:paraId="4B5D984F" w14:textId="77777777" w:rsidR="008E1ABB" w:rsidRPr="00EB14CF" w:rsidRDefault="008E1ABB" w:rsidP="008E1ABB">
            <w:pPr>
              <w:spacing w:before="120" w:after="120"/>
              <w:ind w:firstLine="0"/>
              <w:jc w:val="center"/>
              <w:rPr>
                <w:sz w:val="24"/>
              </w:rPr>
            </w:pPr>
            <w:r w:rsidRPr="00EB14CF">
              <w:rPr>
                <w:sz w:val="24"/>
              </w:rPr>
              <w:t>restés</w:t>
            </w:r>
            <w:r>
              <w:rPr>
                <w:sz w:val="24"/>
              </w:rPr>
              <w:br/>
            </w:r>
            <w:r w:rsidRPr="00EB14CF">
              <w:rPr>
                <w:sz w:val="24"/>
              </w:rPr>
              <w:t>au feui</w:t>
            </w:r>
            <w:r w:rsidRPr="00EB14CF">
              <w:rPr>
                <w:sz w:val="24"/>
              </w:rPr>
              <w:t>l</w:t>
            </w:r>
            <w:r w:rsidRPr="00EB14CF">
              <w:rPr>
                <w:sz w:val="24"/>
              </w:rPr>
              <w:t>leton</w:t>
            </w:r>
          </w:p>
        </w:tc>
        <w:tc>
          <w:tcPr>
            <w:tcW w:w="1584" w:type="dxa"/>
            <w:tcBorders>
              <w:top w:val="single" w:sz="4" w:space="0" w:color="auto"/>
            </w:tcBorders>
            <w:shd w:val="clear" w:color="auto" w:fill="EEECE1"/>
          </w:tcPr>
          <w:p w14:paraId="60A8E8E9" w14:textId="77777777" w:rsidR="008E1ABB" w:rsidRPr="00EB14CF" w:rsidRDefault="008E1ABB" w:rsidP="008E1ABB">
            <w:pPr>
              <w:spacing w:before="120" w:after="120"/>
              <w:ind w:firstLine="0"/>
              <w:jc w:val="center"/>
              <w:rPr>
                <w:sz w:val="24"/>
              </w:rPr>
            </w:pPr>
            <w:r w:rsidRPr="00EB14CF">
              <w:rPr>
                <w:sz w:val="24"/>
              </w:rPr>
              <w:t>ret</w:t>
            </w:r>
            <w:r w:rsidRPr="00EB14CF">
              <w:rPr>
                <w:sz w:val="24"/>
              </w:rPr>
              <w:t>i</w:t>
            </w:r>
            <w:r w:rsidRPr="00EB14CF">
              <w:rPr>
                <w:sz w:val="24"/>
              </w:rPr>
              <w:t>rés</w:t>
            </w:r>
            <w:r>
              <w:rPr>
                <w:sz w:val="24"/>
              </w:rPr>
              <w:br/>
            </w:r>
            <w:r w:rsidRPr="00EB14CF">
              <w:rPr>
                <w:sz w:val="24"/>
              </w:rPr>
              <w:t>en étude</w:t>
            </w:r>
          </w:p>
        </w:tc>
        <w:tc>
          <w:tcPr>
            <w:tcW w:w="1585" w:type="dxa"/>
            <w:tcBorders>
              <w:top w:val="single" w:sz="4" w:space="0" w:color="auto"/>
            </w:tcBorders>
            <w:shd w:val="clear" w:color="auto" w:fill="EEECE1"/>
          </w:tcPr>
          <w:p w14:paraId="4AFC2728" w14:textId="77777777" w:rsidR="008E1ABB" w:rsidRPr="00EB14CF" w:rsidRDefault="008E1ABB" w:rsidP="008E1ABB">
            <w:pPr>
              <w:spacing w:before="120" w:after="120"/>
              <w:ind w:firstLine="0"/>
              <w:jc w:val="center"/>
              <w:rPr>
                <w:sz w:val="24"/>
              </w:rPr>
            </w:pPr>
            <w:r w:rsidRPr="00EB14CF">
              <w:rPr>
                <w:sz w:val="24"/>
              </w:rPr>
              <w:t>san</w:t>
            </w:r>
            <w:r w:rsidRPr="00EB14CF">
              <w:rPr>
                <w:sz w:val="24"/>
              </w:rPr>
              <w:t>c</w:t>
            </w:r>
            <w:r w:rsidRPr="00EB14CF">
              <w:rPr>
                <w:sz w:val="24"/>
              </w:rPr>
              <w:t>tionnés</w:t>
            </w:r>
          </w:p>
        </w:tc>
      </w:tr>
      <w:tr w:rsidR="008E1ABB" w:rsidRPr="00EB14CF" w14:paraId="4443F034" w14:textId="77777777">
        <w:tblPrEx>
          <w:tblCellMar>
            <w:top w:w="0" w:type="dxa"/>
            <w:bottom w:w="0" w:type="dxa"/>
          </w:tblCellMar>
        </w:tblPrEx>
        <w:tc>
          <w:tcPr>
            <w:tcW w:w="1594" w:type="dxa"/>
            <w:shd w:val="clear" w:color="auto" w:fill="FFFFFF"/>
            <w:vAlign w:val="bottom"/>
          </w:tcPr>
          <w:p w14:paraId="6161274F" w14:textId="77777777" w:rsidR="008E1ABB" w:rsidRPr="00EB14CF" w:rsidRDefault="008E1ABB" w:rsidP="008E1ABB">
            <w:pPr>
              <w:spacing w:before="120" w:after="120"/>
              <w:ind w:firstLine="0"/>
              <w:jc w:val="both"/>
              <w:rPr>
                <w:sz w:val="24"/>
              </w:rPr>
            </w:pPr>
            <w:r>
              <w:rPr>
                <w:sz w:val="24"/>
              </w:rPr>
              <w:t>1</w:t>
            </w:r>
            <w:r w:rsidRPr="00EB14CF">
              <w:rPr>
                <w:sz w:val="24"/>
                <w:vertAlign w:val="superscript"/>
              </w:rPr>
              <w:t>re</w:t>
            </w:r>
            <w:r w:rsidRPr="00EB14CF">
              <w:rPr>
                <w:sz w:val="24"/>
              </w:rPr>
              <w:t xml:space="preserve"> se</w:t>
            </w:r>
            <w:r w:rsidRPr="00EB14CF">
              <w:rPr>
                <w:sz w:val="24"/>
              </w:rPr>
              <w:t>s</w:t>
            </w:r>
            <w:r w:rsidRPr="00EB14CF">
              <w:rPr>
                <w:sz w:val="24"/>
              </w:rPr>
              <w:t>sion</w:t>
            </w:r>
          </w:p>
        </w:tc>
        <w:tc>
          <w:tcPr>
            <w:tcW w:w="1584" w:type="dxa"/>
            <w:shd w:val="clear" w:color="auto" w:fill="FFFFFF"/>
            <w:vAlign w:val="bottom"/>
          </w:tcPr>
          <w:p w14:paraId="672DE234" w14:textId="77777777" w:rsidR="008E1ABB" w:rsidRPr="00EB14CF" w:rsidRDefault="008E1ABB" w:rsidP="008E1ABB">
            <w:pPr>
              <w:spacing w:before="120" w:after="120"/>
              <w:ind w:firstLine="0"/>
              <w:jc w:val="both"/>
              <w:rPr>
                <w:sz w:val="24"/>
              </w:rPr>
            </w:pPr>
            <w:r w:rsidRPr="00EB14CF">
              <w:rPr>
                <w:sz w:val="24"/>
              </w:rPr>
              <w:t>128</w:t>
            </w:r>
          </w:p>
        </w:tc>
        <w:tc>
          <w:tcPr>
            <w:tcW w:w="1584" w:type="dxa"/>
            <w:shd w:val="clear" w:color="auto" w:fill="FFFFFF"/>
          </w:tcPr>
          <w:p w14:paraId="664BE34B" w14:textId="77777777" w:rsidR="008E1ABB" w:rsidRPr="00EB14CF" w:rsidRDefault="008E1ABB" w:rsidP="008E1ABB">
            <w:pPr>
              <w:spacing w:before="120" w:after="120"/>
              <w:ind w:firstLine="0"/>
              <w:jc w:val="both"/>
              <w:rPr>
                <w:sz w:val="24"/>
              </w:rPr>
            </w:pPr>
            <w:r w:rsidRPr="00EB14CF">
              <w:rPr>
                <w:sz w:val="24"/>
              </w:rPr>
              <w:t>15</w:t>
            </w:r>
          </w:p>
        </w:tc>
        <w:tc>
          <w:tcPr>
            <w:tcW w:w="1584" w:type="dxa"/>
            <w:shd w:val="clear" w:color="auto" w:fill="FFFFFF"/>
          </w:tcPr>
          <w:p w14:paraId="085B9E80" w14:textId="77777777" w:rsidR="008E1ABB" w:rsidRPr="00EB14CF" w:rsidRDefault="008E1ABB" w:rsidP="008E1ABB">
            <w:pPr>
              <w:spacing w:before="120" w:after="120"/>
              <w:ind w:firstLine="0"/>
              <w:jc w:val="both"/>
              <w:rPr>
                <w:sz w:val="24"/>
              </w:rPr>
            </w:pPr>
            <w:r w:rsidRPr="00EB14CF">
              <w:rPr>
                <w:sz w:val="24"/>
              </w:rPr>
              <w:t>7</w:t>
            </w:r>
          </w:p>
        </w:tc>
        <w:tc>
          <w:tcPr>
            <w:tcW w:w="1585" w:type="dxa"/>
            <w:shd w:val="clear" w:color="auto" w:fill="FFFFFF"/>
            <w:vAlign w:val="bottom"/>
          </w:tcPr>
          <w:p w14:paraId="3DDC3758" w14:textId="77777777" w:rsidR="008E1ABB" w:rsidRPr="00EB14CF" w:rsidRDefault="008E1ABB" w:rsidP="008E1ABB">
            <w:pPr>
              <w:spacing w:before="120" w:after="120"/>
              <w:ind w:firstLine="0"/>
              <w:jc w:val="both"/>
              <w:rPr>
                <w:sz w:val="24"/>
              </w:rPr>
            </w:pPr>
            <w:r w:rsidRPr="00EB14CF">
              <w:rPr>
                <w:sz w:val="24"/>
              </w:rPr>
              <w:t>106</w:t>
            </w:r>
          </w:p>
        </w:tc>
      </w:tr>
      <w:tr w:rsidR="008E1ABB" w:rsidRPr="00EB14CF" w14:paraId="5D3EA621" w14:textId="77777777">
        <w:tblPrEx>
          <w:tblCellMar>
            <w:top w:w="0" w:type="dxa"/>
            <w:bottom w:w="0" w:type="dxa"/>
          </w:tblCellMar>
        </w:tblPrEx>
        <w:tc>
          <w:tcPr>
            <w:tcW w:w="1594" w:type="dxa"/>
            <w:shd w:val="clear" w:color="auto" w:fill="FFFFFF"/>
            <w:vAlign w:val="center"/>
          </w:tcPr>
          <w:p w14:paraId="7D62CE6F" w14:textId="77777777" w:rsidR="008E1ABB" w:rsidRPr="00EB14CF" w:rsidRDefault="008E1ABB" w:rsidP="008E1ABB">
            <w:pPr>
              <w:spacing w:before="120" w:after="120"/>
              <w:ind w:firstLine="0"/>
              <w:jc w:val="both"/>
              <w:rPr>
                <w:sz w:val="24"/>
              </w:rPr>
            </w:pPr>
            <w:r w:rsidRPr="00EB14CF">
              <w:rPr>
                <w:sz w:val="24"/>
              </w:rPr>
              <w:t>2</w:t>
            </w:r>
            <w:r w:rsidRPr="00EB14CF">
              <w:rPr>
                <w:sz w:val="24"/>
                <w:vertAlign w:val="superscript"/>
              </w:rPr>
              <w:t>e</w:t>
            </w:r>
            <w:r w:rsidRPr="00EB14CF">
              <w:rPr>
                <w:sz w:val="24"/>
              </w:rPr>
              <w:t xml:space="preserve"> se</w:t>
            </w:r>
            <w:r w:rsidRPr="00EB14CF">
              <w:rPr>
                <w:sz w:val="24"/>
              </w:rPr>
              <w:t>s</w:t>
            </w:r>
            <w:r w:rsidRPr="00EB14CF">
              <w:rPr>
                <w:sz w:val="24"/>
              </w:rPr>
              <w:t>sion</w:t>
            </w:r>
          </w:p>
        </w:tc>
        <w:tc>
          <w:tcPr>
            <w:tcW w:w="1584" w:type="dxa"/>
            <w:shd w:val="clear" w:color="auto" w:fill="FFFFFF"/>
            <w:vAlign w:val="center"/>
          </w:tcPr>
          <w:p w14:paraId="52966678" w14:textId="77777777" w:rsidR="008E1ABB" w:rsidRPr="00EB14CF" w:rsidRDefault="008E1ABB" w:rsidP="008E1ABB">
            <w:pPr>
              <w:spacing w:before="120" w:after="120"/>
              <w:ind w:firstLine="0"/>
              <w:jc w:val="both"/>
              <w:rPr>
                <w:sz w:val="24"/>
              </w:rPr>
            </w:pPr>
            <w:r w:rsidRPr="00EB14CF">
              <w:rPr>
                <w:sz w:val="24"/>
              </w:rPr>
              <w:t>134</w:t>
            </w:r>
          </w:p>
        </w:tc>
        <w:tc>
          <w:tcPr>
            <w:tcW w:w="1584" w:type="dxa"/>
            <w:shd w:val="clear" w:color="auto" w:fill="FFFFFF"/>
            <w:vAlign w:val="center"/>
          </w:tcPr>
          <w:p w14:paraId="6EE5E408" w14:textId="77777777" w:rsidR="008E1ABB" w:rsidRPr="00EB14CF" w:rsidRDefault="008E1ABB" w:rsidP="008E1ABB">
            <w:pPr>
              <w:spacing w:before="120" w:after="120"/>
              <w:ind w:firstLine="0"/>
              <w:jc w:val="both"/>
              <w:rPr>
                <w:sz w:val="24"/>
              </w:rPr>
            </w:pPr>
            <w:r w:rsidRPr="00EB14CF">
              <w:rPr>
                <w:sz w:val="24"/>
              </w:rPr>
              <w:t>*</w:t>
            </w:r>
          </w:p>
        </w:tc>
        <w:tc>
          <w:tcPr>
            <w:tcW w:w="1584" w:type="dxa"/>
            <w:shd w:val="clear" w:color="auto" w:fill="FFFFFF"/>
            <w:vAlign w:val="center"/>
          </w:tcPr>
          <w:p w14:paraId="0469E9F7" w14:textId="77777777" w:rsidR="008E1ABB" w:rsidRPr="00EB14CF" w:rsidRDefault="008E1ABB" w:rsidP="008E1ABB">
            <w:pPr>
              <w:spacing w:before="120" w:after="120"/>
              <w:ind w:firstLine="0"/>
              <w:jc w:val="both"/>
              <w:rPr>
                <w:sz w:val="24"/>
              </w:rPr>
            </w:pPr>
            <w:r w:rsidRPr="00EB14CF">
              <w:rPr>
                <w:sz w:val="24"/>
              </w:rPr>
              <w:t>*</w:t>
            </w:r>
          </w:p>
        </w:tc>
        <w:tc>
          <w:tcPr>
            <w:tcW w:w="1585" w:type="dxa"/>
            <w:shd w:val="clear" w:color="auto" w:fill="FFFFFF"/>
            <w:vAlign w:val="center"/>
          </w:tcPr>
          <w:p w14:paraId="6E41614D" w14:textId="77777777" w:rsidR="008E1ABB" w:rsidRPr="00EB14CF" w:rsidRDefault="008E1ABB" w:rsidP="008E1ABB">
            <w:pPr>
              <w:spacing w:before="120" w:after="120"/>
              <w:ind w:firstLine="0"/>
              <w:jc w:val="both"/>
              <w:rPr>
                <w:sz w:val="24"/>
              </w:rPr>
            </w:pPr>
            <w:r w:rsidRPr="00EB14CF">
              <w:rPr>
                <w:sz w:val="24"/>
              </w:rPr>
              <w:t>*</w:t>
            </w:r>
          </w:p>
        </w:tc>
      </w:tr>
      <w:tr w:rsidR="008E1ABB" w:rsidRPr="00EB14CF" w14:paraId="29378D57" w14:textId="77777777">
        <w:tblPrEx>
          <w:tblCellMar>
            <w:top w:w="0" w:type="dxa"/>
            <w:bottom w:w="0" w:type="dxa"/>
          </w:tblCellMar>
        </w:tblPrEx>
        <w:tc>
          <w:tcPr>
            <w:tcW w:w="1594" w:type="dxa"/>
            <w:tcBorders>
              <w:bottom w:val="single" w:sz="12" w:space="0" w:color="auto"/>
            </w:tcBorders>
            <w:shd w:val="clear" w:color="auto" w:fill="FFFFFF"/>
          </w:tcPr>
          <w:p w14:paraId="47783434" w14:textId="77777777" w:rsidR="008E1ABB" w:rsidRPr="00EB14CF" w:rsidRDefault="008E1ABB" w:rsidP="008E1ABB">
            <w:pPr>
              <w:spacing w:before="120" w:after="120"/>
              <w:ind w:firstLine="0"/>
              <w:jc w:val="both"/>
              <w:rPr>
                <w:sz w:val="24"/>
              </w:rPr>
            </w:pPr>
            <w:r w:rsidRPr="00EB14CF">
              <w:rPr>
                <w:sz w:val="24"/>
              </w:rPr>
              <w:t>Total</w:t>
            </w:r>
          </w:p>
        </w:tc>
        <w:tc>
          <w:tcPr>
            <w:tcW w:w="1584" w:type="dxa"/>
            <w:tcBorders>
              <w:bottom w:val="single" w:sz="12" w:space="0" w:color="auto"/>
            </w:tcBorders>
            <w:shd w:val="clear" w:color="auto" w:fill="FFFFFF"/>
            <w:vAlign w:val="center"/>
          </w:tcPr>
          <w:p w14:paraId="69777E2A" w14:textId="77777777" w:rsidR="008E1ABB" w:rsidRPr="00EB14CF" w:rsidRDefault="008E1ABB" w:rsidP="008E1ABB">
            <w:pPr>
              <w:spacing w:before="120" w:after="120"/>
              <w:ind w:firstLine="0"/>
              <w:jc w:val="both"/>
              <w:rPr>
                <w:sz w:val="24"/>
              </w:rPr>
            </w:pPr>
            <w:r w:rsidRPr="00EB14CF">
              <w:rPr>
                <w:sz w:val="24"/>
              </w:rPr>
              <w:t>262</w:t>
            </w:r>
          </w:p>
        </w:tc>
        <w:tc>
          <w:tcPr>
            <w:tcW w:w="1584" w:type="dxa"/>
            <w:tcBorders>
              <w:bottom w:val="single" w:sz="12" w:space="0" w:color="auto"/>
            </w:tcBorders>
            <w:shd w:val="clear" w:color="auto" w:fill="FFFFFF"/>
          </w:tcPr>
          <w:p w14:paraId="282FF1D8" w14:textId="77777777" w:rsidR="008E1ABB" w:rsidRPr="00EB14CF" w:rsidRDefault="008E1ABB" w:rsidP="008E1ABB">
            <w:pPr>
              <w:spacing w:before="120" w:after="120"/>
              <w:ind w:firstLine="0"/>
              <w:jc w:val="both"/>
              <w:rPr>
                <w:sz w:val="24"/>
                <w:szCs w:val="10"/>
              </w:rPr>
            </w:pPr>
          </w:p>
        </w:tc>
        <w:tc>
          <w:tcPr>
            <w:tcW w:w="1584" w:type="dxa"/>
            <w:tcBorders>
              <w:bottom w:val="single" w:sz="12" w:space="0" w:color="auto"/>
            </w:tcBorders>
            <w:shd w:val="clear" w:color="auto" w:fill="FFFFFF"/>
          </w:tcPr>
          <w:p w14:paraId="525DA41D" w14:textId="77777777" w:rsidR="008E1ABB" w:rsidRPr="00EB14CF" w:rsidRDefault="008E1ABB" w:rsidP="008E1ABB">
            <w:pPr>
              <w:spacing w:before="120" w:after="120"/>
              <w:ind w:firstLine="0"/>
              <w:jc w:val="both"/>
              <w:rPr>
                <w:sz w:val="24"/>
                <w:szCs w:val="10"/>
              </w:rPr>
            </w:pPr>
          </w:p>
        </w:tc>
        <w:tc>
          <w:tcPr>
            <w:tcW w:w="1585" w:type="dxa"/>
            <w:tcBorders>
              <w:bottom w:val="single" w:sz="12" w:space="0" w:color="auto"/>
            </w:tcBorders>
            <w:shd w:val="clear" w:color="auto" w:fill="FFFFFF"/>
          </w:tcPr>
          <w:p w14:paraId="6D6DD2A9" w14:textId="77777777" w:rsidR="008E1ABB" w:rsidRPr="00EB14CF" w:rsidRDefault="008E1ABB" w:rsidP="008E1ABB">
            <w:pPr>
              <w:spacing w:before="120" w:after="120"/>
              <w:ind w:firstLine="0"/>
              <w:jc w:val="both"/>
              <w:rPr>
                <w:sz w:val="24"/>
                <w:szCs w:val="10"/>
              </w:rPr>
            </w:pPr>
          </w:p>
        </w:tc>
      </w:tr>
    </w:tbl>
    <w:p w14:paraId="53360477" w14:textId="77777777" w:rsidR="008E1ABB" w:rsidRPr="00EB14CF" w:rsidRDefault="008E1ABB" w:rsidP="008E1ABB">
      <w:pPr>
        <w:spacing w:before="120" w:after="120"/>
        <w:ind w:firstLine="0"/>
        <w:jc w:val="both"/>
        <w:rPr>
          <w:sz w:val="24"/>
        </w:rPr>
      </w:pPr>
      <w:r w:rsidRPr="00EB14CF">
        <w:rPr>
          <w:sz w:val="24"/>
          <w:lang w:eastAsia="fr-FR" w:bidi="fr-FR"/>
        </w:rPr>
        <w:t>* Données non disponibles au moment de l’étude.</w:t>
      </w:r>
    </w:p>
    <w:p w14:paraId="5A563C78" w14:textId="77777777" w:rsidR="008E1ABB" w:rsidRPr="005A5013" w:rsidRDefault="008E1ABB" w:rsidP="008E1ABB">
      <w:pPr>
        <w:spacing w:before="120" w:after="120"/>
        <w:jc w:val="both"/>
        <w:rPr>
          <w:szCs w:val="2"/>
        </w:rPr>
      </w:pPr>
    </w:p>
    <w:p w14:paraId="395AAF5F" w14:textId="77777777" w:rsidR="008E1ABB" w:rsidRPr="005A5013" w:rsidRDefault="008E1ABB" w:rsidP="008E1ABB">
      <w:pPr>
        <w:spacing w:before="120" w:after="120"/>
        <w:jc w:val="both"/>
        <w:rPr>
          <w:szCs w:val="2"/>
        </w:rPr>
      </w:pPr>
    </w:p>
    <w:p w14:paraId="670698F0" w14:textId="77777777" w:rsidR="008E1ABB" w:rsidRPr="005A5013" w:rsidRDefault="008E1ABB" w:rsidP="008E1ABB">
      <w:pPr>
        <w:spacing w:before="120" w:after="120"/>
        <w:jc w:val="both"/>
      </w:pPr>
      <w:r w:rsidRPr="005A5013">
        <w:rPr>
          <w:lang w:eastAsia="fr-FR" w:bidi="fr-FR"/>
        </w:rPr>
        <w:t>Ce tableau nous indique que, du moins pour la première session, le taux de mortalité des projets de loi s’élève à 17</w:t>
      </w:r>
      <w:r>
        <w:rPr>
          <w:lang w:eastAsia="fr-FR" w:bidi="fr-FR"/>
        </w:rPr>
        <w:t>%</w:t>
      </w:r>
      <w:r w:rsidRPr="005A5013">
        <w:rPr>
          <w:lang w:eastAsia="fr-FR" w:bidi="fr-FR"/>
        </w:rPr>
        <w:t>. Il faut aussi rema</w:t>
      </w:r>
      <w:r w:rsidRPr="005A5013">
        <w:rPr>
          <w:lang w:eastAsia="fr-FR" w:bidi="fr-FR"/>
        </w:rPr>
        <w:t>r</w:t>
      </w:r>
      <w:r w:rsidRPr="005A5013">
        <w:rPr>
          <w:lang w:eastAsia="fr-FR" w:bidi="fr-FR"/>
        </w:rPr>
        <w:t>quer que la productivité législative des conservateurs fut plus faible que celle des libéraux, qui durant le mandat précédent présentèrent 430 projets de loi.</w:t>
      </w:r>
    </w:p>
    <w:p w14:paraId="03262FB2" w14:textId="77777777" w:rsidR="008E1ABB" w:rsidRPr="005A5013" w:rsidRDefault="008E1ABB" w:rsidP="008E1ABB">
      <w:pPr>
        <w:spacing w:before="120" w:after="120"/>
        <w:jc w:val="both"/>
      </w:pPr>
      <w:r w:rsidRPr="005A5013">
        <w:rPr>
          <w:lang w:eastAsia="fr-FR" w:bidi="fr-FR"/>
        </w:rPr>
        <w:t>Les ministères qui ont présenté le plus de projets de loi furent dans l’ordre : le ministère des Finances, 72 projets de loi, le ministère de la Justice 44, le président du Conseil du trésor 31, le ministère de l’Agriculture 26, le ministère des Transports 23 et les Affaires indie</w:t>
      </w:r>
      <w:r w:rsidRPr="005A5013">
        <w:rPr>
          <w:lang w:eastAsia="fr-FR" w:bidi="fr-FR"/>
        </w:rPr>
        <w:t>n</w:t>
      </w:r>
      <w:r w:rsidRPr="005A5013">
        <w:rPr>
          <w:lang w:eastAsia="fr-FR" w:bidi="fr-FR"/>
        </w:rPr>
        <w:t>nes 20. Les ministères les moins actifs furent : l’Environnement avec 4 projets de loi, la Défense 4, les Travaux publics 3, le Commerce e</w:t>
      </w:r>
      <w:r w:rsidRPr="005A5013">
        <w:rPr>
          <w:lang w:eastAsia="fr-FR" w:bidi="fr-FR"/>
        </w:rPr>
        <w:t>x</w:t>
      </w:r>
      <w:r w:rsidRPr="005A5013">
        <w:rPr>
          <w:lang w:eastAsia="fr-FR" w:bidi="fr-FR"/>
        </w:rPr>
        <w:t>térieur 3, le Secrétariat d’État 2. Le Premier ministre, quant à lui, soumit 12 projets de loi à la Chambre des communes. Trois ministères n’ont présenté aucun projet de loi, ce sont les</w:t>
      </w:r>
      <w:r>
        <w:rPr>
          <w:lang w:eastAsia="fr-FR" w:bidi="fr-FR"/>
        </w:rPr>
        <w:t xml:space="preserve"> </w:t>
      </w:r>
      <w:r>
        <w:t xml:space="preserve">[153] </w:t>
      </w:r>
      <w:r w:rsidRPr="005A5013">
        <w:rPr>
          <w:lang w:eastAsia="fr-FR" w:bidi="fr-FR"/>
        </w:rPr>
        <w:t>ministères de la Condition physique et du Sport amateur, des F</w:t>
      </w:r>
      <w:r w:rsidRPr="005A5013">
        <w:rPr>
          <w:lang w:eastAsia="fr-FR" w:bidi="fr-FR"/>
        </w:rPr>
        <w:t>o</w:t>
      </w:r>
      <w:r w:rsidRPr="005A5013">
        <w:rPr>
          <w:lang w:eastAsia="fr-FR" w:bidi="fr-FR"/>
        </w:rPr>
        <w:t>rêts, et de la Science et de la Technologie.</w:t>
      </w:r>
    </w:p>
    <w:p w14:paraId="6B00607B" w14:textId="77777777" w:rsidR="008E1ABB" w:rsidRDefault="008E1ABB" w:rsidP="008E1ABB">
      <w:pPr>
        <w:spacing w:before="120" w:after="120"/>
        <w:jc w:val="both"/>
        <w:rPr>
          <w:lang w:eastAsia="fr-FR" w:bidi="fr-FR"/>
        </w:rPr>
      </w:pPr>
      <w:r>
        <w:rPr>
          <w:lang w:eastAsia="fr-FR" w:bidi="fr-FR"/>
        </w:rPr>
        <w:br w:type="page"/>
      </w:r>
    </w:p>
    <w:p w14:paraId="08823DF5" w14:textId="77777777" w:rsidR="008E1ABB" w:rsidRPr="005A5013" w:rsidRDefault="008E1ABB" w:rsidP="008E1ABB">
      <w:pPr>
        <w:pStyle w:val="planche"/>
      </w:pPr>
      <w:bookmarkStart w:id="52" w:name="Discours_electoral_chap_7_a"/>
      <w:r w:rsidRPr="005A5013">
        <w:rPr>
          <w:lang w:eastAsia="fr-FR" w:bidi="fr-FR"/>
        </w:rPr>
        <w:t>LES RÉALISATIONS</w:t>
      </w:r>
    </w:p>
    <w:bookmarkEnd w:id="52"/>
    <w:p w14:paraId="078FA05F" w14:textId="77777777" w:rsidR="008E1ABB" w:rsidRDefault="008E1ABB" w:rsidP="008E1ABB">
      <w:pPr>
        <w:spacing w:before="120" w:after="120"/>
        <w:jc w:val="both"/>
        <w:rPr>
          <w:lang w:eastAsia="fr-FR" w:bidi="fr-FR"/>
        </w:rPr>
      </w:pPr>
    </w:p>
    <w:p w14:paraId="2C08111D"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4C854CA4" w14:textId="77777777" w:rsidR="008E1ABB" w:rsidRPr="005A5013" w:rsidRDefault="008E1ABB" w:rsidP="008E1ABB">
      <w:pPr>
        <w:spacing w:before="120" w:after="120"/>
        <w:jc w:val="both"/>
      </w:pPr>
      <w:r w:rsidRPr="005A5013">
        <w:rPr>
          <w:lang w:eastAsia="fr-FR" w:bidi="fr-FR"/>
        </w:rPr>
        <w:t>Notre objectif n’est pas de faire un bilan exhaustif de la gestion conservatrice, mais plutôt d’évaluer la proportion des promesses éle</w:t>
      </w:r>
      <w:r w:rsidRPr="005A5013">
        <w:rPr>
          <w:lang w:eastAsia="fr-FR" w:bidi="fr-FR"/>
        </w:rPr>
        <w:t>c</w:t>
      </w:r>
      <w:r w:rsidRPr="005A5013">
        <w:rPr>
          <w:lang w:eastAsia="fr-FR" w:bidi="fr-FR"/>
        </w:rPr>
        <w:t>torales qui ont été traduites en actions gouvernementales afin d’établir le coefficient de Fiabilité du discours électoral. Nous calculerons le taux de fiabilité selon la formule suivante : le nombre d’actions go</w:t>
      </w:r>
      <w:r w:rsidRPr="005A5013">
        <w:rPr>
          <w:lang w:eastAsia="fr-FR" w:bidi="fr-FR"/>
        </w:rPr>
        <w:t>u</w:t>
      </w:r>
      <w:r w:rsidRPr="005A5013">
        <w:rPr>
          <w:lang w:eastAsia="fr-FR" w:bidi="fr-FR"/>
        </w:rPr>
        <w:t>vernementales divisé par le nombre de promesses. Pour ce faire, nous reprendrons l’ordre de présentation utilisé au chapitre précédent. Après avoir analysé la performance du gouvernement sur le plan des objectifs, nous examinerons ses réalisations spécifiques dans chacune des missions gouvernementales.</w:t>
      </w:r>
    </w:p>
    <w:p w14:paraId="30DA17E1" w14:textId="77777777" w:rsidR="008E1ABB" w:rsidRPr="005A5013" w:rsidRDefault="008E1ABB" w:rsidP="008E1ABB">
      <w:pPr>
        <w:spacing w:before="120" w:after="120"/>
        <w:jc w:val="both"/>
      </w:pPr>
      <w:r w:rsidRPr="005A5013">
        <w:rPr>
          <w:lang w:eastAsia="fr-FR" w:bidi="fr-FR"/>
        </w:rPr>
        <w:t>Cette démarche n’est pas à l’abri de toute critique. En effet, parler de réalisation gouvernementale est en soi un enjeu politique et un s</w:t>
      </w:r>
      <w:r w:rsidRPr="005A5013">
        <w:rPr>
          <w:lang w:eastAsia="fr-FR" w:bidi="fr-FR"/>
        </w:rPr>
        <w:t>u</w:t>
      </w:r>
      <w:r w:rsidRPr="005A5013">
        <w:rPr>
          <w:lang w:eastAsia="fr-FR" w:bidi="fr-FR"/>
        </w:rPr>
        <w:t>jet de controverse, car en démocratie parlementaire le parti d’opposition contestera toujours la validité et le résultat effectif d’une politique gouvernementale. Il n’y a pas de critère objectif de la réuss</w:t>
      </w:r>
      <w:r w:rsidRPr="005A5013">
        <w:rPr>
          <w:lang w:eastAsia="fr-FR" w:bidi="fr-FR"/>
        </w:rPr>
        <w:t>i</w:t>
      </w:r>
      <w:r w:rsidRPr="005A5013">
        <w:rPr>
          <w:lang w:eastAsia="fr-FR" w:bidi="fr-FR"/>
        </w:rPr>
        <w:t>te d’une politique. Adopter un programme de création d’emplois ne signifie pas forcément que le chômage diminuera. Ensuite, toutes les décisions législatives n’ont pas le même poids ou la même importa</w:t>
      </w:r>
      <w:r w:rsidRPr="005A5013">
        <w:rPr>
          <w:lang w:eastAsia="fr-FR" w:bidi="fr-FR"/>
        </w:rPr>
        <w:t>n</w:t>
      </w:r>
      <w:r w:rsidRPr="005A5013">
        <w:rPr>
          <w:lang w:eastAsia="fr-FR" w:bidi="fr-FR"/>
        </w:rPr>
        <w:t>ce. Il va de soi que l</w:t>
      </w:r>
      <w:r>
        <w:rPr>
          <w:lang w:eastAsia="fr-FR" w:bidi="fr-FR"/>
        </w:rPr>
        <w:t>’adoption de l’accord de libre-</w:t>
      </w:r>
      <w:r w:rsidRPr="005A5013">
        <w:rPr>
          <w:lang w:eastAsia="fr-FR" w:bidi="fr-FR"/>
        </w:rPr>
        <w:t>échange avec les États-Unis ou l’accord du lac Meech ont plus de signification et de conséquences pour la société canadienne que la décision de donner un uniforme distinctif aux trois armes de l’armée canadienne. Mais comme il est pratiquement impossible de hiérarchiser les actions go</w:t>
      </w:r>
      <w:r w:rsidRPr="005A5013">
        <w:rPr>
          <w:lang w:eastAsia="fr-FR" w:bidi="fr-FR"/>
        </w:rPr>
        <w:t>u</w:t>
      </w:r>
      <w:r w:rsidRPr="005A5013">
        <w:rPr>
          <w:lang w:eastAsia="fr-FR" w:bidi="fr-FR"/>
        </w:rPr>
        <w:t>vernementales selon leur valeur historique ou de mesurer ces différe</w:t>
      </w:r>
      <w:r w:rsidRPr="005A5013">
        <w:rPr>
          <w:lang w:eastAsia="fr-FR" w:bidi="fr-FR"/>
        </w:rPr>
        <w:t>n</w:t>
      </w:r>
      <w:r w:rsidRPr="005A5013">
        <w:rPr>
          <w:lang w:eastAsia="fr-FR" w:bidi="fr-FR"/>
        </w:rPr>
        <w:t>ces sans jugements arbitraires, nous avons choisi l’arbitraire de l’égalité, chaque mesure législative étant considérée comme une unité de mesure de la fiabilité. Ce choix méthodologique a l’avantage d’éviter la subjectivité de l’évaluation, mais il a l’inconvénient de rendre l’analyse moins précise.</w:t>
      </w:r>
    </w:p>
    <w:p w14:paraId="39D2E695" w14:textId="77777777" w:rsidR="008E1ABB" w:rsidRDefault="008E1ABB" w:rsidP="008E1ABB">
      <w:pPr>
        <w:spacing w:before="120" w:after="120"/>
        <w:jc w:val="both"/>
      </w:pPr>
      <w:r>
        <w:br w:type="page"/>
      </w:r>
      <w:r>
        <w:lastRenderedPageBreak/>
        <w:t>[154]</w:t>
      </w:r>
    </w:p>
    <w:p w14:paraId="6AE4C5C8" w14:textId="77777777" w:rsidR="008E1ABB" w:rsidRPr="005A5013" w:rsidRDefault="008E1ABB" w:rsidP="008E1ABB">
      <w:pPr>
        <w:spacing w:before="120" w:after="120"/>
        <w:jc w:val="both"/>
      </w:pPr>
      <w:r w:rsidRPr="005A5013">
        <w:rPr>
          <w:lang w:eastAsia="fr-FR" w:bidi="fr-FR"/>
        </w:rPr>
        <w:t>Enfin, notre étude comporte des limites. Elle ne prétend pas co</w:t>
      </w:r>
      <w:r w:rsidRPr="005A5013">
        <w:rPr>
          <w:lang w:eastAsia="fr-FR" w:bidi="fr-FR"/>
        </w:rPr>
        <w:t>u</w:t>
      </w:r>
      <w:r w:rsidRPr="005A5013">
        <w:rPr>
          <w:lang w:eastAsia="fr-FR" w:bidi="fr-FR"/>
        </w:rPr>
        <w:t xml:space="preserve">vrir tous les engagements électoraux du Parti conservateur, car d’une part elle ne porte que sur les discours en langue française et d’autre part l’identification des promesses a été faite à partir de deux sources : le programme du parti et les discours rapportés dans le journal </w:t>
      </w:r>
      <w:r w:rsidRPr="00CC2E5D">
        <w:rPr>
          <w:i/>
        </w:rPr>
        <w:t>Le D</w:t>
      </w:r>
      <w:r w:rsidRPr="00CC2E5D">
        <w:rPr>
          <w:i/>
        </w:rPr>
        <w:t>e</w:t>
      </w:r>
      <w:r w:rsidRPr="00CC2E5D">
        <w:rPr>
          <w:i/>
        </w:rPr>
        <w:t>voir</w:t>
      </w:r>
      <w:r w:rsidRPr="005A5013">
        <w:t>.</w:t>
      </w:r>
      <w:r w:rsidRPr="005A5013">
        <w:rPr>
          <w:lang w:eastAsia="fr-FR" w:bidi="fr-FR"/>
        </w:rPr>
        <w:t xml:space="preserve"> Nous pensons toutefois que ce corpus représente un échantillon significatif du message électoral du Parti conservateur et qu’il peut servir à mesurer le degré de fiabilité du discours de ce parti, étant e</w:t>
      </w:r>
      <w:r w:rsidRPr="005A5013">
        <w:rPr>
          <w:lang w:eastAsia="fr-FR" w:bidi="fr-FR"/>
        </w:rPr>
        <w:t>n</w:t>
      </w:r>
      <w:r w:rsidRPr="005A5013">
        <w:rPr>
          <w:lang w:eastAsia="fr-FR" w:bidi="fr-FR"/>
        </w:rPr>
        <w:t>tendu que cette évaluation donne un ordre de grandeur et n’est pas un reflet exact des engagements effectivement réalisés.</w:t>
      </w:r>
    </w:p>
    <w:p w14:paraId="658479D2" w14:textId="77777777" w:rsidR="008E1ABB" w:rsidRDefault="008E1ABB" w:rsidP="008E1ABB">
      <w:pPr>
        <w:spacing w:before="120" w:after="120"/>
        <w:jc w:val="both"/>
        <w:rPr>
          <w:lang w:eastAsia="fr-FR" w:bidi="fr-FR"/>
        </w:rPr>
      </w:pPr>
    </w:p>
    <w:p w14:paraId="26426A59" w14:textId="77777777" w:rsidR="008E1ABB" w:rsidRPr="005A5013" w:rsidRDefault="008E1ABB" w:rsidP="008E1ABB">
      <w:pPr>
        <w:pStyle w:val="planche"/>
      </w:pPr>
      <w:bookmarkStart w:id="53" w:name="Discours_electoral_chap_7_b"/>
      <w:r w:rsidRPr="005A5013">
        <w:rPr>
          <w:lang w:eastAsia="fr-FR" w:bidi="fr-FR"/>
        </w:rPr>
        <w:t>LA MISSION ÉCONOMIQUE</w:t>
      </w:r>
    </w:p>
    <w:bookmarkEnd w:id="53"/>
    <w:p w14:paraId="5CF691E0" w14:textId="77777777" w:rsidR="008E1ABB" w:rsidRDefault="008E1ABB" w:rsidP="008E1ABB">
      <w:pPr>
        <w:spacing w:before="120" w:after="120"/>
        <w:jc w:val="both"/>
        <w:rPr>
          <w:lang w:eastAsia="fr-FR" w:bidi="fr-FR"/>
        </w:rPr>
      </w:pPr>
    </w:p>
    <w:p w14:paraId="7A472B64"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1758A68C" w14:textId="77777777" w:rsidR="008E1ABB" w:rsidRPr="005A5013" w:rsidRDefault="008E1ABB" w:rsidP="008E1ABB">
      <w:pPr>
        <w:spacing w:before="120" w:after="120"/>
        <w:jc w:val="both"/>
      </w:pPr>
      <w:r w:rsidRPr="005A5013">
        <w:rPr>
          <w:lang w:eastAsia="fr-FR" w:bidi="fr-FR"/>
        </w:rPr>
        <w:t>Le gouvernement conservateur a-t-il atteint les objectifs économ</w:t>
      </w:r>
      <w:r w:rsidRPr="005A5013">
        <w:rPr>
          <w:lang w:eastAsia="fr-FR" w:bidi="fr-FR"/>
        </w:rPr>
        <w:t>i</w:t>
      </w:r>
      <w:r w:rsidRPr="005A5013">
        <w:rPr>
          <w:lang w:eastAsia="fr-FR" w:bidi="fr-FR"/>
        </w:rPr>
        <w:t>ques qu’il avait proposés aux Canadiens durant la campagne élector</w:t>
      </w:r>
      <w:r w:rsidRPr="005A5013">
        <w:rPr>
          <w:lang w:eastAsia="fr-FR" w:bidi="fr-FR"/>
        </w:rPr>
        <w:t>a</w:t>
      </w:r>
      <w:r w:rsidRPr="005A5013">
        <w:rPr>
          <w:lang w:eastAsia="fr-FR" w:bidi="fr-FR"/>
        </w:rPr>
        <w:t>le ? Les conservateurs s’étaient engagés à relancer l’économie can</w:t>
      </w:r>
      <w:r w:rsidRPr="005A5013">
        <w:rPr>
          <w:lang w:eastAsia="fr-FR" w:bidi="fr-FR"/>
        </w:rPr>
        <w:t>a</w:t>
      </w:r>
      <w:r w:rsidRPr="005A5013">
        <w:rPr>
          <w:lang w:eastAsia="fr-FR" w:bidi="fr-FR"/>
        </w:rPr>
        <w:t>dienne, à favoriser les investissements étrangers, à faire baisser les taux d’intérêt, à réduire les dépenses de l’État et à créer des emplois et des programmes de formation de la main-d’œuvre.</w:t>
      </w:r>
    </w:p>
    <w:p w14:paraId="3EFA0F38" w14:textId="77777777" w:rsidR="008E1ABB" w:rsidRPr="005A5013" w:rsidRDefault="008E1ABB" w:rsidP="008E1ABB">
      <w:pPr>
        <w:spacing w:before="120" w:after="120"/>
        <w:jc w:val="both"/>
      </w:pPr>
      <w:r w:rsidRPr="005A5013">
        <w:rPr>
          <w:lang w:eastAsia="fr-FR" w:bidi="fr-FR"/>
        </w:rPr>
        <w:t>Après quatre ans de règne conservateur, il faut reconnaître que les indicateurs économiques montrent qu’il y a eu une reprise de l’économie canadienne. Cette reprise a été stimulée par la demande à l’exportation et par le raffermissement de la demande de consomm</w:t>
      </w:r>
      <w:r w:rsidRPr="005A5013">
        <w:rPr>
          <w:lang w:eastAsia="fr-FR" w:bidi="fr-FR"/>
        </w:rPr>
        <w:t>a</w:t>
      </w:r>
      <w:r w:rsidRPr="005A5013">
        <w:rPr>
          <w:lang w:eastAsia="fr-FR" w:bidi="fr-FR"/>
        </w:rPr>
        <w:t>tion au Canada. La valeur des exportations passa de 90</w:t>
      </w:r>
      <w:r>
        <w:rPr>
          <w:lang w:eastAsia="fr-FR" w:bidi="fr-FR"/>
        </w:rPr>
        <w:t> </w:t>
      </w:r>
      <w:r w:rsidRPr="005A5013">
        <w:rPr>
          <w:lang w:eastAsia="fr-FR" w:bidi="fr-FR"/>
        </w:rPr>
        <w:t>702</w:t>
      </w:r>
      <w:r>
        <w:rPr>
          <w:lang w:eastAsia="fr-FR" w:bidi="fr-FR"/>
        </w:rPr>
        <w:t> </w:t>
      </w:r>
      <w:r w:rsidRPr="005A5013">
        <w:rPr>
          <w:lang w:eastAsia="fr-FR" w:bidi="fr-FR"/>
        </w:rPr>
        <w:t>000</w:t>
      </w:r>
      <w:r>
        <w:rPr>
          <w:lang w:eastAsia="fr-FR" w:bidi="fr-FR"/>
        </w:rPr>
        <w:t> </w:t>
      </w:r>
      <w:r w:rsidRPr="005A5013">
        <w:rPr>
          <w:lang w:eastAsia="fr-FR" w:bidi="fr-FR"/>
        </w:rPr>
        <w:t>000$ en 1983 à 120</w:t>
      </w:r>
      <w:r>
        <w:rPr>
          <w:lang w:eastAsia="fr-FR" w:bidi="fr-FR"/>
        </w:rPr>
        <w:t> </w:t>
      </w:r>
      <w:r w:rsidRPr="005A5013">
        <w:rPr>
          <w:lang w:eastAsia="fr-FR" w:bidi="fr-FR"/>
        </w:rPr>
        <w:t>631</w:t>
      </w:r>
      <w:r>
        <w:rPr>
          <w:lang w:eastAsia="fr-FR" w:bidi="fr-FR"/>
        </w:rPr>
        <w:t> </w:t>
      </w:r>
      <w:r w:rsidRPr="005A5013">
        <w:rPr>
          <w:lang w:eastAsia="fr-FR" w:bidi="fr-FR"/>
        </w:rPr>
        <w:t>000</w:t>
      </w:r>
      <w:r>
        <w:rPr>
          <w:lang w:eastAsia="fr-FR" w:bidi="fr-FR"/>
        </w:rPr>
        <w:t> </w:t>
      </w:r>
      <w:r w:rsidRPr="005A5013">
        <w:rPr>
          <w:lang w:eastAsia="fr-FR" w:bidi="fr-FR"/>
        </w:rPr>
        <w:t>000$, en 1986 ; mais pendant la même période la valeur des importat</w:t>
      </w:r>
      <w:r>
        <w:rPr>
          <w:lang w:eastAsia="fr-FR" w:bidi="fr-FR"/>
        </w:rPr>
        <w:t>ions augmenta de 91 493 000 000</w:t>
      </w:r>
      <w:r w:rsidRPr="005A5013">
        <w:rPr>
          <w:lang w:eastAsia="fr-FR" w:bidi="fr-FR"/>
        </w:rPr>
        <w:t>$ à 110</w:t>
      </w:r>
      <w:r>
        <w:rPr>
          <w:lang w:eastAsia="fr-FR" w:bidi="fr-FR"/>
        </w:rPr>
        <w:t> 498 </w:t>
      </w:r>
      <w:r w:rsidRPr="005A5013">
        <w:rPr>
          <w:lang w:eastAsia="fr-FR" w:bidi="fr-FR"/>
        </w:rPr>
        <w:t>000</w:t>
      </w:r>
      <w:r>
        <w:rPr>
          <w:lang w:eastAsia="fr-FR" w:bidi="fr-FR"/>
        </w:rPr>
        <w:t> 000</w:t>
      </w:r>
      <w:r w:rsidRPr="005A5013">
        <w:rPr>
          <w:lang w:eastAsia="fr-FR" w:bidi="fr-FR"/>
        </w:rPr>
        <w:t xml:space="preserve">$. (Voir </w:t>
      </w:r>
      <w:r w:rsidRPr="00CC2E5D">
        <w:rPr>
          <w:i/>
        </w:rPr>
        <w:t>Annuaire du Canada 1988</w:t>
      </w:r>
      <w:r w:rsidRPr="005A5013">
        <w:rPr>
          <w:lang w:eastAsia="fr-FR" w:bidi="fr-FR"/>
        </w:rPr>
        <w:t>, p. 21-29) La croissance réelle de l’économie canadienne a été d’environ 3,5</w:t>
      </w:r>
      <w:r>
        <w:rPr>
          <w:lang w:eastAsia="fr-FR" w:bidi="fr-FR"/>
        </w:rPr>
        <w:t>%</w:t>
      </w:r>
      <w:r w:rsidRPr="005A5013">
        <w:rPr>
          <w:lang w:eastAsia="fr-FR" w:bidi="fr-FR"/>
        </w:rPr>
        <w:t xml:space="preserve"> par an en moyenne depuis septembre 1984.</w:t>
      </w:r>
    </w:p>
    <w:p w14:paraId="1A26A054" w14:textId="77777777" w:rsidR="008E1ABB" w:rsidRPr="005A5013" w:rsidRDefault="008E1ABB" w:rsidP="008E1ABB">
      <w:pPr>
        <w:spacing w:before="120" w:after="120"/>
        <w:jc w:val="both"/>
      </w:pPr>
      <w:r w:rsidRPr="005A5013">
        <w:rPr>
          <w:lang w:eastAsia="fr-FR" w:bidi="fr-FR"/>
        </w:rPr>
        <w:t>Le produit intérieur brut (indice de 100 en 1980) est passé de 108,6 qu’il était en 1984 à 122,1 en 1987. L’inflation a été jugulée. Les taux d’intérêt qui étaient de 10,16</w:t>
      </w:r>
      <w:r>
        <w:rPr>
          <w:lang w:eastAsia="fr-FR" w:bidi="fr-FR"/>
        </w:rPr>
        <w:t>%</w:t>
      </w:r>
      <w:r w:rsidRPr="005A5013">
        <w:t xml:space="preserve"> </w:t>
      </w:r>
      <w:r w:rsidRPr="005A5013">
        <w:rPr>
          <w:lang w:eastAsia="fr-FR" w:bidi="fr-FR"/>
        </w:rPr>
        <w:t>en 1984 ont baissé à 8,66</w:t>
      </w:r>
      <w:r>
        <w:rPr>
          <w:lang w:eastAsia="fr-FR" w:bidi="fr-FR"/>
        </w:rPr>
        <w:t>%</w:t>
      </w:r>
      <w:r w:rsidRPr="005A5013">
        <w:rPr>
          <w:lang w:eastAsia="fr-FR" w:bidi="fr-FR"/>
        </w:rPr>
        <w:t xml:space="preserve"> en 1987 et sont depuis lors relativement stables. Dès son premier budget, le m</w:t>
      </w:r>
      <w:r w:rsidRPr="005A5013">
        <w:rPr>
          <w:lang w:eastAsia="fr-FR" w:bidi="fr-FR"/>
        </w:rPr>
        <w:t>i</w:t>
      </w:r>
      <w:r w:rsidRPr="005A5013">
        <w:rPr>
          <w:lang w:eastAsia="fr-FR" w:bidi="fr-FR"/>
        </w:rPr>
        <w:t>nistre des</w:t>
      </w:r>
      <w:r>
        <w:rPr>
          <w:lang w:eastAsia="fr-FR" w:bidi="fr-FR"/>
        </w:rPr>
        <w:t xml:space="preserve"> </w:t>
      </w:r>
      <w:r>
        <w:t xml:space="preserve">[155] </w:t>
      </w:r>
      <w:r w:rsidRPr="005A5013">
        <w:rPr>
          <w:lang w:eastAsia="fr-FR" w:bidi="fr-FR"/>
        </w:rPr>
        <w:t>Finances a présenté une loi (C-15) modifiant le ma</w:t>
      </w:r>
      <w:r w:rsidRPr="005A5013">
        <w:rPr>
          <w:lang w:eastAsia="fr-FR" w:bidi="fr-FR"/>
        </w:rPr>
        <w:t>n</w:t>
      </w:r>
      <w:r w:rsidRPr="005A5013">
        <w:rPr>
          <w:lang w:eastAsia="fr-FR" w:bidi="fr-FR"/>
        </w:rPr>
        <w:lastRenderedPageBreak/>
        <w:t>dat de l’Agence de tamisage des investissements étrangers (Fira) afin de f</w:t>
      </w:r>
      <w:r w:rsidRPr="005A5013">
        <w:rPr>
          <w:lang w:eastAsia="fr-FR" w:bidi="fr-FR"/>
        </w:rPr>
        <w:t>a</w:t>
      </w:r>
      <w:r w:rsidRPr="005A5013">
        <w:rPr>
          <w:lang w:eastAsia="fr-FR" w:bidi="fr-FR"/>
        </w:rPr>
        <w:t>ciliter la venue au Canada de capitaux étrangers. Cette loi abolit l’enquête gouvernementale sur les nouveaux investissements étrangers directs. Elle modifie le nom de l’agence FIRA en Investissements C</w:t>
      </w:r>
      <w:r w:rsidRPr="005A5013">
        <w:rPr>
          <w:lang w:eastAsia="fr-FR" w:bidi="fr-FR"/>
        </w:rPr>
        <w:t>a</w:t>
      </w:r>
      <w:r w:rsidRPr="005A5013">
        <w:rPr>
          <w:lang w:eastAsia="fr-FR" w:bidi="fr-FR"/>
        </w:rPr>
        <w:t>nada. Le ministre Wilson expliquait en ces termes l’objectif du go</w:t>
      </w:r>
      <w:r w:rsidRPr="005A5013">
        <w:rPr>
          <w:lang w:eastAsia="fr-FR" w:bidi="fr-FR"/>
        </w:rPr>
        <w:t>u</w:t>
      </w:r>
      <w:r w:rsidRPr="005A5013">
        <w:rPr>
          <w:lang w:eastAsia="fr-FR" w:bidi="fr-FR"/>
        </w:rPr>
        <w:t>vernement : « Ce changement de désignation a déjà fait comprendre aux investisseurs étrangers que le Canada était redevenu un pays o</w:t>
      </w:r>
      <w:r w:rsidRPr="005A5013">
        <w:rPr>
          <w:lang w:eastAsia="fr-FR" w:bidi="fr-FR"/>
        </w:rPr>
        <w:t>u</w:t>
      </w:r>
      <w:r w:rsidRPr="005A5013">
        <w:rPr>
          <w:lang w:eastAsia="fr-FR" w:bidi="fr-FR"/>
        </w:rPr>
        <w:t>vert aux affaires. » (Discours de présentation du budget 1985, p. 3) Le Canada a en plus décidé d’accorder la priorité dans sa politique d’immigration aux immigrants investisseurs. Cette attitude favorable aux investissements étrangers a porté fruit puisque les entrées brutes de capitaux étrangers ont plus que doublé en 4 ans, passant de 4,012 millions de dollars en 1983 à 8,905 millions de dollars en 1987. (St</w:t>
      </w:r>
      <w:r w:rsidRPr="005A5013">
        <w:rPr>
          <w:lang w:eastAsia="fr-FR" w:bidi="fr-FR"/>
        </w:rPr>
        <w:t>a</w:t>
      </w:r>
      <w:r w:rsidRPr="005A5013">
        <w:rPr>
          <w:lang w:eastAsia="fr-FR" w:bidi="fr-FR"/>
        </w:rPr>
        <w:t>tistiques Canada, 67-001, p. 18) « Les investissements directs étra</w:t>
      </w:r>
      <w:r w:rsidRPr="005A5013">
        <w:rPr>
          <w:lang w:eastAsia="fr-FR" w:bidi="fr-FR"/>
        </w:rPr>
        <w:t>n</w:t>
      </w:r>
      <w:r w:rsidRPr="005A5013">
        <w:rPr>
          <w:lang w:eastAsia="fr-FR" w:bidi="fr-FR"/>
        </w:rPr>
        <w:t xml:space="preserve">gers au Canada se soldent par une entrée nette record de 4,4 milliards de dollars, plus de deux fois supérieure au sommet précédent de 1,7 milliards enregistré en 1984. » </w:t>
      </w:r>
      <w:r w:rsidRPr="005A5013">
        <w:t>(Ibid.,</w:t>
      </w:r>
      <w:r w:rsidRPr="005A5013">
        <w:rPr>
          <w:lang w:eastAsia="fr-FR" w:bidi="fr-FR"/>
        </w:rPr>
        <w:t xml:space="preserve"> p. 17)</w:t>
      </w:r>
    </w:p>
    <w:p w14:paraId="56E166D8" w14:textId="77777777" w:rsidR="008E1ABB" w:rsidRPr="005A5013" w:rsidRDefault="008E1ABB" w:rsidP="008E1ABB">
      <w:pPr>
        <w:spacing w:before="120" w:after="120"/>
        <w:jc w:val="both"/>
      </w:pPr>
      <w:r w:rsidRPr="005A5013">
        <w:rPr>
          <w:lang w:eastAsia="fr-FR" w:bidi="fr-FR"/>
        </w:rPr>
        <w:t>Le taux de chômage a lui aussi régressé, passant de 11,3</w:t>
      </w:r>
      <w:r>
        <w:rPr>
          <w:lang w:eastAsia="fr-FR" w:bidi="fr-FR"/>
        </w:rPr>
        <w:t>%</w:t>
      </w:r>
      <w:r w:rsidRPr="005A5013">
        <w:rPr>
          <w:lang w:eastAsia="fr-FR" w:bidi="fr-FR"/>
        </w:rPr>
        <w:t xml:space="preserve"> en 1984 à 8,6</w:t>
      </w:r>
      <w:r>
        <w:rPr>
          <w:lang w:eastAsia="fr-FR" w:bidi="fr-FR"/>
        </w:rPr>
        <w:t>%</w:t>
      </w:r>
      <w:r w:rsidRPr="005A5013">
        <w:rPr>
          <w:lang w:eastAsia="fr-FR" w:bidi="fr-FR"/>
        </w:rPr>
        <w:t xml:space="preserve"> en février 1988. De septembre 1984 à février 1988, il y a eu 1 150 000 emplois de créés. Ainsi, l’emploi a progressé plus vite au C</w:t>
      </w:r>
      <w:r w:rsidRPr="005A5013">
        <w:rPr>
          <w:lang w:eastAsia="fr-FR" w:bidi="fr-FR"/>
        </w:rPr>
        <w:t>a</w:t>
      </w:r>
      <w:r w:rsidRPr="005A5013">
        <w:rPr>
          <w:lang w:eastAsia="fr-FR" w:bidi="fr-FR"/>
        </w:rPr>
        <w:t>nada que dans les autres grands pays industrialisés. Conform</w:t>
      </w:r>
      <w:r w:rsidRPr="005A5013">
        <w:rPr>
          <w:lang w:eastAsia="fr-FR" w:bidi="fr-FR"/>
        </w:rPr>
        <w:t>é</w:t>
      </w:r>
      <w:r w:rsidRPr="005A5013">
        <w:rPr>
          <w:lang w:eastAsia="fr-FR" w:bidi="fr-FR"/>
        </w:rPr>
        <w:t>ment à leur engagement électoral, les conservateurs au pouvoir firent de la création d’emplois permanents l’objectif prioritaire de leur pol</w:t>
      </w:r>
      <w:r w:rsidRPr="005A5013">
        <w:rPr>
          <w:lang w:eastAsia="fr-FR" w:bidi="fr-FR"/>
        </w:rPr>
        <w:t>i</w:t>
      </w:r>
      <w:r w:rsidRPr="005A5013">
        <w:rPr>
          <w:lang w:eastAsia="fr-FR" w:bidi="fr-FR"/>
        </w:rPr>
        <w:t>tique de soutien à l’emploi et pour ce faire ils choisirent d’investir 900 mi</w:t>
      </w:r>
      <w:r w:rsidRPr="005A5013">
        <w:rPr>
          <w:lang w:eastAsia="fr-FR" w:bidi="fr-FR"/>
        </w:rPr>
        <w:t>l</w:t>
      </w:r>
      <w:r w:rsidRPr="005A5013">
        <w:rPr>
          <w:lang w:eastAsia="fr-FR" w:bidi="fr-FR"/>
        </w:rPr>
        <w:t>lions de dollars en 1985-1986 et 900 autres millions en 1986-1987 pour aider les Canadiens à acquérir des compétences. (Voir Discours de présentation du budget 1985) La croissance économique augme</w:t>
      </w:r>
      <w:r w:rsidRPr="005A5013">
        <w:rPr>
          <w:lang w:eastAsia="fr-FR" w:bidi="fr-FR"/>
        </w:rPr>
        <w:t>n</w:t>
      </w:r>
      <w:r w:rsidRPr="005A5013">
        <w:rPr>
          <w:lang w:eastAsia="fr-FR" w:bidi="fr-FR"/>
        </w:rPr>
        <w:t>tant les recettes de l’État, le gouvernement conservateur a pu réussir à maîtriser le déficit sans toutefois le réduire considérablement puisqu’il s’était aussi engagé à maintenir les programmes sociaux. Les conse</w:t>
      </w:r>
      <w:r w:rsidRPr="005A5013">
        <w:rPr>
          <w:lang w:eastAsia="fr-FR" w:bidi="fr-FR"/>
        </w:rPr>
        <w:t>r</w:t>
      </w:r>
      <w:r w:rsidRPr="005A5013">
        <w:rPr>
          <w:lang w:eastAsia="fr-FR" w:bidi="fr-FR"/>
        </w:rPr>
        <w:t>vateurs stabilisèrent les dépenses des programmes sociaux à environ 89 milliards de dollars ce qui, compte tenu de l’inflation, signifiait malgré toutes les déclarations une</w:t>
      </w:r>
      <w:r>
        <w:rPr>
          <w:lang w:eastAsia="fr-FR" w:bidi="fr-FR"/>
        </w:rPr>
        <w:t xml:space="preserve"> </w:t>
      </w:r>
      <w:r>
        <w:t xml:space="preserve">[156] </w:t>
      </w:r>
      <w:r w:rsidRPr="005A5013">
        <w:rPr>
          <w:lang w:eastAsia="fr-FR" w:bidi="fr-FR"/>
        </w:rPr>
        <w:t>diminution en valeur réelle. Le ministre Wilson expliquait en ces termes sa philosophie des restri</w:t>
      </w:r>
      <w:r w:rsidRPr="005A5013">
        <w:rPr>
          <w:lang w:eastAsia="fr-FR" w:bidi="fr-FR"/>
        </w:rPr>
        <w:t>c</w:t>
      </w:r>
      <w:r w:rsidRPr="005A5013">
        <w:rPr>
          <w:lang w:eastAsia="fr-FR" w:bidi="fr-FR"/>
        </w:rPr>
        <w:t>tions budgétaires :</w:t>
      </w:r>
    </w:p>
    <w:p w14:paraId="20334C61" w14:textId="77777777" w:rsidR="008E1ABB" w:rsidRDefault="008E1ABB" w:rsidP="008E1ABB">
      <w:pPr>
        <w:pStyle w:val="Grillecouleur-Accent1"/>
      </w:pPr>
    </w:p>
    <w:p w14:paraId="6B05EBE5" w14:textId="77777777" w:rsidR="008E1ABB" w:rsidRDefault="008E1ABB" w:rsidP="008E1ABB">
      <w:pPr>
        <w:pStyle w:val="Grillecouleur-Accent1"/>
      </w:pPr>
      <w:r w:rsidRPr="005A5013">
        <w:t>Certains ont proposé qu’on sabre dans les programmes d’aide s</w:t>
      </w:r>
      <w:r w:rsidRPr="005A5013">
        <w:t>o</w:t>
      </w:r>
      <w:r w:rsidRPr="005A5013">
        <w:t>ciale. Notre gouvernement n’est pas disposé à démanteler les programmes s</w:t>
      </w:r>
      <w:r w:rsidRPr="005A5013">
        <w:t>o</w:t>
      </w:r>
      <w:r w:rsidRPr="005A5013">
        <w:lastRenderedPageBreak/>
        <w:t>ciaux. La meilleure façon de réduire les coûts des mesures sociales est de s’assurer que l’aide financière et fiscale est bien orie</w:t>
      </w:r>
      <w:r w:rsidRPr="005A5013">
        <w:t>n</w:t>
      </w:r>
      <w:r w:rsidRPr="005A5013">
        <w:t>tée. (Discours de présentation du budget 1986, p. 13)</w:t>
      </w:r>
    </w:p>
    <w:p w14:paraId="5D37950B" w14:textId="77777777" w:rsidR="008E1ABB" w:rsidRPr="005A5013" w:rsidRDefault="008E1ABB" w:rsidP="008E1ABB">
      <w:pPr>
        <w:pStyle w:val="Grillecouleur-Accent1"/>
      </w:pPr>
    </w:p>
    <w:p w14:paraId="385DB3B8" w14:textId="77777777" w:rsidR="008E1ABB" w:rsidRPr="005A5013" w:rsidRDefault="008E1ABB" w:rsidP="008E1ABB">
      <w:pPr>
        <w:spacing w:before="120" w:after="120"/>
        <w:jc w:val="both"/>
      </w:pPr>
      <w:r w:rsidRPr="005A5013">
        <w:rPr>
          <w:lang w:eastAsia="fr-FR" w:bidi="fr-FR"/>
        </w:rPr>
        <w:t>Son objectif était de ramener les dépenses consacrées aux pr</w:t>
      </w:r>
      <w:r w:rsidRPr="005A5013">
        <w:rPr>
          <w:lang w:eastAsia="fr-FR" w:bidi="fr-FR"/>
        </w:rPr>
        <w:t>o</w:t>
      </w:r>
      <w:r w:rsidRPr="005A5013">
        <w:rPr>
          <w:lang w:eastAsia="fr-FR" w:bidi="fr-FR"/>
        </w:rPr>
        <w:t>grammes fédéraux au niveau des années 60, en proportion de la taille de l’économie.</w:t>
      </w:r>
    </w:p>
    <w:p w14:paraId="7DC462D2" w14:textId="77777777" w:rsidR="008E1ABB" w:rsidRPr="005A5013" w:rsidRDefault="008E1ABB" w:rsidP="008E1ABB">
      <w:pPr>
        <w:spacing w:before="120" w:after="120"/>
        <w:jc w:val="both"/>
      </w:pPr>
      <w:r w:rsidRPr="005A5013">
        <w:rPr>
          <w:lang w:eastAsia="fr-FR" w:bidi="fr-FR"/>
        </w:rPr>
        <w:t>Alors que le déficit laissé par les libéraux atteignait 38,3 milliards de dollars en 1984-1985, les conservateurs l’ont réduit à 34,4 milliards en 1985-1986 et à 32 milliards en</w:t>
      </w:r>
      <w:r>
        <w:rPr>
          <w:lang w:eastAsia="fr-FR" w:bidi="fr-FR"/>
        </w:rPr>
        <w:t xml:space="preserve"> 1986-</w:t>
      </w:r>
      <w:r w:rsidRPr="005A5013">
        <w:rPr>
          <w:lang w:eastAsia="fr-FR" w:bidi="fr-FR"/>
        </w:rPr>
        <w:t>1987. Il est passé sous la barre des 30 milliards en</w:t>
      </w:r>
      <w:r>
        <w:rPr>
          <w:lang w:eastAsia="fr-FR" w:bidi="fr-FR"/>
        </w:rPr>
        <w:t xml:space="preserve"> 1987-</w:t>
      </w:r>
      <w:r w:rsidRPr="005A5013">
        <w:rPr>
          <w:lang w:eastAsia="fr-FR" w:bidi="fr-FR"/>
        </w:rPr>
        <w:t>1988. Le ministre Wilson prévoyait dans son discours de présent</w:t>
      </w:r>
      <w:r w:rsidRPr="005A5013">
        <w:rPr>
          <w:lang w:eastAsia="fr-FR" w:bidi="fr-FR"/>
        </w:rPr>
        <w:t>a</w:t>
      </w:r>
      <w:r w:rsidRPr="005A5013">
        <w:rPr>
          <w:lang w:eastAsia="fr-FR" w:bidi="fr-FR"/>
        </w:rPr>
        <w:t>tion du budget de 1986 que le déficit tomberait à 22 milliards d’ici 1990. Cette réduction a été rendue possible par une gestion rigoureuse de l’appareil d’État, par la suppression de 5</w:t>
      </w:r>
      <w:r>
        <w:rPr>
          <w:lang w:eastAsia="fr-FR" w:bidi="fr-FR"/>
        </w:rPr>
        <w:t> </w:t>
      </w:r>
      <w:r w:rsidRPr="005A5013">
        <w:rPr>
          <w:lang w:eastAsia="fr-FR" w:bidi="fr-FR"/>
        </w:rPr>
        <w:t>000 postes dans la fon</w:t>
      </w:r>
      <w:r w:rsidRPr="005A5013">
        <w:rPr>
          <w:lang w:eastAsia="fr-FR" w:bidi="fr-FR"/>
        </w:rPr>
        <w:t>c</w:t>
      </w:r>
      <w:r w:rsidRPr="005A5013">
        <w:rPr>
          <w:lang w:eastAsia="fr-FR" w:bidi="fr-FR"/>
        </w:rPr>
        <w:t>tion publique, par l’élimination de programmes comme Katimavik, le programme d’encouragement pétrolier, le pr</w:t>
      </w:r>
      <w:r w:rsidRPr="005A5013">
        <w:rPr>
          <w:lang w:eastAsia="fr-FR" w:bidi="fr-FR"/>
        </w:rPr>
        <w:t>o</w:t>
      </w:r>
      <w:r w:rsidRPr="005A5013">
        <w:rPr>
          <w:lang w:eastAsia="fr-FR" w:bidi="fr-FR"/>
        </w:rPr>
        <w:t>gramme d’indemnisation pétrolière, le programme d’isolation therm</w:t>
      </w:r>
      <w:r w:rsidRPr="005A5013">
        <w:rPr>
          <w:lang w:eastAsia="fr-FR" w:bidi="fr-FR"/>
        </w:rPr>
        <w:t>i</w:t>
      </w:r>
      <w:r w:rsidRPr="005A5013">
        <w:rPr>
          <w:lang w:eastAsia="fr-FR" w:bidi="fr-FR"/>
        </w:rPr>
        <w:t>que, et aussi par la vente de sociétés de la Couronne : Havilland, C</w:t>
      </w:r>
      <w:r w:rsidRPr="005A5013">
        <w:rPr>
          <w:lang w:eastAsia="fr-FR" w:bidi="fr-FR"/>
        </w:rPr>
        <w:t>a</w:t>
      </w:r>
      <w:r w:rsidRPr="005A5013">
        <w:rPr>
          <w:lang w:eastAsia="fr-FR" w:bidi="fr-FR"/>
        </w:rPr>
        <w:t>nadair, Canagrex, etc. M</w:t>
      </w:r>
      <w:r w:rsidRPr="005A5013">
        <w:rPr>
          <w:lang w:eastAsia="fr-FR" w:bidi="fr-FR"/>
        </w:rPr>
        <w:t>ê</w:t>
      </w:r>
      <w:r w:rsidRPr="005A5013">
        <w:rPr>
          <w:lang w:eastAsia="fr-FR" w:bidi="fr-FR"/>
        </w:rPr>
        <w:t>me si au sens strict le déficit a été réduit et maintenu sous la barre psychologique des 30 milliards, la dette est passée sous la gouverne conservatrice de 199 milliards à 322 mi</w:t>
      </w:r>
      <w:r w:rsidRPr="005A5013">
        <w:rPr>
          <w:lang w:eastAsia="fr-FR" w:bidi="fr-FR"/>
        </w:rPr>
        <w:t>l</w:t>
      </w:r>
      <w:r w:rsidRPr="005A5013">
        <w:rPr>
          <w:lang w:eastAsia="fr-FR" w:bidi="fr-FR"/>
        </w:rPr>
        <w:t>liards. Même si dans certains milieux on a critiqué les conservateurs pour leurs efforts timides de réduction du déficit, il faut reconnaître qu’ils ont respecté leur eng</w:t>
      </w:r>
      <w:r w:rsidRPr="005A5013">
        <w:rPr>
          <w:lang w:eastAsia="fr-FR" w:bidi="fr-FR"/>
        </w:rPr>
        <w:t>a</w:t>
      </w:r>
      <w:r w:rsidRPr="005A5013">
        <w:rPr>
          <w:lang w:eastAsia="fr-FR" w:bidi="fr-FR"/>
        </w:rPr>
        <w:t>gement électoral.</w:t>
      </w:r>
    </w:p>
    <w:p w14:paraId="72100F57" w14:textId="77777777" w:rsidR="008E1ABB" w:rsidRPr="005A5013" w:rsidRDefault="008E1ABB" w:rsidP="008E1ABB">
      <w:pPr>
        <w:spacing w:before="120" w:after="120"/>
        <w:jc w:val="both"/>
      </w:pPr>
      <w:r w:rsidRPr="005A5013">
        <w:rPr>
          <w:lang w:eastAsia="fr-FR" w:bidi="fr-FR"/>
        </w:rPr>
        <w:t>Le Parti conservateur a donc atteint de façon satisfaisante les cinq grands objectifs économiques proposés durant la campagne électorale. Nous pouvons donc lui accorder un coefficient de fiabilité de 100</w:t>
      </w:r>
      <w:r>
        <w:rPr>
          <w:lang w:eastAsia="fr-FR" w:bidi="fr-FR"/>
        </w:rPr>
        <w:t>%</w:t>
      </w:r>
      <w:r w:rsidRPr="005A5013">
        <w:rPr>
          <w:lang w:eastAsia="fr-FR" w:bidi="fr-FR"/>
        </w:rPr>
        <w:t>.</w:t>
      </w:r>
    </w:p>
    <w:p w14:paraId="6D2982F3" w14:textId="77777777" w:rsidR="008E1ABB" w:rsidRDefault="008E1ABB" w:rsidP="008E1ABB">
      <w:pPr>
        <w:spacing w:before="120" w:after="120"/>
        <w:jc w:val="both"/>
      </w:pPr>
      <w:r>
        <w:t>[157]</w:t>
      </w:r>
    </w:p>
    <w:p w14:paraId="6C919857" w14:textId="77777777" w:rsidR="008E1ABB" w:rsidRPr="005A5013" w:rsidRDefault="008E1ABB" w:rsidP="008E1ABB">
      <w:pPr>
        <w:spacing w:before="120" w:after="120"/>
        <w:jc w:val="both"/>
      </w:pPr>
      <w:r w:rsidRPr="005A5013">
        <w:rPr>
          <w:lang w:eastAsia="fr-FR" w:bidi="fr-FR"/>
        </w:rPr>
        <w:t>Cette bonne performance économique ne s’explique certes pas uniquement par la gestion des conservateurs. Elle dépend dans une large mesure de la conjoncture économique mondiale et en partie de la prospérité économique américaine, mais on peut mettre au crédit des conservateurs de ne pas avoir contrarié le développement de ces te</w:t>
      </w:r>
      <w:r w:rsidRPr="005A5013">
        <w:rPr>
          <w:lang w:eastAsia="fr-FR" w:bidi="fr-FR"/>
        </w:rPr>
        <w:t>n</w:t>
      </w:r>
      <w:r w:rsidRPr="005A5013">
        <w:rPr>
          <w:lang w:eastAsia="fr-FR" w:bidi="fr-FR"/>
        </w:rPr>
        <w:t>dances positives. Il est toujours plus facile de rendre les gouvern</w:t>
      </w:r>
      <w:r w:rsidRPr="005A5013">
        <w:rPr>
          <w:lang w:eastAsia="fr-FR" w:bidi="fr-FR"/>
        </w:rPr>
        <w:t>e</w:t>
      </w:r>
      <w:r w:rsidRPr="005A5013">
        <w:rPr>
          <w:lang w:eastAsia="fr-FR" w:bidi="fr-FR"/>
        </w:rPr>
        <w:t>ments responsables des déboires de l’économie que de leur attribuer les mérites de la prospérité.</w:t>
      </w:r>
    </w:p>
    <w:p w14:paraId="288E2962" w14:textId="77777777" w:rsidR="008E1ABB" w:rsidRDefault="008E1ABB" w:rsidP="008E1ABB">
      <w:pPr>
        <w:spacing w:before="120" w:after="120"/>
        <w:jc w:val="both"/>
        <w:rPr>
          <w:lang w:eastAsia="fr-FR" w:bidi="fr-FR"/>
        </w:rPr>
      </w:pPr>
    </w:p>
    <w:p w14:paraId="70D65E1B" w14:textId="77777777" w:rsidR="008E1ABB" w:rsidRDefault="008E1ABB" w:rsidP="008E1ABB">
      <w:pPr>
        <w:spacing w:before="120" w:after="120"/>
        <w:jc w:val="both"/>
        <w:rPr>
          <w:lang w:eastAsia="fr-FR" w:bidi="fr-FR"/>
        </w:rPr>
      </w:pPr>
    </w:p>
    <w:p w14:paraId="6AE512EA" w14:textId="77777777" w:rsidR="008E1ABB" w:rsidRPr="00CC2E5D" w:rsidRDefault="008E1ABB" w:rsidP="008E1ABB">
      <w:pPr>
        <w:pStyle w:val="a"/>
      </w:pPr>
      <w:r w:rsidRPr="00CC2E5D">
        <w:rPr>
          <w:lang w:eastAsia="fr-FR" w:bidi="fr-FR"/>
        </w:rPr>
        <w:t>L’agriculture</w:t>
      </w:r>
    </w:p>
    <w:p w14:paraId="7113846E" w14:textId="77777777" w:rsidR="008E1ABB" w:rsidRDefault="008E1ABB" w:rsidP="008E1ABB">
      <w:pPr>
        <w:spacing w:before="120" w:after="120"/>
        <w:jc w:val="both"/>
        <w:rPr>
          <w:lang w:eastAsia="fr-FR" w:bidi="fr-FR"/>
        </w:rPr>
      </w:pPr>
    </w:p>
    <w:p w14:paraId="14CC5FAF" w14:textId="77777777" w:rsidR="008E1ABB" w:rsidRPr="005A5013" w:rsidRDefault="008E1ABB" w:rsidP="008E1ABB">
      <w:pPr>
        <w:spacing w:before="120" w:after="120"/>
        <w:jc w:val="both"/>
      </w:pPr>
      <w:r w:rsidRPr="005A5013">
        <w:rPr>
          <w:lang w:eastAsia="fr-FR" w:bidi="fr-FR"/>
        </w:rPr>
        <w:t>Les agriculteurs avaient été une des clientèles les plus choyées par les promesses du Parti conservateur durant la campagne électorale, car ce parti est profondément implanté dans les petites communautés rur</w:t>
      </w:r>
      <w:r w:rsidRPr="005A5013">
        <w:rPr>
          <w:lang w:eastAsia="fr-FR" w:bidi="fr-FR"/>
        </w:rPr>
        <w:t>a</w:t>
      </w:r>
      <w:r w:rsidRPr="005A5013">
        <w:rPr>
          <w:lang w:eastAsia="fr-FR" w:bidi="fr-FR"/>
        </w:rPr>
        <w:t>les de l’Ouest et de l’Ontario. Le discours conservateur insistait sur la nécessité de défendre la ferme familiale menacée par les taux d’intérêt élevés qui acculaient les propriétaires à la faillite ou encore qui emp</w:t>
      </w:r>
      <w:r w:rsidRPr="005A5013">
        <w:rPr>
          <w:lang w:eastAsia="fr-FR" w:bidi="fr-FR"/>
        </w:rPr>
        <w:t>ê</w:t>
      </w:r>
      <w:r w:rsidRPr="005A5013">
        <w:rPr>
          <w:lang w:eastAsia="fr-FR" w:bidi="fr-FR"/>
        </w:rPr>
        <w:t>chaient souvent les fils de prendre la relève de leurs pères. Pour rem</w:t>
      </w:r>
      <w:r w:rsidRPr="005A5013">
        <w:rPr>
          <w:lang w:eastAsia="fr-FR" w:bidi="fr-FR"/>
        </w:rPr>
        <w:t>é</w:t>
      </w:r>
      <w:r w:rsidRPr="005A5013">
        <w:rPr>
          <w:lang w:eastAsia="fr-FR" w:bidi="fr-FR"/>
        </w:rPr>
        <w:t>dier à cette situation, le gouvernement convoqua un forum sur la fe</w:t>
      </w:r>
      <w:r w:rsidRPr="005A5013">
        <w:rPr>
          <w:lang w:eastAsia="fr-FR" w:bidi="fr-FR"/>
        </w:rPr>
        <w:t>r</w:t>
      </w:r>
      <w:r w:rsidRPr="005A5013">
        <w:rPr>
          <w:lang w:eastAsia="fr-FR" w:bidi="fr-FR"/>
        </w:rPr>
        <w:t>me familiale et fit adopter une loi sur l’endettement agricole (C-117). Cette loi créait un Bureau d’examen de l’endettement agricole dont le mandat était de favoriser des ententes entre les créanciers et les fe</w:t>
      </w:r>
      <w:r w:rsidRPr="005A5013">
        <w:rPr>
          <w:lang w:eastAsia="fr-FR" w:bidi="fr-FR"/>
        </w:rPr>
        <w:t>r</w:t>
      </w:r>
      <w:r w:rsidRPr="005A5013">
        <w:rPr>
          <w:lang w:eastAsia="fr-FR" w:bidi="fr-FR"/>
        </w:rPr>
        <w:t>miers et d’éviter à ces derniers des saisies sans préavis.</w:t>
      </w:r>
    </w:p>
    <w:p w14:paraId="7F7F6974" w14:textId="77777777" w:rsidR="008E1ABB" w:rsidRPr="005A5013" w:rsidRDefault="008E1ABB" w:rsidP="008E1ABB">
      <w:pPr>
        <w:spacing w:before="120" w:after="120"/>
        <w:jc w:val="both"/>
      </w:pPr>
      <w:r w:rsidRPr="005A5013">
        <w:rPr>
          <w:lang w:eastAsia="fr-FR" w:bidi="fr-FR"/>
        </w:rPr>
        <w:t>Comme promis, les conservateurs rétablirent une politique laitière à long terme en revenant à la politique quinquennale abandonnée par les libéraux en 1981, mais ils réduisirent les dépenses consacrées au programme de soutien laitier administré par la Commission canadie</w:t>
      </w:r>
      <w:r w:rsidRPr="005A5013">
        <w:rPr>
          <w:lang w:eastAsia="fr-FR" w:bidi="fr-FR"/>
        </w:rPr>
        <w:t>n</w:t>
      </w:r>
      <w:r w:rsidRPr="005A5013">
        <w:rPr>
          <w:lang w:eastAsia="fr-FR" w:bidi="fr-FR"/>
        </w:rPr>
        <w:t xml:space="preserve">ne du lait dont le budget est passé de 347 millions de dollars en 1983-1985 à 284 millions en 1986-1987. (Voir </w:t>
      </w:r>
      <w:r w:rsidRPr="00CC2E5D">
        <w:rPr>
          <w:i/>
        </w:rPr>
        <w:t>Budget des dépenses du m</w:t>
      </w:r>
      <w:r w:rsidRPr="00CC2E5D">
        <w:rPr>
          <w:i/>
        </w:rPr>
        <w:t>i</w:t>
      </w:r>
      <w:r w:rsidRPr="00CC2E5D">
        <w:rPr>
          <w:i/>
        </w:rPr>
        <w:t>nistère de l’Agriculture,</w:t>
      </w:r>
      <w:r w:rsidRPr="00CC2E5D">
        <w:rPr>
          <w:i/>
          <w:lang w:eastAsia="fr-FR" w:bidi="fr-FR"/>
        </w:rPr>
        <w:t xml:space="preserve"> 1985-1986</w:t>
      </w:r>
      <w:r w:rsidRPr="005A5013">
        <w:rPr>
          <w:lang w:eastAsia="fr-FR" w:bidi="fr-FR"/>
        </w:rPr>
        <w:t>, p. 3-97 et 1988-1989, p. 4-109)</w:t>
      </w:r>
    </w:p>
    <w:p w14:paraId="55FD7FC6" w14:textId="77777777" w:rsidR="008E1ABB" w:rsidRPr="005A5013" w:rsidRDefault="008E1ABB" w:rsidP="008E1ABB">
      <w:pPr>
        <w:spacing w:before="120" w:after="120"/>
        <w:jc w:val="both"/>
      </w:pPr>
      <w:r w:rsidRPr="005A5013">
        <w:rPr>
          <w:lang w:eastAsia="fr-FR" w:bidi="fr-FR"/>
        </w:rPr>
        <w:t>Nous ne sommes pas en mesure par contre de déterminer si la pol</w:t>
      </w:r>
      <w:r w:rsidRPr="005A5013">
        <w:rPr>
          <w:lang w:eastAsia="fr-FR" w:bidi="fr-FR"/>
        </w:rPr>
        <w:t>i</w:t>
      </w:r>
      <w:r w:rsidRPr="005A5013">
        <w:rPr>
          <w:lang w:eastAsia="fr-FR" w:bidi="fr-FR"/>
        </w:rPr>
        <w:t>tique de commercialisation mise de l’avant par les conservateurs co</w:t>
      </w:r>
      <w:r w:rsidRPr="005A5013">
        <w:rPr>
          <w:lang w:eastAsia="fr-FR" w:bidi="fr-FR"/>
        </w:rPr>
        <w:t>r</w:t>
      </w:r>
      <w:r w:rsidRPr="005A5013">
        <w:rPr>
          <w:lang w:eastAsia="fr-FR" w:bidi="fr-FR"/>
        </w:rPr>
        <w:t>respondait aux désirs des producteurs agricoles comme cela fut pr</w:t>
      </w:r>
      <w:r w:rsidRPr="005A5013">
        <w:rPr>
          <w:lang w:eastAsia="fr-FR" w:bidi="fr-FR"/>
        </w:rPr>
        <w:t>o</w:t>
      </w:r>
      <w:r w:rsidRPr="005A5013">
        <w:rPr>
          <w:lang w:eastAsia="fr-FR" w:bidi="fr-FR"/>
        </w:rPr>
        <w:t>mis en campagne électorale, car</w:t>
      </w:r>
      <w:r>
        <w:rPr>
          <w:lang w:eastAsia="fr-FR" w:bidi="fr-FR"/>
        </w:rPr>
        <w:t xml:space="preserve"> </w:t>
      </w:r>
      <w:r>
        <w:t xml:space="preserve">[158] </w:t>
      </w:r>
      <w:r w:rsidRPr="005A5013">
        <w:rPr>
          <w:lang w:eastAsia="fr-FR" w:bidi="fr-FR"/>
        </w:rPr>
        <w:t>nous n’avons aucun indicateur de cette adéquation.</w:t>
      </w:r>
    </w:p>
    <w:p w14:paraId="791BB9D9" w14:textId="77777777" w:rsidR="008E1ABB" w:rsidRPr="005A5013" w:rsidRDefault="008E1ABB" w:rsidP="008E1ABB">
      <w:pPr>
        <w:spacing w:before="120" w:after="120"/>
        <w:jc w:val="both"/>
      </w:pPr>
      <w:r w:rsidRPr="005A5013">
        <w:rPr>
          <w:lang w:eastAsia="fr-FR" w:bidi="fr-FR"/>
        </w:rPr>
        <w:t>Les conservateurs s’étaient engagés auprès de l’électorat de l’Ouest à revoir la loi sur le transport du grain, appelée accord du Nid-de-Corbeau. Le précédent gouvernement sous la pression des agr</w:t>
      </w:r>
      <w:r w:rsidRPr="005A5013">
        <w:rPr>
          <w:lang w:eastAsia="fr-FR" w:bidi="fr-FR"/>
        </w:rPr>
        <w:t>i</w:t>
      </w:r>
      <w:r w:rsidRPr="005A5013">
        <w:rPr>
          <w:lang w:eastAsia="fr-FR" w:bidi="fr-FR"/>
        </w:rPr>
        <w:t>culteurs québécois avait décidé de verser les subventions aux comp</w:t>
      </w:r>
      <w:r w:rsidRPr="005A5013">
        <w:rPr>
          <w:lang w:eastAsia="fr-FR" w:bidi="fr-FR"/>
        </w:rPr>
        <w:t>a</w:t>
      </w:r>
      <w:r w:rsidRPr="005A5013">
        <w:rPr>
          <w:lang w:eastAsia="fr-FR" w:bidi="fr-FR"/>
        </w:rPr>
        <w:t>gnies de chemin de fer plutôt qu’aux agriculteurs de l’Ouest. Les conservateurs firent adopter la loi C-44 qui prévoyait à l’article 29.1 la remise en service des embranchements de chemin de fer dans l’Ouest et qui gelait les tarifs du transport du grain jusqu’en 1987, l’État féd</w:t>
      </w:r>
      <w:r w:rsidRPr="005A5013">
        <w:rPr>
          <w:lang w:eastAsia="fr-FR" w:bidi="fr-FR"/>
        </w:rPr>
        <w:t>é</w:t>
      </w:r>
      <w:r w:rsidRPr="005A5013">
        <w:rPr>
          <w:lang w:eastAsia="fr-FR" w:bidi="fr-FR"/>
        </w:rPr>
        <w:t>ral pre</w:t>
      </w:r>
      <w:r w:rsidRPr="005A5013">
        <w:rPr>
          <w:lang w:eastAsia="fr-FR" w:bidi="fr-FR"/>
        </w:rPr>
        <w:lastRenderedPageBreak/>
        <w:t>nant à sa charge les variations de coûts. La loi obligeait aussi les compagnies de chemin de fer à tenir des assemblées publiques pour répondre aux questions et suggestions des producteurs.</w:t>
      </w:r>
    </w:p>
    <w:p w14:paraId="37B5C1C1" w14:textId="77777777" w:rsidR="008E1ABB" w:rsidRPr="005A5013" w:rsidRDefault="008E1ABB" w:rsidP="008E1ABB">
      <w:pPr>
        <w:spacing w:before="120" w:after="120"/>
        <w:jc w:val="both"/>
      </w:pPr>
      <w:r w:rsidRPr="005A5013">
        <w:rPr>
          <w:lang w:eastAsia="fr-FR" w:bidi="fr-FR"/>
        </w:rPr>
        <w:t>Tel qu’il l’avait annoncé durant la campagne électorale, le gouve</w:t>
      </w:r>
      <w:r w:rsidRPr="005A5013">
        <w:rPr>
          <w:lang w:eastAsia="fr-FR" w:bidi="fr-FR"/>
        </w:rPr>
        <w:t>r</w:t>
      </w:r>
      <w:r w:rsidRPr="005A5013">
        <w:rPr>
          <w:lang w:eastAsia="fr-FR" w:bidi="fr-FR"/>
        </w:rPr>
        <w:t>nement fit aussi amender la loi sur le paiement anticipé des récoltes (C-58) afin de doubler la limite fixée pour chaque campagne agricole, de 15</w:t>
      </w:r>
      <w:r>
        <w:rPr>
          <w:lang w:eastAsia="fr-FR" w:bidi="fr-FR"/>
        </w:rPr>
        <w:t> </w:t>
      </w:r>
      <w:r w:rsidRPr="005A5013">
        <w:rPr>
          <w:lang w:eastAsia="fr-FR" w:bidi="fr-FR"/>
        </w:rPr>
        <w:t>000$ à 30</w:t>
      </w:r>
      <w:r>
        <w:rPr>
          <w:lang w:eastAsia="fr-FR" w:bidi="fr-FR"/>
        </w:rPr>
        <w:t> </w:t>
      </w:r>
      <w:r w:rsidRPr="005A5013">
        <w:rPr>
          <w:lang w:eastAsia="fr-FR" w:bidi="fr-FR"/>
        </w:rPr>
        <w:t>000$. Il amenda aussi la loi sur la stabilisation des prix agricoles (C- 25) afin d’autoriser le ministre à conclure des ente</w:t>
      </w:r>
      <w:r w:rsidRPr="005A5013">
        <w:rPr>
          <w:lang w:eastAsia="fr-FR" w:bidi="fr-FR"/>
        </w:rPr>
        <w:t>n</w:t>
      </w:r>
      <w:r w:rsidRPr="005A5013">
        <w:rPr>
          <w:lang w:eastAsia="fr-FR" w:bidi="fr-FR"/>
        </w:rPr>
        <w:t>tes de stabilisation avec les provinces mais la nouvelle loi ne pr</w:t>
      </w:r>
      <w:r w:rsidRPr="005A5013">
        <w:rPr>
          <w:lang w:eastAsia="fr-FR" w:bidi="fr-FR"/>
        </w:rPr>
        <w:t>é</w:t>
      </w:r>
      <w:r w:rsidRPr="005A5013">
        <w:rPr>
          <w:lang w:eastAsia="fr-FR" w:bidi="fr-FR"/>
        </w:rPr>
        <w:t>voyait aucune mesure particulière concernant le moment des pai</w:t>
      </w:r>
      <w:r w:rsidRPr="005A5013">
        <w:rPr>
          <w:lang w:eastAsia="fr-FR" w:bidi="fr-FR"/>
        </w:rPr>
        <w:t>e</w:t>
      </w:r>
      <w:r w:rsidRPr="005A5013">
        <w:rPr>
          <w:lang w:eastAsia="fr-FR" w:bidi="fr-FR"/>
        </w:rPr>
        <w:t>ments de stabilisation aux agriculteurs. Les conservateurs n’ont pas explicitement donné suite à leur promesse de verser ces montants au moment où les agriculteurs en avaient le plus besoin. Par ailleurs, le ministre de l’Agriculture, John Wise a fait adopter un projet de loi (C-25) instituant un programme national de stabilisation des prix pour le secteur des viandes rouges.</w:t>
      </w:r>
    </w:p>
    <w:p w14:paraId="52D6CFC5" w14:textId="77777777" w:rsidR="008E1ABB" w:rsidRPr="005A5013" w:rsidRDefault="008E1ABB" w:rsidP="008E1ABB">
      <w:pPr>
        <w:spacing w:before="120" w:after="120"/>
        <w:jc w:val="both"/>
      </w:pPr>
      <w:r w:rsidRPr="005A5013">
        <w:rPr>
          <w:lang w:eastAsia="fr-FR" w:bidi="fr-FR"/>
        </w:rPr>
        <w:t>Dans son exposé financier de novembre 1984, le ministre des F</w:t>
      </w:r>
      <w:r w:rsidRPr="005A5013">
        <w:rPr>
          <w:lang w:eastAsia="fr-FR" w:bidi="fr-FR"/>
        </w:rPr>
        <w:t>i</w:t>
      </w:r>
      <w:r w:rsidRPr="005A5013">
        <w:rPr>
          <w:lang w:eastAsia="fr-FR" w:bidi="fr-FR"/>
        </w:rPr>
        <w:t>nances a donné un début de réalisation à la promesse d’exempter les agriculteurs des taxes sur les carburants agricoles. Il a accordé aux producteurs agricoles une exemption de 3 cents le litre, le coût de ce</w:t>
      </w:r>
      <w:r w:rsidRPr="005A5013">
        <w:rPr>
          <w:lang w:eastAsia="fr-FR" w:bidi="fr-FR"/>
        </w:rPr>
        <w:t>t</w:t>
      </w:r>
      <w:r w:rsidRPr="005A5013">
        <w:rPr>
          <w:lang w:eastAsia="fr-FR" w:bidi="fr-FR"/>
        </w:rPr>
        <w:t>te mesure étant évalué à 160 millions. Chaque fois qu’il augmentera la taxe sur le carburant dans ses budgets subséquents, le ministre prendra soin de majorer la ristourne revenant aux agriculteurs et à tous les producteurs primaires (forêts et</w:t>
      </w:r>
      <w:r>
        <w:rPr>
          <w:lang w:eastAsia="fr-FR" w:bidi="fr-FR"/>
        </w:rPr>
        <w:t xml:space="preserve"> </w:t>
      </w:r>
      <w:r w:rsidR="00EE2272" w:rsidRPr="005A5013">
        <w:rPr>
          <w:noProof/>
          <w:lang w:bidi="fr-FR"/>
        </w:rPr>
        <mc:AlternateContent>
          <mc:Choice Requires="wps">
            <w:drawing>
              <wp:anchor distT="0" distB="0" distL="63500" distR="63500" simplePos="0" relativeHeight="251661312" behindDoc="1" locked="0" layoutInCell="1" allowOverlap="1" wp14:anchorId="666422F6" wp14:editId="2A9E28CF">
                <wp:simplePos x="0" y="0"/>
                <wp:positionH relativeFrom="margin">
                  <wp:posOffset>4729480</wp:posOffset>
                </wp:positionH>
                <wp:positionV relativeFrom="margin">
                  <wp:posOffset>12065</wp:posOffset>
                </wp:positionV>
                <wp:extent cx="41275" cy="112395"/>
                <wp:effectExtent l="0" t="0" r="0" b="0"/>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27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C3AF" w14:textId="77777777" w:rsidR="008E1ABB" w:rsidRDefault="008E1ABB" w:rsidP="008E1ABB">
                            <w:pPr>
                              <w:spacing w:line="120" w:lineRule="exact"/>
                            </w:pPr>
                            <w:r>
                              <w:rPr>
                                <w:color w:val="000000"/>
                                <w:lang w:val="fr-FR" w:eastAsia="fr-FR" w:bidi="fr-FR"/>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422F6" id="Text Box 11" o:spid="_x0000_s1033" type="#_x0000_t202" style="position:absolute;left:0;text-align:left;margin-left:372.4pt;margin-top:.95pt;width:3.25pt;height:8.8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" filled="f" stroked="f">
                <v:path arrowok="t"/>
                <v:textbox style="mso-fit-shape-to-text:t" inset="0,0,0,0">
                  <w:txbxContent>
                    <w:p w14:paraId="41F4C3AF" w14:textId="77777777" w:rsidR="008E1ABB" w:rsidRDefault="008E1ABB" w:rsidP="008E1ABB">
                      <w:pPr>
                        <w:spacing w:line="120" w:lineRule="exact"/>
                      </w:pPr>
                      <w:r>
                        <w:rPr>
                          <w:color w:val="000000"/>
                          <w:lang w:val="fr-FR" w:eastAsia="fr-FR" w:bidi="fr-FR"/>
                        </w:rPr>
                        <w:t>I</w:t>
                      </w:r>
                    </w:p>
                  </w:txbxContent>
                </v:textbox>
                <w10:wrap type="topAndBottom" anchorx="margin" anchory="margin"/>
              </v:shape>
            </w:pict>
          </mc:Fallback>
        </mc:AlternateContent>
      </w:r>
      <w:r>
        <w:t xml:space="preserve">[159] </w:t>
      </w:r>
      <w:r w:rsidRPr="005A5013">
        <w:rPr>
          <w:lang w:eastAsia="fr-FR" w:bidi="fr-FR"/>
        </w:rPr>
        <w:t>mines). Il a aussi imposé un m</w:t>
      </w:r>
      <w:r w:rsidRPr="005A5013">
        <w:rPr>
          <w:lang w:eastAsia="fr-FR" w:bidi="fr-FR"/>
        </w:rPr>
        <w:t>o</w:t>
      </w:r>
      <w:r w:rsidRPr="005A5013">
        <w:rPr>
          <w:lang w:eastAsia="fr-FR" w:bidi="fr-FR"/>
        </w:rPr>
        <w:t>ratoire sur les saisies des biens des agriculteurs en difficulté financi</w:t>
      </w:r>
      <w:r w:rsidRPr="005A5013">
        <w:rPr>
          <w:lang w:eastAsia="fr-FR" w:bidi="fr-FR"/>
        </w:rPr>
        <w:t>è</w:t>
      </w:r>
      <w:r w:rsidRPr="005A5013">
        <w:rPr>
          <w:lang w:eastAsia="fr-FR" w:bidi="fr-FR"/>
        </w:rPr>
        <w:t>re. (C-117) Afin d’améliorer la situ</w:t>
      </w:r>
      <w:r w:rsidRPr="005A5013">
        <w:rPr>
          <w:lang w:eastAsia="fr-FR" w:bidi="fr-FR"/>
        </w:rPr>
        <w:t>a</w:t>
      </w:r>
      <w:r w:rsidRPr="005A5013">
        <w:rPr>
          <w:lang w:eastAsia="fr-FR" w:bidi="fr-FR"/>
        </w:rPr>
        <w:t>tion financière des agriculteurs âgés et de défendre la ferme familiale, il a accordé une exemption immédiate de 500</w:t>
      </w:r>
      <w:r>
        <w:rPr>
          <w:lang w:eastAsia="fr-FR" w:bidi="fr-FR"/>
        </w:rPr>
        <w:t> 000</w:t>
      </w:r>
      <w:r w:rsidRPr="005A5013">
        <w:rPr>
          <w:lang w:eastAsia="fr-FR" w:bidi="fr-FR"/>
        </w:rPr>
        <w:t>$ sur les gains de capitaux résultant de la vente de biens agricoles. Il a aussi instauré un programme pour le recyclage des agriculteurs qui désiraient changer d’activité économique. Dans son budget de 1986, afin de réduire le niveau d’endettement des agr</w:t>
      </w:r>
      <w:r w:rsidRPr="005A5013">
        <w:rPr>
          <w:lang w:eastAsia="fr-FR" w:bidi="fr-FR"/>
        </w:rPr>
        <w:t>i</w:t>
      </w:r>
      <w:r w:rsidRPr="005A5013">
        <w:rPr>
          <w:lang w:eastAsia="fr-FR" w:bidi="fr-FR"/>
        </w:rPr>
        <w:t>culteurs, il a accru le budget de la Soci</w:t>
      </w:r>
      <w:r w:rsidRPr="005A5013">
        <w:rPr>
          <w:lang w:eastAsia="fr-FR" w:bidi="fr-FR"/>
        </w:rPr>
        <w:t>é</w:t>
      </w:r>
      <w:r w:rsidRPr="005A5013">
        <w:rPr>
          <w:lang w:eastAsia="fr-FR" w:bidi="fr-FR"/>
        </w:rPr>
        <w:t>té du crédit agricole et établi un nouveau mode de financement basant l’hypothèque sur le prix des produits agricoles. Le coût de cette mes</w:t>
      </w:r>
      <w:r w:rsidRPr="005A5013">
        <w:rPr>
          <w:lang w:eastAsia="fr-FR" w:bidi="fr-FR"/>
        </w:rPr>
        <w:t>u</w:t>
      </w:r>
      <w:r w:rsidRPr="005A5013">
        <w:rPr>
          <w:lang w:eastAsia="fr-FR" w:bidi="fr-FR"/>
        </w:rPr>
        <w:t xml:space="preserve">re a été évalué à 65 millions pour 1986 et à 130 millions pour 1987. Le gouvernement créa aussi un comité parlementaire pour étudier la fiscalité des agriculteurs : </w:t>
      </w:r>
      <w:r w:rsidRPr="005A5013">
        <w:rPr>
          <w:lang w:eastAsia="fr-FR" w:bidi="fr-FR"/>
        </w:rPr>
        <w:lastRenderedPageBreak/>
        <w:t>gains de capital, agro-obligations et statut des agriculteurs à temps partiel.</w:t>
      </w:r>
    </w:p>
    <w:p w14:paraId="15ED9D6C" w14:textId="77777777" w:rsidR="008E1ABB" w:rsidRPr="005A5013" w:rsidRDefault="008E1ABB" w:rsidP="008E1ABB">
      <w:pPr>
        <w:spacing w:before="120" w:after="120"/>
        <w:jc w:val="both"/>
      </w:pPr>
      <w:r w:rsidRPr="005A5013">
        <w:rPr>
          <w:lang w:eastAsia="fr-FR" w:bidi="fr-FR"/>
        </w:rPr>
        <w:t>Les conservateurs avaient aussi promis de rétablir l’utilisation des deux systèmes de mesure. Ils abolirent donc l’obligation pour les commerçants d’utiliser le système métrique dans les domaines régl</w:t>
      </w:r>
      <w:r w:rsidRPr="005A5013">
        <w:rPr>
          <w:lang w:eastAsia="fr-FR" w:bidi="fr-FR"/>
        </w:rPr>
        <w:t>e</w:t>
      </w:r>
      <w:r w:rsidRPr="005A5013">
        <w:rPr>
          <w:lang w:eastAsia="fr-FR" w:bidi="fr-FR"/>
        </w:rPr>
        <w:t>mentés par Ottawa : l’alimentation, l’essence et les couvre-planchers. Ils remplirent également leur engagement d’accroître la recherche en agriculture. Le budget de recherche sur le développement de la pr</w:t>
      </w:r>
      <w:r w:rsidRPr="005A5013">
        <w:rPr>
          <w:lang w:eastAsia="fr-FR" w:bidi="fr-FR"/>
        </w:rPr>
        <w:t>o</w:t>
      </w:r>
      <w:r w:rsidRPr="005A5013">
        <w:rPr>
          <w:lang w:eastAsia="fr-FR" w:bidi="fr-FR"/>
        </w:rPr>
        <w:t>duction est passé de 163</w:t>
      </w:r>
      <w:r>
        <w:rPr>
          <w:lang w:eastAsia="fr-FR" w:bidi="fr-FR"/>
        </w:rPr>
        <w:t> </w:t>
      </w:r>
      <w:r w:rsidRPr="005A5013">
        <w:rPr>
          <w:lang w:eastAsia="fr-FR" w:bidi="fr-FR"/>
        </w:rPr>
        <w:t>634</w:t>
      </w:r>
      <w:r>
        <w:rPr>
          <w:lang w:eastAsia="fr-FR" w:bidi="fr-FR"/>
        </w:rPr>
        <w:t> 000 </w:t>
      </w:r>
      <w:r w:rsidRPr="005A5013">
        <w:rPr>
          <w:lang w:eastAsia="fr-FR" w:bidi="fr-FR"/>
        </w:rPr>
        <w:t>$ en 1984-1985 à 245</w:t>
      </w:r>
      <w:r>
        <w:rPr>
          <w:lang w:eastAsia="fr-FR" w:bidi="fr-FR"/>
        </w:rPr>
        <w:t> </w:t>
      </w:r>
      <w:r w:rsidRPr="005A5013">
        <w:rPr>
          <w:lang w:eastAsia="fr-FR" w:bidi="fr-FR"/>
        </w:rPr>
        <w:t>072</w:t>
      </w:r>
      <w:r>
        <w:rPr>
          <w:lang w:eastAsia="fr-FR" w:bidi="fr-FR"/>
        </w:rPr>
        <w:t> </w:t>
      </w:r>
      <w:r w:rsidRPr="005A5013">
        <w:rPr>
          <w:lang w:eastAsia="fr-FR" w:bidi="fr-FR"/>
        </w:rPr>
        <w:t xml:space="preserve">000$ en 1988-1989. (Voir </w:t>
      </w:r>
      <w:r w:rsidRPr="00CC2E5D">
        <w:rPr>
          <w:i/>
        </w:rPr>
        <w:t xml:space="preserve">Budget des dépenses, </w:t>
      </w:r>
      <w:r w:rsidRPr="00CC2E5D">
        <w:rPr>
          <w:i/>
          <w:lang w:eastAsia="fr-FR" w:bidi="fr-FR"/>
        </w:rPr>
        <w:t>1984-1985</w:t>
      </w:r>
      <w:r w:rsidRPr="005A5013">
        <w:rPr>
          <w:lang w:eastAsia="fr-FR" w:bidi="fr-FR"/>
        </w:rPr>
        <w:t>, p. 3-8 et 1988-1989, p. 4-5) Ils avaient par ailleurs inscrit à leur programme l’engagement de modifier l’article 31 de la loi de l’impôt sur le revenu sans indiquer toutefois l’objet de ce changement. Ils ont donné suite à cet engagement par le projet de loi C-84, mais cette modification ne touche pas directement les agriculteurs.</w:t>
      </w:r>
    </w:p>
    <w:p w14:paraId="57BCFE71" w14:textId="77777777" w:rsidR="008E1ABB" w:rsidRPr="005A5013" w:rsidRDefault="008E1ABB" w:rsidP="008E1ABB">
      <w:pPr>
        <w:spacing w:before="120" w:after="120"/>
        <w:jc w:val="both"/>
      </w:pPr>
      <w:r w:rsidRPr="005A5013">
        <w:rPr>
          <w:lang w:eastAsia="fr-FR" w:bidi="fr-FR"/>
        </w:rPr>
        <w:t>Les conservateurs ont donné suite à dix de leurs treize promesses électorales aux agriculteurs pour un taux de fiabilité de 77</w:t>
      </w:r>
      <w:r>
        <w:rPr>
          <w:lang w:eastAsia="fr-FR" w:bidi="fr-FR"/>
        </w:rPr>
        <w:t>%</w:t>
      </w:r>
      <w:r w:rsidRPr="005A5013">
        <w:rPr>
          <w:lang w:eastAsia="fr-FR" w:bidi="fr-FR"/>
        </w:rPr>
        <w:t>. Ils en ont glissé une sous le tapis, l’engagement de créer des obligations agricoles. Il y a deux autres promesses pour lesquelles il est imposs</w:t>
      </w:r>
      <w:r w:rsidRPr="005A5013">
        <w:rPr>
          <w:lang w:eastAsia="fr-FR" w:bidi="fr-FR"/>
        </w:rPr>
        <w:t>i</w:t>
      </w:r>
      <w:r w:rsidRPr="005A5013">
        <w:rPr>
          <w:lang w:eastAsia="fr-FR" w:bidi="fr-FR"/>
        </w:rPr>
        <w:t>ble de se prononcer.</w:t>
      </w:r>
    </w:p>
    <w:p w14:paraId="087A1676" w14:textId="77777777" w:rsidR="008E1ABB" w:rsidRDefault="008E1ABB" w:rsidP="008E1ABB">
      <w:pPr>
        <w:spacing w:before="120" w:after="120"/>
        <w:jc w:val="both"/>
      </w:pPr>
      <w:r>
        <w:t>[160]</w:t>
      </w:r>
    </w:p>
    <w:p w14:paraId="4EBC6570" w14:textId="77777777" w:rsidR="008E1ABB" w:rsidRDefault="008E1ABB" w:rsidP="008E1ABB">
      <w:pPr>
        <w:spacing w:before="120" w:after="120"/>
        <w:jc w:val="both"/>
      </w:pPr>
    </w:p>
    <w:p w14:paraId="2C8C58D9" w14:textId="77777777" w:rsidR="008E1ABB" w:rsidRPr="00CC2E5D" w:rsidRDefault="008E1ABB" w:rsidP="008E1ABB">
      <w:pPr>
        <w:pStyle w:val="a"/>
      </w:pPr>
      <w:r w:rsidRPr="00CC2E5D">
        <w:rPr>
          <w:lang w:eastAsia="fr-FR" w:bidi="fr-FR"/>
        </w:rPr>
        <w:t>L’énergie</w:t>
      </w:r>
    </w:p>
    <w:p w14:paraId="1F394A89" w14:textId="77777777" w:rsidR="008E1ABB" w:rsidRDefault="008E1ABB" w:rsidP="008E1ABB">
      <w:pPr>
        <w:spacing w:before="120" w:after="120"/>
        <w:jc w:val="both"/>
        <w:rPr>
          <w:lang w:eastAsia="fr-FR" w:bidi="fr-FR"/>
        </w:rPr>
      </w:pPr>
    </w:p>
    <w:p w14:paraId="73ED2B1B" w14:textId="77777777" w:rsidR="008E1ABB" w:rsidRPr="005A5013" w:rsidRDefault="008E1ABB" w:rsidP="008E1ABB">
      <w:pPr>
        <w:spacing w:before="120" w:after="120"/>
        <w:jc w:val="both"/>
      </w:pPr>
      <w:r w:rsidRPr="005A5013">
        <w:rPr>
          <w:lang w:eastAsia="fr-FR" w:bidi="fr-FR"/>
        </w:rPr>
        <w:t>Depuis son adoption en 1980, le Programme énergétique national avait été régulièrement dénoncé par les conservateurs qui avaient été défaits en Chambre sur le vote d’un budget prévoyant l’augmentation du prix du pétrole ; ils avaient par la suite perdu les élections de f</w:t>
      </w:r>
      <w:r w:rsidRPr="005A5013">
        <w:rPr>
          <w:lang w:eastAsia="fr-FR" w:bidi="fr-FR"/>
        </w:rPr>
        <w:t>é</w:t>
      </w:r>
      <w:r w:rsidRPr="005A5013">
        <w:rPr>
          <w:lang w:eastAsia="fr-FR" w:bidi="fr-FR"/>
        </w:rPr>
        <w:t>vrier 1980. Dès leur retour au pouvoir, les conservateurs s’attaquèrent à cet héritage du régime libéral et surtout à l’insatisfaction des provi</w:t>
      </w:r>
      <w:r w:rsidRPr="005A5013">
        <w:rPr>
          <w:lang w:eastAsia="fr-FR" w:bidi="fr-FR"/>
        </w:rPr>
        <w:t>n</w:t>
      </w:r>
      <w:r w:rsidRPr="005A5013">
        <w:rPr>
          <w:lang w:eastAsia="fr-FR" w:bidi="fr-FR"/>
        </w:rPr>
        <w:t>ces productrices. L’objectif du gouvernement conservateur était de remettre le monde du pétrole à l’heure des lois du marché : « Le go</w:t>
      </w:r>
      <w:r w:rsidRPr="005A5013">
        <w:rPr>
          <w:lang w:eastAsia="fr-FR" w:bidi="fr-FR"/>
        </w:rPr>
        <w:t>u</w:t>
      </w:r>
      <w:r w:rsidRPr="005A5013">
        <w:rPr>
          <w:lang w:eastAsia="fr-FR" w:bidi="fr-FR"/>
        </w:rPr>
        <w:t>vernement estime que l’heure est venue de laisser le marché déterm</w:t>
      </w:r>
      <w:r w:rsidRPr="005A5013">
        <w:rPr>
          <w:lang w:eastAsia="fr-FR" w:bidi="fr-FR"/>
        </w:rPr>
        <w:t>i</w:t>
      </w:r>
      <w:r w:rsidRPr="005A5013">
        <w:rPr>
          <w:lang w:eastAsia="fr-FR" w:bidi="fr-FR"/>
        </w:rPr>
        <w:t>ner le prix du pétrole. » (Exposé financier du ministre Wilson, n</w:t>
      </w:r>
      <w:r w:rsidRPr="005A5013">
        <w:rPr>
          <w:lang w:eastAsia="fr-FR" w:bidi="fr-FR"/>
        </w:rPr>
        <w:t>o</w:t>
      </w:r>
      <w:r w:rsidRPr="005A5013">
        <w:rPr>
          <w:lang w:eastAsia="fr-FR" w:bidi="fr-FR"/>
        </w:rPr>
        <w:t xml:space="preserve">vembre 1984, p. 12) On estimait que la politique de soutien des prix </w:t>
      </w:r>
      <w:r w:rsidRPr="005A5013">
        <w:rPr>
          <w:lang w:eastAsia="fr-FR" w:bidi="fr-FR"/>
        </w:rPr>
        <w:lastRenderedPageBreak/>
        <w:t>avait coûté 25 milliards aux contribuables canadiens et qu’elle était en grande partie responsable du déficit énorme du Canada.</w:t>
      </w:r>
    </w:p>
    <w:p w14:paraId="6C9B93A2" w14:textId="77777777" w:rsidR="008E1ABB" w:rsidRPr="005A5013" w:rsidRDefault="008E1ABB" w:rsidP="008E1ABB">
      <w:pPr>
        <w:spacing w:before="120" w:after="120"/>
        <w:jc w:val="both"/>
      </w:pPr>
      <w:r w:rsidRPr="005A5013">
        <w:rPr>
          <w:lang w:eastAsia="fr-FR" w:bidi="fr-FR"/>
        </w:rPr>
        <w:t>Sur le plan des objectifs généraux de leur politique énergétique, les conservateurs ont connu des succès mitigés. Contrairement à ce qu’ils avaient peut-être imprudemment promis, les conservateurs n’ont év</w:t>
      </w:r>
      <w:r w:rsidRPr="005A5013">
        <w:rPr>
          <w:lang w:eastAsia="fr-FR" w:bidi="fr-FR"/>
        </w:rPr>
        <w:t>i</w:t>
      </w:r>
      <w:r w:rsidRPr="005A5013">
        <w:rPr>
          <w:lang w:eastAsia="fr-FR" w:bidi="fr-FR"/>
        </w:rPr>
        <w:t>demment pas réalisé l’autosuffisance énergétique du Canada. Le C</w:t>
      </w:r>
      <w:r w:rsidRPr="005A5013">
        <w:rPr>
          <w:lang w:eastAsia="fr-FR" w:bidi="fr-FR"/>
        </w:rPr>
        <w:t>a</w:t>
      </w:r>
      <w:r w:rsidRPr="005A5013">
        <w:rPr>
          <w:lang w:eastAsia="fr-FR" w:bidi="fr-FR"/>
        </w:rPr>
        <w:t>nada importe plus de pétrole aujourd’hui qu’en 1984, soit environ 500 000 barils par jour provenant essentiellement de la mer du Nord et destiné au marché québécois. Par ailleurs, à la suite de la politique énergétique conservatrice, le Canada produit aussi plus de pétrole qu’en 1984 et il en exporte plus aux USA, soit 750</w:t>
      </w:r>
      <w:r>
        <w:rPr>
          <w:lang w:eastAsia="fr-FR" w:bidi="fr-FR"/>
        </w:rPr>
        <w:t> </w:t>
      </w:r>
      <w:r w:rsidRPr="005A5013">
        <w:rPr>
          <w:lang w:eastAsia="fr-FR" w:bidi="fr-FR"/>
        </w:rPr>
        <w:t>000 barils par jour comparativement à 250</w:t>
      </w:r>
      <w:r>
        <w:rPr>
          <w:lang w:eastAsia="fr-FR" w:bidi="fr-FR"/>
        </w:rPr>
        <w:t> </w:t>
      </w:r>
      <w:r w:rsidRPr="005A5013">
        <w:rPr>
          <w:lang w:eastAsia="fr-FR" w:bidi="fr-FR"/>
        </w:rPr>
        <w:t>000 entre 1982 et 1984. Sur le plan quantit</w:t>
      </w:r>
      <w:r w:rsidRPr="005A5013">
        <w:rPr>
          <w:lang w:eastAsia="fr-FR" w:bidi="fr-FR"/>
        </w:rPr>
        <w:t>a</w:t>
      </w:r>
      <w:r w:rsidRPr="005A5013">
        <w:rPr>
          <w:lang w:eastAsia="fr-FR" w:bidi="fr-FR"/>
        </w:rPr>
        <w:t>tif, il n’y a évidemment pas de différence entre les importations et les exportations, mais à long terme cette politique a pour effet d’affaiblir les réserves du Canada et de menacer l’autosuffisance.</w:t>
      </w:r>
    </w:p>
    <w:p w14:paraId="277B8C30" w14:textId="77777777" w:rsidR="008E1ABB" w:rsidRDefault="008E1ABB" w:rsidP="008E1ABB">
      <w:pPr>
        <w:spacing w:before="120" w:after="120"/>
        <w:jc w:val="both"/>
        <w:rPr>
          <w:lang w:eastAsia="fr-FR" w:bidi="fr-FR"/>
        </w:rPr>
      </w:pPr>
      <w:r w:rsidRPr="005A5013">
        <w:rPr>
          <w:lang w:eastAsia="fr-FR" w:bidi="fr-FR"/>
        </w:rPr>
        <w:t>Les conservateurs s’étaient aussi engagés à accélérer la canadian</w:t>
      </w:r>
      <w:r w:rsidRPr="005A5013">
        <w:rPr>
          <w:lang w:eastAsia="fr-FR" w:bidi="fr-FR"/>
        </w:rPr>
        <w:t>i</w:t>
      </w:r>
      <w:r w:rsidRPr="005A5013">
        <w:rPr>
          <w:lang w:eastAsia="fr-FR" w:bidi="fr-FR"/>
        </w:rPr>
        <w:t>sation de l’industrie, mais cet objectif n’a pas été atteint si on prend comme indicateur les entrées brutes d’investissements directs étra</w:t>
      </w:r>
      <w:r w:rsidRPr="005A5013">
        <w:rPr>
          <w:lang w:eastAsia="fr-FR" w:bidi="fr-FR"/>
        </w:rPr>
        <w:t>n</w:t>
      </w:r>
      <w:r w:rsidRPr="005A5013">
        <w:rPr>
          <w:lang w:eastAsia="fr-FR" w:bidi="fr-FR"/>
        </w:rPr>
        <w:t>gers dans le secteur du pétrole et du gaz où ils ont ouvert largement la porte aux capitaux étrangers :</w:t>
      </w:r>
    </w:p>
    <w:p w14:paraId="49BDDB4A" w14:textId="77777777" w:rsidR="008E1ABB" w:rsidRDefault="008E1ABB" w:rsidP="008E1ABB">
      <w:pPr>
        <w:spacing w:before="120" w:after="120"/>
        <w:jc w:val="both"/>
        <w:rPr>
          <w:lang w:eastAsia="fr-FR" w:bidi="fr-FR"/>
        </w:rPr>
      </w:pPr>
      <w:r>
        <w:rPr>
          <w:lang w:eastAsia="fr-FR" w:bidi="fr-FR"/>
        </w:rPr>
        <w:t>[161]</w:t>
      </w:r>
    </w:p>
    <w:p w14:paraId="13927529" w14:textId="77777777" w:rsidR="008E1ABB" w:rsidRDefault="008E1ABB" w:rsidP="008E1ABB">
      <w:pPr>
        <w:spacing w:before="120" w:after="120"/>
        <w:jc w:val="both"/>
        <w:rPr>
          <w:lang w:eastAsia="fr-FR" w:bidi="fr-F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63"/>
        <w:gridCol w:w="2416"/>
      </w:tblGrid>
      <w:tr w:rsidR="008E1ABB" w:rsidRPr="005A5013" w14:paraId="4C45159F" w14:textId="77777777">
        <w:tblPrEx>
          <w:tblCellMar>
            <w:top w:w="0" w:type="dxa"/>
            <w:bottom w:w="0" w:type="dxa"/>
          </w:tblCellMar>
        </w:tblPrEx>
        <w:trPr>
          <w:jc w:val="center"/>
        </w:trPr>
        <w:tc>
          <w:tcPr>
            <w:tcW w:w="1163" w:type="dxa"/>
            <w:shd w:val="clear" w:color="auto" w:fill="FFFFFF"/>
          </w:tcPr>
          <w:p w14:paraId="74A5601C" w14:textId="77777777" w:rsidR="008E1ABB" w:rsidRPr="00CC2E5D" w:rsidRDefault="008E1ABB" w:rsidP="008E1ABB">
            <w:pPr>
              <w:spacing w:before="60" w:after="60"/>
              <w:ind w:firstLine="0"/>
              <w:jc w:val="both"/>
              <w:rPr>
                <w:sz w:val="24"/>
              </w:rPr>
            </w:pPr>
            <w:r w:rsidRPr="00CC2E5D">
              <w:rPr>
                <w:sz w:val="24"/>
              </w:rPr>
              <w:t>1982</w:t>
            </w:r>
          </w:p>
        </w:tc>
        <w:tc>
          <w:tcPr>
            <w:tcW w:w="2416" w:type="dxa"/>
            <w:shd w:val="clear" w:color="auto" w:fill="FFFFFF"/>
          </w:tcPr>
          <w:p w14:paraId="0765178C" w14:textId="77777777" w:rsidR="008E1ABB" w:rsidRPr="00CC2E5D" w:rsidRDefault="008E1ABB" w:rsidP="008E1ABB">
            <w:pPr>
              <w:tabs>
                <w:tab w:val="right" w:pos="797"/>
                <w:tab w:val="left" w:pos="977"/>
              </w:tabs>
              <w:spacing w:before="60" w:after="60"/>
              <w:ind w:firstLine="0"/>
              <w:jc w:val="both"/>
              <w:rPr>
                <w:sz w:val="24"/>
              </w:rPr>
            </w:pPr>
            <w:r>
              <w:rPr>
                <w:sz w:val="24"/>
              </w:rPr>
              <w:tab/>
            </w:r>
            <w:r w:rsidRPr="00CC2E5D">
              <w:rPr>
                <w:sz w:val="24"/>
              </w:rPr>
              <w:t>651</w:t>
            </w:r>
            <w:r>
              <w:rPr>
                <w:sz w:val="24"/>
              </w:rPr>
              <w:tab/>
            </w:r>
            <w:r w:rsidRPr="00CC2E5D">
              <w:rPr>
                <w:sz w:val="24"/>
              </w:rPr>
              <w:t>mi</w:t>
            </w:r>
            <w:r w:rsidRPr="00CC2E5D">
              <w:rPr>
                <w:sz w:val="24"/>
              </w:rPr>
              <w:t>l</w:t>
            </w:r>
            <w:r w:rsidRPr="00CC2E5D">
              <w:rPr>
                <w:sz w:val="24"/>
              </w:rPr>
              <w:t>lions</w:t>
            </w:r>
          </w:p>
        </w:tc>
      </w:tr>
      <w:tr w:rsidR="008E1ABB" w:rsidRPr="005A5013" w14:paraId="1996FB89" w14:textId="77777777">
        <w:tblPrEx>
          <w:tblCellMar>
            <w:top w:w="0" w:type="dxa"/>
            <w:bottom w:w="0" w:type="dxa"/>
          </w:tblCellMar>
        </w:tblPrEx>
        <w:trPr>
          <w:jc w:val="center"/>
        </w:trPr>
        <w:tc>
          <w:tcPr>
            <w:tcW w:w="1163" w:type="dxa"/>
            <w:shd w:val="clear" w:color="auto" w:fill="FFFFFF"/>
            <w:vAlign w:val="bottom"/>
          </w:tcPr>
          <w:p w14:paraId="115B64B5" w14:textId="77777777" w:rsidR="008E1ABB" w:rsidRPr="00CC2E5D" w:rsidRDefault="008E1ABB" w:rsidP="008E1ABB">
            <w:pPr>
              <w:spacing w:before="60" w:after="60"/>
              <w:ind w:firstLine="0"/>
              <w:jc w:val="both"/>
              <w:rPr>
                <w:sz w:val="24"/>
              </w:rPr>
            </w:pPr>
            <w:r w:rsidRPr="00CC2E5D">
              <w:rPr>
                <w:sz w:val="24"/>
              </w:rPr>
              <w:t>1983</w:t>
            </w:r>
          </w:p>
        </w:tc>
        <w:tc>
          <w:tcPr>
            <w:tcW w:w="2416" w:type="dxa"/>
            <w:shd w:val="clear" w:color="auto" w:fill="FFFFFF"/>
            <w:vAlign w:val="bottom"/>
          </w:tcPr>
          <w:p w14:paraId="7A333576" w14:textId="77777777" w:rsidR="008E1ABB" w:rsidRPr="00CC2E5D" w:rsidRDefault="008E1ABB" w:rsidP="008E1ABB">
            <w:pPr>
              <w:tabs>
                <w:tab w:val="right" w:pos="797"/>
                <w:tab w:val="left" w:pos="977"/>
              </w:tabs>
              <w:spacing w:before="60" w:after="60"/>
              <w:ind w:firstLine="0"/>
              <w:jc w:val="both"/>
              <w:rPr>
                <w:sz w:val="24"/>
              </w:rPr>
            </w:pPr>
            <w:r>
              <w:rPr>
                <w:sz w:val="24"/>
              </w:rPr>
              <w:tab/>
            </w:r>
            <w:r w:rsidRPr="00CC2E5D">
              <w:rPr>
                <w:sz w:val="24"/>
              </w:rPr>
              <w:t>744</w:t>
            </w:r>
            <w:r>
              <w:rPr>
                <w:sz w:val="24"/>
              </w:rPr>
              <w:tab/>
            </w:r>
            <w:r w:rsidRPr="00CC2E5D">
              <w:rPr>
                <w:sz w:val="24"/>
              </w:rPr>
              <w:t>mi</w:t>
            </w:r>
            <w:r w:rsidRPr="00CC2E5D">
              <w:rPr>
                <w:sz w:val="24"/>
              </w:rPr>
              <w:t>l</w:t>
            </w:r>
            <w:r w:rsidRPr="00CC2E5D">
              <w:rPr>
                <w:sz w:val="24"/>
              </w:rPr>
              <w:t>lions</w:t>
            </w:r>
          </w:p>
        </w:tc>
      </w:tr>
      <w:tr w:rsidR="008E1ABB" w:rsidRPr="005A5013" w14:paraId="711FEAF9" w14:textId="77777777">
        <w:tblPrEx>
          <w:tblCellMar>
            <w:top w:w="0" w:type="dxa"/>
            <w:bottom w:w="0" w:type="dxa"/>
          </w:tblCellMar>
        </w:tblPrEx>
        <w:trPr>
          <w:jc w:val="center"/>
        </w:trPr>
        <w:tc>
          <w:tcPr>
            <w:tcW w:w="1163" w:type="dxa"/>
            <w:shd w:val="clear" w:color="auto" w:fill="FFFFFF"/>
          </w:tcPr>
          <w:p w14:paraId="503C806C" w14:textId="77777777" w:rsidR="008E1ABB" w:rsidRPr="00CC2E5D" w:rsidRDefault="008E1ABB" w:rsidP="008E1ABB">
            <w:pPr>
              <w:spacing w:before="60" w:after="60"/>
              <w:ind w:firstLine="0"/>
              <w:jc w:val="both"/>
              <w:rPr>
                <w:sz w:val="24"/>
              </w:rPr>
            </w:pPr>
            <w:r w:rsidRPr="00CC2E5D">
              <w:rPr>
                <w:sz w:val="24"/>
              </w:rPr>
              <w:t>1984</w:t>
            </w:r>
          </w:p>
        </w:tc>
        <w:tc>
          <w:tcPr>
            <w:tcW w:w="2416" w:type="dxa"/>
            <w:shd w:val="clear" w:color="auto" w:fill="FFFFFF"/>
          </w:tcPr>
          <w:p w14:paraId="3C179E47" w14:textId="77777777" w:rsidR="008E1ABB" w:rsidRPr="00CC2E5D" w:rsidRDefault="008E1ABB" w:rsidP="008E1ABB">
            <w:pPr>
              <w:tabs>
                <w:tab w:val="right" w:pos="797"/>
                <w:tab w:val="left" w:pos="977"/>
              </w:tabs>
              <w:spacing w:before="60" w:after="60"/>
              <w:ind w:firstLine="0"/>
              <w:jc w:val="both"/>
              <w:rPr>
                <w:sz w:val="24"/>
              </w:rPr>
            </w:pPr>
            <w:r>
              <w:rPr>
                <w:sz w:val="24"/>
              </w:rPr>
              <w:tab/>
            </w:r>
            <w:r w:rsidRPr="00CC2E5D">
              <w:rPr>
                <w:sz w:val="24"/>
              </w:rPr>
              <w:t>425</w:t>
            </w:r>
            <w:r>
              <w:rPr>
                <w:sz w:val="24"/>
              </w:rPr>
              <w:tab/>
            </w:r>
            <w:r w:rsidRPr="00CC2E5D">
              <w:rPr>
                <w:sz w:val="24"/>
              </w:rPr>
              <w:t>mi</w:t>
            </w:r>
            <w:r w:rsidRPr="00CC2E5D">
              <w:rPr>
                <w:sz w:val="24"/>
              </w:rPr>
              <w:t>l</w:t>
            </w:r>
            <w:r w:rsidRPr="00CC2E5D">
              <w:rPr>
                <w:sz w:val="24"/>
              </w:rPr>
              <w:t>lions</w:t>
            </w:r>
          </w:p>
        </w:tc>
      </w:tr>
      <w:tr w:rsidR="008E1ABB" w:rsidRPr="005A5013" w14:paraId="6F5FF1B5" w14:textId="77777777">
        <w:tblPrEx>
          <w:tblCellMar>
            <w:top w:w="0" w:type="dxa"/>
            <w:bottom w:w="0" w:type="dxa"/>
          </w:tblCellMar>
        </w:tblPrEx>
        <w:trPr>
          <w:jc w:val="center"/>
        </w:trPr>
        <w:tc>
          <w:tcPr>
            <w:tcW w:w="1163" w:type="dxa"/>
            <w:shd w:val="clear" w:color="auto" w:fill="FFFFFF"/>
          </w:tcPr>
          <w:p w14:paraId="708642D9" w14:textId="77777777" w:rsidR="008E1ABB" w:rsidRPr="00CC2E5D" w:rsidRDefault="008E1ABB" w:rsidP="008E1ABB">
            <w:pPr>
              <w:spacing w:before="60" w:after="60"/>
              <w:ind w:firstLine="0"/>
              <w:jc w:val="both"/>
              <w:rPr>
                <w:sz w:val="24"/>
              </w:rPr>
            </w:pPr>
            <w:r w:rsidRPr="00CC2E5D">
              <w:rPr>
                <w:sz w:val="24"/>
              </w:rPr>
              <w:t>1985</w:t>
            </w:r>
          </w:p>
        </w:tc>
        <w:tc>
          <w:tcPr>
            <w:tcW w:w="2416" w:type="dxa"/>
            <w:shd w:val="clear" w:color="auto" w:fill="FFFFFF"/>
          </w:tcPr>
          <w:p w14:paraId="69BF6A5A" w14:textId="77777777" w:rsidR="008E1ABB" w:rsidRPr="00CC2E5D" w:rsidRDefault="008E1ABB" w:rsidP="008E1ABB">
            <w:pPr>
              <w:tabs>
                <w:tab w:val="right" w:pos="797"/>
                <w:tab w:val="left" w:pos="977"/>
              </w:tabs>
              <w:spacing w:before="60" w:after="60"/>
              <w:ind w:firstLine="0"/>
              <w:jc w:val="both"/>
              <w:rPr>
                <w:sz w:val="24"/>
              </w:rPr>
            </w:pPr>
            <w:r>
              <w:rPr>
                <w:sz w:val="24"/>
              </w:rPr>
              <w:tab/>
            </w:r>
            <w:r w:rsidRPr="00CC2E5D">
              <w:rPr>
                <w:sz w:val="24"/>
              </w:rPr>
              <w:t>732</w:t>
            </w:r>
            <w:r>
              <w:rPr>
                <w:sz w:val="24"/>
              </w:rPr>
              <w:tab/>
            </w:r>
            <w:r w:rsidRPr="00CC2E5D">
              <w:rPr>
                <w:sz w:val="24"/>
              </w:rPr>
              <w:t>mi</w:t>
            </w:r>
            <w:r w:rsidRPr="00CC2E5D">
              <w:rPr>
                <w:sz w:val="24"/>
              </w:rPr>
              <w:t>l</w:t>
            </w:r>
            <w:r w:rsidRPr="00CC2E5D">
              <w:rPr>
                <w:sz w:val="24"/>
              </w:rPr>
              <w:t>lions</w:t>
            </w:r>
          </w:p>
        </w:tc>
      </w:tr>
      <w:tr w:rsidR="008E1ABB" w:rsidRPr="005A5013" w14:paraId="1D518226" w14:textId="77777777">
        <w:tblPrEx>
          <w:tblCellMar>
            <w:top w:w="0" w:type="dxa"/>
            <w:bottom w:w="0" w:type="dxa"/>
          </w:tblCellMar>
        </w:tblPrEx>
        <w:trPr>
          <w:jc w:val="center"/>
        </w:trPr>
        <w:tc>
          <w:tcPr>
            <w:tcW w:w="1163" w:type="dxa"/>
            <w:shd w:val="clear" w:color="auto" w:fill="FFFFFF"/>
          </w:tcPr>
          <w:p w14:paraId="4EC8A5FD" w14:textId="77777777" w:rsidR="008E1ABB" w:rsidRPr="00CC2E5D" w:rsidRDefault="008E1ABB" w:rsidP="008E1ABB">
            <w:pPr>
              <w:spacing w:before="60" w:after="60"/>
              <w:ind w:firstLine="0"/>
              <w:jc w:val="both"/>
              <w:rPr>
                <w:sz w:val="24"/>
              </w:rPr>
            </w:pPr>
            <w:r w:rsidRPr="00CC2E5D">
              <w:rPr>
                <w:sz w:val="24"/>
              </w:rPr>
              <w:t>1986</w:t>
            </w:r>
          </w:p>
        </w:tc>
        <w:tc>
          <w:tcPr>
            <w:tcW w:w="2416" w:type="dxa"/>
            <w:shd w:val="clear" w:color="auto" w:fill="FFFFFF"/>
          </w:tcPr>
          <w:p w14:paraId="0294B0DB" w14:textId="77777777" w:rsidR="008E1ABB" w:rsidRPr="00CC2E5D" w:rsidRDefault="008E1ABB" w:rsidP="008E1ABB">
            <w:pPr>
              <w:tabs>
                <w:tab w:val="right" w:pos="797"/>
                <w:tab w:val="left" w:pos="977"/>
              </w:tabs>
              <w:spacing w:before="60" w:after="60"/>
              <w:ind w:firstLine="0"/>
              <w:jc w:val="both"/>
              <w:rPr>
                <w:sz w:val="24"/>
              </w:rPr>
            </w:pPr>
            <w:r>
              <w:rPr>
                <w:sz w:val="24"/>
              </w:rPr>
              <w:tab/>
            </w:r>
            <w:r w:rsidRPr="00CC2E5D">
              <w:rPr>
                <w:sz w:val="24"/>
              </w:rPr>
              <w:t>1735</w:t>
            </w:r>
            <w:r>
              <w:rPr>
                <w:sz w:val="24"/>
              </w:rPr>
              <w:tab/>
            </w:r>
            <w:r w:rsidRPr="00CC2E5D">
              <w:rPr>
                <w:sz w:val="24"/>
              </w:rPr>
              <w:t>mi</w:t>
            </w:r>
            <w:r w:rsidRPr="00CC2E5D">
              <w:rPr>
                <w:sz w:val="24"/>
              </w:rPr>
              <w:t>l</w:t>
            </w:r>
            <w:r w:rsidRPr="00CC2E5D">
              <w:rPr>
                <w:sz w:val="24"/>
              </w:rPr>
              <w:t>lions</w:t>
            </w:r>
          </w:p>
        </w:tc>
      </w:tr>
      <w:tr w:rsidR="008E1ABB" w:rsidRPr="005A5013" w14:paraId="333BD88F" w14:textId="77777777">
        <w:tblPrEx>
          <w:tblCellMar>
            <w:top w:w="0" w:type="dxa"/>
            <w:bottom w:w="0" w:type="dxa"/>
          </w:tblCellMar>
        </w:tblPrEx>
        <w:trPr>
          <w:jc w:val="center"/>
        </w:trPr>
        <w:tc>
          <w:tcPr>
            <w:tcW w:w="1163" w:type="dxa"/>
            <w:shd w:val="clear" w:color="auto" w:fill="FFFFFF"/>
            <w:vAlign w:val="bottom"/>
          </w:tcPr>
          <w:p w14:paraId="5AFAB54F" w14:textId="77777777" w:rsidR="008E1ABB" w:rsidRPr="00CC2E5D" w:rsidRDefault="008E1ABB" w:rsidP="008E1ABB">
            <w:pPr>
              <w:spacing w:before="60" w:after="60"/>
              <w:ind w:firstLine="0"/>
              <w:jc w:val="both"/>
              <w:rPr>
                <w:sz w:val="24"/>
              </w:rPr>
            </w:pPr>
            <w:r w:rsidRPr="00CC2E5D">
              <w:rPr>
                <w:sz w:val="24"/>
              </w:rPr>
              <w:t>1987</w:t>
            </w:r>
          </w:p>
        </w:tc>
        <w:tc>
          <w:tcPr>
            <w:tcW w:w="2416" w:type="dxa"/>
            <w:shd w:val="clear" w:color="auto" w:fill="FFFFFF"/>
            <w:vAlign w:val="bottom"/>
          </w:tcPr>
          <w:p w14:paraId="5F0A8FCF" w14:textId="77777777" w:rsidR="008E1ABB" w:rsidRPr="00CC2E5D" w:rsidRDefault="008E1ABB" w:rsidP="008E1ABB">
            <w:pPr>
              <w:tabs>
                <w:tab w:val="right" w:pos="797"/>
                <w:tab w:val="left" w:pos="977"/>
              </w:tabs>
              <w:spacing w:before="60" w:after="60"/>
              <w:ind w:firstLine="0"/>
              <w:jc w:val="both"/>
              <w:rPr>
                <w:sz w:val="24"/>
              </w:rPr>
            </w:pPr>
            <w:r>
              <w:rPr>
                <w:sz w:val="24"/>
              </w:rPr>
              <w:tab/>
            </w:r>
            <w:r w:rsidRPr="00CC2E5D">
              <w:rPr>
                <w:sz w:val="24"/>
              </w:rPr>
              <w:t>2314</w:t>
            </w:r>
            <w:r>
              <w:rPr>
                <w:sz w:val="24"/>
              </w:rPr>
              <w:tab/>
            </w:r>
            <w:r w:rsidRPr="00CC2E5D">
              <w:rPr>
                <w:sz w:val="24"/>
              </w:rPr>
              <w:t>mi</w:t>
            </w:r>
            <w:r w:rsidRPr="00CC2E5D">
              <w:rPr>
                <w:sz w:val="24"/>
              </w:rPr>
              <w:t>l</w:t>
            </w:r>
            <w:r w:rsidRPr="00CC2E5D">
              <w:rPr>
                <w:sz w:val="24"/>
              </w:rPr>
              <w:t>lions</w:t>
            </w:r>
          </w:p>
        </w:tc>
      </w:tr>
    </w:tbl>
    <w:p w14:paraId="19EFB00E" w14:textId="77777777" w:rsidR="008E1ABB" w:rsidRPr="005A5013" w:rsidRDefault="008E1ABB" w:rsidP="008E1ABB">
      <w:pPr>
        <w:spacing w:before="120" w:after="120"/>
        <w:jc w:val="both"/>
        <w:rPr>
          <w:szCs w:val="2"/>
        </w:rPr>
      </w:pPr>
    </w:p>
    <w:p w14:paraId="1B41D537" w14:textId="77777777" w:rsidR="008E1ABB" w:rsidRPr="005A5013" w:rsidRDefault="008E1ABB" w:rsidP="008E1ABB">
      <w:pPr>
        <w:spacing w:before="120" w:after="120"/>
        <w:jc w:val="both"/>
      </w:pPr>
      <w:r w:rsidRPr="005A5013">
        <w:rPr>
          <w:lang w:eastAsia="fr-FR" w:bidi="fr-FR"/>
        </w:rPr>
        <w:t>Ainsi, la part de contrôle canadien sur les industries pétrolières est passée de 42,7</w:t>
      </w:r>
      <w:r>
        <w:rPr>
          <w:lang w:eastAsia="fr-FR" w:bidi="fr-FR"/>
        </w:rPr>
        <w:t>%</w:t>
      </w:r>
      <w:r w:rsidRPr="005A5013">
        <w:rPr>
          <w:lang w:eastAsia="fr-FR" w:bidi="fr-FR"/>
        </w:rPr>
        <w:t xml:space="preserve"> à 37,4</w:t>
      </w:r>
      <w:r>
        <w:rPr>
          <w:lang w:eastAsia="fr-FR" w:bidi="fr-FR"/>
        </w:rPr>
        <w:t>%</w:t>
      </w:r>
      <w:r w:rsidRPr="005A5013">
        <w:rPr>
          <w:lang w:eastAsia="fr-FR" w:bidi="fr-FR"/>
        </w:rPr>
        <w:t xml:space="preserve"> de 1985 à 1988. Ce déclin s’explique su</w:t>
      </w:r>
      <w:r w:rsidRPr="005A5013">
        <w:rPr>
          <w:lang w:eastAsia="fr-FR" w:bidi="fr-FR"/>
        </w:rPr>
        <w:t>r</w:t>
      </w:r>
      <w:r w:rsidRPr="005A5013">
        <w:rPr>
          <w:lang w:eastAsia="fr-FR" w:bidi="fr-FR"/>
        </w:rPr>
        <w:t>tout par les ventes de compagnies comme Husky à des intérêts étra</w:t>
      </w:r>
      <w:r w:rsidRPr="005A5013">
        <w:rPr>
          <w:lang w:eastAsia="fr-FR" w:bidi="fr-FR"/>
        </w:rPr>
        <w:t>n</w:t>
      </w:r>
      <w:r w:rsidRPr="005A5013">
        <w:rPr>
          <w:lang w:eastAsia="fr-FR" w:bidi="fr-FR"/>
        </w:rPr>
        <w:t>gers. (Voir Michel Duquette, « Politiques canadi</w:t>
      </w:r>
      <w:r>
        <w:rPr>
          <w:lang w:eastAsia="fr-FR" w:bidi="fr-FR"/>
        </w:rPr>
        <w:t>ennes de l’énergie et le libre-</w:t>
      </w:r>
      <w:r w:rsidRPr="005A5013">
        <w:rPr>
          <w:lang w:eastAsia="fr-FR" w:bidi="fr-FR"/>
        </w:rPr>
        <w:t xml:space="preserve">échange », </w:t>
      </w:r>
      <w:r w:rsidRPr="00CC2E5D">
        <w:rPr>
          <w:i/>
        </w:rPr>
        <w:t>Études internationales</w:t>
      </w:r>
      <w:r w:rsidRPr="005A5013">
        <w:rPr>
          <w:lang w:eastAsia="fr-FR" w:bidi="fr-FR"/>
        </w:rPr>
        <w:t>, mars 1988, p. 30)</w:t>
      </w:r>
    </w:p>
    <w:p w14:paraId="479D6770" w14:textId="77777777" w:rsidR="008E1ABB" w:rsidRPr="005A5013" w:rsidRDefault="008E1ABB" w:rsidP="008E1ABB">
      <w:pPr>
        <w:spacing w:before="120" w:after="120"/>
        <w:jc w:val="both"/>
      </w:pPr>
      <w:r w:rsidRPr="005A5013">
        <w:rPr>
          <w:lang w:eastAsia="fr-FR" w:bidi="fr-FR"/>
        </w:rPr>
        <w:lastRenderedPageBreak/>
        <w:t>Leur troisième objectif était de garder les prix bas. Depuis quatre ans, le consommateur n’a effectivement pas eu à assumer de hausse significative du prix du pétrole à la pompe, ceux de l’Ouest profitant même d’une légère baisse. Cette réalisation est due en grande partie à l’effondrement des prix sur le marché mondial.</w:t>
      </w:r>
    </w:p>
    <w:p w14:paraId="7C95FFF6" w14:textId="77777777" w:rsidR="008E1ABB" w:rsidRPr="005A5013" w:rsidRDefault="008E1ABB" w:rsidP="008E1ABB">
      <w:pPr>
        <w:spacing w:before="120" w:after="120"/>
        <w:jc w:val="both"/>
      </w:pPr>
      <w:r w:rsidRPr="005A5013">
        <w:rPr>
          <w:lang w:eastAsia="fr-FR" w:bidi="fr-FR"/>
        </w:rPr>
        <w:t>La ministre Pat Ca</w:t>
      </w:r>
      <w:r>
        <w:rPr>
          <w:lang w:eastAsia="fr-FR" w:bidi="fr-FR"/>
        </w:rPr>
        <w:t>rn</w:t>
      </w:r>
      <w:r w:rsidRPr="005A5013">
        <w:rPr>
          <w:lang w:eastAsia="fr-FR" w:bidi="fr-FR"/>
        </w:rPr>
        <w:t>ey signa plusieurs accords avec les provinces productrices dont l’accord de l’Ouest qui déréglementait le prix du pétrole canadien pour le ramener au prix international, le prix du gaz fut lui aussi soumis à cet accord mais avec une rémission d’un an. La ministre proposa ensuite une nouvelle politique de l’énergie qui, pour reprendre ses propres termes, « devait planter le dernier clou dans la politique nationale de l’énergie des libéraux ». Les conservateurs, tel qu’ils l’avaient promis, ont aboli de façon graduelle les subventions à l’exploration. L’objectif était de récupérer 1,6 milliard que coûtait chaque année le programme d’encouragement pétrolier. Ils ont aussi aboli la taxe de 10</w:t>
      </w:r>
      <w:r>
        <w:rPr>
          <w:lang w:eastAsia="fr-FR" w:bidi="fr-FR"/>
        </w:rPr>
        <w:t>%</w:t>
      </w:r>
      <w:r w:rsidRPr="005A5013">
        <w:rPr>
          <w:lang w:eastAsia="fr-FR" w:bidi="fr-FR"/>
        </w:rPr>
        <w:t xml:space="preserve"> sur les recettes pétrolières et gazières. Cette m</w:t>
      </w:r>
      <w:r w:rsidRPr="005A5013">
        <w:rPr>
          <w:lang w:eastAsia="fr-FR" w:bidi="fr-FR"/>
        </w:rPr>
        <w:t>e</w:t>
      </w:r>
      <w:r w:rsidRPr="005A5013">
        <w:rPr>
          <w:lang w:eastAsia="fr-FR" w:bidi="fr-FR"/>
        </w:rPr>
        <w:t>sure a coûté 1,4 milliard au Trésor et visait à stimuler l’exploitation et la mise en valeur des champs pétrolifères à une époque où les prix du pétrole s’effondraient sur les marchés mondiaux. La nouvelle loi él</w:t>
      </w:r>
      <w:r w:rsidRPr="005A5013">
        <w:rPr>
          <w:lang w:eastAsia="fr-FR" w:bidi="fr-FR"/>
        </w:rPr>
        <w:t>i</w:t>
      </w:r>
      <w:r w:rsidRPr="005A5013">
        <w:rPr>
          <w:lang w:eastAsia="fr-FR" w:bidi="fr-FR"/>
        </w:rPr>
        <w:t>minait aussi certains irritants comme le droit de prélèvement rétroactif de 25</w:t>
      </w:r>
      <w:r>
        <w:rPr>
          <w:lang w:eastAsia="fr-FR" w:bidi="fr-FR"/>
        </w:rPr>
        <w:t>%</w:t>
      </w:r>
      <w:r w:rsidRPr="005A5013">
        <w:rPr>
          <w:lang w:eastAsia="fr-FR" w:bidi="fr-FR"/>
        </w:rPr>
        <w:t xml:space="preserve"> de la valeur de la production commerciale des nouveaux g</w:t>
      </w:r>
      <w:r w:rsidRPr="005A5013">
        <w:rPr>
          <w:lang w:eastAsia="fr-FR" w:bidi="fr-FR"/>
        </w:rPr>
        <w:t>i</w:t>
      </w:r>
      <w:r w:rsidRPr="005A5013">
        <w:rPr>
          <w:lang w:eastAsia="fr-FR" w:bidi="fr-FR"/>
        </w:rPr>
        <w:t>sements</w:t>
      </w:r>
      <w:r>
        <w:rPr>
          <w:lang w:eastAsia="fr-FR" w:bidi="fr-FR"/>
        </w:rPr>
        <w:t xml:space="preserve"> </w:t>
      </w:r>
      <w:r>
        <w:t xml:space="preserve">[162] </w:t>
      </w:r>
      <w:r w:rsidRPr="005A5013">
        <w:rPr>
          <w:lang w:eastAsia="fr-FR" w:bidi="fr-FR"/>
        </w:rPr>
        <w:t>découverts sur les terres de la Couronne, ce qui équiv</w:t>
      </w:r>
      <w:r w:rsidRPr="005A5013">
        <w:rPr>
          <w:lang w:eastAsia="fr-FR" w:bidi="fr-FR"/>
        </w:rPr>
        <w:t>a</w:t>
      </w:r>
      <w:r w:rsidRPr="005A5013">
        <w:rPr>
          <w:lang w:eastAsia="fr-FR" w:bidi="fr-FR"/>
        </w:rPr>
        <w:t>lait pour les conservateurs à une expropriation pure et simple. Ils ont aussi aboli la taxe de vente sur l’essence utilisée par les producteurs prima</w:t>
      </w:r>
      <w:r w:rsidRPr="005A5013">
        <w:rPr>
          <w:lang w:eastAsia="fr-FR" w:bidi="fr-FR"/>
        </w:rPr>
        <w:t>i</w:t>
      </w:r>
      <w:r w:rsidRPr="005A5013">
        <w:rPr>
          <w:lang w:eastAsia="fr-FR" w:bidi="fr-FR"/>
        </w:rPr>
        <w:t>res. Par ailleurs, le ministre de l’Expansion industrielle région</w:t>
      </w:r>
      <w:r w:rsidRPr="005A5013">
        <w:rPr>
          <w:lang w:eastAsia="fr-FR" w:bidi="fr-FR"/>
        </w:rPr>
        <w:t>a</w:t>
      </w:r>
      <w:r w:rsidRPr="005A5013">
        <w:rPr>
          <w:lang w:eastAsia="fr-FR" w:bidi="fr-FR"/>
        </w:rPr>
        <w:t>le, Si</w:t>
      </w:r>
      <w:r w:rsidRPr="005A5013">
        <w:rPr>
          <w:lang w:eastAsia="fr-FR" w:bidi="fr-FR"/>
        </w:rPr>
        <w:t>n</w:t>
      </w:r>
      <w:r w:rsidRPr="005A5013">
        <w:rPr>
          <w:lang w:eastAsia="fr-FR" w:bidi="fr-FR"/>
        </w:rPr>
        <w:t>clair Stevens, a accordé une subvention de 15 millions à Pétr</w:t>
      </w:r>
      <w:r w:rsidRPr="005A5013">
        <w:rPr>
          <w:lang w:eastAsia="fr-FR" w:bidi="fr-FR"/>
        </w:rPr>
        <w:t>o</w:t>
      </w:r>
      <w:r w:rsidRPr="005A5013">
        <w:rPr>
          <w:lang w:eastAsia="fr-FR" w:bidi="fr-FR"/>
        </w:rPr>
        <w:t>mont. Ils ont aussi aboli les surtaxes imposées au raffinage du pétrole. Afin de fac</w:t>
      </w:r>
      <w:r w:rsidRPr="005A5013">
        <w:rPr>
          <w:lang w:eastAsia="fr-FR" w:bidi="fr-FR"/>
        </w:rPr>
        <w:t>i</w:t>
      </w:r>
      <w:r w:rsidRPr="005A5013">
        <w:rPr>
          <w:lang w:eastAsia="fr-FR" w:bidi="fr-FR"/>
        </w:rPr>
        <w:t>liter la vente d’électricité aux États-Unis, Marcel Masse incita l’Office national de l’énergie à simplifier et à réduire la règl</w:t>
      </w:r>
      <w:r w:rsidRPr="005A5013">
        <w:rPr>
          <w:lang w:eastAsia="fr-FR" w:bidi="fr-FR"/>
        </w:rPr>
        <w:t>e</w:t>
      </w:r>
      <w:r w:rsidRPr="005A5013">
        <w:rPr>
          <w:lang w:eastAsia="fr-FR" w:bidi="fr-FR"/>
        </w:rPr>
        <w:t>mentation to</w:t>
      </w:r>
      <w:r w:rsidRPr="005A5013">
        <w:rPr>
          <w:lang w:eastAsia="fr-FR" w:bidi="fr-FR"/>
        </w:rPr>
        <w:t>u</w:t>
      </w:r>
      <w:r w:rsidRPr="005A5013">
        <w:rPr>
          <w:lang w:eastAsia="fr-FR" w:bidi="fr-FR"/>
        </w:rPr>
        <w:t xml:space="preserve">chant les exportations canadiennes d’électricité. (Voir </w:t>
      </w:r>
      <w:r w:rsidRPr="00CC2E5D">
        <w:rPr>
          <w:i/>
        </w:rPr>
        <w:t>Le Devoir</w:t>
      </w:r>
      <w:r w:rsidRPr="005A5013">
        <w:rPr>
          <w:lang w:eastAsia="fr-FR" w:bidi="fr-FR"/>
        </w:rPr>
        <w:t>, 11 septembre 1986) Il envisagea entre autres de faire pa</w:t>
      </w:r>
      <w:r w:rsidRPr="005A5013">
        <w:rPr>
          <w:lang w:eastAsia="fr-FR" w:bidi="fr-FR"/>
        </w:rPr>
        <w:t>s</w:t>
      </w:r>
      <w:r w:rsidRPr="005A5013">
        <w:rPr>
          <w:lang w:eastAsia="fr-FR" w:bidi="fr-FR"/>
        </w:rPr>
        <w:t>ser le fardeau de la preuve devant l’ONE de l’exportateur au consommateur pour l’obtention d’une licence d’exportation d’électricité aux États-Unis.</w:t>
      </w:r>
    </w:p>
    <w:p w14:paraId="21897D20" w14:textId="77777777" w:rsidR="008E1ABB" w:rsidRPr="005A5013" w:rsidRDefault="008E1ABB" w:rsidP="008E1ABB">
      <w:pPr>
        <w:spacing w:before="120" w:after="120"/>
        <w:jc w:val="both"/>
      </w:pPr>
      <w:r w:rsidRPr="005A5013">
        <w:rPr>
          <w:lang w:eastAsia="fr-FR" w:bidi="fr-FR"/>
        </w:rPr>
        <w:t>Sur les 13 promesses faites au sujet de la politique énergétique, les conservateurs en ont réalisé 10, obtenant ainsi une performance de fiabilité de 77</w:t>
      </w:r>
      <w:r>
        <w:rPr>
          <w:lang w:eastAsia="fr-FR" w:bidi="fr-FR"/>
        </w:rPr>
        <w:t>%</w:t>
      </w:r>
      <w:r w:rsidRPr="005A5013">
        <w:rPr>
          <w:lang w:eastAsia="fr-FR" w:bidi="fr-FR"/>
        </w:rPr>
        <w:t>.</w:t>
      </w:r>
    </w:p>
    <w:p w14:paraId="3291F8BC" w14:textId="77777777" w:rsidR="008E1ABB" w:rsidRDefault="008E1ABB" w:rsidP="008E1ABB">
      <w:pPr>
        <w:spacing w:before="120" w:after="120"/>
        <w:jc w:val="both"/>
        <w:rPr>
          <w:lang w:eastAsia="fr-FR" w:bidi="fr-FR"/>
        </w:rPr>
      </w:pPr>
      <w:r>
        <w:rPr>
          <w:lang w:eastAsia="fr-FR" w:bidi="fr-FR"/>
        </w:rPr>
        <w:br w:type="page"/>
      </w:r>
    </w:p>
    <w:p w14:paraId="25002269" w14:textId="77777777" w:rsidR="008E1ABB" w:rsidRPr="00CC2E5D" w:rsidRDefault="008E1ABB" w:rsidP="008E1ABB">
      <w:pPr>
        <w:pStyle w:val="a"/>
      </w:pPr>
      <w:r w:rsidRPr="00CC2E5D">
        <w:rPr>
          <w:lang w:eastAsia="fr-FR" w:bidi="fr-FR"/>
        </w:rPr>
        <w:t>Autres industries primaires</w:t>
      </w:r>
    </w:p>
    <w:p w14:paraId="1134CF05" w14:textId="77777777" w:rsidR="008E1ABB" w:rsidRDefault="008E1ABB" w:rsidP="008E1ABB">
      <w:pPr>
        <w:spacing w:before="120" w:after="120"/>
        <w:jc w:val="both"/>
        <w:rPr>
          <w:lang w:eastAsia="fr-FR" w:bidi="fr-FR"/>
        </w:rPr>
      </w:pPr>
    </w:p>
    <w:p w14:paraId="31F6A120" w14:textId="77777777" w:rsidR="008E1ABB" w:rsidRPr="005A5013" w:rsidRDefault="008E1ABB" w:rsidP="008E1ABB">
      <w:pPr>
        <w:spacing w:before="120" w:after="120"/>
        <w:jc w:val="both"/>
      </w:pPr>
      <w:r w:rsidRPr="005A5013">
        <w:rPr>
          <w:lang w:eastAsia="fr-FR" w:bidi="fr-FR"/>
        </w:rPr>
        <w:t>Sous la gouverne libérale, l’industrie des pêches était fortement p</w:t>
      </w:r>
      <w:r w:rsidRPr="005A5013">
        <w:rPr>
          <w:lang w:eastAsia="fr-FR" w:bidi="fr-FR"/>
        </w:rPr>
        <w:t>o</w:t>
      </w:r>
      <w:r w:rsidRPr="005A5013">
        <w:rPr>
          <w:lang w:eastAsia="fr-FR" w:bidi="fr-FR"/>
        </w:rPr>
        <w:t>litisée de sorte que les conservateurs s’étaient engagés à mettre fin au favoritisme dans l’attribution des permis de pêche. Mais il est prat</w:t>
      </w:r>
      <w:r w:rsidRPr="005A5013">
        <w:rPr>
          <w:lang w:eastAsia="fr-FR" w:bidi="fr-FR"/>
        </w:rPr>
        <w:t>i</w:t>
      </w:r>
      <w:r w:rsidRPr="005A5013">
        <w:rPr>
          <w:lang w:eastAsia="fr-FR" w:bidi="fr-FR"/>
        </w:rPr>
        <w:t>quement impossible d’évaluer la performance des conservateurs à l’égard du favoritisme, car ce type de pratique laisse en général peu de traces dans les documents publics. Nous devons donc l’exclure de n</w:t>
      </w:r>
      <w:r w:rsidRPr="005A5013">
        <w:rPr>
          <w:lang w:eastAsia="fr-FR" w:bidi="fr-FR"/>
        </w:rPr>
        <w:t>o</w:t>
      </w:r>
      <w:r w:rsidRPr="005A5013">
        <w:rPr>
          <w:lang w:eastAsia="fr-FR" w:bidi="fr-FR"/>
        </w:rPr>
        <w:t>tre compilation. Par ailleurs, l’objectif d’une consultation accrue des pêcheurs semble avoir été atteint si on en juge par la création d’un Conseil régional de l’Atlantique composé de 18 représentants de l’industrie des pêches et dont le mandat est de conseiller le gouvern</w:t>
      </w:r>
      <w:r w:rsidRPr="005A5013">
        <w:rPr>
          <w:lang w:eastAsia="fr-FR" w:bidi="fr-FR"/>
        </w:rPr>
        <w:t>e</w:t>
      </w:r>
      <w:r w:rsidRPr="005A5013">
        <w:rPr>
          <w:lang w:eastAsia="fr-FR" w:bidi="fr-FR"/>
        </w:rPr>
        <w:t>ment dans l’élaboration de ses politiques. Le gouvernement a aussi augmenté le budget du Programme de mise en valeur des salmonidés auquel il consacra 37 millions de dollars en 1985-1986 comparativ</w:t>
      </w:r>
      <w:r w:rsidRPr="005A5013">
        <w:rPr>
          <w:lang w:eastAsia="fr-FR" w:bidi="fr-FR"/>
        </w:rPr>
        <w:t>e</w:t>
      </w:r>
      <w:r w:rsidRPr="005A5013">
        <w:rPr>
          <w:lang w:eastAsia="fr-FR" w:bidi="fr-FR"/>
        </w:rPr>
        <w:t>ment à seulement 8 millions en 1984-1985. Il fit aussi adopter une loi sur la restructuration du secteur des pêches de l’Atlantique. Il ne se</w:t>
      </w:r>
      <w:r w:rsidRPr="005A5013">
        <w:rPr>
          <w:lang w:eastAsia="fr-FR" w:bidi="fr-FR"/>
        </w:rPr>
        <w:t>m</w:t>
      </w:r>
      <w:r w:rsidRPr="005A5013">
        <w:rPr>
          <w:lang w:eastAsia="fr-FR" w:bidi="fr-FR"/>
        </w:rPr>
        <w:t>ble pas toutefois que les</w:t>
      </w:r>
      <w:r>
        <w:rPr>
          <w:lang w:eastAsia="fr-FR" w:bidi="fr-FR"/>
        </w:rPr>
        <w:t xml:space="preserve"> </w:t>
      </w:r>
      <w:r>
        <w:t xml:space="preserve">[163] </w:t>
      </w:r>
      <w:r w:rsidRPr="005A5013">
        <w:rPr>
          <w:lang w:eastAsia="fr-FR" w:bidi="fr-FR"/>
        </w:rPr>
        <w:t>conservateurs aient donné suite à leur promesse de créer un pr</w:t>
      </w:r>
      <w:r w:rsidRPr="005A5013">
        <w:rPr>
          <w:lang w:eastAsia="fr-FR" w:bidi="fr-FR"/>
        </w:rPr>
        <w:t>o</w:t>
      </w:r>
      <w:r w:rsidRPr="005A5013">
        <w:rPr>
          <w:lang w:eastAsia="fr-FR" w:bidi="fr-FR"/>
        </w:rPr>
        <w:t>gramme de rachat facultatif des bateaux de pêche.</w:t>
      </w:r>
    </w:p>
    <w:p w14:paraId="5D9005D7" w14:textId="77777777" w:rsidR="008E1ABB" w:rsidRPr="005A5013" w:rsidRDefault="008E1ABB" w:rsidP="008E1ABB">
      <w:pPr>
        <w:spacing w:before="120" w:after="120"/>
        <w:jc w:val="both"/>
      </w:pPr>
      <w:r w:rsidRPr="005A5013">
        <w:rPr>
          <w:lang w:eastAsia="fr-FR" w:bidi="fr-FR"/>
        </w:rPr>
        <w:t>Tel qu’il avait été promis durant la campagne électorale, le budget du Service canadien de la forêt fut augmenté. Alors qu’il était de 168 683</w:t>
      </w:r>
      <w:r>
        <w:rPr>
          <w:lang w:eastAsia="fr-FR" w:bidi="fr-FR"/>
        </w:rPr>
        <w:t> </w:t>
      </w:r>
      <w:r w:rsidRPr="005A5013">
        <w:rPr>
          <w:lang w:eastAsia="fr-FR" w:bidi="fr-FR"/>
        </w:rPr>
        <w:t>000$ en 1985-1986, il fut porté à 234</w:t>
      </w:r>
      <w:r>
        <w:rPr>
          <w:lang w:eastAsia="fr-FR" w:bidi="fr-FR"/>
        </w:rPr>
        <w:t> </w:t>
      </w:r>
      <w:r w:rsidRPr="005A5013">
        <w:rPr>
          <w:lang w:eastAsia="fr-FR" w:bidi="fr-FR"/>
        </w:rPr>
        <w:t>870</w:t>
      </w:r>
      <w:r>
        <w:rPr>
          <w:lang w:eastAsia="fr-FR" w:bidi="fr-FR"/>
        </w:rPr>
        <w:t> 000</w:t>
      </w:r>
      <w:r w:rsidRPr="005A5013">
        <w:rPr>
          <w:lang w:eastAsia="fr-FR" w:bidi="fr-FR"/>
        </w:rPr>
        <w:t>$ en 1988-1989. Comme prévu, les conservateurs créèrent un ministère d’</w:t>
      </w:r>
      <w:r>
        <w:rPr>
          <w:lang w:eastAsia="fr-FR" w:bidi="fr-FR"/>
        </w:rPr>
        <w:t>État</w:t>
      </w:r>
      <w:r w:rsidRPr="005A5013">
        <w:rPr>
          <w:lang w:eastAsia="fr-FR" w:bidi="fr-FR"/>
        </w:rPr>
        <w:t xml:space="preserve"> à la f</w:t>
      </w:r>
      <w:r w:rsidRPr="005A5013">
        <w:rPr>
          <w:lang w:eastAsia="fr-FR" w:bidi="fr-FR"/>
        </w:rPr>
        <w:t>o</w:t>
      </w:r>
      <w:r w:rsidRPr="005A5013">
        <w:rPr>
          <w:lang w:eastAsia="fr-FR" w:bidi="fr-FR"/>
        </w:rPr>
        <w:t>rêt. Dans le cadre de son programme de développement forestier sur les terres relevant de la compétence fédérale, le gouvernement a mis en œuvre un programme d’aménagement forestier sur les terres i</w:t>
      </w:r>
      <w:r w:rsidRPr="005A5013">
        <w:rPr>
          <w:lang w:eastAsia="fr-FR" w:bidi="fr-FR"/>
        </w:rPr>
        <w:t>n</w:t>
      </w:r>
      <w:r w:rsidRPr="005A5013">
        <w:rPr>
          <w:lang w:eastAsia="fr-FR" w:bidi="fr-FR"/>
        </w:rPr>
        <w:t xml:space="preserve">diennes afin d’assurer aux autochtones une ressource renouvelable et des emplois. (Voir </w:t>
      </w:r>
      <w:r w:rsidRPr="00CC2E5D">
        <w:rPr>
          <w:i/>
        </w:rPr>
        <w:t>Budget des dépenses, 1987-</w:t>
      </w:r>
      <w:r w:rsidRPr="00CC2E5D">
        <w:rPr>
          <w:i/>
          <w:lang w:eastAsia="fr-FR" w:bidi="fr-FR"/>
        </w:rPr>
        <w:t>1988</w:t>
      </w:r>
      <w:r w:rsidRPr="005A5013">
        <w:rPr>
          <w:lang w:eastAsia="fr-FR" w:bidi="fr-FR"/>
        </w:rPr>
        <w:t>, p. 4-36) En 1987-1988, le Service canadien de la forêt en collaboration avec l’Association canadienne des producteurs de pâtes et papiers a établi un programme de stage dans l’industrie forestière. Ce programme d’une durée de deux ans a été réalisé au coût de 800</w:t>
      </w:r>
      <w:r>
        <w:rPr>
          <w:lang w:eastAsia="fr-FR" w:bidi="fr-FR"/>
        </w:rPr>
        <w:t> </w:t>
      </w:r>
      <w:r w:rsidRPr="005A5013">
        <w:rPr>
          <w:lang w:eastAsia="fr-FR" w:bidi="fr-FR"/>
        </w:rPr>
        <w:t>000$. Enfin, dans le cadre des ententes fédérales-provinciales, le gouvernement conse</w:t>
      </w:r>
      <w:r w:rsidRPr="005A5013">
        <w:rPr>
          <w:lang w:eastAsia="fr-FR" w:bidi="fr-FR"/>
        </w:rPr>
        <w:t>r</w:t>
      </w:r>
      <w:r w:rsidRPr="005A5013">
        <w:rPr>
          <w:lang w:eastAsia="fr-FR" w:bidi="fr-FR"/>
        </w:rPr>
        <w:t>vateur a donné suite à sa promesse de financer le reboisement des bo</w:t>
      </w:r>
      <w:r w:rsidRPr="005A5013">
        <w:rPr>
          <w:lang w:eastAsia="fr-FR" w:bidi="fr-FR"/>
        </w:rPr>
        <w:t>i</w:t>
      </w:r>
      <w:r w:rsidRPr="005A5013">
        <w:rPr>
          <w:lang w:eastAsia="fr-FR" w:bidi="fr-FR"/>
        </w:rPr>
        <w:t>sés privés. Dans les provinces de l’Atlantique, plus de 10 000 propri</w:t>
      </w:r>
      <w:r w:rsidRPr="005A5013">
        <w:rPr>
          <w:lang w:eastAsia="fr-FR" w:bidi="fr-FR"/>
        </w:rPr>
        <w:t>é</w:t>
      </w:r>
      <w:r w:rsidRPr="005A5013">
        <w:rPr>
          <w:lang w:eastAsia="fr-FR" w:bidi="fr-FR"/>
        </w:rPr>
        <w:lastRenderedPageBreak/>
        <w:t>taires de boisés ont réalisé des travaux d’aménagement fore</w:t>
      </w:r>
      <w:r w:rsidRPr="005A5013">
        <w:rPr>
          <w:lang w:eastAsia="fr-FR" w:bidi="fr-FR"/>
        </w:rPr>
        <w:t>s</w:t>
      </w:r>
      <w:r w:rsidRPr="005A5013">
        <w:rPr>
          <w:lang w:eastAsia="fr-FR" w:bidi="fr-FR"/>
        </w:rPr>
        <w:t>tier. Au Québec, 3</w:t>
      </w:r>
      <w:r>
        <w:rPr>
          <w:lang w:eastAsia="fr-FR" w:bidi="fr-FR"/>
        </w:rPr>
        <w:t> </w:t>
      </w:r>
      <w:r w:rsidRPr="005A5013">
        <w:rPr>
          <w:lang w:eastAsia="fr-FR" w:bidi="fr-FR"/>
        </w:rPr>
        <w:t>600 propriétaires ont participé à ce programme. Les so</w:t>
      </w:r>
      <w:r w:rsidRPr="005A5013">
        <w:rPr>
          <w:lang w:eastAsia="fr-FR" w:bidi="fr-FR"/>
        </w:rPr>
        <w:t>m</w:t>
      </w:r>
      <w:r w:rsidRPr="005A5013">
        <w:rPr>
          <w:lang w:eastAsia="fr-FR" w:bidi="fr-FR"/>
        </w:rPr>
        <w:t>mes versées par le fédéral dans le cadre de ces ententes sont passées de 53</w:t>
      </w:r>
      <w:r>
        <w:rPr>
          <w:lang w:eastAsia="fr-FR" w:bidi="fr-FR"/>
        </w:rPr>
        <w:t> </w:t>
      </w:r>
      <w:r w:rsidRPr="005A5013">
        <w:rPr>
          <w:lang w:eastAsia="fr-FR" w:bidi="fr-FR"/>
        </w:rPr>
        <w:t>065</w:t>
      </w:r>
      <w:r>
        <w:rPr>
          <w:lang w:eastAsia="fr-FR" w:bidi="fr-FR"/>
        </w:rPr>
        <w:t> </w:t>
      </w:r>
      <w:r w:rsidRPr="005A5013">
        <w:rPr>
          <w:lang w:eastAsia="fr-FR" w:bidi="fr-FR"/>
        </w:rPr>
        <w:t>000 $ en 1985-1986 à 139</w:t>
      </w:r>
      <w:r>
        <w:rPr>
          <w:lang w:eastAsia="fr-FR" w:bidi="fr-FR"/>
        </w:rPr>
        <w:t> </w:t>
      </w:r>
      <w:r w:rsidRPr="005A5013">
        <w:rPr>
          <w:lang w:eastAsia="fr-FR" w:bidi="fr-FR"/>
        </w:rPr>
        <w:t>419</w:t>
      </w:r>
      <w:r>
        <w:rPr>
          <w:lang w:eastAsia="fr-FR" w:bidi="fr-FR"/>
        </w:rPr>
        <w:t> </w:t>
      </w:r>
      <w:r w:rsidRPr="005A5013">
        <w:rPr>
          <w:lang w:eastAsia="fr-FR" w:bidi="fr-FR"/>
        </w:rPr>
        <w:t>000 $ en</w:t>
      </w:r>
      <w:r>
        <w:rPr>
          <w:lang w:eastAsia="fr-FR" w:bidi="fr-FR"/>
        </w:rPr>
        <w:t xml:space="preserve"> 1988-</w:t>
      </w:r>
      <w:r w:rsidRPr="005A5013">
        <w:rPr>
          <w:lang w:eastAsia="fr-FR" w:bidi="fr-FR"/>
        </w:rPr>
        <w:t>1989. Enfin, le gouvernement conservateur a organisé quatre f</w:t>
      </w:r>
      <w:r w:rsidRPr="005A5013">
        <w:rPr>
          <w:lang w:eastAsia="fr-FR" w:bidi="fr-FR"/>
        </w:rPr>
        <w:t>o</w:t>
      </w:r>
      <w:r w:rsidRPr="005A5013">
        <w:rPr>
          <w:lang w:eastAsia="fr-FR" w:bidi="fr-FR"/>
        </w:rPr>
        <w:t>rums sur les forêts canadiennes afin d’élaborer une stratégie nationale pour le secteur f</w:t>
      </w:r>
      <w:r w:rsidRPr="005A5013">
        <w:rPr>
          <w:lang w:eastAsia="fr-FR" w:bidi="fr-FR"/>
        </w:rPr>
        <w:t>o</w:t>
      </w:r>
      <w:r w:rsidRPr="005A5013">
        <w:rPr>
          <w:lang w:eastAsia="fr-FR" w:bidi="fr-FR"/>
        </w:rPr>
        <w:t>restier.</w:t>
      </w:r>
    </w:p>
    <w:p w14:paraId="793CF24D" w14:textId="77777777" w:rsidR="008E1ABB" w:rsidRPr="005A5013" w:rsidRDefault="008E1ABB" w:rsidP="008E1ABB">
      <w:pPr>
        <w:spacing w:before="120" w:after="120"/>
        <w:jc w:val="both"/>
      </w:pPr>
      <w:r w:rsidRPr="005A5013">
        <w:rPr>
          <w:lang w:eastAsia="fr-FR" w:bidi="fr-FR"/>
        </w:rPr>
        <w:t>Si dans un premier temps l’industrie minière n’eut qu’à se réjouir de l’élection des conservateurs, elle fut par la suite profondément d</w:t>
      </w:r>
      <w:r w:rsidRPr="005A5013">
        <w:rPr>
          <w:lang w:eastAsia="fr-FR" w:bidi="fr-FR"/>
        </w:rPr>
        <w:t>é</w:t>
      </w:r>
      <w:r w:rsidRPr="005A5013">
        <w:rPr>
          <w:lang w:eastAsia="fr-FR" w:bidi="fr-FR"/>
        </w:rPr>
        <w:t>çue par la politique fiscale de M. Wilson qui fit adopter des mesures fiscales qui contredisaient ce qui avait été promis en campagne élect</w:t>
      </w:r>
      <w:r w:rsidRPr="005A5013">
        <w:rPr>
          <w:lang w:eastAsia="fr-FR" w:bidi="fr-FR"/>
        </w:rPr>
        <w:t>o</w:t>
      </w:r>
      <w:r w:rsidRPr="005A5013">
        <w:rPr>
          <w:lang w:eastAsia="fr-FR" w:bidi="fr-FR"/>
        </w:rPr>
        <w:t>rale. En effet, les conservateurs s’étaient engagés à utiliser le système fiscal pour encourager la prospection minière. Mais le ministre abolit le programme des actions accréditives qui permettait aux Canadiens d’obtenir des déductions fiscales de 133</w:t>
      </w:r>
      <w:r>
        <w:rPr>
          <w:lang w:eastAsia="fr-FR" w:bidi="fr-FR"/>
        </w:rPr>
        <w:t>%</w:t>
      </w:r>
      <w:r w:rsidRPr="005A5013">
        <w:rPr>
          <w:lang w:eastAsia="fr-FR" w:bidi="fr-FR"/>
        </w:rPr>
        <w:t xml:space="preserve"> pour des investissements miniers. Cette politique fiscale,</w:t>
      </w:r>
      <w:r>
        <w:rPr>
          <w:lang w:eastAsia="fr-FR" w:bidi="fr-FR"/>
        </w:rPr>
        <w:t xml:space="preserve"> </w:t>
      </w:r>
      <w:r>
        <w:t xml:space="preserve">[164] </w:t>
      </w:r>
      <w:r w:rsidRPr="005A5013">
        <w:rPr>
          <w:lang w:eastAsia="fr-FR" w:bidi="fr-FR"/>
        </w:rPr>
        <w:t>ajouté au krach boursier fit ch</w:t>
      </w:r>
      <w:r w:rsidRPr="005A5013">
        <w:rPr>
          <w:lang w:eastAsia="fr-FR" w:bidi="fr-FR"/>
        </w:rPr>
        <w:t>u</w:t>
      </w:r>
      <w:r w:rsidRPr="005A5013">
        <w:rPr>
          <w:lang w:eastAsia="fr-FR" w:bidi="fr-FR"/>
        </w:rPr>
        <w:t>ter les investissements dans les a</w:t>
      </w:r>
      <w:r w:rsidRPr="005A5013">
        <w:rPr>
          <w:lang w:eastAsia="fr-FR" w:bidi="fr-FR"/>
        </w:rPr>
        <w:t>c</w:t>
      </w:r>
      <w:r w:rsidRPr="005A5013">
        <w:rPr>
          <w:lang w:eastAsia="fr-FR" w:bidi="fr-FR"/>
        </w:rPr>
        <w:t>tions accréditives de 1,2 milliard en 1987 à 500 millions en 1988. De plus, les conservateurs omirent de faire adopter des mesures législat</w:t>
      </w:r>
      <w:r w:rsidRPr="005A5013">
        <w:rPr>
          <w:lang w:eastAsia="fr-FR" w:bidi="fr-FR"/>
        </w:rPr>
        <w:t>i</w:t>
      </w:r>
      <w:r w:rsidRPr="005A5013">
        <w:rPr>
          <w:lang w:eastAsia="fr-FR" w:bidi="fr-FR"/>
        </w:rPr>
        <w:t>ves assurant aux travailleurs miniers la transférabilité de leur régime de retraite. Les conservateurs firent adopter la loi C-137 qui vise à e</w:t>
      </w:r>
      <w:r w:rsidRPr="005A5013">
        <w:rPr>
          <w:lang w:eastAsia="fr-FR" w:bidi="fr-FR"/>
        </w:rPr>
        <w:t>n</w:t>
      </w:r>
      <w:r w:rsidRPr="005A5013">
        <w:rPr>
          <w:lang w:eastAsia="fr-FR" w:bidi="fr-FR"/>
        </w:rPr>
        <w:t>courager la production minière en accordant des subventions aux e</w:t>
      </w:r>
      <w:r w:rsidRPr="005A5013">
        <w:rPr>
          <w:lang w:eastAsia="fr-FR" w:bidi="fr-FR"/>
        </w:rPr>
        <w:t>n</w:t>
      </w:r>
      <w:r w:rsidRPr="005A5013">
        <w:rPr>
          <w:lang w:eastAsia="fr-FR" w:bidi="fr-FR"/>
        </w:rPr>
        <w:t>treprises qui émettent des actions accréditives pour fin d’exploration. Cette mesure n’entrera en vigueur qu’après le 31 décembre 1988 et le gouvernement compte y consacrer 70 millions de dollars la première année.</w:t>
      </w:r>
    </w:p>
    <w:p w14:paraId="32287513" w14:textId="77777777" w:rsidR="008E1ABB" w:rsidRPr="005A5013" w:rsidRDefault="008E1ABB" w:rsidP="008E1ABB">
      <w:pPr>
        <w:spacing w:before="120" w:after="120"/>
        <w:jc w:val="both"/>
      </w:pPr>
      <w:r w:rsidRPr="005A5013">
        <w:rPr>
          <w:lang w:eastAsia="fr-FR" w:bidi="fr-FR"/>
        </w:rPr>
        <w:t>Dans le domaine des transports, les conservateurs ont pris diverses mesures afin de déréglementer le transport aérien : décloisonnement des routes aériennes, simplification des règles d’obtention des permis et déréglementation des tarifs intérieurs. Ils ont aussi déréglementé le transport ferroviaire (C-18). Conformément à leur engagement élect</w:t>
      </w:r>
      <w:r w:rsidRPr="005A5013">
        <w:rPr>
          <w:lang w:eastAsia="fr-FR" w:bidi="fr-FR"/>
        </w:rPr>
        <w:t>o</w:t>
      </w:r>
      <w:r w:rsidRPr="005A5013">
        <w:rPr>
          <w:lang w:eastAsia="fr-FR" w:bidi="fr-FR"/>
        </w:rPr>
        <w:t>ral, les conservateurs ont remis en service six liaisons ferroviaires de Via Rail : soit les liaisons de Winnipeg-Edmonton-Vancouver, de Montréal-Sherbrooke-Sain</w:t>
      </w:r>
      <w:r>
        <w:rPr>
          <w:lang w:eastAsia="fr-FR" w:bidi="fr-FR"/>
        </w:rPr>
        <w:t>t-Jean et Halifax, de Montréal-</w:t>
      </w:r>
      <w:r w:rsidRPr="005A5013">
        <w:rPr>
          <w:lang w:eastAsia="fr-FR" w:bidi="fr-FR"/>
        </w:rPr>
        <w:t>Ottawa-Sudbury, de Montréal-Sherbrooke, de Mont-Joli- Montréal et enfin celle de Toronto-Peterborough et Havelock. Ils ont aussi adopté une loi pour renforcer la sécurité dans les chemins de fer (C-105).</w:t>
      </w:r>
    </w:p>
    <w:p w14:paraId="5520328B" w14:textId="77777777" w:rsidR="008E1ABB" w:rsidRPr="005A5013" w:rsidRDefault="008E1ABB" w:rsidP="008E1ABB">
      <w:pPr>
        <w:spacing w:before="120" w:after="120"/>
        <w:jc w:val="both"/>
      </w:pPr>
      <w:r w:rsidRPr="005A5013">
        <w:rPr>
          <w:lang w:eastAsia="fr-FR" w:bidi="fr-FR"/>
        </w:rPr>
        <w:t xml:space="preserve">Sur les 17 promesses relatives aux industries des pêches, des mines et de la forêt, les conservateurs obtiennent un taux de réussite de </w:t>
      </w:r>
      <w:r w:rsidRPr="005A5013">
        <w:rPr>
          <w:lang w:eastAsia="fr-FR" w:bidi="fr-FR"/>
        </w:rPr>
        <w:lastRenderedPageBreak/>
        <w:t>70</w:t>
      </w:r>
      <w:r>
        <w:rPr>
          <w:lang w:eastAsia="fr-FR" w:bidi="fr-FR"/>
        </w:rPr>
        <w:t>%</w:t>
      </w:r>
      <w:r w:rsidRPr="005A5013">
        <w:rPr>
          <w:lang w:eastAsia="fr-FR" w:bidi="fr-FR"/>
        </w:rPr>
        <w:t> ; ils ont échoué dans trois cas et deux de leurs promesses sont i</w:t>
      </w:r>
      <w:r w:rsidRPr="005A5013">
        <w:rPr>
          <w:lang w:eastAsia="fr-FR" w:bidi="fr-FR"/>
        </w:rPr>
        <w:t>m</w:t>
      </w:r>
      <w:r w:rsidRPr="005A5013">
        <w:rPr>
          <w:lang w:eastAsia="fr-FR" w:bidi="fr-FR"/>
        </w:rPr>
        <w:t>possibles à évaluer.</w:t>
      </w:r>
    </w:p>
    <w:p w14:paraId="4F3FD3C4" w14:textId="77777777" w:rsidR="008E1ABB" w:rsidRDefault="008E1ABB" w:rsidP="008E1ABB">
      <w:pPr>
        <w:spacing w:before="120" w:after="120"/>
        <w:jc w:val="both"/>
        <w:rPr>
          <w:lang w:eastAsia="fr-FR" w:bidi="fr-FR"/>
        </w:rPr>
      </w:pPr>
    </w:p>
    <w:p w14:paraId="5EABD4CD" w14:textId="77777777" w:rsidR="008E1ABB" w:rsidRPr="00CC2E5D" w:rsidRDefault="008E1ABB" w:rsidP="008E1ABB">
      <w:pPr>
        <w:pStyle w:val="a"/>
      </w:pPr>
      <w:r w:rsidRPr="00CC2E5D">
        <w:rPr>
          <w:lang w:eastAsia="fr-FR" w:bidi="fr-FR"/>
        </w:rPr>
        <w:t>L'emploi</w:t>
      </w:r>
    </w:p>
    <w:p w14:paraId="010FAB12" w14:textId="77777777" w:rsidR="008E1ABB" w:rsidRDefault="008E1ABB" w:rsidP="008E1ABB">
      <w:pPr>
        <w:spacing w:before="120" w:after="120"/>
        <w:jc w:val="both"/>
        <w:rPr>
          <w:lang w:eastAsia="fr-FR" w:bidi="fr-FR"/>
        </w:rPr>
      </w:pPr>
    </w:p>
    <w:p w14:paraId="512288E9" w14:textId="77777777" w:rsidR="008E1ABB" w:rsidRPr="005A5013" w:rsidRDefault="008E1ABB" w:rsidP="008E1ABB">
      <w:pPr>
        <w:spacing w:before="120" w:after="120"/>
        <w:jc w:val="both"/>
      </w:pPr>
      <w:r w:rsidRPr="005A5013">
        <w:rPr>
          <w:lang w:eastAsia="fr-FR" w:bidi="fr-FR"/>
        </w:rPr>
        <w:t>Le thème de l’emploi avait été au cœur de la campagne électorale de 1984. À la limite, toutes les politiques économiques proposées par les partis sont justifiées par la création d’emplois, paravent derrière lequel s’abritent des intérêts qui ne sont pas nécessairement ou un</w:t>
      </w:r>
      <w:r w:rsidRPr="005A5013">
        <w:rPr>
          <w:lang w:eastAsia="fr-FR" w:bidi="fr-FR"/>
        </w:rPr>
        <w:t>i</w:t>
      </w:r>
      <w:r w:rsidRPr="005A5013">
        <w:rPr>
          <w:lang w:eastAsia="fr-FR" w:bidi="fr-FR"/>
        </w:rPr>
        <w:t>quement ceux des travailleurs. La stratégie de planification de l’emploi des conservateurs a été fondée sur l’optimisation des re</w:t>
      </w:r>
      <w:r w:rsidRPr="005A5013">
        <w:rPr>
          <w:lang w:eastAsia="fr-FR" w:bidi="fr-FR"/>
        </w:rPr>
        <w:t>s</w:t>
      </w:r>
      <w:r w:rsidRPr="005A5013">
        <w:rPr>
          <w:lang w:eastAsia="fr-FR" w:bidi="fr-FR"/>
        </w:rPr>
        <w:t>sources et sur le recours au secteur privé. Ils estimaient que la solution au</w:t>
      </w:r>
      <w:r>
        <w:rPr>
          <w:lang w:eastAsia="fr-FR" w:bidi="fr-FR"/>
        </w:rPr>
        <w:t xml:space="preserve"> </w:t>
      </w:r>
      <w:r>
        <w:t xml:space="preserve">[165] </w:t>
      </w:r>
      <w:r w:rsidRPr="005A5013">
        <w:rPr>
          <w:lang w:eastAsia="fr-FR" w:bidi="fr-FR"/>
        </w:rPr>
        <w:t>problème du chômage appartenait aux entreprises qu’il fallait so</w:t>
      </w:r>
      <w:r w:rsidRPr="005A5013">
        <w:rPr>
          <w:lang w:eastAsia="fr-FR" w:bidi="fr-FR"/>
        </w:rPr>
        <w:t>u</w:t>
      </w:r>
      <w:r w:rsidRPr="005A5013">
        <w:rPr>
          <w:lang w:eastAsia="fr-FR" w:bidi="fr-FR"/>
        </w:rPr>
        <w:t>tenir par des allégements fiscaux. Afin de consulter les milieux concernés, ils convoquèrent en début de mandat, le 22 mars 1985, une conférence nationale sur l’emploi</w:t>
      </w:r>
    </w:p>
    <w:p w14:paraId="34EB3567" w14:textId="77777777" w:rsidR="008E1ABB" w:rsidRPr="005A5013" w:rsidRDefault="008E1ABB" w:rsidP="008E1ABB">
      <w:pPr>
        <w:spacing w:before="120" w:after="120"/>
        <w:jc w:val="both"/>
      </w:pPr>
      <w:r w:rsidRPr="005A5013">
        <w:rPr>
          <w:lang w:eastAsia="fr-FR" w:bidi="fr-FR"/>
        </w:rPr>
        <w:t>Ils ont instauré un programme spécial d’aide à l’emploi de 100 millions de dollars par année pour 3 ans destiné à ramener les assistés sociaux au travail. Comme ils l’avaient promis en campagne élector</w:t>
      </w:r>
      <w:r w:rsidRPr="005A5013">
        <w:rPr>
          <w:lang w:eastAsia="fr-FR" w:bidi="fr-FR"/>
        </w:rPr>
        <w:t>a</w:t>
      </w:r>
      <w:r w:rsidRPr="005A5013">
        <w:rPr>
          <w:lang w:eastAsia="fr-FR" w:bidi="fr-FR"/>
        </w:rPr>
        <w:t>le, ils adoptèrent un programme de soutien à la formation qui visait à aider les jeunes à obtenir un premier emploi et à permettre aux fe</w:t>
      </w:r>
      <w:r w:rsidRPr="005A5013">
        <w:rPr>
          <w:lang w:eastAsia="fr-FR" w:bidi="fr-FR"/>
        </w:rPr>
        <w:t>m</w:t>
      </w:r>
      <w:r w:rsidRPr="005A5013">
        <w:rPr>
          <w:lang w:eastAsia="fr-FR" w:bidi="fr-FR"/>
        </w:rPr>
        <w:t>mes de revenir sur le marché du travail. Ils consacrèrent 800 millions à ces programmes. Ils ajoutèrent un autre programme d’adaptation destiné celui-là aux travailleurs âgés, programme évalué à 125 mi</w:t>
      </w:r>
      <w:r w:rsidRPr="005A5013">
        <w:rPr>
          <w:lang w:eastAsia="fr-FR" w:bidi="fr-FR"/>
        </w:rPr>
        <w:t>l</w:t>
      </w:r>
      <w:r w:rsidRPr="005A5013">
        <w:rPr>
          <w:lang w:eastAsia="fr-FR" w:bidi="fr-FR"/>
        </w:rPr>
        <w:t>lions répartis sur 4 ans. Puisque la plupart de ces programmes to</w:t>
      </w:r>
      <w:r w:rsidRPr="005A5013">
        <w:rPr>
          <w:lang w:eastAsia="fr-FR" w:bidi="fr-FR"/>
        </w:rPr>
        <w:t>u</w:t>
      </w:r>
      <w:r w:rsidRPr="005A5013">
        <w:rPr>
          <w:lang w:eastAsia="fr-FR" w:bidi="fr-FR"/>
        </w:rPr>
        <w:t>chaient à la formation de la main-d’œuvre, le gouvernement conserv</w:t>
      </w:r>
      <w:r w:rsidRPr="005A5013">
        <w:rPr>
          <w:lang w:eastAsia="fr-FR" w:bidi="fr-FR"/>
        </w:rPr>
        <w:t>a</w:t>
      </w:r>
      <w:r w:rsidRPr="005A5013">
        <w:rPr>
          <w:lang w:eastAsia="fr-FR" w:bidi="fr-FR"/>
        </w:rPr>
        <w:t>teur prit bien soin de consulter les provinces afin d’harmoniser ces politiques. Après avoir confié à la Commission Forget le mandat d’enquêter sur l’assurance-chômage, les conservateurs ont décidé de ne pas modifier le régime d’assurance-chômage. Ils ont maintenu la flexibilité des conditions d’admissibilité selon les taux de chômage régionaux et ils ont gelé les primes jusqu’en 1986. Afin de favoriser la consultation et la participation régionale dans la planification de l’emploi, les conservateurs ont créé dans l’ensemble du pays des conseils consultatifs locaux composés de membres influents des m</w:t>
      </w:r>
      <w:r w:rsidRPr="005A5013">
        <w:rPr>
          <w:lang w:eastAsia="fr-FR" w:bidi="fr-FR"/>
        </w:rPr>
        <w:t>i</w:t>
      </w:r>
      <w:r w:rsidRPr="005A5013">
        <w:rPr>
          <w:lang w:eastAsia="fr-FR" w:bidi="fr-FR"/>
        </w:rPr>
        <w:t>lieux d’affaires, des organisations de travailleurs et des groupes bén</w:t>
      </w:r>
      <w:r w:rsidRPr="005A5013">
        <w:rPr>
          <w:lang w:eastAsia="fr-FR" w:bidi="fr-FR"/>
        </w:rPr>
        <w:t>é</w:t>
      </w:r>
      <w:r w:rsidRPr="005A5013">
        <w:rPr>
          <w:lang w:eastAsia="fr-FR" w:bidi="fr-FR"/>
        </w:rPr>
        <w:t xml:space="preserve">voles de la collectivité. Par ailleurs, le gouvernement a négligé de </w:t>
      </w:r>
      <w:r w:rsidRPr="005A5013">
        <w:rPr>
          <w:lang w:eastAsia="fr-FR" w:bidi="fr-FR"/>
        </w:rPr>
        <w:lastRenderedPageBreak/>
        <w:t>donner suite à sa promesse de créer un Conseil national de dévelo</w:t>
      </w:r>
      <w:r w:rsidRPr="005A5013">
        <w:rPr>
          <w:lang w:eastAsia="fr-FR" w:bidi="fr-FR"/>
        </w:rPr>
        <w:t>p</w:t>
      </w:r>
      <w:r w:rsidRPr="005A5013">
        <w:rPr>
          <w:lang w:eastAsia="fr-FR" w:bidi="fr-FR"/>
        </w:rPr>
        <w:t>pement des perspectives économiques. Afin d’améliorer le processus d’échange de renseignements sur l’emploi, ils ont aussi mis au point JobsCan, banque de données regroupant les compétences des travai</w:t>
      </w:r>
      <w:r w:rsidRPr="005A5013">
        <w:rPr>
          <w:lang w:eastAsia="fr-FR" w:bidi="fr-FR"/>
        </w:rPr>
        <w:t>l</w:t>
      </w:r>
      <w:r w:rsidRPr="005A5013">
        <w:rPr>
          <w:lang w:eastAsia="fr-FR" w:bidi="fr-FR"/>
        </w:rPr>
        <w:t>leurs et les besoins des employeurs. Ils avaient promis d’encourager les jeunes à poursuivre leurs études mais cette proposition est trop g</w:t>
      </w:r>
      <w:r w:rsidRPr="005A5013">
        <w:rPr>
          <w:lang w:eastAsia="fr-FR" w:bidi="fr-FR"/>
        </w:rPr>
        <w:t>é</w:t>
      </w:r>
      <w:r w:rsidRPr="005A5013">
        <w:rPr>
          <w:lang w:eastAsia="fr-FR" w:bidi="fr-FR"/>
        </w:rPr>
        <w:t>nérale pour être vérifiée. Par ailleurs, ils n’ont pas donné suite à leur projet de créer des bourses de 10</w:t>
      </w:r>
      <w:r>
        <w:rPr>
          <w:lang w:eastAsia="fr-FR" w:bidi="fr-FR"/>
        </w:rPr>
        <w:t> </w:t>
      </w:r>
      <w:r w:rsidRPr="005A5013">
        <w:rPr>
          <w:lang w:eastAsia="fr-FR" w:bidi="fr-FR"/>
        </w:rPr>
        <w:t>000</w:t>
      </w:r>
      <w:r>
        <w:rPr>
          <w:lang w:eastAsia="fr-FR" w:bidi="fr-FR"/>
        </w:rPr>
        <w:t> </w:t>
      </w:r>
      <w:r w:rsidRPr="005A5013">
        <w:rPr>
          <w:lang w:eastAsia="fr-FR" w:bidi="fr-FR"/>
        </w:rPr>
        <w:t>$ pour les jeunes désireux de lancer leur entreprise. Il</w:t>
      </w:r>
      <w:r>
        <w:rPr>
          <w:lang w:eastAsia="fr-FR" w:bidi="fr-FR"/>
        </w:rPr>
        <w:t xml:space="preserve"> </w:t>
      </w:r>
      <w:r>
        <w:t xml:space="preserve">[166] </w:t>
      </w:r>
      <w:r w:rsidRPr="005A5013">
        <w:rPr>
          <w:lang w:eastAsia="fr-FR" w:bidi="fr-FR"/>
        </w:rPr>
        <w:t>n’y a aucune référence à un programme de ce genre dans le Répe</w:t>
      </w:r>
      <w:r w:rsidRPr="005A5013">
        <w:rPr>
          <w:lang w:eastAsia="fr-FR" w:bidi="fr-FR"/>
        </w:rPr>
        <w:t>r</w:t>
      </w:r>
      <w:r w:rsidRPr="005A5013">
        <w:rPr>
          <w:lang w:eastAsia="fr-FR" w:bidi="fr-FR"/>
        </w:rPr>
        <w:t>toire des programmes fédéraux à l’intention des jeunes.</w:t>
      </w:r>
    </w:p>
    <w:p w14:paraId="3E6C7ECB" w14:textId="77777777" w:rsidR="008E1ABB" w:rsidRPr="005A5013" w:rsidRDefault="008E1ABB" w:rsidP="008E1ABB">
      <w:pPr>
        <w:spacing w:before="120" w:after="120"/>
        <w:jc w:val="both"/>
      </w:pPr>
      <w:r w:rsidRPr="005A5013">
        <w:rPr>
          <w:lang w:eastAsia="fr-FR" w:bidi="fr-FR"/>
        </w:rPr>
        <w:t>On peut donc établir leur taux de fiabilité à 62</w:t>
      </w:r>
      <w:r>
        <w:rPr>
          <w:lang w:eastAsia="fr-FR" w:bidi="fr-FR"/>
        </w:rPr>
        <w:t>%</w:t>
      </w:r>
      <w:r w:rsidRPr="005A5013">
        <w:rPr>
          <w:lang w:eastAsia="fr-FR" w:bidi="fr-FR"/>
        </w:rPr>
        <w:t> : cinq promesses réalisées, deux non réalisées et une impossible à évaluer.</w:t>
      </w:r>
    </w:p>
    <w:p w14:paraId="63490B6F" w14:textId="77777777" w:rsidR="008E1ABB" w:rsidRDefault="008E1ABB" w:rsidP="008E1ABB">
      <w:pPr>
        <w:spacing w:before="120" w:after="120"/>
        <w:jc w:val="both"/>
        <w:rPr>
          <w:lang w:eastAsia="fr-FR" w:bidi="fr-FR"/>
        </w:rPr>
      </w:pPr>
    </w:p>
    <w:p w14:paraId="04488B6D" w14:textId="77777777" w:rsidR="008E1ABB" w:rsidRPr="00CC2E5D" w:rsidRDefault="008E1ABB" w:rsidP="008E1ABB">
      <w:pPr>
        <w:pStyle w:val="a"/>
      </w:pPr>
      <w:r w:rsidRPr="00CC2E5D">
        <w:rPr>
          <w:lang w:eastAsia="fr-FR" w:bidi="fr-FR"/>
        </w:rPr>
        <w:t>Aide à la PME</w:t>
      </w:r>
    </w:p>
    <w:p w14:paraId="6E198FDD" w14:textId="77777777" w:rsidR="008E1ABB" w:rsidRDefault="008E1ABB" w:rsidP="008E1ABB">
      <w:pPr>
        <w:spacing w:before="120" w:after="120"/>
        <w:jc w:val="both"/>
        <w:rPr>
          <w:lang w:eastAsia="fr-FR" w:bidi="fr-FR"/>
        </w:rPr>
      </w:pPr>
    </w:p>
    <w:p w14:paraId="65B1051F" w14:textId="77777777" w:rsidR="008E1ABB" w:rsidRPr="005A5013" w:rsidRDefault="008E1ABB" w:rsidP="008E1ABB">
      <w:pPr>
        <w:spacing w:before="120" w:after="120"/>
        <w:jc w:val="both"/>
      </w:pPr>
      <w:r w:rsidRPr="005A5013">
        <w:rPr>
          <w:lang w:eastAsia="fr-FR" w:bidi="fr-FR"/>
        </w:rPr>
        <w:t>Afin d’aider les PME, le gouvernement conservateur a surtout ut</w:t>
      </w:r>
      <w:r w:rsidRPr="005A5013">
        <w:rPr>
          <w:lang w:eastAsia="fr-FR" w:bidi="fr-FR"/>
        </w:rPr>
        <w:t>i</w:t>
      </w:r>
      <w:r w:rsidRPr="005A5013">
        <w:rPr>
          <w:lang w:eastAsia="fr-FR" w:bidi="fr-FR"/>
        </w:rPr>
        <w:t>lisé le levier fiscal. Il a simplifié le régime fiscal des PME. Il a acco</w:t>
      </w:r>
      <w:r w:rsidRPr="005A5013">
        <w:rPr>
          <w:lang w:eastAsia="fr-FR" w:bidi="fr-FR"/>
        </w:rPr>
        <w:t>r</w:t>
      </w:r>
      <w:r w:rsidRPr="005A5013">
        <w:rPr>
          <w:lang w:eastAsia="fr-FR" w:bidi="fr-FR"/>
        </w:rPr>
        <w:t>dé des incitatifs fiscaux à l’investissement dans les fonds de capital de risque des travailleurs, ce qui a fait le bonheur de la FTQ. Il a consenti des crédits d’impôt aux PME qui investissent dans la R-D. Il a réduit les taux d’imposition sur les bénéfices de 15</w:t>
      </w:r>
      <w:r>
        <w:rPr>
          <w:lang w:eastAsia="fr-FR" w:bidi="fr-FR"/>
        </w:rPr>
        <w:t>%</w:t>
      </w:r>
      <w:r w:rsidRPr="005A5013">
        <w:rPr>
          <w:lang w:eastAsia="fr-FR" w:bidi="fr-FR"/>
        </w:rPr>
        <w:t xml:space="preserve"> à 13</w:t>
      </w:r>
      <w:r>
        <w:rPr>
          <w:lang w:eastAsia="fr-FR" w:bidi="fr-FR"/>
        </w:rPr>
        <w:t>%</w:t>
      </w:r>
      <w:r w:rsidRPr="005A5013">
        <w:rPr>
          <w:lang w:eastAsia="fr-FR" w:bidi="fr-FR"/>
        </w:rPr>
        <w:t>. Il a abrogé l’impôt de 12,5</w:t>
      </w:r>
      <w:r>
        <w:rPr>
          <w:lang w:eastAsia="fr-FR" w:bidi="fr-FR"/>
        </w:rPr>
        <w:t>%</w:t>
      </w:r>
      <w:r w:rsidRPr="005A5013">
        <w:rPr>
          <w:lang w:eastAsia="fr-FR" w:bidi="fr-FR"/>
        </w:rPr>
        <w:t xml:space="preserve"> sur les dividendes. De plus, dans son discours du trône de 1986, le Premier ministre a donné la consigne à tous ses m</w:t>
      </w:r>
      <w:r w:rsidRPr="005A5013">
        <w:rPr>
          <w:lang w:eastAsia="fr-FR" w:bidi="fr-FR"/>
        </w:rPr>
        <w:t>i</w:t>
      </w:r>
      <w:r w:rsidRPr="005A5013">
        <w:rPr>
          <w:lang w:eastAsia="fr-FR" w:bidi="fr-FR"/>
        </w:rPr>
        <w:t>nistres de faciliter l’accès des programmes d’achats gouvernementaux aux PME et de favoriser le transfert de technologies des laboratoires d’État aux petites entreprises. Afin d’accroître la part des PME dans les achats gouvernementaux, le ministre Harvey André prit diverses mesures administratives comme la simplification des formulaires, l’accélération du paiement des factures et l’organisation de séminaires destinés aux petits entrepreneurs. Le ministère de l’Expansion écon</w:t>
      </w:r>
      <w:r w:rsidRPr="005A5013">
        <w:rPr>
          <w:lang w:eastAsia="fr-FR" w:bidi="fr-FR"/>
        </w:rPr>
        <w:t>o</w:t>
      </w:r>
      <w:r w:rsidRPr="005A5013">
        <w:rPr>
          <w:lang w:eastAsia="fr-FR" w:bidi="fr-FR"/>
        </w:rPr>
        <w:t>mique régionale mit à la disposition des PME un service de repérage des marchés. Le gouvernement a aussi nommé un sous-ministre a</w:t>
      </w:r>
      <w:r w:rsidRPr="005A5013">
        <w:rPr>
          <w:lang w:eastAsia="fr-FR" w:bidi="fr-FR"/>
        </w:rPr>
        <w:t>d</w:t>
      </w:r>
      <w:r w:rsidRPr="005A5013">
        <w:rPr>
          <w:lang w:eastAsia="fr-FR" w:bidi="fr-FR"/>
        </w:rPr>
        <w:t>joint aux petites entreprises. Le gouvernement a par ailleurs modifié la loi sur les prêts aux PME (C-23) afin d’instituer une forme de ticket modérateur. Au lieu de garantir la totalité des prêts consentis aux e</w:t>
      </w:r>
      <w:r w:rsidRPr="005A5013">
        <w:rPr>
          <w:lang w:eastAsia="fr-FR" w:bidi="fr-FR"/>
        </w:rPr>
        <w:t>n</w:t>
      </w:r>
      <w:r w:rsidRPr="005A5013">
        <w:rPr>
          <w:lang w:eastAsia="fr-FR" w:bidi="fr-FR"/>
        </w:rPr>
        <w:t>treprises, il ne garantit plus que 90</w:t>
      </w:r>
      <w:r>
        <w:rPr>
          <w:lang w:eastAsia="fr-FR" w:bidi="fr-FR"/>
        </w:rPr>
        <w:t>%</w:t>
      </w:r>
      <w:r w:rsidRPr="005A5013">
        <w:rPr>
          <w:lang w:eastAsia="fr-FR" w:bidi="fr-FR"/>
        </w:rPr>
        <w:t xml:space="preserve"> des créances. À l’exception de </w:t>
      </w:r>
      <w:r w:rsidRPr="005A5013">
        <w:rPr>
          <w:lang w:eastAsia="fr-FR" w:bidi="fr-FR"/>
        </w:rPr>
        <w:lastRenderedPageBreak/>
        <w:t>cette nouvelle politique non prévue dans le programme, ces diverses mesures correspondent effectivement aux quatre engagements pris par les conservateurs en 1984, ce qui leur donne un taux de succès de 100</w:t>
      </w:r>
      <w:r>
        <w:rPr>
          <w:lang w:eastAsia="fr-FR" w:bidi="fr-FR"/>
        </w:rPr>
        <w:t>%</w:t>
      </w:r>
      <w:r w:rsidRPr="005A5013">
        <w:rPr>
          <w:lang w:eastAsia="fr-FR" w:bidi="fr-FR"/>
        </w:rPr>
        <w:t>.</w:t>
      </w:r>
    </w:p>
    <w:p w14:paraId="531E6F92" w14:textId="77777777" w:rsidR="008E1ABB" w:rsidRPr="005A5013" w:rsidRDefault="008E1ABB" w:rsidP="008E1ABB">
      <w:pPr>
        <w:spacing w:before="120" w:after="120"/>
        <w:jc w:val="both"/>
      </w:pPr>
      <w:r w:rsidRPr="005A5013">
        <w:rPr>
          <w:lang w:eastAsia="fr-FR" w:bidi="fr-FR"/>
        </w:rPr>
        <w:t>Dans l’ensemble, la performance des conservateurs à l’endroit de la mission économique fut de 76,6</w:t>
      </w:r>
      <w:r>
        <w:rPr>
          <w:lang w:eastAsia="fr-FR" w:bidi="fr-FR"/>
        </w:rPr>
        <w:t>%</w:t>
      </w:r>
      <w:r w:rsidRPr="005A5013">
        <w:t> :</w:t>
      </w:r>
    </w:p>
    <w:p w14:paraId="51AB10CD" w14:textId="77777777" w:rsidR="008E1ABB" w:rsidRDefault="008E1ABB" w:rsidP="008E1ABB">
      <w:pPr>
        <w:pStyle w:val="p"/>
      </w:pPr>
      <w:r>
        <w:t>[167]</w:t>
      </w:r>
    </w:p>
    <w:p w14:paraId="2AB05D5E" w14:textId="77777777" w:rsidR="008E1ABB" w:rsidRDefault="008E1ABB" w:rsidP="008E1ABB">
      <w:pPr>
        <w:spacing w:before="120" w:after="120"/>
        <w:jc w:val="both"/>
      </w:pPr>
    </w:p>
    <w:p w14:paraId="4AFAB145" w14:textId="77777777" w:rsidR="008E1ABB" w:rsidRDefault="008E1ABB" w:rsidP="008E1ABB">
      <w:pPr>
        <w:pStyle w:val="figtitre"/>
      </w:pPr>
      <w:bookmarkStart w:id="54" w:name="Discours_electoral_tableau_XI"/>
      <w:r w:rsidRPr="00CC2E5D">
        <w:t>Tableau XI</w:t>
      </w:r>
    </w:p>
    <w:p w14:paraId="0E6F80E8" w14:textId="77777777" w:rsidR="008E1ABB" w:rsidRDefault="008E1ABB" w:rsidP="008E1ABB">
      <w:pPr>
        <w:pStyle w:val="figst"/>
      </w:pPr>
      <w:r w:rsidRPr="00CC2E5D">
        <w:t>Tableau récapitulatif des réalisations</w:t>
      </w:r>
      <w:r w:rsidRPr="00CC2E5D">
        <w:br/>
        <w:t>pour la mission économique</w:t>
      </w:r>
    </w:p>
    <w:bookmarkEnd w:id="54"/>
    <w:p w14:paraId="66B0F9C7"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2E6B3BA8"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4A0" w:firstRow="1" w:lastRow="0" w:firstColumn="1" w:lastColumn="0" w:noHBand="0" w:noVBand="1"/>
      </w:tblPr>
      <w:tblGrid>
        <w:gridCol w:w="2170"/>
        <w:gridCol w:w="1440"/>
        <w:gridCol w:w="1440"/>
        <w:gridCol w:w="1440"/>
        <w:gridCol w:w="1440"/>
      </w:tblGrid>
      <w:tr w:rsidR="008E1ABB" w:rsidRPr="00CC2E5D" w14:paraId="40909B3E" w14:textId="77777777">
        <w:tblPrEx>
          <w:tblCellMar>
            <w:top w:w="0" w:type="dxa"/>
            <w:bottom w:w="0" w:type="dxa"/>
          </w:tblCellMar>
        </w:tblPrEx>
        <w:tc>
          <w:tcPr>
            <w:tcW w:w="2170" w:type="dxa"/>
            <w:tcBorders>
              <w:top w:val="single" w:sz="4" w:space="0" w:color="auto"/>
              <w:bottom w:val="single" w:sz="12" w:space="0" w:color="auto"/>
            </w:tcBorders>
            <w:shd w:val="clear" w:color="auto" w:fill="EEECE1"/>
          </w:tcPr>
          <w:p w14:paraId="62DC793E" w14:textId="77777777" w:rsidR="008E1ABB" w:rsidRPr="00CC2E5D" w:rsidRDefault="008E1ABB" w:rsidP="008E1ABB">
            <w:pPr>
              <w:spacing w:before="60" w:after="60"/>
              <w:ind w:left="90" w:right="80" w:firstLine="0"/>
              <w:jc w:val="both"/>
              <w:rPr>
                <w:sz w:val="24"/>
                <w:szCs w:val="10"/>
              </w:rPr>
            </w:pPr>
          </w:p>
        </w:tc>
        <w:tc>
          <w:tcPr>
            <w:tcW w:w="1440" w:type="dxa"/>
            <w:tcBorders>
              <w:top w:val="single" w:sz="4" w:space="0" w:color="auto"/>
              <w:bottom w:val="single" w:sz="12" w:space="0" w:color="auto"/>
            </w:tcBorders>
            <w:shd w:val="clear" w:color="auto" w:fill="EEECE1"/>
            <w:vAlign w:val="bottom"/>
          </w:tcPr>
          <w:p w14:paraId="3F2417DD" w14:textId="77777777" w:rsidR="008E1ABB" w:rsidRPr="00CC2E5D" w:rsidRDefault="008E1ABB" w:rsidP="008E1ABB">
            <w:pPr>
              <w:spacing w:before="60" w:after="60"/>
              <w:ind w:left="90" w:right="80" w:firstLine="0"/>
              <w:jc w:val="center"/>
              <w:rPr>
                <w:sz w:val="24"/>
              </w:rPr>
            </w:pPr>
            <w:r w:rsidRPr="00CC2E5D">
              <w:rPr>
                <w:sz w:val="24"/>
              </w:rPr>
              <w:t>réal</w:t>
            </w:r>
            <w:r w:rsidRPr="00CC2E5D">
              <w:rPr>
                <w:sz w:val="24"/>
              </w:rPr>
              <w:t>i</w:t>
            </w:r>
            <w:r w:rsidRPr="00CC2E5D">
              <w:rPr>
                <w:sz w:val="24"/>
              </w:rPr>
              <w:t>sées</w:t>
            </w:r>
          </w:p>
        </w:tc>
        <w:tc>
          <w:tcPr>
            <w:tcW w:w="1440" w:type="dxa"/>
            <w:tcBorders>
              <w:top w:val="single" w:sz="4" w:space="0" w:color="auto"/>
              <w:bottom w:val="single" w:sz="12" w:space="0" w:color="auto"/>
            </w:tcBorders>
            <w:shd w:val="clear" w:color="auto" w:fill="EEECE1"/>
            <w:vAlign w:val="bottom"/>
          </w:tcPr>
          <w:p w14:paraId="66B4590B" w14:textId="77777777" w:rsidR="008E1ABB" w:rsidRPr="00CC2E5D" w:rsidRDefault="008E1ABB" w:rsidP="008E1ABB">
            <w:pPr>
              <w:spacing w:before="60" w:after="60"/>
              <w:ind w:left="90" w:right="80" w:firstLine="0"/>
              <w:jc w:val="center"/>
              <w:rPr>
                <w:sz w:val="24"/>
              </w:rPr>
            </w:pPr>
            <w:r w:rsidRPr="00CC2E5D">
              <w:rPr>
                <w:sz w:val="24"/>
              </w:rPr>
              <w:t>non réal</w:t>
            </w:r>
            <w:r w:rsidRPr="00CC2E5D">
              <w:rPr>
                <w:sz w:val="24"/>
              </w:rPr>
              <w:t>i</w:t>
            </w:r>
            <w:r w:rsidRPr="00CC2E5D">
              <w:rPr>
                <w:sz w:val="24"/>
              </w:rPr>
              <w:t>sées</w:t>
            </w:r>
          </w:p>
        </w:tc>
        <w:tc>
          <w:tcPr>
            <w:tcW w:w="1440" w:type="dxa"/>
            <w:tcBorders>
              <w:top w:val="single" w:sz="4" w:space="0" w:color="auto"/>
              <w:bottom w:val="single" w:sz="12" w:space="0" w:color="auto"/>
            </w:tcBorders>
            <w:shd w:val="clear" w:color="auto" w:fill="EEECE1"/>
            <w:vAlign w:val="bottom"/>
          </w:tcPr>
          <w:p w14:paraId="2FC8DA15" w14:textId="77777777" w:rsidR="008E1ABB" w:rsidRPr="00CC2E5D" w:rsidRDefault="008E1ABB" w:rsidP="008E1ABB">
            <w:pPr>
              <w:spacing w:before="60" w:after="60"/>
              <w:ind w:left="90" w:right="80" w:firstLine="0"/>
              <w:jc w:val="center"/>
              <w:rPr>
                <w:sz w:val="24"/>
              </w:rPr>
            </w:pPr>
            <w:r w:rsidRPr="00CC2E5D">
              <w:rPr>
                <w:sz w:val="24"/>
              </w:rPr>
              <w:t>ne sais pas</w:t>
            </w:r>
          </w:p>
        </w:tc>
        <w:tc>
          <w:tcPr>
            <w:tcW w:w="1440" w:type="dxa"/>
            <w:tcBorders>
              <w:top w:val="single" w:sz="4" w:space="0" w:color="auto"/>
              <w:bottom w:val="single" w:sz="12" w:space="0" w:color="auto"/>
            </w:tcBorders>
            <w:shd w:val="clear" w:color="auto" w:fill="EEECE1"/>
            <w:vAlign w:val="bottom"/>
          </w:tcPr>
          <w:p w14:paraId="47631E5C" w14:textId="77777777" w:rsidR="008E1ABB" w:rsidRPr="00CC2E5D" w:rsidRDefault="008E1ABB" w:rsidP="008E1ABB">
            <w:pPr>
              <w:spacing w:before="60" w:after="60"/>
              <w:ind w:left="90" w:right="80" w:firstLine="0"/>
              <w:jc w:val="center"/>
              <w:rPr>
                <w:sz w:val="24"/>
              </w:rPr>
            </w:pPr>
            <w:r w:rsidRPr="00CC2E5D">
              <w:rPr>
                <w:sz w:val="24"/>
              </w:rPr>
              <w:t>t</w:t>
            </w:r>
            <w:r w:rsidRPr="00CC2E5D">
              <w:rPr>
                <w:sz w:val="24"/>
              </w:rPr>
              <w:t>o</w:t>
            </w:r>
            <w:r w:rsidRPr="00CC2E5D">
              <w:rPr>
                <w:sz w:val="24"/>
              </w:rPr>
              <w:t>tal</w:t>
            </w:r>
          </w:p>
        </w:tc>
      </w:tr>
      <w:tr w:rsidR="008E1ABB" w:rsidRPr="00CC2E5D" w14:paraId="00BA04DD" w14:textId="77777777">
        <w:tblPrEx>
          <w:tblCellMar>
            <w:top w:w="0" w:type="dxa"/>
            <w:bottom w:w="0" w:type="dxa"/>
          </w:tblCellMar>
        </w:tblPrEx>
        <w:tc>
          <w:tcPr>
            <w:tcW w:w="2170" w:type="dxa"/>
            <w:tcBorders>
              <w:top w:val="single" w:sz="12" w:space="0" w:color="auto"/>
            </w:tcBorders>
            <w:shd w:val="clear" w:color="auto" w:fill="FFFFFF"/>
          </w:tcPr>
          <w:p w14:paraId="06A081FA" w14:textId="77777777" w:rsidR="008E1ABB" w:rsidRPr="00CC2E5D" w:rsidRDefault="008E1ABB" w:rsidP="008E1ABB">
            <w:pPr>
              <w:spacing w:before="60" w:after="60"/>
              <w:ind w:left="90" w:right="80" w:firstLine="0"/>
              <w:jc w:val="both"/>
              <w:rPr>
                <w:sz w:val="24"/>
              </w:rPr>
            </w:pPr>
            <w:r w:rsidRPr="00CC2E5D">
              <w:rPr>
                <w:sz w:val="24"/>
              </w:rPr>
              <w:t>Objectifs</w:t>
            </w:r>
          </w:p>
        </w:tc>
        <w:tc>
          <w:tcPr>
            <w:tcW w:w="1440" w:type="dxa"/>
            <w:tcBorders>
              <w:top w:val="single" w:sz="12" w:space="0" w:color="auto"/>
            </w:tcBorders>
            <w:shd w:val="clear" w:color="auto" w:fill="FFFFFF"/>
          </w:tcPr>
          <w:p w14:paraId="56A70F3D" w14:textId="77777777" w:rsidR="008E1ABB" w:rsidRPr="00CC2E5D" w:rsidRDefault="008E1ABB" w:rsidP="008E1ABB">
            <w:pPr>
              <w:tabs>
                <w:tab w:val="left" w:pos="620"/>
              </w:tabs>
              <w:spacing w:before="60" w:after="60"/>
              <w:ind w:left="90" w:right="80" w:firstLine="0"/>
              <w:jc w:val="both"/>
              <w:rPr>
                <w:sz w:val="24"/>
              </w:rPr>
            </w:pPr>
            <w:r w:rsidRPr="00CC2E5D">
              <w:rPr>
                <w:sz w:val="24"/>
              </w:rPr>
              <w:t>5</w:t>
            </w:r>
            <w:r>
              <w:rPr>
                <w:sz w:val="24"/>
              </w:rPr>
              <w:tab/>
            </w:r>
            <w:r w:rsidRPr="00CC2E5D">
              <w:rPr>
                <w:sz w:val="24"/>
              </w:rPr>
              <w:t>100%</w:t>
            </w:r>
          </w:p>
        </w:tc>
        <w:tc>
          <w:tcPr>
            <w:tcW w:w="1440" w:type="dxa"/>
            <w:tcBorders>
              <w:top w:val="single" w:sz="12" w:space="0" w:color="auto"/>
            </w:tcBorders>
            <w:shd w:val="clear" w:color="auto" w:fill="FFFFFF"/>
          </w:tcPr>
          <w:p w14:paraId="62007292" w14:textId="77777777" w:rsidR="008E1ABB" w:rsidRPr="00CC2E5D" w:rsidRDefault="008E1ABB" w:rsidP="008E1ABB">
            <w:pPr>
              <w:spacing w:before="60" w:after="60"/>
              <w:ind w:left="90" w:right="80" w:firstLine="0"/>
              <w:jc w:val="center"/>
              <w:rPr>
                <w:sz w:val="24"/>
                <w:szCs w:val="10"/>
              </w:rPr>
            </w:pPr>
          </w:p>
        </w:tc>
        <w:tc>
          <w:tcPr>
            <w:tcW w:w="1440" w:type="dxa"/>
            <w:tcBorders>
              <w:top w:val="single" w:sz="12" w:space="0" w:color="auto"/>
            </w:tcBorders>
            <w:shd w:val="clear" w:color="auto" w:fill="FFFFFF"/>
          </w:tcPr>
          <w:p w14:paraId="46383BF5" w14:textId="77777777" w:rsidR="008E1ABB" w:rsidRPr="00CC2E5D" w:rsidRDefault="008E1ABB" w:rsidP="008E1ABB">
            <w:pPr>
              <w:spacing w:before="60" w:after="60"/>
              <w:ind w:left="90" w:right="80" w:firstLine="0"/>
              <w:jc w:val="center"/>
              <w:rPr>
                <w:sz w:val="24"/>
                <w:szCs w:val="10"/>
              </w:rPr>
            </w:pPr>
          </w:p>
        </w:tc>
        <w:tc>
          <w:tcPr>
            <w:tcW w:w="1440" w:type="dxa"/>
            <w:tcBorders>
              <w:top w:val="single" w:sz="12" w:space="0" w:color="auto"/>
            </w:tcBorders>
            <w:shd w:val="clear" w:color="auto" w:fill="FFFFFF"/>
          </w:tcPr>
          <w:p w14:paraId="7660F593" w14:textId="77777777" w:rsidR="008E1ABB" w:rsidRPr="00CC2E5D" w:rsidRDefault="008E1ABB" w:rsidP="008E1ABB">
            <w:pPr>
              <w:spacing w:before="60" w:after="60"/>
              <w:ind w:left="90" w:right="80" w:firstLine="0"/>
              <w:jc w:val="center"/>
              <w:rPr>
                <w:sz w:val="24"/>
              </w:rPr>
            </w:pPr>
            <w:r w:rsidRPr="00CC2E5D">
              <w:rPr>
                <w:sz w:val="24"/>
              </w:rPr>
              <w:t>5</w:t>
            </w:r>
          </w:p>
        </w:tc>
      </w:tr>
      <w:tr w:rsidR="008E1ABB" w:rsidRPr="00CC2E5D" w14:paraId="1BC3C9CB" w14:textId="77777777">
        <w:tblPrEx>
          <w:tblCellMar>
            <w:top w:w="0" w:type="dxa"/>
            <w:bottom w:w="0" w:type="dxa"/>
          </w:tblCellMar>
        </w:tblPrEx>
        <w:tc>
          <w:tcPr>
            <w:tcW w:w="2170" w:type="dxa"/>
            <w:shd w:val="clear" w:color="auto" w:fill="FFFFFF"/>
          </w:tcPr>
          <w:p w14:paraId="7B593A85" w14:textId="77777777" w:rsidR="008E1ABB" w:rsidRPr="00CC2E5D" w:rsidRDefault="008E1ABB" w:rsidP="008E1ABB">
            <w:pPr>
              <w:spacing w:before="60" w:after="60"/>
              <w:ind w:left="90" w:right="80" w:firstLine="0"/>
              <w:jc w:val="both"/>
              <w:rPr>
                <w:sz w:val="24"/>
              </w:rPr>
            </w:pPr>
            <w:r w:rsidRPr="00CC2E5D">
              <w:rPr>
                <w:sz w:val="24"/>
              </w:rPr>
              <w:t>Agricult</w:t>
            </w:r>
            <w:r w:rsidRPr="00CC2E5D">
              <w:rPr>
                <w:sz w:val="24"/>
              </w:rPr>
              <w:t>u</w:t>
            </w:r>
            <w:r w:rsidRPr="00CC2E5D">
              <w:rPr>
                <w:sz w:val="24"/>
              </w:rPr>
              <w:t>re</w:t>
            </w:r>
          </w:p>
        </w:tc>
        <w:tc>
          <w:tcPr>
            <w:tcW w:w="1440" w:type="dxa"/>
            <w:shd w:val="clear" w:color="auto" w:fill="FFFFFF"/>
          </w:tcPr>
          <w:p w14:paraId="2926EEEA" w14:textId="77777777" w:rsidR="008E1ABB" w:rsidRPr="00CC2E5D" w:rsidRDefault="008E1ABB" w:rsidP="008E1ABB">
            <w:pPr>
              <w:tabs>
                <w:tab w:val="left" w:pos="620"/>
              </w:tabs>
              <w:spacing w:before="60" w:after="60"/>
              <w:ind w:left="90" w:right="80" w:firstLine="0"/>
              <w:jc w:val="both"/>
              <w:rPr>
                <w:sz w:val="24"/>
              </w:rPr>
            </w:pPr>
            <w:r w:rsidRPr="00CC2E5D">
              <w:rPr>
                <w:sz w:val="24"/>
              </w:rPr>
              <w:t>10</w:t>
            </w:r>
            <w:r>
              <w:rPr>
                <w:sz w:val="24"/>
              </w:rPr>
              <w:tab/>
            </w:r>
            <w:r w:rsidRPr="00CC2E5D">
              <w:rPr>
                <w:sz w:val="24"/>
              </w:rPr>
              <w:t>77%</w:t>
            </w:r>
          </w:p>
        </w:tc>
        <w:tc>
          <w:tcPr>
            <w:tcW w:w="1440" w:type="dxa"/>
            <w:shd w:val="clear" w:color="auto" w:fill="FFFFFF"/>
            <w:vAlign w:val="bottom"/>
          </w:tcPr>
          <w:p w14:paraId="55A849EB" w14:textId="77777777" w:rsidR="008E1ABB" w:rsidRPr="00CC2E5D" w:rsidRDefault="008E1ABB" w:rsidP="008E1ABB">
            <w:pPr>
              <w:spacing w:before="60" w:after="60"/>
              <w:ind w:left="90" w:right="80" w:firstLine="0"/>
              <w:jc w:val="center"/>
              <w:rPr>
                <w:sz w:val="24"/>
              </w:rPr>
            </w:pPr>
            <w:r w:rsidRPr="00CC2E5D">
              <w:rPr>
                <w:sz w:val="24"/>
              </w:rPr>
              <w:t>1</w:t>
            </w:r>
          </w:p>
        </w:tc>
        <w:tc>
          <w:tcPr>
            <w:tcW w:w="1440" w:type="dxa"/>
            <w:shd w:val="clear" w:color="auto" w:fill="FFFFFF"/>
            <w:vAlign w:val="bottom"/>
          </w:tcPr>
          <w:p w14:paraId="34289E14" w14:textId="77777777" w:rsidR="008E1ABB" w:rsidRPr="00CC2E5D" w:rsidRDefault="008E1ABB" w:rsidP="008E1ABB">
            <w:pPr>
              <w:spacing w:before="60" w:after="60"/>
              <w:ind w:left="90" w:right="80" w:firstLine="0"/>
              <w:jc w:val="center"/>
              <w:rPr>
                <w:sz w:val="24"/>
              </w:rPr>
            </w:pPr>
            <w:r w:rsidRPr="00CC2E5D">
              <w:rPr>
                <w:sz w:val="24"/>
              </w:rPr>
              <w:t>2</w:t>
            </w:r>
          </w:p>
        </w:tc>
        <w:tc>
          <w:tcPr>
            <w:tcW w:w="1440" w:type="dxa"/>
            <w:shd w:val="clear" w:color="auto" w:fill="FFFFFF"/>
          </w:tcPr>
          <w:p w14:paraId="154539B6" w14:textId="77777777" w:rsidR="008E1ABB" w:rsidRPr="00CC2E5D" w:rsidRDefault="008E1ABB" w:rsidP="008E1ABB">
            <w:pPr>
              <w:spacing w:before="60" w:after="60"/>
              <w:ind w:left="90" w:right="80" w:firstLine="0"/>
              <w:jc w:val="center"/>
              <w:rPr>
                <w:sz w:val="24"/>
              </w:rPr>
            </w:pPr>
            <w:r w:rsidRPr="00CC2E5D">
              <w:rPr>
                <w:sz w:val="24"/>
              </w:rPr>
              <w:t>13</w:t>
            </w:r>
          </w:p>
        </w:tc>
      </w:tr>
      <w:tr w:rsidR="008E1ABB" w:rsidRPr="00CC2E5D" w14:paraId="3B34CCE6" w14:textId="77777777">
        <w:tblPrEx>
          <w:tblCellMar>
            <w:top w:w="0" w:type="dxa"/>
            <w:bottom w:w="0" w:type="dxa"/>
          </w:tblCellMar>
        </w:tblPrEx>
        <w:tc>
          <w:tcPr>
            <w:tcW w:w="2170" w:type="dxa"/>
            <w:shd w:val="clear" w:color="auto" w:fill="FFFFFF"/>
          </w:tcPr>
          <w:p w14:paraId="41213FF2" w14:textId="77777777" w:rsidR="008E1ABB" w:rsidRPr="00CC2E5D" w:rsidRDefault="008E1ABB" w:rsidP="008E1ABB">
            <w:pPr>
              <w:spacing w:before="60" w:after="60"/>
              <w:ind w:left="90" w:right="80" w:firstLine="0"/>
              <w:jc w:val="both"/>
              <w:rPr>
                <w:sz w:val="24"/>
              </w:rPr>
            </w:pPr>
            <w:r w:rsidRPr="00CC2E5D">
              <w:rPr>
                <w:sz w:val="24"/>
              </w:rPr>
              <w:t>Énergie</w:t>
            </w:r>
          </w:p>
        </w:tc>
        <w:tc>
          <w:tcPr>
            <w:tcW w:w="1440" w:type="dxa"/>
            <w:shd w:val="clear" w:color="auto" w:fill="FFFFFF"/>
          </w:tcPr>
          <w:p w14:paraId="339F0088" w14:textId="77777777" w:rsidR="008E1ABB" w:rsidRPr="00CC2E5D" w:rsidRDefault="008E1ABB" w:rsidP="008E1ABB">
            <w:pPr>
              <w:tabs>
                <w:tab w:val="left" w:pos="620"/>
              </w:tabs>
              <w:spacing w:before="60" w:after="60"/>
              <w:ind w:left="90" w:right="80" w:firstLine="0"/>
              <w:jc w:val="both"/>
              <w:rPr>
                <w:sz w:val="24"/>
              </w:rPr>
            </w:pPr>
            <w:r w:rsidRPr="00CC2E5D">
              <w:rPr>
                <w:sz w:val="24"/>
              </w:rPr>
              <w:t>10</w:t>
            </w:r>
            <w:r>
              <w:rPr>
                <w:sz w:val="24"/>
              </w:rPr>
              <w:tab/>
            </w:r>
            <w:r w:rsidRPr="00CC2E5D">
              <w:rPr>
                <w:sz w:val="24"/>
              </w:rPr>
              <w:t>77%</w:t>
            </w:r>
          </w:p>
        </w:tc>
        <w:tc>
          <w:tcPr>
            <w:tcW w:w="1440" w:type="dxa"/>
            <w:shd w:val="clear" w:color="auto" w:fill="FFFFFF"/>
          </w:tcPr>
          <w:p w14:paraId="75E41E2C" w14:textId="77777777" w:rsidR="008E1ABB" w:rsidRPr="00CC2E5D" w:rsidRDefault="008E1ABB" w:rsidP="008E1ABB">
            <w:pPr>
              <w:spacing w:before="60" w:after="60"/>
              <w:ind w:left="90" w:right="80" w:firstLine="0"/>
              <w:jc w:val="center"/>
              <w:rPr>
                <w:sz w:val="24"/>
              </w:rPr>
            </w:pPr>
            <w:r w:rsidRPr="00CC2E5D">
              <w:rPr>
                <w:sz w:val="24"/>
              </w:rPr>
              <w:t>3</w:t>
            </w:r>
          </w:p>
        </w:tc>
        <w:tc>
          <w:tcPr>
            <w:tcW w:w="1440" w:type="dxa"/>
            <w:shd w:val="clear" w:color="auto" w:fill="FFFFFF"/>
          </w:tcPr>
          <w:p w14:paraId="4B6663BD" w14:textId="77777777" w:rsidR="008E1ABB" w:rsidRPr="00CC2E5D" w:rsidRDefault="008E1ABB" w:rsidP="008E1ABB">
            <w:pPr>
              <w:spacing w:before="60" w:after="60"/>
              <w:ind w:left="90" w:right="80" w:firstLine="0"/>
              <w:jc w:val="center"/>
              <w:rPr>
                <w:sz w:val="24"/>
                <w:szCs w:val="10"/>
              </w:rPr>
            </w:pPr>
          </w:p>
        </w:tc>
        <w:tc>
          <w:tcPr>
            <w:tcW w:w="1440" w:type="dxa"/>
            <w:shd w:val="clear" w:color="auto" w:fill="FFFFFF"/>
          </w:tcPr>
          <w:p w14:paraId="320D16EA" w14:textId="77777777" w:rsidR="008E1ABB" w:rsidRPr="00CC2E5D" w:rsidRDefault="008E1ABB" w:rsidP="008E1ABB">
            <w:pPr>
              <w:spacing w:before="60" w:after="60"/>
              <w:ind w:left="90" w:right="80" w:firstLine="0"/>
              <w:jc w:val="center"/>
              <w:rPr>
                <w:sz w:val="24"/>
              </w:rPr>
            </w:pPr>
            <w:r w:rsidRPr="00CC2E5D">
              <w:rPr>
                <w:sz w:val="24"/>
              </w:rPr>
              <w:t>13</w:t>
            </w:r>
          </w:p>
        </w:tc>
      </w:tr>
      <w:tr w:rsidR="008E1ABB" w:rsidRPr="00CC2E5D" w14:paraId="00AF1BE7" w14:textId="77777777">
        <w:tblPrEx>
          <w:tblCellMar>
            <w:top w:w="0" w:type="dxa"/>
            <w:bottom w:w="0" w:type="dxa"/>
          </w:tblCellMar>
        </w:tblPrEx>
        <w:tc>
          <w:tcPr>
            <w:tcW w:w="2170" w:type="dxa"/>
            <w:shd w:val="clear" w:color="auto" w:fill="FFFFFF"/>
          </w:tcPr>
          <w:p w14:paraId="73A56EBD" w14:textId="77777777" w:rsidR="008E1ABB" w:rsidRPr="00CC2E5D" w:rsidRDefault="008E1ABB" w:rsidP="008E1ABB">
            <w:pPr>
              <w:spacing w:before="60" w:after="60"/>
              <w:ind w:left="90" w:right="80" w:firstLine="0"/>
              <w:jc w:val="both"/>
              <w:rPr>
                <w:sz w:val="24"/>
              </w:rPr>
            </w:pPr>
            <w:r w:rsidRPr="00CC2E5D">
              <w:rPr>
                <w:sz w:val="24"/>
              </w:rPr>
              <w:t>Ind. pr</w:t>
            </w:r>
            <w:r w:rsidRPr="00CC2E5D">
              <w:rPr>
                <w:sz w:val="24"/>
              </w:rPr>
              <w:t>i</w:t>
            </w:r>
            <w:r w:rsidRPr="00CC2E5D">
              <w:rPr>
                <w:sz w:val="24"/>
              </w:rPr>
              <w:t>maires</w:t>
            </w:r>
          </w:p>
        </w:tc>
        <w:tc>
          <w:tcPr>
            <w:tcW w:w="1440" w:type="dxa"/>
            <w:shd w:val="clear" w:color="auto" w:fill="FFFFFF"/>
          </w:tcPr>
          <w:p w14:paraId="2C964B09" w14:textId="77777777" w:rsidR="008E1ABB" w:rsidRPr="00CC2E5D" w:rsidRDefault="008E1ABB" w:rsidP="008E1ABB">
            <w:pPr>
              <w:tabs>
                <w:tab w:val="left" w:pos="620"/>
              </w:tabs>
              <w:spacing w:before="60" w:after="60"/>
              <w:ind w:left="90" w:right="80" w:firstLine="0"/>
              <w:jc w:val="both"/>
              <w:rPr>
                <w:sz w:val="24"/>
              </w:rPr>
            </w:pPr>
            <w:r w:rsidRPr="00CC2E5D">
              <w:rPr>
                <w:sz w:val="24"/>
              </w:rPr>
              <w:t>12</w:t>
            </w:r>
            <w:r>
              <w:rPr>
                <w:sz w:val="24"/>
              </w:rPr>
              <w:tab/>
            </w:r>
            <w:r w:rsidRPr="00CC2E5D">
              <w:rPr>
                <w:sz w:val="24"/>
              </w:rPr>
              <w:t>70%</w:t>
            </w:r>
          </w:p>
        </w:tc>
        <w:tc>
          <w:tcPr>
            <w:tcW w:w="1440" w:type="dxa"/>
            <w:shd w:val="clear" w:color="auto" w:fill="FFFFFF"/>
          </w:tcPr>
          <w:p w14:paraId="1CC97436" w14:textId="77777777" w:rsidR="008E1ABB" w:rsidRPr="00CC2E5D" w:rsidRDefault="008E1ABB" w:rsidP="008E1ABB">
            <w:pPr>
              <w:spacing w:before="60" w:after="60"/>
              <w:ind w:left="90" w:right="80" w:firstLine="0"/>
              <w:jc w:val="center"/>
              <w:rPr>
                <w:sz w:val="24"/>
              </w:rPr>
            </w:pPr>
            <w:r w:rsidRPr="00CC2E5D">
              <w:rPr>
                <w:sz w:val="24"/>
              </w:rPr>
              <w:t>4</w:t>
            </w:r>
          </w:p>
        </w:tc>
        <w:tc>
          <w:tcPr>
            <w:tcW w:w="1440" w:type="dxa"/>
            <w:shd w:val="clear" w:color="auto" w:fill="FFFFFF"/>
            <w:vAlign w:val="bottom"/>
          </w:tcPr>
          <w:p w14:paraId="777BEA38" w14:textId="77777777" w:rsidR="008E1ABB" w:rsidRPr="00CC2E5D" w:rsidRDefault="008E1ABB" w:rsidP="008E1ABB">
            <w:pPr>
              <w:spacing w:before="60" w:after="60"/>
              <w:ind w:left="90" w:right="80" w:firstLine="0"/>
              <w:jc w:val="center"/>
              <w:rPr>
                <w:sz w:val="24"/>
              </w:rPr>
            </w:pPr>
            <w:r w:rsidRPr="00CC2E5D">
              <w:rPr>
                <w:sz w:val="24"/>
              </w:rPr>
              <w:t>1</w:t>
            </w:r>
          </w:p>
        </w:tc>
        <w:tc>
          <w:tcPr>
            <w:tcW w:w="1440" w:type="dxa"/>
            <w:shd w:val="clear" w:color="auto" w:fill="FFFFFF"/>
          </w:tcPr>
          <w:p w14:paraId="67D565CB" w14:textId="77777777" w:rsidR="008E1ABB" w:rsidRPr="00CC2E5D" w:rsidRDefault="008E1ABB" w:rsidP="008E1ABB">
            <w:pPr>
              <w:spacing w:before="60" w:after="60"/>
              <w:ind w:left="90" w:right="80" w:firstLine="0"/>
              <w:jc w:val="center"/>
              <w:rPr>
                <w:sz w:val="24"/>
              </w:rPr>
            </w:pPr>
            <w:r w:rsidRPr="00CC2E5D">
              <w:rPr>
                <w:sz w:val="24"/>
              </w:rPr>
              <w:t>17</w:t>
            </w:r>
          </w:p>
        </w:tc>
      </w:tr>
      <w:tr w:rsidR="008E1ABB" w:rsidRPr="00CC2E5D" w14:paraId="5E7122BA" w14:textId="77777777">
        <w:tblPrEx>
          <w:tblCellMar>
            <w:top w:w="0" w:type="dxa"/>
            <w:bottom w:w="0" w:type="dxa"/>
          </w:tblCellMar>
        </w:tblPrEx>
        <w:tc>
          <w:tcPr>
            <w:tcW w:w="2170" w:type="dxa"/>
            <w:shd w:val="clear" w:color="auto" w:fill="FFFFFF"/>
          </w:tcPr>
          <w:p w14:paraId="58CE29C2" w14:textId="77777777" w:rsidR="008E1ABB" w:rsidRPr="00CC2E5D" w:rsidRDefault="008E1ABB" w:rsidP="008E1ABB">
            <w:pPr>
              <w:spacing w:before="60" w:after="60"/>
              <w:ind w:left="90" w:right="80" w:firstLine="0"/>
              <w:jc w:val="both"/>
              <w:rPr>
                <w:sz w:val="24"/>
              </w:rPr>
            </w:pPr>
            <w:r w:rsidRPr="00CC2E5D">
              <w:rPr>
                <w:sz w:val="24"/>
              </w:rPr>
              <w:t>Emploi</w:t>
            </w:r>
          </w:p>
        </w:tc>
        <w:tc>
          <w:tcPr>
            <w:tcW w:w="1440" w:type="dxa"/>
            <w:shd w:val="clear" w:color="auto" w:fill="FFFFFF"/>
          </w:tcPr>
          <w:p w14:paraId="7824E432" w14:textId="77777777" w:rsidR="008E1ABB" w:rsidRPr="00CC2E5D" w:rsidRDefault="008E1ABB" w:rsidP="008E1ABB">
            <w:pPr>
              <w:tabs>
                <w:tab w:val="left" w:pos="620"/>
              </w:tabs>
              <w:spacing w:before="60" w:after="60"/>
              <w:ind w:left="90" w:right="80" w:firstLine="0"/>
              <w:jc w:val="both"/>
              <w:rPr>
                <w:sz w:val="24"/>
              </w:rPr>
            </w:pPr>
            <w:r w:rsidRPr="00CC2E5D">
              <w:rPr>
                <w:sz w:val="24"/>
              </w:rPr>
              <w:t>5</w:t>
            </w:r>
            <w:r>
              <w:rPr>
                <w:sz w:val="24"/>
              </w:rPr>
              <w:tab/>
            </w:r>
            <w:r w:rsidRPr="00CC2E5D">
              <w:rPr>
                <w:sz w:val="24"/>
              </w:rPr>
              <w:t>62%</w:t>
            </w:r>
          </w:p>
        </w:tc>
        <w:tc>
          <w:tcPr>
            <w:tcW w:w="1440" w:type="dxa"/>
            <w:shd w:val="clear" w:color="auto" w:fill="FFFFFF"/>
            <w:vAlign w:val="bottom"/>
          </w:tcPr>
          <w:p w14:paraId="3A534CF9" w14:textId="77777777" w:rsidR="008E1ABB" w:rsidRPr="00CC2E5D" w:rsidRDefault="008E1ABB" w:rsidP="008E1ABB">
            <w:pPr>
              <w:spacing w:before="60" w:after="60"/>
              <w:ind w:left="90" w:right="80" w:firstLine="0"/>
              <w:jc w:val="center"/>
              <w:rPr>
                <w:sz w:val="24"/>
              </w:rPr>
            </w:pPr>
            <w:r w:rsidRPr="00CC2E5D">
              <w:rPr>
                <w:sz w:val="24"/>
              </w:rPr>
              <w:t>2</w:t>
            </w:r>
          </w:p>
        </w:tc>
        <w:tc>
          <w:tcPr>
            <w:tcW w:w="1440" w:type="dxa"/>
            <w:shd w:val="clear" w:color="auto" w:fill="FFFFFF"/>
            <w:vAlign w:val="bottom"/>
          </w:tcPr>
          <w:p w14:paraId="28BCBB35" w14:textId="77777777" w:rsidR="008E1ABB" w:rsidRPr="00CC2E5D" w:rsidRDefault="008E1ABB" w:rsidP="008E1ABB">
            <w:pPr>
              <w:spacing w:before="60" w:after="60"/>
              <w:ind w:left="90" w:right="80" w:firstLine="0"/>
              <w:jc w:val="center"/>
              <w:rPr>
                <w:sz w:val="24"/>
              </w:rPr>
            </w:pPr>
            <w:r w:rsidRPr="00CC2E5D">
              <w:rPr>
                <w:sz w:val="24"/>
              </w:rPr>
              <w:t>1</w:t>
            </w:r>
          </w:p>
        </w:tc>
        <w:tc>
          <w:tcPr>
            <w:tcW w:w="1440" w:type="dxa"/>
            <w:shd w:val="clear" w:color="auto" w:fill="FFFFFF"/>
            <w:vAlign w:val="bottom"/>
          </w:tcPr>
          <w:p w14:paraId="6B66B66B" w14:textId="77777777" w:rsidR="008E1ABB" w:rsidRPr="00CC2E5D" w:rsidRDefault="008E1ABB" w:rsidP="008E1ABB">
            <w:pPr>
              <w:spacing w:before="60" w:after="60"/>
              <w:ind w:left="90" w:right="80" w:firstLine="0"/>
              <w:jc w:val="center"/>
              <w:rPr>
                <w:sz w:val="24"/>
              </w:rPr>
            </w:pPr>
            <w:r w:rsidRPr="00CC2E5D">
              <w:rPr>
                <w:sz w:val="24"/>
              </w:rPr>
              <w:t>8</w:t>
            </w:r>
          </w:p>
        </w:tc>
      </w:tr>
      <w:tr w:rsidR="008E1ABB" w:rsidRPr="00CC2E5D" w14:paraId="2B310320" w14:textId="77777777">
        <w:tblPrEx>
          <w:tblCellMar>
            <w:top w:w="0" w:type="dxa"/>
            <w:bottom w:w="0" w:type="dxa"/>
          </w:tblCellMar>
        </w:tblPrEx>
        <w:tc>
          <w:tcPr>
            <w:tcW w:w="2170" w:type="dxa"/>
            <w:shd w:val="clear" w:color="auto" w:fill="FFFFFF"/>
          </w:tcPr>
          <w:p w14:paraId="354E1D27" w14:textId="77777777" w:rsidR="008E1ABB" w:rsidRPr="00CC2E5D" w:rsidRDefault="008E1ABB" w:rsidP="008E1ABB">
            <w:pPr>
              <w:spacing w:before="60" w:after="60"/>
              <w:ind w:left="90" w:right="80" w:firstLine="0"/>
              <w:jc w:val="both"/>
              <w:rPr>
                <w:sz w:val="24"/>
              </w:rPr>
            </w:pPr>
            <w:r w:rsidRPr="00CC2E5D">
              <w:rPr>
                <w:sz w:val="24"/>
              </w:rPr>
              <w:t>Pme</w:t>
            </w:r>
          </w:p>
        </w:tc>
        <w:tc>
          <w:tcPr>
            <w:tcW w:w="1440" w:type="dxa"/>
            <w:shd w:val="clear" w:color="auto" w:fill="FFFFFF"/>
          </w:tcPr>
          <w:p w14:paraId="10C12402" w14:textId="77777777" w:rsidR="008E1ABB" w:rsidRPr="00CC2E5D" w:rsidRDefault="008E1ABB" w:rsidP="008E1ABB">
            <w:pPr>
              <w:tabs>
                <w:tab w:val="left" w:pos="620"/>
              </w:tabs>
              <w:spacing w:before="60" w:after="60"/>
              <w:ind w:left="90" w:right="80" w:firstLine="0"/>
              <w:jc w:val="both"/>
              <w:rPr>
                <w:sz w:val="24"/>
              </w:rPr>
            </w:pPr>
            <w:r w:rsidRPr="00CC2E5D">
              <w:rPr>
                <w:sz w:val="24"/>
              </w:rPr>
              <w:t>4</w:t>
            </w:r>
            <w:r>
              <w:rPr>
                <w:sz w:val="24"/>
              </w:rPr>
              <w:tab/>
            </w:r>
            <w:r w:rsidRPr="00CC2E5D">
              <w:rPr>
                <w:sz w:val="24"/>
              </w:rPr>
              <w:t>100%</w:t>
            </w:r>
          </w:p>
        </w:tc>
        <w:tc>
          <w:tcPr>
            <w:tcW w:w="1440" w:type="dxa"/>
            <w:shd w:val="clear" w:color="auto" w:fill="FFFFFF"/>
          </w:tcPr>
          <w:p w14:paraId="5C8F151A" w14:textId="77777777" w:rsidR="008E1ABB" w:rsidRPr="00CC2E5D" w:rsidRDefault="008E1ABB" w:rsidP="008E1ABB">
            <w:pPr>
              <w:spacing w:before="60" w:after="60"/>
              <w:ind w:left="90" w:right="80" w:firstLine="0"/>
              <w:jc w:val="center"/>
              <w:rPr>
                <w:sz w:val="24"/>
                <w:szCs w:val="10"/>
              </w:rPr>
            </w:pPr>
          </w:p>
        </w:tc>
        <w:tc>
          <w:tcPr>
            <w:tcW w:w="1440" w:type="dxa"/>
            <w:shd w:val="clear" w:color="auto" w:fill="FFFFFF"/>
          </w:tcPr>
          <w:p w14:paraId="78295F02" w14:textId="77777777" w:rsidR="008E1ABB" w:rsidRPr="00CC2E5D" w:rsidRDefault="008E1ABB" w:rsidP="008E1ABB">
            <w:pPr>
              <w:spacing w:before="60" w:after="60"/>
              <w:ind w:left="90" w:right="80" w:firstLine="0"/>
              <w:jc w:val="center"/>
              <w:rPr>
                <w:sz w:val="24"/>
                <w:szCs w:val="10"/>
              </w:rPr>
            </w:pPr>
          </w:p>
        </w:tc>
        <w:tc>
          <w:tcPr>
            <w:tcW w:w="1440" w:type="dxa"/>
            <w:shd w:val="clear" w:color="auto" w:fill="FFFFFF"/>
          </w:tcPr>
          <w:p w14:paraId="662EC463" w14:textId="77777777" w:rsidR="008E1ABB" w:rsidRPr="00CC2E5D" w:rsidRDefault="008E1ABB" w:rsidP="008E1ABB">
            <w:pPr>
              <w:spacing w:before="60" w:after="60"/>
              <w:ind w:left="90" w:right="80" w:firstLine="0"/>
              <w:jc w:val="center"/>
              <w:rPr>
                <w:sz w:val="24"/>
              </w:rPr>
            </w:pPr>
            <w:r w:rsidRPr="00CC2E5D">
              <w:rPr>
                <w:sz w:val="24"/>
              </w:rPr>
              <w:t>4</w:t>
            </w:r>
          </w:p>
        </w:tc>
      </w:tr>
      <w:tr w:rsidR="008E1ABB" w:rsidRPr="00CC2E5D" w14:paraId="169867EE" w14:textId="77777777">
        <w:tblPrEx>
          <w:tblCellMar>
            <w:top w:w="0" w:type="dxa"/>
            <w:bottom w:w="0" w:type="dxa"/>
          </w:tblCellMar>
        </w:tblPrEx>
        <w:tc>
          <w:tcPr>
            <w:tcW w:w="2170" w:type="dxa"/>
            <w:tcBorders>
              <w:bottom w:val="single" w:sz="4" w:space="0" w:color="auto"/>
            </w:tcBorders>
            <w:shd w:val="clear" w:color="auto" w:fill="FFFFFF"/>
          </w:tcPr>
          <w:p w14:paraId="1251B174" w14:textId="77777777" w:rsidR="008E1ABB" w:rsidRPr="00CC2E5D" w:rsidRDefault="008E1ABB" w:rsidP="008E1ABB">
            <w:pPr>
              <w:spacing w:before="60" w:after="60"/>
              <w:ind w:left="90" w:right="80" w:firstLine="0"/>
              <w:jc w:val="both"/>
              <w:rPr>
                <w:sz w:val="24"/>
              </w:rPr>
            </w:pPr>
            <w:r w:rsidRPr="00CC2E5D">
              <w:rPr>
                <w:sz w:val="24"/>
              </w:rPr>
              <w:t>Total</w:t>
            </w:r>
          </w:p>
        </w:tc>
        <w:tc>
          <w:tcPr>
            <w:tcW w:w="1440" w:type="dxa"/>
            <w:tcBorders>
              <w:bottom w:val="single" w:sz="4" w:space="0" w:color="auto"/>
            </w:tcBorders>
            <w:shd w:val="clear" w:color="auto" w:fill="FFFFFF"/>
          </w:tcPr>
          <w:p w14:paraId="631165E9" w14:textId="77777777" w:rsidR="008E1ABB" w:rsidRPr="00CC2E5D" w:rsidRDefault="008E1ABB" w:rsidP="008E1ABB">
            <w:pPr>
              <w:tabs>
                <w:tab w:val="left" w:pos="620"/>
              </w:tabs>
              <w:spacing w:before="60" w:after="60"/>
              <w:ind w:left="90" w:right="80" w:firstLine="0"/>
              <w:jc w:val="both"/>
              <w:rPr>
                <w:sz w:val="24"/>
              </w:rPr>
            </w:pPr>
            <w:r w:rsidRPr="00CC2E5D">
              <w:rPr>
                <w:sz w:val="24"/>
              </w:rPr>
              <w:t>46</w:t>
            </w:r>
            <w:r>
              <w:rPr>
                <w:sz w:val="24"/>
              </w:rPr>
              <w:tab/>
            </w:r>
            <w:r w:rsidRPr="00CC2E5D">
              <w:rPr>
                <w:sz w:val="24"/>
              </w:rPr>
              <w:t>76,6%</w:t>
            </w:r>
          </w:p>
        </w:tc>
        <w:tc>
          <w:tcPr>
            <w:tcW w:w="1440" w:type="dxa"/>
            <w:tcBorders>
              <w:bottom w:val="single" w:sz="4" w:space="0" w:color="auto"/>
            </w:tcBorders>
            <w:shd w:val="clear" w:color="auto" w:fill="FFFFFF"/>
            <w:vAlign w:val="center"/>
          </w:tcPr>
          <w:p w14:paraId="2D7F9362" w14:textId="77777777" w:rsidR="008E1ABB" w:rsidRPr="00CC2E5D" w:rsidRDefault="008E1ABB" w:rsidP="008E1ABB">
            <w:pPr>
              <w:spacing w:before="60" w:after="60"/>
              <w:ind w:left="90" w:right="80" w:firstLine="0"/>
              <w:jc w:val="center"/>
              <w:rPr>
                <w:sz w:val="24"/>
              </w:rPr>
            </w:pPr>
            <w:r w:rsidRPr="00CC2E5D">
              <w:rPr>
                <w:sz w:val="24"/>
              </w:rPr>
              <w:t>10</w:t>
            </w:r>
          </w:p>
        </w:tc>
        <w:tc>
          <w:tcPr>
            <w:tcW w:w="1440" w:type="dxa"/>
            <w:tcBorders>
              <w:bottom w:val="single" w:sz="4" w:space="0" w:color="auto"/>
            </w:tcBorders>
            <w:shd w:val="clear" w:color="auto" w:fill="FFFFFF"/>
          </w:tcPr>
          <w:p w14:paraId="1245D41F" w14:textId="77777777" w:rsidR="008E1ABB" w:rsidRPr="00CC2E5D" w:rsidRDefault="008E1ABB" w:rsidP="008E1ABB">
            <w:pPr>
              <w:spacing w:before="60" w:after="60"/>
              <w:ind w:left="90" w:right="80" w:firstLine="0"/>
              <w:jc w:val="center"/>
              <w:rPr>
                <w:sz w:val="24"/>
              </w:rPr>
            </w:pPr>
            <w:r w:rsidRPr="00CC2E5D">
              <w:rPr>
                <w:sz w:val="24"/>
              </w:rPr>
              <w:t>4</w:t>
            </w:r>
          </w:p>
        </w:tc>
        <w:tc>
          <w:tcPr>
            <w:tcW w:w="1440" w:type="dxa"/>
            <w:tcBorders>
              <w:bottom w:val="single" w:sz="4" w:space="0" w:color="auto"/>
            </w:tcBorders>
            <w:shd w:val="clear" w:color="auto" w:fill="FFFFFF"/>
            <w:vAlign w:val="center"/>
          </w:tcPr>
          <w:p w14:paraId="1BE7619C" w14:textId="77777777" w:rsidR="008E1ABB" w:rsidRPr="00CC2E5D" w:rsidRDefault="008E1ABB" w:rsidP="008E1ABB">
            <w:pPr>
              <w:spacing w:before="60" w:after="60"/>
              <w:ind w:left="90" w:right="80" w:firstLine="0"/>
              <w:jc w:val="center"/>
              <w:rPr>
                <w:sz w:val="24"/>
              </w:rPr>
            </w:pPr>
            <w:r w:rsidRPr="00CC2E5D">
              <w:rPr>
                <w:sz w:val="24"/>
              </w:rPr>
              <w:t>60</w:t>
            </w:r>
          </w:p>
        </w:tc>
      </w:tr>
    </w:tbl>
    <w:p w14:paraId="6FD7C929" w14:textId="77777777" w:rsidR="008E1ABB" w:rsidRDefault="008E1ABB" w:rsidP="008E1ABB">
      <w:pPr>
        <w:spacing w:before="120" w:after="120"/>
        <w:jc w:val="both"/>
        <w:rPr>
          <w:lang w:eastAsia="fr-FR" w:bidi="fr-FR"/>
        </w:rPr>
      </w:pPr>
    </w:p>
    <w:p w14:paraId="444D1079" w14:textId="77777777" w:rsidR="008E1ABB" w:rsidRPr="005A5013" w:rsidRDefault="008E1ABB" w:rsidP="008E1ABB">
      <w:pPr>
        <w:pStyle w:val="planche"/>
      </w:pPr>
      <w:bookmarkStart w:id="55" w:name="Discours_electoral_chap_7_c"/>
      <w:r w:rsidRPr="005A5013">
        <w:rPr>
          <w:lang w:eastAsia="fr-FR" w:bidi="fr-FR"/>
        </w:rPr>
        <w:t>LA MISSION GOUVERNEMENTALE</w:t>
      </w:r>
    </w:p>
    <w:bookmarkEnd w:id="55"/>
    <w:p w14:paraId="5B7DBF0F" w14:textId="77777777" w:rsidR="008E1ABB" w:rsidRPr="005A5013" w:rsidRDefault="008E1ABB" w:rsidP="008E1ABB">
      <w:pPr>
        <w:spacing w:before="120" w:after="120"/>
        <w:jc w:val="both"/>
        <w:rPr>
          <w:szCs w:val="2"/>
        </w:rPr>
      </w:pPr>
    </w:p>
    <w:p w14:paraId="021778C5"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5980DAA2" w14:textId="77777777" w:rsidR="008E1ABB" w:rsidRPr="005A5013" w:rsidRDefault="008E1ABB" w:rsidP="008E1ABB">
      <w:pPr>
        <w:spacing w:before="120" w:after="120"/>
        <w:jc w:val="both"/>
      </w:pPr>
      <w:r w:rsidRPr="005A5013">
        <w:rPr>
          <w:lang w:eastAsia="fr-FR" w:bidi="fr-FR"/>
        </w:rPr>
        <w:t>Sur le plan constitutionnel, le gouvernement Mulroney n’a pas e</w:t>
      </w:r>
      <w:r w:rsidRPr="005A5013">
        <w:rPr>
          <w:lang w:eastAsia="fr-FR" w:bidi="fr-FR"/>
        </w:rPr>
        <w:t>n</w:t>
      </w:r>
      <w:r w:rsidRPr="005A5013">
        <w:rPr>
          <w:lang w:eastAsia="fr-FR" w:bidi="fr-FR"/>
        </w:rPr>
        <w:t>core réussi à régler la crise de l’unité canadienne dont il avait hérité du gouvernement Trudeau. Mais il a fait des efforts sérieux pour fac</w:t>
      </w:r>
      <w:r w:rsidRPr="005A5013">
        <w:rPr>
          <w:lang w:eastAsia="fr-FR" w:bidi="fr-FR"/>
        </w:rPr>
        <w:t>i</w:t>
      </w:r>
      <w:r w:rsidRPr="005A5013">
        <w:rPr>
          <w:lang w:eastAsia="fr-FR" w:bidi="fr-FR"/>
        </w:rPr>
        <w:t>liter la réconciliation nationale en se montrant plus souple dans ses relations avec les provinces, en relançant les négociations constit</w:t>
      </w:r>
      <w:r w:rsidRPr="005A5013">
        <w:rPr>
          <w:lang w:eastAsia="fr-FR" w:bidi="fr-FR"/>
        </w:rPr>
        <w:t>u</w:t>
      </w:r>
      <w:r w:rsidRPr="005A5013">
        <w:rPr>
          <w:lang w:eastAsia="fr-FR" w:bidi="fr-FR"/>
        </w:rPr>
        <w:t>tionnelles et en faisant signer l’accord du lac Meech par les dix pr</w:t>
      </w:r>
      <w:r w:rsidRPr="005A5013">
        <w:rPr>
          <w:lang w:eastAsia="fr-FR" w:bidi="fr-FR"/>
        </w:rPr>
        <w:t>e</w:t>
      </w:r>
      <w:r w:rsidRPr="005A5013">
        <w:rPr>
          <w:lang w:eastAsia="fr-FR" w:bidi="fr-FR"/>
        </w:rPr>
        <w:t>miers ministres provinciaux. Cette initiative fut contestée par les part</w:t>
      </w:r>
      <w:r w:rsidRPr="005A5013">
        <w:rPr>
          <w:lang w:eastAsia="fr-FR" w:bidi="fr-FR"/>
        </w:rPr>
        <w:t>i</w:t>
      </w:r>
      <w:r w:rsidRPr="005A5013">
        <w:rPr>
          <w:lang w:eastAsia="fr-FR" w:bidi="fr-FR"/>
        </w:rPr>
        <w:t xml:space="preserve">sans de l’ancien Premier ministre Trudeau qui, retranchés au Sénat, tentèrent de la faire échouer. Tous les parlements provinciaux n’ont </w:t>
      </w:r>
      <w:r w:rsidRPr="005A5013">
        <w:rPr>
          <w:lang w:eastAsia="fr-FR" w:bidi="fr-FR"/>
        </w:rPr>
        <w:lastRenderedPageBreak/>
        <w:t>pas encore entériné cet accord mais on ne peut tenir les conservateurs responsables d’un éventuel échec.</w:t>
      </w:r>
    </w:p>
    <w:p w14:paraId="3F50541E" w14:textId="77777777" w:rsidR="008E1ABB" w:rsidRPr="005A5013" w:rsidRDefault="008E1ABB" w:rsidP="008E1ABB">
      <w:pPr>
        <w:spacing w:before="120" w:after="120"/>
        <w:jc w:val="both"/>
      </w:pPr>
      <w:r w:rsidRPr="005A5013">
        <w:rPr>
          <w:lang w:eastAsia="fr-FR" w:bidi="fr-FR"/>
        </w:rPr>
        <w:t>À l’actif du gouvernement conservateur, il faut aussi inscrire la d</w:t>
      </w:r>
      <w:r w:rsidRPr="005A5013">
        <w:rPr>
          <w:lang w:eastAsia="fr-FR" w:bidi="fr-FR"/>
        </w:rPr>
        <w:t>é</w:t>
      </w:r>
      <w:r w:rsidRPr="005A5013">
        <w:rPr>
          <w:lang w:eastAsia="fr-FR" w:bidi="fr-FR"/>
        </w:rPr>
        <w:t>crispation des relations entre le gouvernement fédéral et les provinces et le respect des régions. Les conservateurs ont mis fin au climat de confrontation avec les provinces en procédant à des consultations pr</w:t>
      </w:r>
      <w:r w:rsidRPr="005A5013">
        <w:rPr>
          <w:lang w:eastAsia="fr-FR" w:bidi="fr-FR"/>
        </w:rPr>
        <w:t>é</w:t>
      </w:r>
      <w:r w:rsidRPr="005A5013">
        <w:rPr>
          <w:lang w:eastAsia="fr-FR" w:bidi="fr-FR"/>
        </w:rPr>
        <w:t>alables aux décisions. Leur tâche a été facilitée par le fait qu’il y avait des gouvernements conservateurs dans sept provinces et que Robert Bourassa avait repris le pouvoir au Québec.</w:t>
      </w:r>
    </w:p>
    <w:p w14:paraId="07B7D686" w14:textId="77777777" w:rsidR="008E1ABB" w:rsidRPr="005A5013" w:rsidRDefault="008E1ABB" w:rsidP="008E1ABB">
      <w:pPr>
        <w:spacing w:before="120" w:after="120"/>
        <w:jc w:val="both"/>
      </w:pPr>
      <w:r w:rsidRPr="005A5013">
        <w:rPr>
          <w:lang w:eastAsia="fr-FR" w:bidi="fr-FR"/>
        </w:rPr>
        <w:t>Le gouvernement conservateur a pratiqué un fédéralisme coopér</w:t>
      </w:r>
      <w:r w:rsidRPr="005A5013">
        <w:rPr>
          <w:lang w:eastAsia="fr-FR" w:bidi="fr-FR"/>
        </w:rPr>
        <w:t>a</w:t>
      </w:r>
      <w:r w:rsidRPr="005A5013">
        <w:rPr>
          <w:lang w:eastAsia="fr-FR" w:bidi="fr-FR"/>
        </w:rPr>
        <w:t>tif en convoquant fréquemment des conférences des premiers mini</w:t>
      </w:r>
      <w:r w:rsidRPr="005A5013">
        <w:rPr>
          <w:lang w:eastAsia="fr-FR" w:bidi="fr-FR"/>
        </w:rPr>
        <w:t>s</w:t>
      </w:r>
      <w:r w:rsidRPr="005A5013">
        <w:rPr>
          <w:lang w:eastAsia="fr-FR" w:bidi="fr-FR"/>
        </w:rPr>
        <w:t>tres ou encore des conférences fédérales-provinciales</w:t>
      </w:r>
      <w:r>
        <w:t xml:space="preserve"> [168]</w:t>
      </w:r>
      <w:r w:rsidRPr="005A5013">
        <w:rPr>
          <w:lang w:eastAsia="fr-FR" w:bidi="fr-FR"/>
        </w:rPr>
        <w:t xml:space="preserve"> sectorie</w:t>
      </w:r>
      <w:r w:rsidRPr="005A5013">
        <w:rPr>
          <w:lang w:eastAsia="fr-FR" w:bidi="fr-FR"/>
        </w:rPr>
        <w:t>l</w:t>
      </w:r>
      <w:r w:rsidRPr="005A5013">
        <w:rPr>
          <w:lang w:eastAsia="fr-FR" w:bidi="fr-FR"/>
        </w:rPr>
        <w:t>les. Ces conférences permettaient aux provi</w:t>
      </w:r>
      <w:r w:rsidRPr="005A5013">
        <w:rPr>
          <w:lang w:eastAsia="fr-FR" w:bidi="fr-FR"/>
        </w:rPr>
        <w:t>n</w:t>
      </w:r>
      <w:r w:rsidRPr="005A5013">
        <w:rPr>
          <w:lang w:eastAsia="fr-FR" w:bidi="fr-FR"/>
        </w:rPr>
        <w:t>ces de participer à la d</w:t>
      </w:r>
      <w:r w:rsidRPr="005A5013">
        <w:rPr>
          <w:lang w:eastAsia="fr-FR" w:bidi="fr-FR"/>
        </w:rPr>
        <w:t>é</w:t>
      </w:r>
      <w:r w:rsidRPr="005A5013">
        <w:rPr>
          <w:lang w:eastAsia="fr-FR" w:bidi="fr-FR"/>
        </w:rPr>
        <w:t>finition des politiques nationales ou d’exposer leurs problèmes spéc</w:t>
      </w:r>
      <w:r w:rsidRPr="005A5013">
        <w:rPr>
          <w:lang w:eastAsia="fr-FR" w:bidi="fr-FR"/>
        </w:rPr>
        <w:t>i</w:t>
      </w:r>
      <w:r w:rsidRPr="005A5013">
        <w:rPr>
          <w:lang w:eastAsia="fr-FR" w:bidi="fr-FR"/>
        </w:rPr>
        <w:t>fiques.</w:t>
      </w:r>
    </w:p>
    <w:p w14:paraId="32AD7B11" w14:textId="77777777" w:rsidR="008E1ABB" w:rsidRPr="005A5013" w:rsidRDefault="008E1ABB" w:rsidP="008E1ABB">
      <w:pPr>
        <w:spacing w:before="120" w:after="120"/>
        <w:jc w:val="both"/>
      </w:pPr>
      <w:r w:rsidRPr="005A5013">
        <w:rPr>
          <w:lang w:eastAsia="fr-FR" w:bidi="fr-FR"/>
        </w:rPr>
        <w:t>Les conservateurs avaient aussi promis de ramener l’Ouest dans le système décisionnel canadien et Mulroney tint parole en nommant 13 ministres provenant de ces provinces dont 7 obtinrent des ministères stratégiques. Dès leur entrée en fonction, les conservateur</w:t>
      </w:r>
      <w:r>
        <w:rPr>
          <w:lang w:eastAsia="fr-FR" w:bidi="fr-FR"/>
        </w:rPr>
        <w:t>s ont éliminé un des nombreux irr</w:t>
      </w:r>
      <w:r w:rsidRPr="005A5013">
        <w:rPr>
          <w:lang w:eastAsia="fr-FR" w:bidi="fr-FR"/>
        </w:rPr>
        <w:t>itants qui entretenaient un climat de confrontation entre le gouvernement fédéral et les prov</w:t>
      </w:r>
      <w:r>
        <w:rPr>
          <w:lang w:eastAsia="fr-FR" w:bidi="fr-FR"/>
        </w:rPr>
        <w:t>inces. Ils adoptèrent la loi C-</w:t>
      </w:r>
      <w:r w:rsidRPr="005A5013">
        <w:rPr>
          <w:lang w:eastAsia="fr-FR" w:bidi="fr-FR"/>
        </w:rPr>
        <w:t>2 qui proclamait la dissolution de la Société canadienne des paris sportifs et de Loto Canada, secteur considéré comme de juridiction provinciale. Il a aussi décentralisé la gestion de l’aide au développ</w:t>
      </w:r>
      <w:r w:rsidRPr="005A5013">
        <w:rPr>
          <w:lang w:eastAsia="fr-FR" w:bidi="fr-FR"/>
        </w:rPr>
        <w:t>e</w:t>
      </w:r>
      <w:r w:rsidRPr="005A5013">
        <w:rPr>
          <w:lang w:eastAsia="fr-FR" w:bidi="fr-FR"/>
        </w:rPr>
        <w:t>ment industriel régional en confiant aux provinces la gestion des pr</w:t>
      </w:r>
      <w:r w:rsidRPr="005A5013">
        <w:rPr>
          <w:lang w:eastAsia="fr-FR" w:bidi="fr-FR"/>
        </w:rPr>
        <w:t>o</w:t>
      </w:r>
      <w:r w:rsidRPr="005A5013">
        <w:rPr>
          <w:lang w:eastAsia="fr-FR" w:bidi="fr-FR"/>
        </w:rPr>
        <w:t>jets de moins de 500</w:t>
      </w:r>
      <w:r>
        <w:rPr>
          <w:lang w:eastAsia="fr-FR" w:bidi="fr-FR"/>
        </w:rPr>
        <w:t> </w:t>
      </w:r>
      <w:r w:rsidRPr="005A5013">
        <w:rPr>
          <w:lang w:eastAsia="fr-FR" w:bidi="fr-FR"/>
        </w:rPr>
        <w:t>000$, reconnaissant ainsi de plus grandes re</w:t>
      </w:r>
      <w:r w:rsidRPr="005A5013">
        <w:rPr>
          <w:lang w:eastAsia="fr-FR" w:bidi="fr-FR"/>
        </w:rPr>
        <w:t>s</w:t>
      </w:r>
      <w:r w:rsidRPr="005A5013">
        <w:rPr>
          <w:lang w:eastAsia="fr-FR" w:bidi="fr-FR"/>
        </w:rPr>
        <w:t>ponsabilités aux provinces en matière économique et sociale.</w:t>
      </w:r>
    </w:p>
    <w:p w14:paraId="44571158" w14:textId="77777777" w:rsidR="008E1ABB" w:rsidRPr="005A5013" w:rsidRDefault="008E1ABB" w:rsidP="008E1ABB">
      <w:pPr>
        <w:spacing w:before="120" w:after="120"/>
        <w:jc w:val="both"/>
      </w:pPr>
      <w:r w:rsidRPr="005A5013">
        <w:rPr>
          <w:lang w:eastAsia="fr-FR" w:bidi="fr-FR"/>
        </w:rPr>
        <w:t>Cette belle harmonie fut toutefois perturbée à quelques reprises lorsqu’il s’est agi par exemple pour le gouvernement fédéral de rév</w:t>
      </w:r>
      <w:r w:rsidRPr="005A5013">
        <w:rPr>
          <w:lang w:eastAsia="fr-FR" w:bidi="fr-FR"/>
        </w:rPr>
        <w:t>i</w:t>
      </w:r>
      <w:r w:rsidRPr="005A5013">
        <w:rPr>
          <w:lang w:eastAsia="fr-FR" w:bidi="fr-FR"/>
        </w:rPr>
        <w:t>ser l’accord dit du Nid-de-Corbeau, ou d’accorder des contrats impo</w:t>
      </w:r>
      <w:r w:rsidRPr="005A5013">
        <w:rPr>
          <w:lang w:eastAsia="fr-FR" w:bidi="fr-FR"/>
        </w:rPr>
        <w:t>r</w:t>
      </w:r>
      <w:r w:rsidRPr="005A5013">
        <w:rPr>
          <w:lang w:eastAsia="fr-FR" w:bidi="fr-FR"/>
        </w:rPr>
        <w:t>tants pour la construction des frégates, ou encore dans le domaine a</w:t>
      </w:r>
      <w:r w:rsidRPr="005A5013">
        <w:rPr>
          <w:lang w:eastAsia="fr-FR" w:bidi="fr-FR"/>
        </w:rPr>
        <w:t>é</w:t>
      </w:r>
      <w:r w:rsidRPr="005A5013">
        <w:rPr>
          <w:lang w:eastAsia="fr-FR" w:bidi="fr-FR"/>
        </w:rPr>
        <w:t>rospatial. Ainsi, à l’occasion de l’attribution du contrat d’entretien des F-18 à Canadair, contrat d’une valeur de 104 millions, le Premier m</w:t>
      </w:r>
      <w:r w:rsidRPr="005A5013">
        <w:rPr>
          <w:lang w:eastAsia="fr-FR" w:bidi="fr-FR"/>
        </w:rPr>
        <w:t>i</w:t>
      </w:r>
      <w:r w:rsidRPr="005A5013">
        <w:rPr>
          <w:lang w:eastAsia="fr-FR" w:bidi="fr-FR"/>
        </w:rPr>
        <w:t>nistre du Manitoba, Howard Pawley, accusa Ottawa d’être de mauva</w:t>
      </w:r>
      <w:r w:rsidRPr="005A5013">
        <w:rPr>
          <w:lang w:eastAsia="fr-FR" w:bidi="fr-FR"/>
        </w:rPr>
        <w:t>i</w:t>
      </w:r>
      <w:r w:rsidRPr="005A5013">
        <w:rPr>
          <w:lang w:eastAsia="fr-FR" w:bidi="fr-FR"/>
        </w:rPr>
        <w:t xml:space="preserve">se foi et remit même en cause l’utilité du fédéralisme canadien. Il y eut aussi des débats acrimonieux sur le renouvellement des accords </w:t>
      </w:r>
      <w:r w:rsidRPr="005A5013">
        <w:rPr>
          <w:lang w:eastAsia="fr-FR" w:bidi="fr-FR"/>
        </w:rPr>
        <w:lastRenderedPageBreak/>
        <w:t>fiscaux dans la mesure où le gouvernement fédéral voulut forcer les provinces à assumer une part de la réduction du déficit fédéral.</w:t>
      </w:r>
    </w:p>
    <w:p w14:paraId="5B413276" w14:textId="77777777" w:rsidR="008E1ABB" w:rsidRPr="005A5013" w:rsidRDefault="008E1ABB" w:rsidP="008E1ABB">
      <w:pPr>
        <w:spacing w:before="120" w:after="120"/>
        <w:jc w:val="both"/>
      </w:pPr>
      <w:r w:rsidRPr="005A5013">
        <w:rPr>
          <w:lang w:eastAsia="fr-FR" w:bidi="fr-FR"/>
        </w:rPr>
        <w:t>Dans les années 80, le gouvernement libéral avait unilatéralement réduit les paiements de transfert aux provinces et, par souci de visibil</w:t>
      </w:r>
      <w:r w:rsidRPr="005A5013">
        <w:rPr>
          <w:lang w:eastAsia="fr-FR" w:bidi="fr-FR"/>
        </w:rPr>
        <w:t>i</w:t>
      </w:r>
      <w:r w:rsidRPr="005A5013">
        <w:rPr>
          <w:lang w:eastAsia="fr-FR" w:bidi="fr-FR"/>
        </w:rPr>
        <w:t>té, avait décidé de mettre en œuvre ses propres programmes plutôt que de financer discrètement ceux administrés par les provinces. Les conservateurs avaient donc promis de rouvrir les accords fiscaux mais ils le firent au détriment des provinces qui bénéficiaient des paiements de péréquation. Le ministre Wilson remit en cause une clause de</w:t>
      </w:r>
      <w:r>
        <w:rPr>
          <w:lang w:eastAsia="fr-FR" w:bidi="fr-FR"/>
        </w:rPr>
        <w:t xml:space="preserve"> </w:t>
      </w:r>
      <w:r>
        <w:t xml:space="preserve">[169] </w:t>
      </w:r>
      <w:r w:rsidRPr="005A5013">
        <w:rPr>
          <w:lang w:eastAsia="fr-FR" w:bidi="fr-FR"/>
        </w:rPr>
        <w:t>l’entente de 1982 qui garantissait aux provinces la stabilité des pai</w:t>
      </w:r>
      <w:r w:rsidRPr="005A5013">
        <w:rPr>
          <w:lang w:eastAsia="fr-FR" w:bidi="fr-FR"/>
        </w:rPr>
        <w:t>e</w:t>
      </w:r>
      <w:r w:rsidRPr="005A5013">
        <w:rPr>
          <w:lang w:eastAsia="fr-FR" w:bidi="fr-FR"/>
        </w:rPr>
        <w:t>ments. Cette décision entraînait un manque à gagner de 263 mi</w:t>
      </w:r>
      <w:r w:rsidRPr="005A5013">
        <w:rPr>
          <w:lang w:eastAsia="fr-FR" w:bidi="fr-FR"/>
        </w:rPr>
        <w:t>l</w:t>
      </w:r>
      <w:r w:rsidRPr="005A5013">
        <w:rPr>
          <w:lang w:eastAsia="fr-FR" w:bidi="fr-FR"/>
        </w:rPr>
        <w:t>lions pour le Québec et souleva les protestations du ministre des F</w:t>
      </w:r>
      <w:r w:rsidRPr="005A5013">
        <w:rPr>
          <w:lang w:eastAsia="fr-FR" w:bidi="fr-FR"/>
        </w:rPr>
        <w:t>i</w:t>
      </w:r>
      <w:r w:rsidRPr="005A5013">
        <w:rPr>
          <w:lang w:eastAsia="fr-FR" w:bidi="fr-FR"/>
        </w:rPr>
        <w:t>nances de cette province. Le ministre Wilson trancha le débat en o</w:t>
      </w:r>
      <w:r w:rsidRPr="005A5013">
        <w:rPr>
          <w:lang w:eastAsia="fr-FR" w:bidi="fr-FR"/>
        </w:rPr>
        <w:t>f</w:t>
      </w:r>
      <w:r w:rsidRPr="005A5013">
        <w:rPr>
          <w:lang w:eastAsia="fr-FR" w:bidi="fr-FR"/>
        </w:rPr>
        <w:t>frant au Québec un paiement forfaitaire compensatoire de 110 mi</w:t>
      </w:r>
      <w:r w:rsidRPr="005A5013">
        <w:rPr>
          <w:lang w:eastAsia="fr-FR" w:bidi="fr-FR"/>
        </w:rPr>
        <w:t>l</w:t>
      </w:r>
      <w:r w:rsidRPr="005A5013">
        <w:rPr>
          <w:lang w:eastAsia="fr-FR" w:bidi="fr-FR"/>
        </w:rPr>
        <w:t>lions. Le dossier de la péréquation fut une pomme de discorde entre le gouve</w:t>
      </w:r>
      <w:r w:rsidRPr="005A5013">
        <w:rPr>
          <w:lang w:eastAsia="fr-FR" w:bidi="fr-FR"/>
        </w:rPr>
        <w:t>r</w:t>
      </w:r>
      <w:r w:rsidRPr="005A5013">
        <w:rPr>
          <w:lang w:eastAsia="fr-FR" w:bidi="fr-FR"/>
        </w:rPr>
        <w:t>nement fédéral et le Québec, la loi C-96 proposée par M. Wi</w:t>
      </w:r>
      <w:r w:rsidRPr="005A5013">
        <w:rPr>
          <w:lang w:eastAsia="fr-FR" w:bidi="fr-FR"/>
        </w:rPr>
        <w:t>l</w:t>
      </w:r>
      <w:r w:rsidRPr="005A5013">
        <w:rPr>
          <w:lang w:eastAsia="fr-FR" w:bidi="fr-FR"/>
        </w:rPr>
        <w:t>son r</w:t>
      </w:r>
      <w:r w:rsidRPr="005A5013">
        <w:rPr>
          <w:lang w:eastAsia="fr-FR" w:bidi="fr-FR"/>
        </w:rPr>
        <w:t>e</w:t>
      </w:r>
      <w:r w:rsidRPr="005A5013">
        <w:rPr>
          <w:lang w:eastAsia="fr-FR" w:bidi="fr-FR"/>
        </w:rPr>
        <w:t>présentant un manque à gagner de 2 milliards pour le Québec.</w:t>
      </w:r>
    </w:p>
    <w:p w14:paraId="6F39BC5F" w14:textId="77777777" w:rsidR="008E1ABB" w:rsidRPr="005A5013" w:rsidRDefault="008E1ABB" w:rsidP="008E1ABB">
      <w:pPr>
        <w:spacing w:before="120" w:after="120"/>
        <w:jc w:val="both"/>
      </w:pPr>
      <w:r w:rsidRPr="005A5013">
        <w:rPr>
          <w:lang w:eastAsia="fr-FR" w:bidi="fr-FR"/>
        </w:rPr>
        <w:t>Le gouvernement fédéral a imposé des restrictions budgétaires de 8 milliards pour la période 1985-1990 au chapitre du financement des programmes établis (santé et éducation post-secondaire). La perte s</w:t>
      </w:r>
      <w:r w:rsidRPr="005A5013">
        <w:rPr>
          <w:lang w:eastAsia="fr-FR" w:bidi="fr-FR"/>
        </w:rPr>
        <w:t>u</w:t>
      </w:r>
      <w:r w:rsidRPr="005A5013">
        <w:rPr>
          <w:lang w:eastAsia="fr-FR" w:bidi="fr-FR"/>
        </w:rPr>
        <w:t>bie par le Québec fut de 1,4 milliard selon l’évaluation de Gérard D. Lévesque. Les analyses du ministre des Finances du Québec furent toutefois contestées par son homologue fédéral qui ramena pour un temps les célèbres batailles de chiffres entre Québec et Ottawa. Les attentes des provinces à l’endroit des paiements de transferts fédéraux furent déçues, car l’augmentation obtenue de 2</w:t>
      </w:r>
      <w:r>
        <w:rPr>
          <w:lang w:eastAsia="fr-FR" w:bidi="fr-FR"/>
        </w:rPr>
        <w:t>%</w:t>
      </w:r>
      <w:r w:rsidRPr="005A5013">
        <w:rPr>
          <w:lang w:eastAsia="fr-FR" w:bidi="fr-FR"/>
        </w:rPr>
        <w:t xml:space="preserve"> en 1987-1988 con</w:t>
      </w:r>
      <w:r w:rsidRPr="005A5013">
        <w:rPr>
          <w:lang w:eastAsia="fr-FR" w:bidi="fr-FR"/>
        </w:rPr>
        <w:t>s</w:t>
      </w:r>
      <w:r w:rsidRPr="005A5013">
        <w:rPr>
          <w:lang w:eastAsia="fr-FR" w:bidi="fr-FR"/>
        </w:rPr>
        <w:t>tituait un recul compte tenu de l’inflation qui était de 4</w:t>
      </w:r>
      <w:r>
        <w:rPr>
          <w:lang w:eastAsia="fr-FR" w:bidi="fr-FR"/>
        </w:rPr>
        <w:t>%</w:t>
      </w:r>
      <w:r w:rsidRPr="005A5013">
        <w:t>.</w:t>
      </w:r>
      <w:r w:rsidRPr="005A5013">
        <w:rPr>
          <w:lang w:eastAsia="fr-FR" w:bidi="fr-FR"/>
        </w:rPr>
        <w:t xml:space="preserve"> Les conse</w:t>
      </w:r>
      <w:r w:rsidRPr="005A5013">
        <w:rPr>
          <w:lang w:eastAsia="fr-FR" w:bidi="fr-FR"/>
        </w:rPr>
        <w:t>r</w:t>
      </w:r>
      <w:r w:rsidRPr="005A5013">
        <w:rPr>
          <w:lang w:eastAsia="fr-FR" w:bidi="fr-FR"/>
        </w:rPr>
        <w:t>vateurs n’ont donc pas tenu leur promesse à cet égard.</w:t>
      </w:r>
    </w:p>
    <w:p w14:paraId="14FC6ABF" w14:textId="77777777" w:rsidR="008E1ABB" w:rsidRPr="005A5013" w:rsidRDefault="008E1ABB" w:rsidP="008E1ABB">
      <w:pPr>
        <w:spacing w:before="120" w:after="120"/>
        <w:jc w:val="both"/>
      </w:pPr>
      <w:r w:rsidRPr="005A5013">
        <w:rPr>
          <w:lang w:eastAsia="fr-FR" w:bidi="fr-FR"/>
        </w:rPr>
        <w:t>La politique linguistique des conservateurs n’a pas été différente de celle des libéraux. Brian Mulroney avait proclamé durant la ca</w:t>
      </w:r>
      <w:r w:rsidRPr="005A5013">
        <w:rPr>
          <w:lang w:eastAsia="fr-FR" w:bidi="fr-FR"/>
        </w:rPr>
        <w:t>m</w:t>
      </w:r>
      <w:r w:rsidRPr="005A5013">
        <w:rPr>
          <w:lang w:eastAsia="fr-FR" w:bidi="fr-FR"/>
        </w:rPr>
        <w:t>pagne électorale que l’unité nationale reposait sur la défense des droits des minorités, mais il était resté vague sur la politique linguistique. Les conservateurs proposèrent des modifications à la loi sur les la</w:t>
      </w:r>
      <w:r w:rsidRPr="005A5013">
        <w:rPr>
          <w:lang w:eastAsia="fr-FR" w:bidi="fr-FR"/>
        </w:rPr>
        <w:t>n</w:t>
      </w:r>
      <w:r w:rsidRPr="005A5013">
        <w:rPr>
          <w:lang w:eastAsia="fr-FR" w:bidi="fr-FR"/>
        </w:rPr>
        <w:t>gues officielles (C-72) afin de faire respecter les droits des minorités et rendre la loi de 1969 plus conforme à la Charte canadienne des droits et libertés. Leur position postulait une équivalence de statut e</w:t>
      </w:r>
      <w:r w:rsidRPr="005A5013">
        <w:rPr>
          <w:lang w:eastAsia="fr-FR" w:bidi="fr-FR"/>
        </w:rPr>
        <w:t>n</w:t>
      </w:r>
      <w:r w:rsidRPr="005A5013">
        <w:rPr>
          <w:lang w:eastAsia="fr-FR" w:bidi="fr-FR"/>
        </w:rPr>
        <w:t>tre la minorité anglophone du Québec et celui des minorités franc</w:t>
      </w:r>
      <w:r w:rsidRPr="005A5013">
        <w:rPr>
          <w:lang w:eastAsia="fr-FR" w:bidi="fr-FR"/>
        </w:rPr>
        <w:t>o</w:t>
      </w:r>
      <w:r w:rsidRPr="005A5013">
        <w:rPr>
          <w:lang w:eastAsia="fr-FR" w:bidi="fr-FR"/>
        </w:rPr>
        <w:t xml:space="preserve">phones hors Québec. Cette loi élargit la promotion de l’anglais et du </w:t>
      </w:r>
      <w:r w:rsidRPr="005A5013">
        <w:rPr>
          <w:lang w:eastAsia="fr-FR" w:bidi="fr-FR"/>
        </w:rPr>
        <w:lastRenderedPageBreak/>
        <w:t>français aux entreprises, aux organisations patronales, syndicales ainsi qu’aux organisations bénévoles alors qu'auparavant elle se limitait aux institutions fédérales. Ottawa consacrera 1,4 milliard à ces progra</w:t>
      </w:r>
      <w:r w:rsidRPr="005A5013">
        <w:rPr>
          <w:lang w:eastAsia="fr-FR" w:bidi="fr-FR"/>
        </w:rPr>
        <w:t>m</w:t>
      </w:r>
      <w:r w:rsidRPr="005A5013">
        <w:rPr>
          <w:lang w:eastAsia="fr-FR" w:bidi="fr-FR"/>
        </w:rPr>
        <w:t>mes de promotion des deux langues officielles.</w:t>
      </w:r>
    </w:p>
    <w:p w14:paraId="3297D9F5" w14:textId="77777777" w:rsidR="008E1ABB" w:rsidRDefault="008E1ABB" w:rsidP="008E1ABB">
      <w:pPr>
        <w:spacing w:before="120" w:after="120"/>
        <w:jc w:val="both"/>
      </w:pPr>
      <w:r>
        <w:t>[170]</w:t>
      </w:r>
    </w:p>
    <w:p w14:paraId="06916B2B" w14:textId="77777777" w:rsidR="008E1ABB" w:rsidRPr="005A5013" w:rsidRDefault="008E1ABB" w:rsidP="008E1ABB">
      <w:pPr>
        <w:spacing w:before="120" w:after="120"/>
        <w:jc w:val="both"/>
      </w:pPr>
      <w:r w:rsidRPr="005A5013">
        <w:rPr>
          <w:lang w:eastAsia="fr-FR" w:bidi="fr-FR"/>
        </w:rPr>
        <w:t>Au Québec, les organisations nationalistes et syndicales ont d</w:t>
      </w:r>
      <w:r w:rsidRPr="005A5013">
        <w:rPr>
          <w:lang w:eastAsia="fr-FR" w:bidi="fr-FR"/>
        </w:rPr>
        <w:t>é</w:t>
      </w:r>
      <w:r w:rsidRPr="005A5013">
        <w:rPr>
          <w:lang w:eastAsia="fr-FR" w:bidi="fr-FR"/>
        </w:rPr>
        <w:t>non</w:t>
      </w:r>
      <w:r>
        <w:rPr>
          <w:lang w:eastAsia="fr-FR" w:bidi="fr-FR"/>
        </w:rPr>
        <w:t>c</w:t>
      </w:r>
      <w:r w:rsidRPr="005A5013">
        <w:rPr>
          <w:lang w:eastAsia="fr-FR" w:bidi="fr-FR"/>
        </w:rPr>
        <w:t>é cette loi parce qu’elle nie le caractère particulier du Québec et qu’elle permet au gouvernement fédéral de s’ingérer dans les affaires linguistiques du Québec en utilisant son pouvoir de dépenser. On e</w:t>
      </w:r>
      <w:r w:rsidRPr="005A5013">
        <w:rPr>
          <w:lang w:eastAsia="fr-FR" w:bidi="fr-FR"/>
        </w:rPr>
        <w:t>s</w:t>
      </w:r>
      <w:r w:rsidRPr="005A5013">
        <w:rPr>
          <w:lang w:eastAsia="fr-FR" w:bidi="fr-FR"/>
        </w:rPr>
        <w:t>time qu’il s’agit d’un recul historique pour le Québec et d’une nég</w:t>
      </w:r>
      <w:r w:rsidRPr="005A5013">
        <w:rPr>
          <w:lang w:eastAsia="fr-FR" w:bidi="fr-FR"/>
        </w:rPr>
        <w:t>a</w:t>
      </w:r>
      <w:r w:rsidRPr="005A5013">
        <w:rPr>
          <w:lang w:eastAsia="fr-FR" w:bidi="fr-FR"/>
        </w:rPr>
        <w:t>tion de l’accord du lac Meech. On considère aussi que l’argumentation du gouvernement fédéral porte à faux, car la situation des anglophones au Québec n’est en rien comparable à celle des fra</w:t>
      </w:r>
      <w:r w:rsidRPr="005A5013">
        <w:rPr>
          <w:lang w:eastAsia="fr-FR" w:bidi="fr-FR"/>
        </w:rPr>
        <w:t>n</w:t>
      </w:r>
      <w:r w:rsidRPr="005A5013">
        <w:rPr>
          <w:lang w:eastAsia="fr-FR" w:bidi="fr-FR"/>
        </w:rPr>
        <w:t>cophones des autres provinces. En effet, comme l’a démontré une ét</w:t>
      </w:r>
      <w:r w:rsidRPr="005A5013">
        <w:rPr>
          <w:lang w:eastAsia="fr-FR" w:bidi="fr-FR"/>
        </w:rPr>
        <w:t>u</w:t>
      </w:r>
      <w:r w:rsidRPr="005A5013">
        <w:rPr>
          <w:lang w:eastAsia="fr-FR" w:bidi="fr-FR"/>
        </w:rPr>
        <w:t xml:space="preserve">de d’Uli Locher, </w:t>
      </w:r>
      <w:r w:rsidRPr="00380A05">
        <w:rPr>
          <w:i/>
        </w:rPr>
        <w:t>Les Anglophones de Montréal</w:t>
      </w:r>
      <w:r w:rsidRPr="005A5013">
        <w:rPr>
          <w:lang w:eastAsia="fr-FR" w:bidi="fr-FR"/>
        </w:rPr>
        <w:t>, la minorité angloph</w:t>
      </w:r>
      <w:r w:rsidRPr="005A5013">
        <w:rPr>
          <w:lang w:eastAsia="fr-FR" w:bidi="fr-FR"/>
        </w:rPr>
        <w:t>o</w:t>
      </w:r>
      <w:r w:rsidRPr="005A5013">
        <w:rPr>
          <w:lang w:eastAsia="fr-FR" w:bidi="fr-FR"/>
        </w:rPr>
        <w:t>ne du Québec refuse de s’intégrer à la société québécoise et a conse</w:t>
      </w:r>
      <w:r w:rsidRPr="005A5013">
        <w:rPr>
          <w:lang w:eastAsia="fr-FR" w:bidi="fr-FR"/>
        </w:rPr>
        <w:t>r</w:t>
      </w:r>
      <w:r w:rsidRPr="005A5013">
        <w:rPr>
          <w:lang w:eastAsia="fr-FR" w:bidi="fr-FR"/>
        </w:rPr>
        <w:t>vé sa puissance d’assimilation alors que dans toutes les autres provi</w:t>
      </w:r>
      <w:r w:rsidRPr="005A5013">
        <w:rPr>
          <w:lang w:eastAsia="fr-FR" w:bidi="fr-FR"/>
        </w:rPr>
        <w:t>n</w:t>
      </w:r>
      <w:r w:rsidRPr="005A5013">
        <w:rPr>
          <w:lang w:eastAsia="fr-FR" w:bidi="fr-FR"/>
        </w:rPr>
        <w:t>ces les francophones continuent à s’assimiler.</w:t>
      </w:r>
    </w:p>
    <w:p w14:paraId="13C8F7F6" w14:textId="77777777" w:rsidR="008E1ABB" w:rsidRPr="005A5013" w:rsidRDefault="008E1ABB" w:rsidP="008E1ABB">
      <w:pPr>
        <w:spacing w:before="120" w:after="120"/>
        <w:jc w:val="both"/>
      </w:pPr>
      <w:r w:rsidRPr="005A5013">
        <w:rPr>
          <w:lang w:eastAsia="fr-FR" w:bidi="fr-FR"/>
        </w:rPr>
        <w:t>Au chapitre des droits des autochtones, les conservateurs furent plutôt inefficaces. Après deux conférences constitutionnelles sur les droits territoriaux des Amérindiens et des Inuit, Brian Mulroney n’a pas encore réussi à obtenir l’accord requis de sept provinces pour a</w:t>
      </w:r>
      <w:r w:rsidRPr="005A5013">
        <w:rPr>
          <w:lang w:eastAsia="fr-FR" w:bidi="fr-FR"/>
        </w:rPr>
        <w:t>c</w:t>
      </w:r>
      <w:r w:rsidRPr="005A5013">
        <w:rPr>
          <w:lang w:eastAsia="fr-FR" w:bidi="fr-FR"/>
        </w:rPr>
        <w:t>corder l’autonomie promise aux autochtones. On peut dire que le bilan des conservateurs sur les droits des autochtones est négatif puisqu’ils n’ont rempli aucune des trois promesses faites en campagne élector</w:t>
      </w:r>
      <w:r w:rsidRPr="005A5013">
        <w:rPr>
          <w:lang w:eastAsia="fr-FR" w:bidi="fr-FR"/>
        </w:rPr>
        <w:t>a</w:t>
      </w:r>
      <w:r w:rsidRPr="005A5013">
        <w:rPr>
          <w:lang w:eastAsia="fr-FR" w:bidi="fr-FR"/>
        </w:rPr>
        <w:t>le. Sous la gestion conservatrice, la question territoriale n’a pas été réglée, il n’y a pas eu d’entente sur l’obtention d’un gouvernement autonome et la dépendance économique des autochtones persiste to</w:t>
      </w:r>
      <w:r w:rsidRPr="005A5013">
        <w:rPr>
          <w:lang w:eastAsia="fr-FR" w:bidi="fr-FR"/>
        </w:rPr>
        <w:t>u</w:t>
      </w:r>
      <w:r w:rsidRPr="005A5013">
        <w:rPr>
          <w:lang w:eastAsia="fr-FR" w:bidi="fr-FR"/>
        </w:rPr>
        <w:t>jours.</w:t>
      </w:r>
    </w:p>
    <w:p w14:paraId="1FDD59B5" w14:textId="77777777" w:rsidR="008E1ABB" w:rsidRPr="005A5013" w:rsidRDefault="008E1ABB" w:rsidP="008E1ABB">
      <w:pPr>
        <w:spacing w:before="120" w:after="120"/>
        <w:jc w:val="both"/>
      </w:pPr>
      <w:r w:rsidRPr="005A5013">
        <w:rPr>
          <w:lang w:eastAsia="fr-FR" w:bidi="fr-FR"/>
        </w:rPr>
        <w:t>Nous estimons que la performance de fiabilité des conservateurs au chapitre des relations fédérales-provinciales est de 50</w:t>
      </w:r>
      <w:r>
        <w:rPr>
          <w:lang w:eastAsia="fr-FR" w:bidi="fr-FR"/>
        </w:rPr>
        <w:t>%</w:t>
      </w:r>
      <w:r w:rsidRPr="005A5013">
        <w:rPr>
          <w:lang w:eastAsia="fr-FR" w:bidi="fr-FR"/>
        </w:rPr>
        <w:t xml:space="preserve"> puisqu’ils ont réalisé quatre de leurs huit promesses.</w:t>
      </w:r>
    </w:p>
    <w:p w14:paraId="09C73738" w14:textId="77777777" w:rsidR="008E1ABB" w:rsidRDefault="008E1ABB" w:rsidP="008E1ABB">
      <w:pPr>
        <w:spacing w:before="120" w:after="120"/>
        <w:jc w:val="both"/>
        <w:rPr>
          <w:lang w:eastAsia="fr-FR" w:bidi="fr-FR"/>
        </w:rPr>
      </w:pPr>
      <w:r>
        <w:rPr>
          <w:lang w:eastAsia="fr-FR" w:bidi="fr-FR"/>
        </w:rPr>
        <w:br w:type="page"/>
      </w:r>
    </w:p>
    <w:p w14:paraId="3A9E173E" w14:textId="77777777" w:rsidR="008E1ABB" w:rsidRPr="00380A05" w:rsidRDefault="008E1ABB" w:rsidP="008E1ABB">
      <w:pPr>
        <w:pStyle w:val="a"/>
      </w:pPr>
      <w:r w:rsidRPr="00380A05">
        <w:rPr>
          <w:lang w:eastAsia="fr-FR" w:bidi="fr-FR"/>
        </w:rPr>
        <w:t>Le développement régional</w:t>
      </w:r>
    </w:p>
    <w:p w14:paraId="5DEE6C54" w14:textId="77777777" w:rsidR="008E1ABB" w:rsidRDefault="008E1ABB" w:rsidP="008E1ABB">
      <w:pPr>
        <w:spacing w:before="120" w:after="120"/>
        <w:jc w:val="both"/>
        <w:rPr>
          <w:lang w:eastAsia="fr-FR" w:bidi="fr-FR"/>
        </w:rPr>
      </w:pPr>
    </w:p>
    <w:p w14:paraId="1EBEC54F" w14:textId="77777777" w:rsidR="008E1ABB" w:rsidRPr="005A5013" w:rsidRDefault="008E1ABB" w:rsidP="008E1ABB">
      <w:pPr>
        <w:spacing w:before="120" w:after="120"/>
        <w:jc w:val="both"/>
      </w:pPr>
      <w:r w:rsidRPr="005A5013">
        <w:rPr>
          <w:lang w:eastAsia="fr-FR" w:bidi="fr-FR"/>
        </w:rPr>
        <w:t>Les conservateurs s’étaient engagés à favoriser le développement régional. Ils durent constater en cours de mandat que la politique de développement régional était inefficace parce que trop centralisée. Sous leur gouverne, le gouvernement fédéral a modifié son approche centralisée du développement régional en accordant une plus grande</w:t>
      </w:r>
      <w:r>
        <w:rPr>
          <w:lang w:eastAsia="fr-FR" w:bidi="fr-FR"/>
        </w:rPr>
        <w:t xml:space="preserve"> </w:t>
      </w:r>
      <w:r>
        <w:t xml:space="preserve">[171] </w:t>
      </w:r>
      <w:r w:rsidRPr="005A5013">
        <w:rPr>
          <w:lang w:eastAsia="fr-FR" w:bidi="fr-FR"/>
        </w:rPr>
        <w:t>responsabilité aux régions dans la gestion des programmes de développement économique. Il a ainsi conclu des ententes de dév</w:t>
      </w:r>
      <w:r w:rsidRPr="005A5013">
        <w:rPr>
          <w:lang w:eastAsia="fr-FR" w:bidi="fr-FR"/>
        </w:rPr>
        <w:t>e</w:t>
      </w:r>
      <w:r w:rsidRPr="005A5013">
        <w:rPr>
          <w:lang w:eastAsia="fr-FR" w:bidi="fr-FR"/>
        </w:rPr>
        <w:t>loppement régional avec les principales régions du Canada, créant l’Agence de promotion économique de l’Atlantique (C-103), l’Initiative fédérale de développ</w:t>
      </w:r>
      <w:r>
        <w:rPr>
          <w:lang w:eastAsia="fr-FR" w:bidi="fr-FR"/>
        </w:rPr>
        <w:t>e</w:t>
      </w:r>
      <w:r w:rsidRPr="005A5013">
        <w:rPr>
          <w:lang w:eastAsia="fr-FR" w:bidi="fr-FR"/>
        </w:rPr>
        <w:t>ment économique du Nord-Ontarien et l’Office de diversification de l’Ouest (C-113). Ils ont aussi signé, le 9 juin 1988, une entente avec le Québec qui injectait 440 millions dans l’économie régionale québécoise, le gouvernement québécois ajoutant en contrepartie 380 millions. Les deux gouvernements ont en outre ajouté 150 millions pour refinancer certaines enveloppes sect</w:t>
      </w:r>
      <w:r w:rsidRPr="005A5013">
        <w:rPr>
          <w:lang w:eastAsia="fr-FR" w:bidi="fr-FR"/>
        </w:rPr>
        <w:t>o</w:t>
      </w:r>
      <w:r w:rsidRPr="005A5013">
        <w:rPr>
          <w:lang w:eastAsia="fr-FR" w:bidi="fr-FR"/>
        </w:rPr>
        <w:t>rielles épuisées depuis l’entente conclue le 14 décembre 1984. Cette politique se démarquait de celle pratiquée par le précédent gouvern</w:t>
      </w:r>
      <w:r w:rsidRPr="005A5013">
        <w:rPr>
          <w:lang w:eastAsia="fr-FR" w:bidi="fr-FR"/>
        </w:rPr>
        <w:t>e</w:t>
      </w:r>
      <w:r w:rsidRPr="005A5013">
        <w:rPr>
          <w:lang w:eastAsia="fr-FR" w:bidi="fr-FR"/>
        </w:rPr>
        <w:t>ment qui investissait directement dans les régions en passant par-dessus la tête des gouvernements provinciaux. Les conservateurs, afin de respecter les particularités régionales, acceptèrent que le gouve</w:t>
      </w:r>
      <w:r w:rsidRPr="005A5013">
        <w:rPr>
          <w:lang w:eastAsia="fr-FR" w:bidi="fr-FR"/>
        </w:rPr>
        <w:t>r</w:t>
      </w:r>
      <w:r w:rsidRPr="005A5013">
        <w:rPr>
          <w:lang w:eastAsia="fr-FR" w:bidi="fr-FR"/>
        </w:rPr>
        <w:t>nement provincial soit le maître d’œuvre et décide de l’utilisation de ces fonds fédéraux selon leurs priorités. Mais le problème de l’équité inter-régionale demeure puisque l’Ouest a obte</w:t>
      </w:r>
      <w:r>
        <w:rPr>
          <w:lang w:eastAsia="fr-FR" w:bidi="fr-FR"/>
        </w:rPr>
        <w:t>nu 1 200 millions d’aide compa</w:t>
      </w:r>
      <w:r w:rsidRPr="005A5013">
        <w:rPr>
          <w:lang w:eastAsia="fr-FR" w:bidi="fr-FR"/>
        </w:rPr>
        <w:t>rativement à 440 millions pour le Québec. Les conserv</w:t>
      </w:r>
      <w:r w:rsidRPr="005A5013">
        <w:rPr>
          <w:lang w:eastAsia="fr-FR" w:bidi="fr-FR"/>
        </w:rPr>
        <w:t>a</w:t>
      </w:r>
      <w:r w:rsidRPr="005A5013">
        <w:rPr>
          <w:lang w:eastAsia="fr-FR" w:bidi="fr-FR"/>
        </w:rPr>
        <w:t>teurs ont donc réalisé les deux principaux engagements pris à l’endroit du développement régional.</w:t>
      </w:r>
    </w:p>
    <w:p w14:paraId="17A425AB" w14:textId="77777777" w:rsidR="008E1ABB" w:rsidRDefault="008E1ABB" w:rsidP="008E1ABB">
      <w:pPr>
        <w:spacing w:before="120" w:after="120"/>
        <w:jc w:val="both"/>
        <w:rPr>
          <w:lang w:eastAsia="fr-FR" w:bidi="fr-FR"/>
        </w:rPr>
      </w:pPr>
    </w:p>
    <w:p w14:paraId="0F45CCEB" w14:textId="77777777" w:rsidR="008E1ABB" w:rsidRPr="00380A05" w:rsidRDefault="008E1ABB" w:rsidP="008E1ABB">
      <w:pPr>
        <w:pStyle w:val="a"/>
      </w:pPr>
      <w:r w:rsidRPr="00380A05">
        <w:rPr>
          <w:lang w:eastAsia="fr-FR" w:bidi="fr-FR"/>
        </w:rPr>
        <w:t>L’administration de la justice</w:t>
      </w:r>
    </w:p>
    <w:p w14:paraId="03D304E7" w14:textId="77777777" w:rsidR="008E1ABB" w:rsidRDefault="008E1ABB" w:rsidP="008E1ABB">
      <w:pPr>
        <w:spacing w:before="120" w:after="120"/>
        <w:jc w:val="both"/>
        <w:rPr>
          <w:lang w:eastAsia="fr-FR" w:bidi="fr-FR"/>
        </w:rPr>
      </w:pPr>
    </w:p>
    <w:p w14:paraId="516FC7DE" w14:textId="77777777" w:rsidR="008E1ABB" w:rsidRPr="005A5013" w:rsidRDefault="008E1ABB" w:rsidP="008E1ABB">
      <w:pPr>
        <w:spacing w:before="120" w:after="120"/>
        <w:jc w:val="both"/>
      </w:pPr>
      <w:r w:rsidRPr="005A5013">
        <w:rPr>
          <w:lang w:eastAsia="fr-FR" w:bidi="fr-FR"/>
        </w:rPr>
        <w:t xml:space="preserve">Dans leur programme, les conservateurs avaient accordé beaucoup d’importance à l’administration de la justice. Au pouvoir, ils firent adopter une série d’amendements au code criminel afin de combattre plus efficacement la conduite en état d’ébriété, la pornographie et la </w:t>
      </w:r>
      <w:r w:rsidRPr="005A5013">
        <w:rPr>
          <w:lang w:eastAsia="fr-FR" w:bidi="fr-FR"/>
        </w:rPr>
        <w:lastRenderedPageBreak/>
        <w:t>prostitution. Ils modifièrent la loi sur le divorce et firent des ententes avec les provinces afin de faire respecter les ordonnances de Cour. (C-46, C-47, C-48) Dans son discours du budget de 1986, M. Wilson a annoncé des mesures visant à protéger les victimes de violence crim</w:t>
      </w:r>
      <w:r w:rsidRPr="005A5013">
        <w:rPr>
          <w:lang w:eastAsia="fr-FR" w:bidi="fr-FR"/>
        </w:rPr>
        <w:t>i</w:t>
      </w:r>
      <w:r w:rsidRPr="005A5013">
        <w:rPr>
          <w:lang w:eastAsia="fr-FR" w:bidi="fr-FR"/>
        </w:rPr>
        <w:t>nelle (Voir C-89) Le discours du trône de 1984 annonçait des mesures législatives visant à éliminer les problèmes et les abus dans le système correctionnel. Le projet</w:t>
      </w:r>
      <w:r>
        <w:rPr>
          <w:lang w:eastAsia="fr-FR" w:bidi="fr-FR"/>
        </w:rPr>
        <w:t xml:space="preserve"> </w:t>
      </w:r>
      <w:r>
        <w:t xml:space="preserve">[172] </w:t>
      </w:r>
      <w:r w:rsidRPr="005A5013">
        <w:rPr>
          <w:lang w:eastAsia="fr-FR" w:bidi="fr-FR"/>
        </w:rPr>
        <w:t>de loi C-67 modifiait la loi sur les lib</w:t>
      </w:r>
      <w:r w:rsidRPr="005A5013">
        <w:rPr>
          <w:lang w:eastAsia="fr-FR" w:bidi="fr-FR"/>
        </w:rPr>
        <w:t>é</w:t>
      </w:r>
      <w:r w:rsidRPr="005A5013">
        <w:rPr>
          <w:lang w:eastAsia="fr-FR" w:bidi="fr-FR"/>
        </w:rPr>
        <w:t>rations conditionnelles afin d’obliger les détenus dangereux à purger la totalité de leur peine. Le budget du programme de consultation du service correctionnel appelé « Gestion de cas » qui était de 53 millions en 1983-1984 passa à 67 millions en 1985-1986. Le gouvernement améliora quelque peu les programmes communautaires de prévention du crime en augmentant légèrement leur budget. Il y eut aussi pr</w:t>
      </w:r>
      <w:r w:rsidRPr="005A5013">
        <w:rPr>
          <w:lang w:eastAsia="fr-FR" w:bidi="fr-FR"/>
        </w:rPr>
        <w:t>o</w:t>
      </w:r>
      <w:r w:rsidRPr="005A5013">
        <w:rPr>
          <w:lang w:eastAsia="fr-FR" w:bidi="fr-FR"/>
        </w:rPr>
        <w:t>gression dans le nombre de centres résidentiels communautaires o</w:t>
      </w:r>
      <w:r w:rsidRPr="005A5013">
        <w:rPr>
          <w:lang w:eastAsia="fr-FR" w:bidi="fr-FR"/>
        </w:rPr>
        <w:t>u</w:t>
      </w:r>
      <w:r w:rsidRPr="005A5013">
        <w:rPr>
          <w:lang w:eastAsia="fr-FR" w:bidi="fr-FR"/>
        </w:rPr>
        <w:t>verts aux contrevenants : 308 en 1985-1986 comparativement à 284 en 1983-1984. Enfin, le go</w:t>
      </w:r>
      <w:r w:rsidRPr="005A5013">
        <w:rPr>
          <w:lang w:eastAsia="fr-FR" w:bidi="fr-FR"/>
        </w:rPr>
        <w:t>u</w:t>
      </w:r>
      <w:r w:rsidRPr="005A5013">
        <w:rPr>
          <w:lang w:eastAsia="fr-FR" w:bidi="fr-FR"/>
        </w:rPr>
        <w:t>vernement conservateur modifia la loi sur les jeunes contrevenants (C-106) afin de fixer à 18 ans l’âge qui déf</w:t>
      </w:r>
      <w:r w:rsidRPr="005A5013">
        <w:rPr>
          <w:lang w:eastAsia="fr-FR" w:bidi="fr-FR"/>
        </w:rPr>
        <w:t>i</w:t>
      </w:r>
      <w:r w:rsidRPr="005A5013">
        <w:rPr>
          <w:lang w:eastAsia="fr-FR" w:bidi="fr-FR"/>
        </w:rPr>
        <w:t>nit le jeune contrevenant, ce qui permet d’imposer des conditions de libération aux jeunes reconnus coupables.</w:t>
      </w:r>
    </w:p>
    <w:p w14:paraId="48536118" w14:textId="77777777" w:rsidR="008E1ABB" w:rsidRPr="005A5013" w:rsidRDefault="008E1ABB" w:rsidP="008E1ABB">
      <w:pPr>
        <w:spacing w:before="120" w:after="120"/>
        <w:jc w:val="both"/>
      </w:pPr>
      <w:r w:rsidRPr="005A5013">
        <w:rPr>
          <w:lang w:eastAsia="fr-FR" w:bidi="fr-FR"/>
        </w:rPr>
        <w:t>Au cours de la campagne électorale. Brian Mulroney s’était engagé à faire abolir la loi sur les mesures de guerre invoquée en 1970 pour faire emprisonner 450 Québécois. Les conservateurs remplacèrent donc la loi sur les mesures de guerre par une nouvelle loi sur les m</w:t>
      </w:r>
      <w:r w:rsidRPr="005A5013">
        <w:rPr>
          <w:lang w:eastAsia="fr-FR" w:bidi="fr-FR"/>
        </w:rPr>
        <w:t>e</w:t>
      </w:r>
      <w:r w:rsidRPr="005A5013">
        <w:rPr>
          <w:lang w:eastAsia="fr-FR" w:bidi="fr-FR"/>
        </w:rPr>
        <w:t>sures d’urgence (C-77) qui vise à assurer la sécurité du Canada tout en respectant les libertés inscrites dans la Charte des droits. Elle prévoit que toute restriction des libertés ou des droits individuels par suite de l’exercice des pouvoirs d’urgence devra être justifiée devant les trib</w:t>
      </w:r>
      <w:r w:rsidRPr="005A5013">
        <w:rPr>
          <w:lang w:eastAsia="fr-FR" w:bidi="fr-FR"/>
        </w:rPr>
        <w:t>u</w:t>
      </w:r>
      <w:r w:rsidRPr="005A5013">
        <w:rPr>
          <w:lang w:eastAsia="fr-FR" w:bidi="fr-FR"/>
        </w:rPr>
        <w:t>naux et que le gouvernement devra démontrer qu’elle est « raisonnable », prévue par une règle de droit et justifiable dans le c</w:t>
      </w:r>
      <w:r w:rsidRPr="005A5013">
        <w:rPr>
          <w:lang w:eastAsia="fr-FR" w:bidi="fr-FR"/>
        </w:rPr>
        <w:t>a</w:t>
      </w:r>
      <w:r w:rsidRPr="005A5013">
        <w:rPr>
          <w:lang w:eastAsia="fr-FR" w:bidi="fr-FR"/>
        </w:rPr>
        <w:t>dre d’une société libre et démocratique. Elle oblige aussi le cabinet à consulter les provinces avant de l’appliquer.</w:t>
      </w:r>
    </w:p>
    <w:p w14:paraId="41C0C091" w14:textId="77777777" w:rsidR="008E1ABB" w:rsidRPr="005A5013" w:rsidRDefault="008E1ABB" w:rsidP="008E1ABB">
      <w:pPr>
        <w:spacing w:before="120" w:after="120"/>
        <w:jc w:val="both"/>
      </w:pPr>
      <w:r w:rsidRPr="005A5013">
        <w:rPr>
          <w:lang w:eastAsia="fr-FR" w:bidi="fr-FR"/>
        </w:rPr>
        <w:t>Enfin, les conservateurs s’étaient engagés à rendre le service de renseignements plus efficace. Même si un tel objectif est difficile à évaluer, on peut dire que le service des renseignements canadiens connut certains déboires : sécurité défaillante des aéroports, attentat contre l’avion d’Air India, infiltration du mouvement syndical (affaire Boivin), etc.</w:t>
      </w:r>
    </w:p>
    <w:p w14:paraId="1AA85544" w14:textId="77777777" w:rsidR="008E1ABB" w:rsidRPr="005A5013" w:rsidRDefault="008E1ABB" w:rsidP="008E1ABB">
      <w:pPr>
        <w:spacing w:before="120" w:after="120"/>
        <w:jc w:val="both"/>
      </w:pPr>
      <w:r w:rsidRPr="005A5013">
        <w:rPr>
          <w:lang w:eastAsia="fr-FR" w:bidi="fr-FR"/>
        </w:rPr>
        <w:lastRenderedPageBreak/>
        <w:t>Les conservateurs réalisèrent donc neuf des dix promesses faites dans le domaine de l’administration de la justice.</w:t>
      </w:r>
    </w:p>
    <w:p w14:paraId="46DBDC55" w14:textId="77777777" w:rsidR="008E1ABB" w:rsidRDefault="008E1ABB" w:rsidP="008E1ABB">
      <w:pPr>
        <w:spacing w:before="120" w:after="120"/>
        <w:jc w:val="both"/>
      </w:pPr>
      <w:r>
        <w:t>[173]</w:t>
      </w:r>
    </w:p>
    <w:p w14:paraId="7BA07F6B" w14:textId="77777777" w:rsidR="008E1ABB" w:rsidRDefault="008E1ABB" w:rsidP="008E1ABB">
      <w:pPr>
        <w:spacing w:before="120" w:after="120"/>
        <w:jc w:val="both"/>
      </w:pPr>
    </w:p>
    <w:p w14:paraId="57452434" w14:textId="77777777" w:rsidR="008E1ABB" w:rsidRPr="00380A05" w:rsidRDefault="008E1ABB" w:rsidP="008E1ABB">
      <w:pPr>
        <w:pStyle w:val="a"/>
      </w:pPr>
      <w:r w:rsidRPr="00380A05">
        <w:rPr>
          <w:lang w:eastAsia="fr-FR" w:bidi="fr-FR"/>
        </w:rPr>
        <w:t>La politique fiscale</w:t>
      </w:r>
    </w:p>
    <w:p w14:paraId="128AD44E" w14:textId="77777777" w:rsidR="008E1ABB" w:rsidRDefault="008E1ABB" w:rsidP="008E1ABB">
      <w:pPr>
        <w:spacing w:before="120" w:after="120"/>
        <w:jc w:val="both"/>
        <w:rPr>
          <w:lang w:eastAsia="fr-FR" w:bidi="fr-FR"/>
        </w:rPr>
      </w:pPr>
    </w:p>
    <w:p w14:paraId="72FF8003" w14:textId="77777777" w:rsidR="008E1ABB" w:rsidRPr="005A5013" w:rsidRDefault="008E1ABB" w:rsidP="008E1ABB">
      <w:pPr>
        <w:spacing w:before="120" w:after="120"/>
        <w:jc w:val="both"/>
      </w:pPr>
      <w:r w:rsidRPr="005A5013">
        <w:rPr>
          <w:lang w:eastAsia="fr-FR" w:bidi="fr-FR"/>
        </w:rPr>
        <w:t>Les conservateurs avaient dénoncé l’incurie de la politique fiscale du gouvernement libéral à qui ils reprochaient la complexité et l’inefficacité du système des exemptions et des abris fiscaux et aussi l’arrogance manifestée à l’endroit des contribuables. Quelques mois après la prise du pouvoir, ils proposèrent une déclaration des droits du contribuable qui reconnaissait le droit à l’information sur la loi de l’impôt, le droit à l’impartialité dans son interprétation, le droit à la courtoisie et à la prévenance et la présomption d’honnêteté. Mais le seul droit nouveau accordé par le gouvernement conservateur est la possibilité pour le contribuable de conserver les sommes que réclame le fisc lorsque le citoyen conteste la décision. (Voir Discours du trône 1984, p. 6)</w:t>
      </w:r>
    </w:p>
    <w:p w14:paraId="4EDEDE76" w14:textId="77777777" w:rsidR="008E1ABB" w:rsidRPr="005A5013" w:rsidRDefault="008E1ABB" w:rsidP="008E1ABB">
      <w:pPr>
        <w:spacing w:before="120" w:after="120"/>
        <w:jc w:val="both"/>
      </w:pPr>
      <w:r w:rsidRPr="005A5013">
        <w:rPr>
          <w:lang w:eastAsia="fr-FR" w:bidi="fr-FR"/>
        </w:rPr>
        <w:t>Conformément à une promesse électorale faite d’ailleurs par les trois chefs de parti, M. Wilson annonçait le 4 décembre 1985 l’institution d’un impôt minimum de 24 à 27</w:t>
      </w:r>
      <w:r>
        <w:rPr>
          <w:lang w:eastAsia="fr-FR" w:bidi="fr-FR"/>
        </w:rPr>
        <w:t>%</w:t>
      </w:r>
      <w:r w:rsidRPr="005A5013">
        <w:rPr>
          <w:lang w:eastAsia="fr-FR" w:bidi="fr-FR"/>
        </w:rPr>
        <w:t xml:space="preserve"> touchant les contribu</w:t>
      </w:r>
      <w:r w:rsidRPr="005A5013">
        <w:rPr>
          <w:lang w:eastAsia="fr-FR" w:bidi="fr-FR"/>
        </w:rPr>
        <w:t>a</w:t>
      </w:r>
      <w:r w:rsidRPr="005A5013">
        <w:rPr>
          <w:lang w:eastAsia="fr-FR" w:bidi="fr-FR"/>
        </w:rPr>
        <w:t>bles gagnant 50</w:t>
      </w:r>
      <w:r>
        <w:rPr>
          <w:lang w:eastAsia="fr-FR" w:bidi="fr-FR"/>
        </w:rPr>
        <w:t> 000</w:t>
      </w:r>
      <w:r w:rsidRPr="005A5013">
        <w:rPr>
          <w:lang w:eastAsia="fr-FR" w:bidi="fr-FR"/>
        </w:rPr>
        <w:t>$ et plus. Cet impôt devait rapporter 300 mi</w:t>
      </w:r>
      <w:r w:rsidRPr="005A5013">
        <w:rPr>
          <w:lang w:eastAsia="fr-FR" w:bidi="fr-FR"/>
        </w:rPr>
        <w:t>l</w:t>
      </w:r>
      <w:r w:rsidRPr="005A5013">
        <w:rPr>
          <w:lang w:eastAsia="fr-FR" w:bidi="fr-FR"/>
        </w:rPr>
        <w:t>lions au Trésor fédérai.</w:t>
      </w:r>
    </w:p>
    <w:p w14:paraId="570939F2" w14:textId="77777777" w:rsidR="008E1ABB" w:rsidRPr="005A5013" w:rsidRDefault="008E1ABB" w:rsidP="008E1ABB">
      <w:pPr>
        <w:spacing w:before="120" w:after="120"/>
        <w:jc w:val="both"/>
      </w:pPr>
      <w:r w:rsidRPr="005A5013">
        <w:rPr>
          <w:lang w:eastAsia="fr-FR" w:bidi="fr-FR"/>
        </w:rPr>
        <w:t>Les conservateurs avaient aussi promis de simplifier le régime fi</w:t>
      </w:r>
      <w:r w:rsidRPr="005A5013">
        <w:rPr>
          <w:lang w:eastAsia="fr-FR" w:bidi="fr-FR"/>
        </w:rPr>
        <w:t>s</w:t>
      </w:r>
      <w:r w:rsidRPr="005A5013">
        <w:rPr>
          <w:lang w:eastAsia="fr-FR" w:bidi="fr-FR"/>
        </w:rPr>
        <w:t>cal canadien qui, de leur avis, nuisait au dynamisme de l’économie. À la suite de l’entrée en vigueur du nouveau système fiscal américain, les conservateurs passèrent à l’action et proposèrent une réforme fi</w:t>
      </w:r>
      <w:r w:rsidRPr="005A5013">
        <w:rPr>
          <w:lang w:eastAsia="fr-FR" w:bidi="fr-FR"/>
        </w:rPr>
        <w:t>s</w:t>
      </w:r>
      <w:r w:rsidRPr="005A5013">
        <w:rPr>
          <w:lang w:eastAsia="fr-FR" w:bidi="fr-FR"/>
        </w:rPr>
        <w:t>cale en deux phases. Le 16 décembre 1987, le ministre M. Wilson a</w:t>
      </w:r>
      <w:r w:rsidRPr="005A5013">
        <w:rPr>
          <w:lang w:eastAsia="fr-FR" w:bidi="fr-FR"/>
        </w:rPr>
        <w:t>n</w:t>
      </w:r>
      <w:r w:rsidRPr="005A5013">
        <w:rPr>
          <w:lang w:eastAsia="fr-FR" w:bidi="fr-FR"/>
        </w:rPr>
        <w:t>nonçait une série de mesures dont l’objectif était de réduire les impôts des particuliers, d’accroître la part des sociétés et de combler la diff</w:t>
      </w:r>
      <w:r w:rsidRPr="005A5013">
        <w:rPr>
          <w:lang w:eastAsia="fr-FR" w:bidi="fr-FR"/>
        </w:rPr>
        <w:t>é</w:t>
      </w:r>
      <w:r w:rsidRPr="005A5013">
        <w:rPr>
          <w:lang w:eastAsia="fr-FR" w:bidi="fr-FR"/>
        </w:rPr>
        <w:t>rence par de nouvelles taxes sur les biens de consommation. Le cœur de la réforme consistait à réduire la table d’impôt de dix à trois p</w:t>
      </w:r>
      <w:r w:rsidRPr="005A5013">
        <w:rPr>
          <w:lang w:eastAsia="fr-FR" w:bidi="fr-FR"/>
        </w:rPr>
        <w:t>a</w:t>
      </w:r>
      <w:r w:rsidRPr="005A5013">
        <w:rPr>
          <w:lang w:eastAsia="fr-FR" w:bidi="fr-FR"/>
        </w:rPr>
        <w:t>liers : 17</w:t>
      </w:r>
      <w:r>
        <w:rPr>
          <w:lang w:eastAsia="fr-FR" w:bidi="fr-FR"/>
        </w:rPr>
        <w:t>%</w:t>
      </w:r>
      <w:r w:rsidRPr="005A5013">
        <w:rPr>
          <w:lang w:eastAsia="fr-FR" w:bidi="fr-FR"/>
        </w:rPr>
        <w:t xml:space="preserve"> pour ceux dont le revenu imposable est inférieur à 27</w:t>
      </w:r>
      <w:r>
        <w:rPr>
          <w:lang w:eastAsia="fr-FR" w:bidi="fr-FR"/>
        </w:rPr>
        <w:t> </w:t>
      </w:r>
      <w:r w:rsidRPr="005A5013">
        <w:rPr>
          <w:lang w:eastAsia="fr-FR" w:bidi="fr-FR"/>
        </w:rPr>
        <w:t>500$, 26</w:t>
      </w:r>
      <w:r>
        <w:rPr>
          <w:lang w:eastAsia="fr-FR" w:bidi="fr-FR"/>
        </w:rPr>
        <w:t>%</w:t>
      </w:r>
      <w:r w:rsidRPr="005A5013">
        <w:rPr>
          <w:lang w:eastAsia="fr-FR" w:bidi="fr-FR"/>
        </w:rPr>
        <w:t xml:space="preserve"> pour ceux qui ont un revenu entre 27</w:t>
      </w:r>
      <w:r>
        <w:rPr>
          <w:lang w:eastAsia="fr-FR" w:bidi="fr-FR"/>
        </w:rPr>
        <w:t> </w:t>
      </w:r>
      <w:r w:rsidRPr="005A5013">
        <w:rPr>
          <w:lang w:eastAsia="fr-FR" w:bidi="fr-FR"/>
        </w:rPr>
        <w:t>501$ et 55</w:t>
      </w:r>
      <w:r>
        <w:rPr>
          <w:lang w:eastAsia="fr-FR" w:bidi="fr-FR"/>
        </w:rPr>
        <w:t> 000</w:t>
      </w:r>
      <w:r w:rsidRPr="005A5013">
        <w:rPr>
          <w:lang w:eastAsia="fr-FR" w:bidi="fr-FR"/>
        </w:rPr>
        <w:t>$ et 29</w:t>
      </w:r>
      <w:r>
        <w:rPr>
          <w:lang w:eastAsia="fr-FR" w:bidi="fr-FR"/>
        </w:rPr>
        <w:t>%</w:t>
      </w:r>
      <w:r w:rsidRPr="005A5013">
        <w:rPr>
          <w:lang w:eastAsia="fr-FR" w:bidi="fr-FR"/>
        </w:rPr>
        <w:t xml:space="preserve"> pour ceux qui gagnent plus. Cette nouvelle table d’impôt devait entraîner des réductions pour 80</w:t>
      </w:r>
      <w:r>
        <w:rPr>
          <w:lang w:eastAsia="fr-FR" w:bidi="fr-FR"/>
        </w:rPr>
        <w:t>%</w:t>
      </w:r>
      <w:r w:rsidRPr="005A5013">
        <w:rPr>
          <w:lang w:eastAsia="fr-FR" w:bidi="fr-FR"/>
        </w:rPr>
        <w:t xml:space="preserve"> des ménages en 1988. Afin de </w:t>
      </w:r>
      <w:r w:rsidRPr="005A5013">
        <w:rPr>
          <w:lang w:eastAsia="fr-FR" w:bidi="fr-FR"/>
        </w:rPr>
        <w:lastRenderedPageBreak/>
        <w:t>re</w:t>
      </w:r>
      <w:r w:rsidRPr="005A5013">
        <w:rPr>
          <w:lang w:eastAsia="fr-FR" w:bidi="fr-FR"/>
        </w:rPr>
        <w:t>n</w:t>
      </w:r>
      <w:r w:rsidRPr="005A5013">
        <w:rPr>
          <w:lang w:eastAsia="fr-FR" w:bidi="fr-FR"/>
        </w:rPr>
        <w:t>dre le régime plus juste pour les familles à faible revenu, la plupart des exemptions personnelles de base, de conjoint, pour enfant à cha</w:t>
      </w:r>
      <w:r w:rsidRPr="005A5013">
        <w:rPr>
          <w:lang w:eastAsia="fr-FR" w:bidi="fr-FR"/>
        </w:rPr>
        <w:t>r</w:t>
      </w:r>
      <w:r w:rsidRPr="005A5013">
        <w:rPr>
          <w:lang w:eastAsia="fr-FR" w:bidi="fr-FR"/>
        </w:rPr>
        <w:t>ge furent transformées en crédits d’impôt. L’adoption d’une taxe de ve</w:t>
      </w:r>
      <w:r w:rsidRPr="005A5013">
        <w:rPr>
          <w:lang w:eastAsia="fr-FR" w:bidi="fr-FR"/>
        </w:rPr>
        <w:t>n</w:t>
      </w:r>
      <w:r w:rsidRPr="005A5013">
        <w:rPr>
          <w:lang w:eastAsia="fr-FR" w:bidi="fr-FR"/>
        </w:rPr>
        <w:t>te sur les biens de consommation</w:t>
      </w:r>
      <w:r>
        <w:rPr>
          <w:lang w:eastAsia="fr-FR" w:bidi="fr-FR"/>
        </w:rPr>
        <w:t xml:space="preserve"> </w:t>
      </w:r>
      <w:r>
        <w:t xml:space="preserve">[174] </w:t>
      </w:r>
      <w:r w:rsidRPr="005A5013">
        <w:rPr>
          <w:lang w:eastAsia="fr-FR" w:bidi="fr-FR"/>
        </w:rPr>
        <w:t>fut reportée à plus tard, car elle souleva une vive contestation de la part du Québec et de no</w:t>
      </w:r>
      <w:r w:rsidRPr="005A5013">
        <w:rPr>
          <w:lang w:eastAsia="fr-FR" w:bidi="fr-FR"/>
        </w:rPr>
        <w:t>m</w:t>
      </w:r>
      <w:r w:rsidRPr="005A5013">
        <w:rPr>
          <w:lang w:eastAsia="fr-FR" w:bidi="fr-FR"/>
        </w:rPr>
        <w:t>breux groupes sociaux. Il semble bien que le nouveau système fiscal ait atteint sa cible électorale puisqu’un sond</w:t>
      </w:r>
      <w:r w:rsidRPr="005A5013">
        <w:rPr>
          <w:lang w:eastAsia="fr-FR" w:bidi="fr-FR"/>
        </w:rPr>
        <w:t>a</w:t>
      </w:r>
      <w:r w:rsidRPr="005A5013">
        <w:rPr>
          <w:lang w:eastAsia="fr-FR" w:bidi="fr-FR"/>
        </w:rPr>
        <w:t>ge révélait que 57</w:t>
      </w:r>
      <w:r>
        <w:rPr>
          <w:lang w:eastAsia="fr-FR" w:bidi="fr-FR"/>
        </w:rPr>
        <w:t>%</w:t>
      </w:r>
      <w:r w:rsidRPr="005A5013">
        <w:rPr>
          <w:lang w:eastAsia="fr-FR" w:bidi="fr-FR"/>
        </w:rPr>
        <w:t xml:space="preserve"> des Canadiens estimaient le nouveau système plus équitable. (Voir </w:t>
      </w:r>
      <w:r w:rsidRPr="00380A05">
        <w:rPr>
          <w:i/>
        </w:rPr>
        <w:t>La Presse</w:t>
      </w:r>
      <w:r w:rsidRPr="005A5013">
        <w:rPr>
          <w:lang w:eastAsia="fr-FR" w:bidi="fr-FR"/>
        </w:rPr>
        <w:t>, 19 mai 1988)</w:t>
      </w:r>
    </w:p>
    <w:p w14:paraId="1800D408" w14:textId="77777777" w:rsidR="008E1ABB" w:rsidRPr="005A5013" w:rsidRDefault="008E1ABB" w:rsidP="008E1ABB">
      <w:pPr>
        <w:spacing w:before="120" w:after="120"/>
        <w:jc w:val="both"/>
      </w:pPr>
      <w:r w:rsidRPr="005A5013">
        <w:rPr>
          <w:lang w:eastAsia="fr-FR" w:bidi="fr-FR"/>
        </w:rPr>
        <w:t>Le ministre des Finances procéda aussi à la réforme du processus budgétaire en adoptant le mois de février comme date fixe pour la pr</w:t>
      </w:r>
      <w:r w:rsidRPr="005A5013">
        <w:rPr>
          <w:lang w:eastAsia="fr-FR" w:bidi="fr-FR"/>
        </w:rPr>
        <w:t>é</w:t>
      </w:r>
      <w:r w:rsidRPr="005A5013">
        <w:rPr>
          <w:lang w:eastAsia="fr-FR" w:bidi="fr-FR"/>
        </w:rPr>
        <w:t>sentation du budget annuel, ce qui permettait aux provinces et aux agents économiques de mieux planifier leurs propres exercices budg</w:t>
      </w:r>
      <w:r w:rsidRPr="005A5013">
        <w:rPr>
          <w:lang w:eastAsia="fr-FR" w:bidi="fr-FR"/>
        </w:rPr>
        <w:t>é</w:t>
      </w:r>
      <w:r w:rsidRPr="005A5013">
        <w:rPr>
          <w:lang w:eastAsia="fr-FR" w:bidi="fr-FR"/>
        </w:rPr>
        <w:t>taires.</w:t>
      </w:r>
    </w:p>
    <w:p w14:paraId="72D2E595" w14:textId="77777777" w:rsidR="008E1ABB" w:rsidRPr="005A5013" w:rsidRDefault="008E1ABB" w:rsidP="008E1ABB">
      <w:pPr>
        <w:spacing w:before="120" w:after="120"/>
        <w:jc w:val="both"/>
      </w:pPr>
      <w:r w:rsidRPr="005A5013">
        <w:rPr>
          <w:lang w:eastAsia="fr-FR" w:bidi="fr-FR"/>
        </w:rPr>
        <w:t>En matière de politique fiscale, les conservateurs donnèrent suite aux quatre promesses faites durant la campagne électorale.</w:t>
      </w:r>
    </w:p>
    <w:p w14:paraId="1FBE8B8D" w14:textId="77777777" w:rsidR="008E1ABB" w:rsidRDefault="008E1ABB" w:rsidP="008E1ABB">
      <w:pPr>
        <w:spacing w:before="120" w:after="120"/>
        <w:jc w:val="both"/>
        <w:rPr>
          <w:lang w:eastAsia="fr-FR" w:bidi="fr-FR"/>
        </w:rPr>
      </w:pPr>
    </w:p>
    <w:p w14:paraId="6BFC74F7" w14:textId="77777777" w:rsidR="008E1ABB" w:rsidRPr="00380A05" w:rsidRDefault="008E1ABB" w:rsidP="008E1ABB">
      <w:pPr>
        <w:pStyle w:val="a"/>
      </w:pPr>
      <w:r w:rsidRPr="00380A05">
        <w:rPr>
          <w:lang w:eastAsia="fr-FR" w:bidi="fr-FR"/>
        </w:rPr>
        <w:t>La gestion gouvernementale</w:t>
      </w:r>
    </w:p>
    <w:p w14:paraId="4F201247" w14:textId="77777777" w:rsidR="008E1ABB" w:rsidRDefault="008E1ABB" w:rsidP="008E1ABB">
      <w:pPr>
        <w:spacing w:before="120" w:after="120"/>
        <w:jc w:val="both"/>
        <w:rPr>
          <w:lang w:eastAsia="fr-FR" w:bidi="fr-FR"/>
        </w:rPr>
      </w:pPr>
    </w:p>
    <w:p w14:paraId="1C6A1306" w14:textId="77777777" w:rsidR="008E1ABB" w:rsidRPr="005A5013" w:rsidRDefault="008E1ABB" w:rsidP="008E1ABB">
      <w:pPr>
        <w:spacing w:before="120" w:after="120"/>
        <w:jc w:val="both"/>
      </w:pPr>
      <w:r w:rsidRPr="005A5013">
        <w:rPr>
          <w:lang w:eastAsia="fr-FR" w:bidi="fr-FR"/>
        </w:rPr>
        <w:t>Le grand objectif des conservateurs était de freiner la croissance des dépenses publiques afin de réduire progressivement le déficit. Augmenter l’efficacité de l’administration publique, réduire la b</w:t>
      </w:r>
      <w:r w:rsidRPr="005A5013">
        <w:rPr>
          <w:lang w:eastAsia="fr-FR" w:bidi="fr-FR"/>
        </w:rPr>
        <w:t>u</w:t>
      </w:r>
      <w:r w:rsidRPr="005A5013">
        <w:rPr>
          <w:lang w:eastAsia="fr-FR" w:bidi="fr-FR"/>
        </w:rPr>
        <w:t>reaucratie par la déréglementation, renforcer le mandat du Conseil du Trésor devaient permettre d’améliorer le service au public tout en r</w:t>
      </w:r>
      <w:r w:rsidRPr="005A5013">
        <w:rPr>
          <w:lang w:eastAsia="fr-FR" w:bidi="fr-FR"/>
        </w:rPr>
        <w:t>é</w:t>
      </w:r>
      <w:r w:rsidRPr="005A5013">
        <w:rPr>
          <w:lang w:eastAsia="fr-FR" w:bidi="fr-FR"/>
        </w:rPr>
        <w:t>duisant les coûts. Il fallait soumettre la fonction publique aux règles administratives de l’entreprise privée et si possible augmenter sa pr</w:t>
      </w:r>
      <w:r w:rsidRPr="005A5013">
        <w:rPr>
          <w:lang w:eastAsia="fr-FR" w:bidi="fr-FR"/>
        </w:rPr>
        <w:t>o</w:t>
      </w:r>
      <w:r w:rsidRPr="005A5013">
        <w:rPr>
          <w:lang w:eastAsia="fr-FR" w:bidi="fr-FR"/>
        </w:rPr>
        <w:t>ductivité.</w:t>
      </w:r>
    </w:p>
    <w:p w14:paraId="2C688FDE" w14:textId="77777777" w:rsidR="008E1ABB" w:rsidRPr="005A5013" w:rsidRDefault="008E1ABB" w:rsidP="008E1ABB">
      <w:pPr>
        <w:spacing w:before="120" w:after="120"/>
        <w:jc w:val="both"/>
      </w:pPr>
      <w:r w:rsidRPr="005A5013">
        <w:rPr>
          <w:lang w:eastAsia="fr-FR" w:bidi="fr-FR"/>
        </w:rPr>
        <w:t>Rendre l’administration publique plus productive était définie comme une priorité dans le programme conservateur. Ils s’étaient au</w:t>
      </w:r>
      <w:r w:rsidRPr="005A5013">
        <w:rPr>
          <w:lang w:eastAsia="fr-FR" w:bidi="fr-FR"/>
        </w:rPr>
        <w:t>s</w:t>
      </w:r>
      <w:r w:rsidRPr="005A5013">
        <w:rPr>
          <w:lang w:eastAsia="fr-FR" w:bidi="fr-FR"/>
        </w:rPr>
        <w:t>si engagés à effectuer une révision en profondeur des programmes laissés en héritage par le gouvernement Trudeau. Ce mandat fut confié dès le 18 septembre 1984 à un comité interministériel présidé par Erik Neilsen. Conformément à ce que prévoyait le programme du parti, ce comité fit appel à l’expertise du secteur privé et examina à la lumière des principes gestionnaires de l’entreprise privée la pertinence de plus d’un millier de programmes fédéraux. Parmi le contingent de 221 pe</w:t>
      </w:r>
      <w:r w:rsidRPr="005A5013">
        <w:rPr>
          <w:lang w:eastAsia="fr-FR" w:bidi="fr-FR"/>
        </w:rPr>
        <w:t>r</w:t>
      </w:r>
      <w:r w:rsidRPr="005A5013">
        <w:rPr>
          <w:lang w:eastAsia="fr-FR" w:bidi="fr-FR"/>
        </w:rPr>
        <w:lastRenderedPageBreak/>
        <w:t>sonnes qui participèrent à cette opération, il y avait 102 représentants du secteur privé. Le Premier ministre déclara « qu’il avait demandé au Groupe de travail de remanier</w:t>
      </w:r>
      <w:r>
        <w:rPr>
          <w:lang w:eastAsia="fr-FR" w:bidi="fr-FR"/>
        </w:rPr>
        <w:t xml:space="preserve"> [175] </w:t>
      </w:r>
      <w:r w:rsidRPr="005A5013">
        <w:rPr>
          <w:lang w:eastAsia="fr-FR" w:bidi="fr-FR"/>
        </w:rPr>
        <w:t>de fond en comble les progra</w:t>
      </w:r>
      <w:r w:rsidRPr="005A5013">
        <w:rPr>
          <w:lang w:eastAsia="fr-FR" w:bidi="fr-FR"/>
        </w:rPr>
        <w:t>m</w:t>
      </w:r>
      <w:r w:rsidRPr="005A5013">
        <w:rPr>
          <w:lang w:eastAsia="fr-FR" w:bidi="fr-FR"/>
        </w:rPr>
        <w:t>mes gouvernementaux de manière à les rendre plus simples, plus compréhensibles et plus accessibles à leur clientèle. » (</w:t>
      </w:r>
      <w:r w:rsidRPr="00380A05">
        <w:rPr>
          <w:i/>
        </w:rPr>
        <w:t>Introduction au processus de révision des programmes</w:t>
      </w:r>
      <w:r w:rsidRPr="005A5013">
        <w:rPr>
          <w:lang w:eastAsia="fr-FR" w:bidi="fr-FR"/>
        </w:rPr>
        <w:t>, mars 1986, p. 1) Cette initiat</w:t>
      </w:r>
      <w:r w:rsidRPr="005A5013">
        <w:rPr>
          <w:lang w:eastAsia="fr-FR" w:bidi="fr-FR"/>
        </w:rPr>
        <w:t>i</w:t>
      </w:r>
      <w:r w:rsidRPr="005A5013">
        <w:rPr>
          <w:lang w:eastAsia="fr-FR" w:bidi="fr-FR"/>
        </w:rPr>
        <w:t>ve, en plus d’identifier des moyens de réduire les dépenses de l’État, favorisa l’implantation de la déce</w:t>
      </w:r>
      <w:r w:rsidRPr="005A5013">
        <w:rPr>
          <w:lang w:eastAsia="fr-FR" w:bidi="fr-FR"/>
        </w:rPr>
        <w:t>n</w:t>
      </w:r>
      <w:r w:rsidRPr="005A5013">
        <w:rPr>
          <w:lang w:eastAsia="fr-FR" w:bidi="fr-FR"/>
        </w:rPr>
        <w:t>tralisation et de l’imputabilité dans l’administration publique fédérale.</w:t>
      </w:r>
    </w:p>
    <w:p w14:paraId="42640473" w14:textId="77777777" w:rsidR="008E1ABB" w:rsidRPr="005A5013" w:rsidRDefault="008E1ABB" w:rsidP="008E1ABB">
      <w:pPr>
        <w:spacing w:before="120" w:after="120"/>
        <w:jc w:val="both"/>
      </w:pPr>
      <w:r w:rsidRPr="005A5013">
        <w:rPr>
          <w:lang w:eastAsia="fr-FR" w:bidi="fr-FR"/>
        </w:rPr>
        <w:t>On a calculé que l’application de la réglementation fédérale néce</w:t>
      </w:r>
      <w:r w:rsidRPr="005A5013">
        <w:rPr>
          <w:lang w:eastAsia="fr-FR" w:bidi="fr-FR"/>
        </w:rPr>
        <w:t>s</w:t>
      </w:r>
      <w:r w:rsidRPr="005A5013">
        <w:rPr>
          <w:lang w:eastAsia="fr-FR" w:bidi="fr-FR"/>
        </w:rPr>
        <w:t>sitait l’emploi de 35 000 fonctionnaires et coûtait 2,7 milliards de do</w:t>
      </w:r>
      <w:r w:rsidRPr="005A5013">
        <w:rPr>
          <w:lang w:eastAsia="fr-FR" w:bidi="fr-FR"/>
        </w:rPr>
        <w:t>l</w:t>
      </w:r>
      <w:r w:rsidRPr="005A5013">
        <w:rPr>
          <w:lang w:eastAsia="fr-FR" w:bidi="fr-FR"/>
        </w:rPr>
        <w:t xml:space="preserve">lars chaque année. Ainsi, en réduisant le fardeau de la réglementation et les formalités administratives, on espérait réaliser d’importantes économies et répondre aux préoccupations du secteur privé. (Voir </w:t>
      </w:r>
      <w:r w:rsidRPr="005A5013">
        <w:t>Programmes de réglementation</w:t>
      </w:r>
      <w:r w:rsidRPr="005A5013">
        <w:rPr>
          <w:lang w:eastAsia="fr-FR" w:bidi="fr-FR"/>
        </w:rPr>
        <w:t>, mai 1985, p. 664) Tel que l’annonçait le programme conservateur, le Conseil du trésor reçut le mandat de revoir la réglementation. Afin d’augmenter la productivité de la fon</w:t>
      </w:r>
      <w:r w:rsidRPr="005A5013">
        <w:rPr>
          <w:lang w:eastAsia="fr-FR" w:bidi="fr-FR"/>
        </w:rPr>
        <w:t>c</w:t>
      </w:r>
      <w:r w:rsidRPr="005A5013">
        <w:rPr>
          <w:lang w:eastAsia="fr-FR" w:bidi="fr-FR"/>
        </w:rPr>
        <w:t>tion publique, le gouvernement conservateur a accordé des primes d’encouragement aux dirigeants des grandes sociétés de la Couronne. Ces primes varient de 10 à 15</w:t>
      </w:r>
      <w:r>
        <w:rPr>
          <w:lang w:eastAsia="fr-FR" w:bidi="fr-FR"/>
        </w:rPr>
        <w:t>%</w:t>
      </w:r>
      <w:r w:rsidRPr="005A5013">
        <w:rPr>
          <w:lang w:eastAsia="fr-FR" w:bidi="fr-FR"/>
        </w:rPr>
        <w:t xml:space="preserve"> selon l’importance des sociétés. </w:t>
      </w:r>
      <w:r w:rsidRPr="005A5013">
        <w:t>{Le Devoir</w:t>
      </w:r>
      <w:r w:rsidRPr="005A5013">
        <w:rPr>
          <w:lang w:eastAsia="fr-FR" w:bidi="fr-FR"/>
        </w:rPr>
        <w:t>, 4 août 1988)</w:t>
      </w:r>
    </w:p>
    <w:p w14:paraId="120B9096" w14:textId="77777777" w:rsidR="008E1ABB" w:rsidRPr="005A5013" w:rsidRDefault="008E1ABB" w:rsidP="008E1ABB">
      <w:pPr>
        <w:spacing w:before="120" w:after="120"/>
        <w:jc w:val="both"/>
      </w:pPr>
      <w:r w:rsidRPr="005A5013">
        <w:rPr>
          <w:lang w:eastAsia="fr-FR" w:bidi="fr-FR"/>
        </w:rPr>
        <w:t>Les conservateurs procédèrent à de nombreuses privatisations d’entreprises publiques afin de les soumettre aux lois du marché et d’augmenter leur productivité, réduisant d’autant les déficits assumés par les fonds publics : Havilland, Téléglobe Canada (C-38), Ars</w:t>
      </w:r>
      <w:r w:rsidRPr="005A5013">
        <w:rPr>
          <w:lang w:eastAsia="fr-FR" w:bidi="fr-FR"/>
        </w:rPr>
        <w:t>e</w:t>
      </w:r>
      <w:r w:rsidRPr="005A5013">
        <w:rPr>
          <w:lang w:eastAsia="fr-FR" w:bidi="fr-FR"/>
        </w:rPr>
        <w:t>neaux Canada (C-87), Corporation de développement du Canada (C-66), Société des transports du Nord (C-53), Canadair (C-25), Eldorado nucléaire (C-121). Ils décidèrent aussi de mettre sur le marché 45</w:t>
      </w:r>
      <w:r>
        <w:rPr>
          <w:lang w:eastAsia="fr-FR" w:bidi="fr-FR"/>
        </w:rPr>
        <w:t>%</w:t>
      </w:r>
      <w:r w:rsidRPr="005A5013">
        <w:rPr>
          <w:lang w:eastAsia="fr-FR" w:bidi="fr-FR"/>
        </w:rPr>
        <w:t xml:space="preserve"> des actions d’Air Canada. Il nous a été impossible d’établir si on ex</w:t>
      </w:r>
      <w:r w:rsidRPr="005A5013">
        <w:rPr>
          <w:lang w:eastAsia="fr-FR" w:bidi="fr-FR"/>
        </w:rPr>
        <w:t>i</w:t>
      </w:r>
      <w:r w:rsidRPr="005A5013">
        <w:rPr>
          <w:lang w:eastAsia="fr-FR" w:bidi="fr-FR"/>
        </w:rPr>
        <w:t>gea des sociétés d’État qu’elles adoptent les critères de gestion du se</w:t>
      </w:r>
      <w:r w:rsidRPr="005A5013">
        <w:rPr>
          <w:lang w:eastAsia="fr-FR" w:bidi="fr-FR"/>
        </w:rPr>
        <w:t>c</w:t>
      </w:r>
      <w:r w:rsidRPr="005A5013">
        <w:rPr>
          <w:lang w:eastAsia="fr-FR" w:bidi="fr-FR"/>
        </w:rPr>
        <w:t>teur privé.</w:t>
      </w:r>
    </w:p>
    <w:p w14:paraId="60B6980B" w14:textId="77777777" w:rsidR="008E1ABB" w:rsidRPr="005A5013" w:rsidRDefault="008E1ABB" w:rsidP="008E1ABB">
      <w:pPr>
        <w:spacing w:before="120" w:after="120"/>
        <w:jc w:val="both"/>
      </w:pPr>
      <w:r w:rsidRPr="005A5013">
        <w:rPr>
          <w:lang w:eastAsia="fr-FR" w:bidi="fr-FR"/>
        </w:rPr>
        <w:t xml:space="preserve">Durant leur long séjour dans l’opposition, les conservateurs avaient souffert des abus de pouvoir pratiqués par le gouvernement dans l’utilisation de la procédure parlementaire. En conséquence, ils s’étaient engagés à modifier la procédure parlementaire afin de mieux valoriser les compétences des députés. </w:t>
      </w:r>
      <w:r>
        <w:rPr>
          <w:lang w:eastAsia="fr-FR" w:bidi="fr-FR"/>
        </w:rPr>
        <w:t>À</w:t>
      </w:r>
      <w:r w:rsidRPr="005A5013">
        <w:rPr>
          <w:lang w:eastAsia="fr-FR" w:bidi="fr-FR"/>
        </w:rPr>
        <w:t>A la suite du rapport du d</w:t>
      </w:r>
      <w:r w:rsidRPr="005A5013">
        <w:rPr>
          <w:lang w:eastAsia="fr-FR" w:bidi="fr-FR"/>
        </w:rPr>
        <w:t>é</w:t>
      </w:r>
      <w:r w:rsidRPr="005A5013">
        <w:rPr>
          <w:lang w:eastAsia="fr-FR" w:bidi="fr-FR"/>
        </w:rPr>
        <w:t>puté James A.</w:t>
      </w:r>
      <w:r>
        <w:rPr>
          <w:lang w:eastAsia="fr-FR" w:bidi="fr-FR"/>
        </w:rPr>
        <w:t xml:space="preserve"> </w:t>
      </w:r>
      <w:r>
        <w:t xml:space="preserve">[176] </w:t>
      </w:r>
      <w:r w:rsidRPr="005A5013">
        <w:rPr>
          <w:lang w:eastAsia="fr-FR" w:bidi="fr-FR"/>
        </w:rPr>
        <w:t>Mc Grath, ils adoptèrent une réforme parleme</w:t>
      </w:r>
      <w:r w:rsidRPr="005A5013">
        <w:rPr>
          <w:lang w:eastAsia="fr-FR" w:bidi="fr-FR"/>
        </w:rPr>
        <w:t>n</w:t>
      </w:r>
      <w:r w:rsidRPr="005A5013">
        <w:rPr>
          <w:lang w:eastAsia="fr-FR" w:bidi="fr-FR"/>
        </w:rPr>
        <w:t>taire qui visait à donner aux députés un meilleur contrôle sur la ge</w:t>
      </w:r>
      <w:r w:rsidRPr="005A5013">
        <w:rPr>
          <w:lang w:eastAsia="fr-FR" w:bidi="fr-FR"/>
        </w:rPr>
        <w:t>s</w:t>
      </w:r>
      <w:r w:rsidRPr="005A5013">
        <w:rPr>
          <w:lang w:eastAsia="fr-FR" w:bidi="fr-FR"/>
        </w:rPr>
        <w:lastRenderedPageBreak/>
        <w:t>tion gouverneme</w:t>
      </w:r>
      <w:r w:rsidRPr="005A5013">
        <w:rPr>
          <w:lang w:eastAsia="fr-FR" w:bidi="fr-FR"/>
        </w:rPr>
        <w:t>n</w:t>
      </w:r>
      <w:r w:rsidRPr="005A5013">
        <w:rPr>
          <w:lang w:eastAsia="fr-FR" w:bidi="fr-FR"/>
        </w:rPr>
        <w:t>tale en augmentant et en systématisant le rôle des comités permanents, en leur permettant d’examiner les nominations par décret, en établi</w:t>
      </w:r>
      <w:r w:rsidRPr="005A5013">
        <w:rPr>
          <w:lang w:eastAsia="fr-FR" w:bidi="fr-FR"/>
        </w:rPr>
        <w:t>s</w:t>
      </w:r>
      <w:r w:rsidRPr="005A5013">
        <w:rPr>
          <w:lang w:eastAsia="fr-FR" w:bidi="fr-FR"/>
        </w:rPr>
        <w:t>sant un calendrier fixe pour les travaux de la Chambre, calendrier qui ne fut pas respecté toutefois, et en faisant él</w:t>
      </w:r>
      <w:r w:rsidRPr="005A5013">
        <w:rPr>
          <w:lang w:eastAsia="fr-FR" w:bidi="fr-FR"/>
        </w:rPr>
        <w:t>i</w:t>
      </w:r>
      <w:r w:rsidRPr="005A5013">
        <w:rPr>
          <w:lang w:eastAsia="fr-FR" w:bidi="fr-FR"/>
        </w:rPr>
        <w:t>re le président de la Chambre. Ils ne prirent aucune mesure cependant pour réduire les d</w:t>
      </w:r>
      <w:r w:rsidRPr="005A5013">
        <w:rPr>
          <w:lang w:eastAsia="fr-FR" w:bidi="fr-FR"/>
        </w:rPr>
        <w:t>é</w:t>
      </w:r>
      <w:r w:rsidRPr="005A5013">
        <w:rPr>
          <w:lang w:eastAsia="fr-FR" w:bidi="fr-FR"/>
        </w:rPr>
        <w:t>lais dans le déclenchement des élections partielles et contrairement à ce qu’ils avaient promis, le délai moyen entre le jour de la démission d’un député et le jour de l’élection partielle fut plus long (8 mois) sous le règne des conservateurs que durant le de</w:t>
      </w:r>
      <w:r w:rsidRPr="005A5013">
        <w:rPr>
          <w:lang w:eastAsia="fr-FR" w:bidi="fr-FR"/>
        </w:rPr>
        <w:t>r</w:t>
      </w:r>
      <w:r w:rsidRPr="005A5013">
        <w:rPr>
          <w:lang w:eastAsia="fr-FR" w:bidi="fr-FR"/>
        </w:rPr>
        <w:t>nier mandat libéral (6 mois et 5 jours).</w:t>
      </w:r>
    </w:p>
    <w:p w14:paraId="57F3B7C2" w14:textId="77777777" w:rsidR="008E1ABB" w:rsidRPr="005A5013" w:rsidRDefault="008E1ABB" w:rsidP="008E1ABB">
      <w:pPr>
        <w:spacing w:before="120" w:after="120"/>
        <w:jc w:val="both"/>
      </w:pPr>
      <w:r w:rsidRPr="005A5013">
        <w:rPr>
          <w:lang w:eastAsia="fr-FR" w:bidi="fr-FR"/>
        </w:rPr>
        <w:t>Par ailleurs, les conservateurs qui s’étaient fait élire en dénonçant le favoritisme et le manque de transparence des libéraux, ne purent faire mieux que leur adversaire. La moralité publique du gouvern</w:t>
      </w:r>
      <w:r w:rsidRPr="005A5013">
        <w:rPr>
          <w:lang w:eastAsia="fr-FR" w:bidi="fr-FR"/>
        </w:rPr>
        <w:t>e</w:t>
      </w:r>
      <w:r w:rsidRPr="005A5013">
        <w:rPr>
          <w:lang w:eastAsia="fr-FR" w:bidi="fr-FR"/>
        </w:rPr>
        <w:t>ment fut entachée par une avalanche de scandales qui mina la crédib</w:t>
      </w:r>
      <w:r w:rsidRPr="005A5013">
        <w:rPr>
          <w:lang w:eastAsia="fr-FR" w:bidi="fr-FR"/>
        </w:rPr>
        <w:t>i</w:t>
      </w:r>
      <w:r w:rsidRPr="005A5013">
        <w:rPr>
          <w:lang w:eastAsia="fr-FR" w:bidi="fr-FR"/>
        </w:rPr>
        <w:t>lité du gouvernement conservateur. Depuis sa formation, celui-ci a perdu dix ministres qui durent démissionner parce qu’ils s’étaient pl</w:t>
      </w:r>
      <w:r w:rsidRPr="005A5013">
        <w:rPr>
          <w:lang w:eastAsia="fr-FR" w:bidi="fr-FR"/>
        </w:rPr>
        <w:t>a</w:t>
      </w:r>
      <w:r w:rsidRPr="005A5013">
        <w:rPr>
          <w:lang w:eastAsia="fr-FR" w:bidi="fr-FR"/>
        </w:rPr>
        <w:t>cés en conflit d’intérêt ou parce qu’ils avaient commis de graves e</w:t>
      </w:r>
      <w:r w:rsidRPr="005A5013">
        <w:rPr>
          <w:lang w:eastAsia="fr-FR" w:bidi="fr-FR"/>
        </w:rPr>
        <w:t>r</w:t>
      </w:r>
      <w:r w:rsidRPr="005A5013">
        <w:rPr>
          <w:lang w:eastAsia="fr-FR" w:bidi="fr-FR"/>
        </w:rPr>
        <w:t>reurs de jugement. De plus, le Premier ministre participa lui aussi à la gabegie en décidant de déplacer un centre de détention dans son co</w:t>
      </w:r>
      <w:r w:rsidRPr="005A5013">
        <w:rPr>
          <w:lang w:eastAsia="fr-FR" w:bidi="fr-FR"/>
        </w:rPr>
        <w:t>m</w:t>
      </w:r>
      <w:r w:rsidRPr="005A5013">
        <w:rPr>
          <w:lang w:eastAsia="fr-FR" w:bidi="fr-FR"/>
        </w:rPr>
        <w:t>té. Il tenta bien de soumettre son cabinet à un code de déontologie afin d’éviter les conflits d’intérêt, mais ce code ne fut même pas respecté, ce qui mina la confiance de la population. En désespoir de cause, le gouvernement présenta un projet de loi sur les conflits d’intérêt (C-114).</w:t>
      </w:r>
    </w:p>
    <w:p w14:paraId="3BDD7E8B" w14:textId="77777777" w:rsidR="008E1ABB" w:rsidRPr="005A5013" w:rsidRDefault="008E1ABB" w:rsidP="008E1ABB">
      <w:pPr>
        <w:spacing w:before="120" w:after="120"/>
        <w:jc w:val="both"/>
      </w:pPr>
      <w:r w:rsidRPr="005A5013">
        <w:rPr>
          <w:lang w:eastAsia="fr-FR" w:bidi="fr-FR"/>
        </w:rPr>
        <w:t>Au chapitre des promesses non tenues, il faut aussi inscrire la rév</w:t>
      </w:r>
      <w:r w:rsidRPr="005A5013">
        <w:rPr>
          <w:lang w:eastAsia="fr-FR" w:bidi="fr-FR"/>
        </w:rPr>
        <w:t>i</w:t>
      </w:r>
      <w:r w:rsidRPr="005A5013">
        <w:rPr>
          <w:lang w:eastAsia="fr-FR" w:bidi="fr-FR"/>
        </w:rPr>
        <w:t>sion de la loi d’accès à l’information qui selon le programme conse</w:t>
      </w:r>
      <w:r w:rsidRPr="005A5013">
        <w:rPr>
          <w:lang w:eastAsia="fr-FR" w:bidi="fr-FR"/>
        </w:rPr>
        <w:t>r</w:t>
      </w:r>
      <w:r w:rsidRPr="005A5013">
        <w:rPr>
          <w:lang w:eastAsia="fr-FR" w:bidi="fr-FR"/>
        </w:rPr>
        <w:t>vateur devait être une priorité de son action législative. Les conserv</w:t>
      </w:r>
      <w:r w:rsidRPr="005A5013">
        <w:rPr>
          <w:lang w:eastAsia="fr-FR" w:bidi="fr-FR"/>
        </w:rPr>
        <w:t>a</w:t>
      </w:r>
      <w:r w:rsidRPr="005A5013">
        <w:rPr>
          <w:lang w:eastAsia="fr-FR" w:bidi="fr-FR"/>
        </w:rPr>
        <w:t>teurs n’ont présenté aucun projet de loi à cet effet et n’en ont fait me</w:t>
      </w:r>
      <w:r w:rsidRPr="005A5013">
        <w:rPr>
          <w:lang w:eastAsia="fr-FR" w:bidi="fr-FR"/>
        </w:rPr>
        <w:t>n</w:t>
      </w:r>
      <w:r w:rsidRPr="005A5013">
        <w:rPr>
          <w:lang w:eastAsia="fr-FR" w:bidi="fr-FR"/>
        </w:rPr>
        <w:t>tion ni dans les discours du trône ni dans les discours de présentation du budget. Dans les nombreux projets de loi que nous avons exam</w:t>
      </w:r>
      <w:r w:rsidRPr="005A5013">
        <w:rPr>
          <w:lang w:eastAsia="fr-FR" w:bidi="fr-FR"/>
        </w:rPr>
        <w:t>i</w:t>
      </w:r>
      <w:r w:rsidRPr="005A5013">
        <w:rPr>
          <w:lang w:eastAsia="fr-FR" w:bidi="fr-FR"/>
        </w:rPr>
        <w:t>nés, nous n’avons identifié aucune modification significative relative à la loi d’accès à l’information.</w:t>
      </w:r>
    </w:p>
    <w:p w14:paraId="3B4C7802" w14:textId="77777777" w:rsidR="008E1ABB" w:rsidRPr="005A5013" w:rsidRDefault="008E1ABB" w:rsidP="008E1ABB">
      <w:pPr>
        <w:spacing w:before="120" w:after="120"/>
        <w:jc w:val="both"/>
      </w:pPr>
      <w:r>
        <w:t>[177]</w:t>
      </w:r>
    </w:p>
    <w:p w14:paraId="7FA4B293" w14:textId="77777777" w:rsidR="008E1ABB" w:rsidRPr="005A5013" w:rsidRDefault="008E1ABB" w:rsidP="008E1ABB">
      <w:pPr>
        <w:spacing w:before="120" w:after="120"/>
        <w:jc w:val="both"/>
      </w:pPr>
      <w:r w:rsidRPr="005A5013">
        <w:rPr>
          <w:lang w:eastAsia="fr-FR" w:bidi="fr-FR"/>
        </w:rPr>
        <w:t>Au chapitre de la gestion gouvernementale, le taux de fiabilité des conservateurs est de 75</w:t>
      </w:r>
      <w:r>
        <w:rPr>
          <w:lang w:eastAsia="fr-FR" w:bidi="fr-FR"/>
        </w:rPr>
        <w:t>%</w:t>
      </w:r>
      <w:r w:rsidRPr="005A5013">
        <w:rPr>
          <w:lang w:eastAsia="fr-FR" w:bidi="fr-FR"/>
        </w:rPr>
        <w:t xml:space="preserve"> puisqu’ils ont réalisé douze de leurs seize promesses, trois promesses ne furent pas remplies et une est imposs</w:t>
      </w:r>
      <w:r w:rsidRPr="005A5013">
        <w:rPr>
          <w:lang w:eastAsia="fr-FR" w:bidi="fr-FR"/>
        </w:rPr>
        <w:t>i</w:t>
      </w:r>
      <w:r w:rsidRPr="005A5013">
        <w:rPr>
          <w:lang w:eastAsia="fr-FR" w:bidi="fr-FR"/>
        </w:rPr>
        <w:t>ble à vérifier.</w:t>
      </w:r>
    </w:p>
    <w:p w14:paraId="6C63A70A" w14:textId="77777777" w:rsidR="008E1ABB" w:rsidRDefault="008E1ABB" w:rsidP="008E1ABB">
      <w:pPr>
        <w:spacing w:before="120" w:after="120"/>
        <w:jc w:val="both"/>
        <w:rPr>
          <w:lang w:eastAsia="fr-FR" w:bidi="fr-FR"/>
        </w:rPr>
      </w:pPr>
    </w:p>
    <w:p w14:paraId="460C0B5D" w14:textId="77777777" w:rsidR="008E1ABB" w:rsidRPr="00380A05" w:rsidRDefault="008E1ABB" w:rsidP="008E1ABB">
      <w:pPr>
        <w:pStyle w:val="figtitre"/>
      </w:pPr>
      <w:bookmarkStart w:id="56" w:name="Discours_electoral_tableau_XII"/>
      <w:r w:rsidRPr="00380A05">
        <w:t>Tableau XII</w:t>
      </w:r>
    </w:p>
    <w:p w14:paraId="571CDBCE" w14:textId="77777777" w:rsidR="008E1ABB" w:rsidRDefault="008E1ABB" w:rsidP="008E1ABB">
      <w:pPr>
        <w:pStyle w:val="figst"/>
      </w:pPr>
      <w:r w:rsidRPr="00380A05">
        <w:t>Tableau récapitulatif pour la mission gouvernementale</w:t>
      </w:r>
    </w:p>
    <w:bookmarkEnd w:id="56"/>
    <w:p w14:paraId="092952B1"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11561683" w14:textId="77777777" w:rsidR="008E1ABB" w:rsidRPr="00384B20" w:rsidRDefault="008E1ABB" w:rsidP="008E1ABB">
      <w:pPr>
        <w:ind w:right="90" w:firstLine="0"/>
        <w:jc w:val="both"/>
        <w:rPr>
          <w:sz w:val="20"/>
        </w:rPr>
      </w:pPr>
    </w:p>
    <w:tbl>
      <w:tblPr>
        <w:tblOverlap w:val="never"/>
        <w:tblW w:w="0" w:type="auto"/>
        <w:tblLayout w:type="fixed"/>
        <w:tblCellMar>
          <w:left w:w="10" w:type="dxa"/>
          <w:right w:w="10" w:type="dxa"/>
        </w:tblCellMar>
        <w:tblLook w:val="04A0" w:firstRow="1" w:lastRow="0" w:firstColumn="1" w:lastColumn="0" w:noHBand="0" w:noVBand="1"/>
      </w:tblPr>
      <w:tblGrid>
        <w:gridCol w:w="2620"/>
        <w:gridCol w:w="1260"/>
        <w:gridCol w:w="1260"/>
        <w:gridCol w:w="723"/>
        <w:gridCol w:w="756"/>
        <w:gridCol w:w="1314"/>
      </w:tblGrid>
      <w:tr w:rsidR="008E1ABB" w:rsidRPr="00380A05" w14:paraId="7CF1BD4A" w14:textId="77777777">
        <w:tblPrEx>
          <w:tblCellMar>
            <w:top w:w="0" w:type="dxa"/>
            <w:bottom w:w="0" w:type="dxa"/>
          </w:tblCellMar>
        </w:tblPrEx>
        <w:tc>
          <w:tcPr>
            <w:tcW w:w="2620" w:type="dxa"/>
            <w:tcBorders>
              <w:top w:val="single" w:sz="4" w:space="0" w:color="auto"/>
              <w:bottom w:val="single" w:sz="12" w:space="0" w:color="auto"/>
            </w:tcBorders>
            <w:shd w:val="clear" w:color="auto" w:fill="EEECE1"/>
          </w:tcPr>
          <w:p w14:paraId="2EAA5AA2" w14:textId="77777777" w:rsidR="008E1ABB" w:rsidRPr="00380A05" w:rsidRDefault="008E1ABB" w:rsidP="008E1ABB">
            <w:pPr>
              <w:spacing w:before="60" w:after="60"/>
              <w:ind w:left="90" w:right="44" w:firstLine="0"/>
              <w:jc w:val="both"/>
              <w:rPr>
                <w:sz w:val="24"/>
                <w:szCs w:val="10"/>
              </w:rPr>
            </w:pPr>
          </w:p>
        </w:tc>
        <w:tc>
          <w:tcPr>
            <w:tcW w:w="1260" w:type="dxa"/>
            <w:tcBorders>
              <w:top w:val="single" w:sz="4" w:space="0" w:color="auto"/>
              <w:bottom w:val="single" w:sz="12" w:space="0" w:color="auto"/>
            </w:tcBorders>
            <w:shd w:val="clear" w:color="auto" w:fill="EEECE1"/>
            <w:vAlign w:val="bottom"/>
          </w:tcPr>
          <w:p w14:paraId="5863D7C9" w14:textId="77777777" w:rsidR="008E1ABB" w:rsidRPr="00380A05" w:rsidRDefault="008E1ABB" w:rsidP="008E1ABB">
            <w:pPr>
              <w:spacing w:before="60" w:after="60"/>
              <w:ind w:left="90" w:right="44" w:firstLine="0"/>
              <w:jc w:val="center"/>
              <w:rPr>
                <w:sz w:val="24"/>
              </w:rPr>
            </w:pPr>
            <w:r w:rsidRPr="00380A05">
              <w:rPr>
                <w:sz w:val="24"/>
              </w:rPr>
              <w:t>réal</w:t>
            </w:r>
            <w:r w:rsidRPr="00380A05">
              <w:rPr>
                <w:sz w:val="24"/>
              </w:rPr>
              <w:t>i</w:t>
            </w:r>
            <w:r w:rsidRPr="00380A05">
              <w:rPr>
                <w:sz w:val="24"/>
              </w:rPr>
              <w:t>sées</w:t>
            </w:r>
          </w:p>
        </w:tc>
        <w:tc>
          <w:tcPr>
            <w:tcW w:w="1983" w:type="dxa"/>
            <w:gridSpan w:val="2"/>
            <w:tcBorders>
              <w:top w:val="single" w:sz="4" w:space="0" w:color="auto"/>
              <w:bottom w:val="single" w:sz="12" w:space="0" w:color="auto"/>
            </w:tcBorders>
            <w:shd w:val="clear" w:color="auto" w:fill="EEECE1"/>
            <w:vAlign w:val="bottom"/>
          </w:tcPr>
          <w:p w14:paraId="095A192F" w14:textId="77777777" w:rsidR="008E1ABB" w:rsidRPr="00380A05" w:rsidRDefault="008E1ABB" w:rsidP="008E1ABB">
            <w:pPr>
              <w:spacing w:before="60" w:after="60"/>
              <w:ind w:left="90" w:right="44" w:firstLine="0"/>
              <w:jc w:val="center"/>
              <w:rPr>
                <w:sz w:val="24"/>
              </w:rPr>
            </w:pPr>
            <w:r w:rsidRPr="00380A05">
              <w:rPr>
                <w:sz w:val="24"/>
              </w:rPr>
              <w:t>non réal</w:t>
            </w:r>
            <w:r w:rsidRPr="00380A05">
              <w:rPr>
                <w:sz w:val="24"/>
              </w:rPr>
              <w:t>i</w:t>
            </w:r>
            <w:r w:rsidRPr="00380A05">
              <w:rPr>
                <w:sz w:val="24"/>
              </w:rPr>
              <w:t>sées</w:t>
            </w:r>
          </w:p>
        </w:tc>
        <w:tc>
          <w:tcPr>
            <w:tcW w:w="756" w:type="dxa"/>
            <w:tcBorders>
              <w:top w:val="single" w:sz="4" w:space="0" w:color="auto"/>
              <w:bottom w:val="single" w:sz="12" w:space="0" w:color="auto"/>
            </w:tcBorders>
            <w:shd w:val="clear" w:color="auto" w:fill="EEECE1"/>
            <w:vAlign w:val="bottom"/>
          </w:tcPr>
          <w:p w14:paraId="6084C769" w14:textId="77777777" w:rsidR="008E1ABB" w:rsidRPr="00380A05" w:rsidRDefault="008E1ABB" w:rsidP="008E1ABB">
            <w:pPr>
              <w:spacing w:before="60" w:after="60"/>
              <w:ind w:left="90" w:right="44" w:firstLine="0"/>
              <w:jc w:val="center"/>
              <w:rPr>
                <w:sz w:val="24"/>
              </w:rPr>
            </w:pPr>
            <w:r w:rsidRPr="00380A05">
              <w:rPr>
                <w:sz w:val="24"/>
              </w:rPr>
              <w:t>NSP</w:t>
            </w:r>
          </w:p>
        </w:tc>
        <w:tc>
          <w:tcPr>
            <w:tcW w:w="1314" w:type="dxa"/>
            <w:tcBorders>
              <w:top w:val="single" w:sz="4" w:space="0" w:color="auto"/>
              <w:bottom w:val="single" w:sz="12" w:space="0" w:color="auto"/>
            </w:tcBorders>
            <w:shd w:val="clear" w:color="auto" w:fill="EEECE1"/>
            <w:vAlign w:val="bottom"/>
          </w:tcPr>
          <w:p w14:paraId="60E2EED8" w14:textId="77777777" w:rsidR="008E1ABB" w:rsidRPr="00380A05" w:rsidRDefault="008E1ABB" w:rsidP="008E1ABB">
            <w:pPr>
              <w:spacing w:before="60" w:after="60"/>
              <w:ind w:left="90" w:right="44" w:firstLine="0"/>
              <w:jc w:val="center"/>
              <w:rPr>
                <w:sz w:val="24"/>
              </w:rPr>
            </w:pPr>
            <w:r w:rsidRPr="00380A05">
              <w:rPr>
                <w:sz w:val="24"/>
              </w:rPr>
              <w:t>T</w:t>
            </w:r>
            <w:r w:rsidRPr="00380A05">
              <w:rPr>
                <w:sz w:val="24"/>
              </w:rPr>
              <w:t>o</w:t>
            </w:r>
            <w:r w:rsidRPr="00380A05">
              <w:rPr>
                <w:sz w:val="24"/>
              </w:rPr>
              <w:t>tal</w:t>
            </w:r>
          </w:p>
        </w:tc>
      </w:tr>
      <w:tr w:rsidR="008E1ABB" w:rsidRPr="00380A05" w14:paraId="32197952" w14:textId="77777777">
        <w:tblPrEx>
          <w:tblCellMar>
            <w:top w:w="0" w:type="dxa"/>
            <w:bottom w:w="0" w:type="dxa"/>
          </w:tblCellMar>
        </w:tblPrEx>
        <w:tc>
          <w:tcPr>
            <w:tcW w:w="2620" w:type="dxa"/>
            <w:tcBorders>
              <w:top w:val="single" w:sz="12" w:space="0" w:color="auto"/>
            </w:tcBorders>
            <w:shd w:val="clear" w:color="auto" w:fill="FFFFFF"/>
            <w:vAlign w:val="bottom"/>
          </w:tcPr>
          <w:p w14:paraId="60F7C481" w14:textId="77777777" w:rsidR="008E1ABB" w:rsidRPr="00380A05" w:rsidRDefault="008E1ABB" w:rsidP="008E1ABB">
            <w:pPr>
              <w:spacing w:before="60" w:after="60"/>
              <w:ind w:left="90" w:right="44" w:firstLine="0"/>
              <w:jc w:val="both"/>
              <w:rPr>
                <w:sz w:val="24"/>
              </w:rPr>
            </w:pPr>
            <w:r w:rsidRPr="00380A05">
              <w:rPr>
                <w:sz w:val="24"/>
              </w:rPr>
              <w:t>Relations féd-prov.</w:t>
            </w:r>
          </w:p>
        </w:tc>
        <w:tc>
          <w:tcPr>
            <w:tcW w:w="1260" w:type="dxa"/>
            <w:tcBorders>
              <w:top w:val="single" w:sz="12" w:space="0" w:color="auto"/>
            </w:tcBorders>
            <w:shd w:val="clear" w:color="auto" w:fill="FFFFFF"/>
            <w:vAlign w:val="bottom"/>
          </w:tcPr>
          <w:p w14:paraId="1C3A7630" w14:textId="77777777" w:rsidR="008E1ABB" w:rsidRPr="00380A05" w:rsidRDefault="008E1ABB" w:rsidP="008E1ABB">
            <w:pPr>
              <w:tabs>
                <w:tab w:val="decimal" w:pos="656"/>
              </w:tabs>
              <w:spacing w:before="60" w:after="60"/>
              <w:ind w:left="90" w:right="44" w:firstLine="0"/>
              <w:jc w:val="both"/>
              <w:rPr>
                <w:sz w:val="24"/>
              </w:rPr>
            </w:pPr>
            <w:r w:rsidRPr="00380A05">
              <w:rPr>
                <w:sz w:val="24"/>
              </w:rPr>
              <w:t>4</w:t>
            </w:r>
          </w:p>
        </w:tc>
        <w:tc>
          <w:tcPr>
            <w:tcW w:w="1260" w:type="dxa"/>
            <w:tcBorders>
              <w:top w:val="single" w:sz="12" w:space="0" w:color="auto"/>
            </w:tcBorders>
            <w:shd w:val="clear" w:color="auto" w:fill="FFFFFF"/>
            <w:vAlign w:val="bottom"/>
          </w:tcPr>
          <w:p w14:paraId="09D4C371" w14:textId="77777777" w:rsidR="008E1ABB" w:rsidRPr="00380A05" w:rsidRDefault="008E1ABB" w:rsidP="008E1ABB">
            <w:pPr>
              <w:tabs>
                <w:tab w:val="decimal" w:pos="440"/>
              </w:tabs>
              <w:spacing w:before="60" w:after="60"/>
              <w:ind w:left="90" w:right="44" w:firstLine="0"/>
              <w:jc w:val="both"/>
              <w:rPr>
                <w:sz w:val="24"/>
              </w:rPr>
            </w:pPr>
            <w:r w:rsidRPr="00380A05">
              <w:rPr>
                <w:sz w:val="24"/>
              </w:rPr>
              <w:t>50%</w:t>
            </w:r>
          </w:p>
        </w:tc>
        <w:tc>
          <w:tcPr>
            <w:tcW w:w="723" w:type="dxa"/>
            <w:tcBorders>
              <w:top w:val="single" w:sz="12" w:space="0" w:color="auto"/>
            </w:tcBorders>
            <w:shd w:val="clear" w:color="auto" w:fill="FFFFFF"/>
            <w:vAlign w:val="bottom"/>
          </w:tcPr>
          <w:p w14:paraId="425A7BC6" w14:textId="77777777" w:rsidR="008E1ABB" w:rsidRPr="00380A05" w:rsidRDefault="008E1ABB" w:rsidP="008E1ABB">
            <w:pPr>
              <w:tabs>
                <w:tab w:val="decimal" w:pos="350"/>
              </w:tabs>
              <w:spacing w:before="60" w:after="60"/>
              <w:ind w:left="90" w:right="44" w:firstLine="0"/>
              <w:jc w:val="both"/>
              <w:rPr>
                <w:sz w:val="24"/>
              </w:rPr>
            </w:pPr>
            <w:r w:rsidRPr="00380A05">
              <w:rPr>
                <w:sz w:val="24"/>
              </w:rPr>
              <w:t>4</w:t>
            </w:r>
          </w:p>
        </w:tc>
        <w:tc>
          <w:tcPr>
            <w:tcW w:w="756" w:type="dxa"/>
            <w:tcBorders>
              <w:top w:val="single" w:sz="12" w:space="0" w:color="auto"/>
            </w:tcBorders>
            <w:shd w:val="clear" w:color="auto" w:fill="FFFFFF"/>
          </w:tcPr>
          <w:p w14:paraId="244B3DD6" w14:textId="77777777" w:rsidR="008E1ABB" w:rsidRPr="00380A05" w:rsidRDefault="008E1ABB" w:rsidP="008E1ABB">
            <w:pPr>
              <w:tabs>
                <w:tab w:val="decimal" w:pos="350"/>
              </w:tabs>
              <w:spacing w:before="60" w:after="60"/>
              <w:ind w:left="90" w:right="44" w:firstLine="0"/>
              <w:jc w:val="both"/>
              <w:rPr>
                <w:sz w:val="24"/>
                <w:szCs w:val="10"/>
              </w:rPr>
            </w:pPr>
          </w:p>
        </w:tc>
        <w:tc>
          <w:tcPr>
            <w:tcW w:w="1314" w:type="dxa"/>
            <w:tcBorders>
              <w:top w:val="single" w:sz="12" w:space="0" w:color="auto"/>
            </w:tcBorders>
            <w:shd w:val="clear" w:color="auto" w:fill="FFFFFF"/>
            <w:vAlign w:val="bottom"/>
          </w:tcPr>
          <w:p w14:paraId="75900B96" w14:textId="77777777" w:rsidR="008E1ABB" w:rsidRPr="00380A05" w:rsidRDefault="008E1ABB" w:rsidP="008E1ABB">
            <w:pPr>
              <w:tabs>
                <w:tab w:val="decimal" w:pos="671"/>
              </w:tabs>
              <w:spacing w:before="60" w:after="60"/>
              <w:ind w:left="90" w:right="44" w:firstLine="0"/>
              <w:jc w:val="both"/>
              <w:rPr>
                <w:sz w:val="24"/>
              </w:rPr>
            </w:pPr>
            <w:r w:rsidRPr="00380A05">
              <w:rPr>
                <w:sz w:val="24"/>
              </w:rPr>
              <w:t>8</w:t>
            </w:r>
          </w:p>
        </w:tc>
      </w:tr>
      <w:tr w:rsidR="008E1ABB" w:rsidRPr="00380A05" w14:paraId="2C731693" w14:textId="77777777">
        <w:tblPrEx>
          <w:tblCellMar>
            <w:top w:w="0" w:type="dxa"/>
            <w:bottom w:w="0" w:type="dxa"/>
          </w:tblCellMar>
        </w:tblPrEx>
        <w:tc>
          <w:tcPr>
            <w:tcW w:w="2620" w:type="dxa"/>
            <w:shd w:val="clear" w:color="auto" w:fill="FFFFFF"/>
            <w:vAlign w:val="bottom"/>
          </w:tcPr>
          <w:p w14:paraId="16501423" w14:textId="77777777" w:rsidR="008E1ABB" w:rsidRPr="00380A05" w:rsidRDefault="008E1ABB" w:rsidP="008E1ABB">
            <w:pPr>
              <w:spacing w:before="60" w:after="60"/>
              <w:ind w:left="90" w:right="44" w:firstLine="0"/>
              <w:jc w:val="both"/>
              <w:rPr>
                <w:sz w:val="24"/>
              </w:rPr>
            </w:pPr>
            <w:r w:rsidRPr="00380A05">
              <w:rPr>
                <w:sz w:val="24"/>
              </w:rPr>
              <w:t>Dével. régi</w:t>
            </w:r>
            <w:r w:rsidRPr="00380A05">
              <w:rPr>
                <w:sz w:val="24"/>
              </w:rPr>
              <w:t>o</w:t>
            </w:r>
            <w:r w:rsidRPr="00380A05">
              <w:rPr>
                <w:sz w:val="24"/>
              </w:rPr>
              <w:t>nal</w:t>
            </w:r>
          </w:p>
        </w:tc>
        <w:tc>
          <w:tcPr>
            <w:tcW w:w="1260" w:type="dxa"/>
            <w:shd w:val="clear" w:color="auto" w:fill="FFFFFF"/>
            <w:vAlign w:val="bottom"/>
          </w:tcPr>
          <w:p w14:paraId="192131EC" w14:textId="77777777" w:rsidR="008E1ABB" w:rsidRPr="00380A05" w:rsidRDefault="008E1ABB" w:rsidP="008E1ABB">
            <w:pPr>
              <w:tabs>
                <w:tab w:val="decimal" w:pos="656"/>
              </w:tabs>
              <w:spacing w:before="60" w:after="60"/>
              <w:ind w:left="90" w:right="44" w:firstLine="0"/>
              <w:jc w:val="both"/>
              <w:rPr>
                <w:sz w:val="24"/>
              </w:rPr>
            </w:pPr>
            <w:r w:rsidRPr="00380A05">
              <w:rPr>
                <w:sz w:val="24"/>
              </w:rPr>
              <w:t>2</w:t>
            </w:r>
          </w:p>
        </w:tc>
        <w:tc>
          <w:tcPr>
            <w:tcW w:w="1260" w:type="dxa"/>
            <w:shd w:val="clear" w:color="auto" w:fill="FFFFFF"/>
            <w:vAlign w:val="center"/>
          </w:tcPr>
          <w:p w14:paraId="2984EED9" w14:textId="77777777" w:rsidR="008E1ABB" w:rsidRPr="00380A05" w:rsidRDefault="008E1ABB" w:rsidP="008E1ABB">
            <w:pPr>
              <w:tabs>
                <w:tab w:val="decimal" w:pos="440"/>
              </w:tabs>
              <w:spacing w:before="60" w:after="60"/>
              <w:ind w:left="90" w:right="44" w:firstLine="0"/>
              <w:jc w:val="both"/>
              <w:rPr>
                <w:sz w:val="24"/>
              </w:rPr>
            </w:pPr>
            <w:r w:rsidRPr="00380A05">
              <w:rPr>
                <w:sz w:val="24"/>
              </w:rPr>
              <w:t>100%</w:t>
            </w:r>
          </w:p>
        </w:tc>
        <w:tc>
          <w:tcPr>
            <w:tcW w:w="723" w:type="dxa"/>
            <w:shd w:val="clear" w:color="auto" w:fill="FFFFFF"/>
          </w:tcPr>
          <w:p w14:paraId="6BCBB294" w14:textId="77777777" w:rsidR="008E1ABB" w:rsidRPr="00380A05" w:rsidRDefault="008E1ABB" w:rsidP="008E1ABB">
            <w:pPr>
              <w:tabs>
                <w:tab w:val="decimal" w:pos="350"/>
              </w:tabs>
              <w:spacing w:before="60" w:after="60"/>
              <w:ind w:left="90" w:right="44" w:firstLine="0"/>
              <w:jc w:val="both"/>
              <w:rPr>
                <w:sz w:val="24"/>
                <w:szCs w:val="10"/>
              </w:rPr>
            </w:pPr>
          </w:p>
        </w:tc>
        <w:tc>
          <w:tcPr>
            <w:tcW w:w="756" w:type="dxa"/>
            <w:shd w:val="clear" w:color="auto" w:fill="FFFFFF"/>
          </w:tcPr>
          <w:p w14:paraId="008EB701" w14:textId="77777777" w:rsidR="008E1ABB" w:rsidRPr="00380A05" w:rsidRDefault="008E1ABB" w:rsidP="008E1ABB">
            <w:pPr>
              <w:tabs>
                <w:tab w:val="decimal" w:pos="350"/>
              </w:tabs>
              <w:spacing w:before="60" w:after="60"/>
              <w:ind w:left="90" w:right="44" w:firstLine="0"/>
              <w:jc w:val="both"/>
              <w:rPr>
                <w:sz w:val="24"/>
                <w:szCs w:val="10"/>
              </w:rPr>
            </w:pPr>
          </w:p>
        </w:tc>
        <w:tc>
          <w:tcPr>
            <w:tcW w:w="1314" w:type="dxa"/>
            <w:shd w:val="clear" w:color="auto" w:fill="FFFFFF"/>
            <w:vAlign w:val="bottom"/>
          </w:tcPr>
          <w:p w14:paraId="7E0F4FBE" w14:textId="77777777" w:rsidR="008E1ABB" w:rsidRPr="00380A05" w:rsidRDefault="008E1ABB" w:rsidP="008E1ABB">
            <w:pPr>
              <w:tabs>
                <w:tab w:val="decimal" w:pos="671"/>
              </w:tabs>
              <w:spacing w:before="60" w:after="60"/>
              <w:ind w:left="90" w:right="44" w:firstLine="0"/>
              <w:jc w:val="both"/>
              <w:rPr>
                <w:sz w:val="24"/>
              </w:rPr>
            </w:pPr>
            <w:r w:rsidRPr="00380A05">
              <w:rPr>
                <w:sz w:val="24"/>
              </w:rPr>
              <w:t>2</w:t>
            </w:r>
          </w:p>
        </w:tc>
      </w:tr>
      <w:tr w:rsidR="008E1ABB" w:rsidRPr="00380A05" w14:paraId="3ED2152C" w14:textId="77777777">
        <w:tblPrEx>
          <w:tblCellMar>
            <w:top w:w="0" w:type="dxa"/>
            <w:bottom w:w="0" w:type="dxa"/>
          </w:tblCellMar>
        </w:tblPrEx>
        <w:tc>
          <w:tcPr>
            <w:tcW w:w="2620" w:type="dxa"/>
            <w:shd w:val="clear" w:color="auto" w:fill="FFFFFF"/>
          </w:tcPr>
          <w:p w14:paraId="5635CFA8" w14:textId="77777777" w:rsidR="008E1ABB" w:rsidRPr="00380A05" w:rsidRDefault="008E1ABB" w:rsidP="008E1ABB">
            <w:pPr>
              <w:spacing w:before="60" w:after="60"/>
              <w:ind w:left="90" w:right="44" w:firstLine="0"/>
              <w:jc w:val="both"/>
              <w:rPr>
                <w:sz w:val="24"/>
              </w:rPr>
            </w:pPr>
            <w:r w:rsidRPr="00380A05">
              <w:rPr>
                <w:sz w:val="24"/>
              </w:rPr>
              <w:t>Justice</w:t>
            </w:r>
          </w:p>
        </w:tc>
        <w:tc>
          <w:tcPr>
            <w:tcW w:w="1260" w:type="dxa"/>
            <w:shd w:val="clear" w:color="auto" w:fill="FFFFFF"/>
          </w:tcPr>
          <w:p w14:paraId="696C3A18" w14:textId="77777777" w:rsidR="008E1ABB" w:rsidRPr="00380A05" w:rsidRDefault="008E1ABB" w:rsidP="008E1ABB">
            <w:pPr>
              <w:tabs>
                <w:tab w:val="decimal" w:pos="656"/>
              </w:tabs>
              <w:spacing w:before="60" w:after="60"/>
              <w:ind w:left="90" w:right="44" w:firstLine="0"/>
              <w:jc w:val="both"/>
              <w:rPr>
                <w:sz w:val="24"/>
              </w:rPr>
            </w:pPr>
            <w:r w:rsidRPr="00380A05">
              <w:rPr>
                <w:sz w:val="24"/>
              </w:rPr>
              <w:t>9</w:t>
            </w:r>
          </w:p>
        </w:tc>
        <w:tc>
          <w:tcPr>
            <w:tcW w:w="1260" w:type="dxa"/>
            <w:shd w:val="clear" w:color="auto" w:fill="FFFFFF"/>
          </w:tcPr>
          <w:p w14:paraId="77FD914B" w14:textId="77777777" w:rsidR="008E1ABB" w:rsidRPr="00380A05" w:rsidRDefault="008E1ABB" w:rsidP="008E1ABB">
            <w:pPr>
              <w:tabs>
                <w:tab w:val="decimal" w:pos="440"/>
              </w:tabs>
              <w:spacing w:before="60" w:after="60"/>
              <w:ind w:left="90" w:right="44" w:firstLine="0"/>
              <w:jc w:val="both"/>
              <w:rPr>
                <w:sz w:val="24"/>
              </w:rPr>
            </w:pPr>
            <w:r w:rsidRPr="00380A05">
              <w:rPr>
                <w:sz w:val="24"/>
              </w:rPr>
              <w:t>90%</w:t>
            </w:r>
          </w:p>
        </w:tc>
        <w:tc>
          <w:tcPr>
            <w:tcW w:w="723" w:type="dxa"/>
            <w:shd w:val="clear" w:color="auto" w:fill="FFFFFF"/>
            <w:vAlign w:val="bottom"/>
          </w:tcPr>
          <w:p w14:paraId="55BBDDA2" w14:textId="77777777" w:rsidR="008E1ABB" w:rsidRPr="00380A05" w:rsidRDefault="008E1ABB" w:rsidP="008E1ABB">
            <w:pPr>
              <w:tabs>
                <w:tab w:val="decimal" w:pos="350"/>
              </w:tabs>
              <w:spacing w:before="60" w:after="60"/>
              <w:ind w:left="90" w:right="44" w:firstLine="0"/>
              <w:jc w:val="both"/>
              <w:rPr>
                <w:sz w:val="24"/>
              </w:rPr>
            </w:pPr>
            <w:r w:rsidRPr="00380A05">
              <w:rPr>
                <w:sz w:val="24"/>
              </w:rPr>
              <w:t>1</w:t>
            </w:r>
          </w:p>
        </w:tc>
        <w:tc>
          <w:tcPr>
            <w:tcW w:w="756" w:type="dxa"/>
            <w:shd w:val="clear" w:color="auto" w:fill="FFFFFF"/>
          </w:tcPr>
          <w:p w14:paraId="23328591" w14:textId="77777777" w:rsidR="008E1ABB" w:rsidRPr="00380A05" w:rsidRDefault="008E1ABB" w:rsidP="008E1ABB">
            <w:pPr>
              <w:tabs>
                <w:tab w:val="decimal" w:pos="350"/>
              </w:tabs>
              <w:spacing w:before="60" w:after="60"/>
              <w:ind w:left="90" w:right="44" w:firstLine="0"/>
              <w:jc w:val="both"/>
              <w:rPr>
                <w:sz w:val="24"/>
                <w:szCs w:val="10"/>
              </w:rPr>
            </w:pPr>
          </w:p>
        </w:tc>
        <w:tc>
          <w:tcPr>
            <w:tcW w:w="1314" w:type="dxa"/>
            <w:shd w:val="clear" w:color="auto" w:fill="FFFFFF"/>
            <w:vAlign w:val="bottom"/>
          </w:tcPr>
          <w:p w14:paraId="643ACCDD" w14:textId="77777777" w:rsidR="008E1ABB" w:rsidRPr="00380A05" w:rsidRDefault="008E1ABB" w:rsidP="008E1ABB">
            <w:pPr>
              <w:tabs>
                <w:tab w:val="decimal" w:pos="671"/>
              </w:tabs>
              <w:spacing w:before="60" w:after="60"/>
              <w:ind w:left="90" w:right="44" w:firstLine="0"/>
              <w:jc w:val="both"/>
              <w:rPr>
                <w:sz w:val="24"/>
              </w:rPr>
            </w:pPr>
            <w:r w:rsidRPr="00380A05">
              <w:rPr>
                <w:sz w:val="24"/>
              </w:rPr>
              <w:t>10</w:t>
            </w:r>
          </w:p>
        </w:tc>
      </w:tr>
      <w:tr w:rsidR="008E1ABB" w:rsidRPr="00380A05" w14:paraId="151C3341" w14:textId="77777777">
        <w:tblPrEx>
          <w:tblCellMar>
            <w:top w:w="0" w:type="dxa"/>
            <w:bottom w:w="0" w:type="dxa"/>
          </w:tblCellMar>
        </w:tblPrEx>
        <w:tc>
          <w:tcPr>
            <w:tcW w:w="2620" w:type="dxa"/>
            <w:shd w:val="clear" w:color="auto" w:fill="FFFFFF"/>
          </w:tcPr>
          <w:p w14:paraId="1C831F7D" w14:textId="77777777" w:rsidR="008E1ABB" w:rsidRPr="00380A05" w:rsidRDefault="008E1ABB" w:rsidP="008E1ABB">
            <w:pPr>
              <w:spacing w:before="60" w:after="60"/>
              <w:ind w:left="90" w:right="44" w:firstLine="0"/>
              <w:jc w:val="both"/>
              <w:rPr>
                <w:sz w:val="24"/>
              </w:rPr>
            </w:pPr>
            <w:r w:rsidRPr="00380A05">
              <w:rPr>
                <w:sz w:val="24"/>
              </w:rPr>
              <w:t>Fiscalité</w:t>
            </w:r>
          </w:p>
        </w:tc>
        <w:tc>
          <w:tcPr>
            <w:tcW w:w="1260" w:type="dxa"/>
            <w:shd w:val="clear" w:color="auto" w:fill="FFFFFF"/>
          </w:tcPr>
          <w:p w14:paraId="6D5BC477" w14:textId="77777777" w:rsidR="008E1ABB" w:rsidRPr="00380A05" w:rsidRDefault="008E1ABB" w:rsidP="008E1ABB">
            <w:pPr>
              <w:tabs>
                <w:tab w:val="decimal" w:pos="656"/>
              </w:tabs>
              <w:spacing w:before="60" w:after="60"/>
              <w:ind w:left="90" w:right="44" w:firstLine="0"/>
              <w:jc w:val="both"/>
              <w:rPr>
                <w:sz w:val="24"/>
              </w:rPr>
            </w:pPr>
            <w:r w:rsidRPr="00380A05">
              <w:rPr>
                <w:sz w:val="24"/>
              </w:rPr>
              <w:t>4</w:t>
            </w:r>
          </w:p>
        </w:tc>
        <w:tc>
          <w:tcPr>
            <w:tcW w:w="1260" w:type="dxa"/>
            <w:shd w:val="clear" w:color="auto" w:fill="FFFFFF"/>
          </w:tcPr>
          <w:p w14:paraId="748D0310" w14:textId="77777777" w:rsidR="008E1ABB" w:rsidRPr="00380A05" w:rsidRDefault="008E1ABB" w:rsidP="008E1ABB">
            <w:pPr>
              <w:tabs>
                <w:tab w:val="decimal" w:pos="440"/>
              </w:tabs>
              <w:spacing w:before="60" w:after="60"/>
              <w:ind w:left="90" w:right="44" w:firstLine="0"/>
              <w:jc w:val="both"/>
              <w:rPr>
                <w:sz w:val="24"/>
              </w:rPr>
            </w:pPr>
            <w:r w:rsidRPr="00380A05">
              <w:rPr>
                <w:sz w:val="24"/>
              </w:rPr>
              <w:t>100%</w:t>
            </w:r>
          </w:p>
        </w:tc>
        <w:tc>
          <w:tcPr>
            <w:tcW w:w="723" w:type="dxa"/>
            <w:shd w:val="clear" w:color="auto" w:fill="FFFFFF"/>
          </w:tcPr>
          <w:p w14:paraId="60BB6423" w14:textId="77777777" w:rsidR="008E1ABB" w:rsidRPr="00380A05" w:rsidRDefault="008E1ABB" w:rsidP="008E1ABB">
            <w:pPr>
              <w:tabs>
                <w:tab w:val="decimal" w:pos="350"/>
              </w:tabs>
              <w:spacing w:before="60" w:after="60"/>
              <w:ind w:left="90" w:right="44" w:firstLine="0"/>
              <w:jc w:val="both"/>
              <w:rPr>
                <w:sz w:val="24"/>
                <w:szCs w:val="10"/>
              </w:rPr>
            </w:pPr>
          </w:p>
        </w:tc>
        <w:tc>
          <w:tcPr>
            <w:tcW w:w="756" w:type="dxa"/>
            <w:shd w:val="clear" w:color="auto" w:fill="FFFFFF"/>
          </w:tcPr>
          <w:p w14:paraId="0FFD7F24" w14:textId="77777777" w:rsidR="008E1ABB" w:rsidRPr="00380A05" w:rsidRDefault="008E1ABB" w:rsidP="008E1ABB">
            <w:pPr>
              <w:tabs>
                <w:tab w:val="decimal" w:pos="350"/>
              </w:tabs>
              <w:spacing w:before="60" w:after="60"/>
              <w:ind w:left="90" w:right="44" w:firstLine="0"/>
              <w:jc w:val="both"/>
              <w:rPr>
                <w:sz w:val="24"/>
                <w:szCs w:val="10"/>
              </w:rPr>
            </w:pPr>
          </w:p>
        </w:tc>
        <w:tc>
          <w:tcPr>
            <w:tcW w:w="1314" w:type="dxa"/>
            <w:shd w:val="clear" w:color="auto" w:fill="FFFFFF"/>
          </w:tcPr>
          <w:p w14:paraId="0B033530" w14:textId="77777777" w:rsidR="008E1ABB" w:rsidRPr="00380A05" w:rsidRDefault="008E1ABB" w:rsidP="008E1ABB">
            <w:pPr>
              <w:tabs>
                <w:tab w:val="decimal" w:pos="671"/>
              </w:tabs>
              <w:spacing w:before="60" w:after="60"/>
              <w:ind w:left="90" w:right="44" w:firstLine="0"/>
              <w:jc w:val="both"/>
              <w:rPr>
                <w:sz w:val="24"/>
              </w:rPr>
            </w:pPr>
            <w:r w:rsidRPr="00380A05">
              <w:rPr>
                <w:sz w:val="24"/>
              </w:rPr>
              <w:t>4</w:t>
            </w:r>
          </w:p>
        </w:tc>
      </w:tr>
      <w:tr w:rsidR="008E1ABB" w:rsidRPr="00380A05" w14:paraId="6B7C7327" w14:textId="77777777">
        <w:tblPrEx>
          <w:tblCellMar>
            <w:top w:w="0" w:type="dxa"/>
            <w:bottom w:w="0" w:type="dxa"/>
          </w:tblCellMar>
        </w:tblPrEx>
        <w:tc>
          <w:tcPr>
            <w:tcW w:w="2620" w:type="dxa"/>
            <w:shd w:val="clear" w:color="auto" w:fill="FFFFFF"/>
            <w:vAlign w:val="bottom"/>
          </w:tcPr>
          <w:p w14:paraId="75E6FCA8" w14:textId="77777777" w:rsidR="008E1ABB" w:rsidRPr="00380A05" w:rsidRDefault="008E1ABB" w:rsidP="008E1ABB">
            <w:pPr>
              <w:spacing w:before="60" w:after="60"/>
              <w:ind w:left="90" w:right="44" w:firstLine="0"/>
              <w:jc w:val="both"/>
              <w:rPr>
                <w:sz w:val="24"/>
              </w:rPr>
            </w:pPr>
            <w:r w:rsidRPr="00380A05">
              <w:rPr>
                <w:sz w:val="24"/>
              </w:rPr>
              <w:t>Gouvern</w:t>
            </w:r>
            <w:r w:rsidRPr="00380A05">
              <w:rPr>
                <w:sz w:val="24"/>
              </w:rPr>
              <w:t>e</w:t>
            </w:r>
            <w:r w:rsidRPr="00380A05">
              <w:rPr>
                <w:sz w:val="24"/>
              </w:rPr>
              <w:t>ment</w:t>
            </w:r>
          </w:p>
        </w:tc>
        <w:tc>
          <w:tcPr>
            <w:tcW w:w="1260" w:type="dxa"/>
            <w:shd w:val="clear" w:color="auto" w:fill="FFFFFF"/>
            <w:vAlign w:val="bottom"/>
          </w:tcPr>
          <w:p w14:paraId="3977B424" w14:textId="77777777" w:rsidR="008E1ABB" w:rsidRPr="00380A05" w:rsidRDefault="008E1ABB" w:rsidP="008E1ABB">
            <w:pPr>
              <w:tabs>
                <w:tab w:val="decimal" w:pos="656"/>
              </w:tabs>
              <w:spacing w:before="60" w:after="60"/>
              <w:ind w:left="90" w:right="44" w:firstLine="0"/>
              <w:jc w:val="both"/>
              <w:rPr>
                <w:sz w:val="24"/>
              </w:rPr>
            </w:pPr>
            <w:r w:rsidRPr="00380A05">
              <w:rPr>
                <w:sz w:val="24"/>
              </w:rPr>
              <w:t>12</w:t>
            </w:r>
          </w:p>
        </w:tc>
        <w:tc>
          <w:tcPr>
            <w:tcW w:w="1260" w:type="dxa"/>
            <w:shd w:val="clear" w:color="auto" w:fill="FFFFFF"/>
            <w:vAlign w:val="bottom"/>
          </w:tcPr>
          <w:p w14:paraId="40468D57" w14:textId="77777777" w:rsidR="008E1ABB" w:rsidRPr="00380A05" w:rsidRDefault="008E1ABB" w:rsidP="008E1ABB">
            <w:pPr>
              <w:tabs>
                <w:tab w:val="decimal" w:pos="440"/>
              </w:tabs>
              <w:spacing w:before="60" w:after="60"/>
              <w:ind w:left="90" w:right="44" w:firstLine="0"/>
              <w:jc w:val="both"/>
              <w:rPr>
                <w:sz w:val="24"/>
              </w:rPr>
            </w:pPr>
            <w:r w:rsidRPr="00380A05">
              <w:rPr>
                <w:sz w:val="24"/>
              </w:rPr>
              <w:t>70%</w:t>
            </w:r>
          </w:p>
        </w:tc>
        <w:tc>
          <w:tcPr>
            <w:tcW w:w="723" w:type="dxa"/>
            <w:shd w:val="clear" w:color="auto" w:fill="FFFFFF"/>
            <w:vAlign w:val="bottom"/>
          </w:tcPr>
          <w:p w14:paraId="6DA90849" w14:textId="77777777" w:rsidR="008E1ABB" w:rsidRPr="00380A05" w:rsidRDefault="008E1ABB" w:rsidP="008E1ABB">
            <w:pPr>
              <w:tabs>
                <w:tab w:val="decimal" w:pos="350"/>
              </w:tabs>
              <w:spacing w:before="60" w:after="60"/>
              <w:ind w:left="90" w:right="44" w:firstLine="0"/>
              <w:jc w:val="both"/>
              <w:rPr>
                <w:sz w:val="24"/>
              </w:rPr>
            </w:pPr>
            <w:r w:rsidRPr="00380A05">
              <w:rPr>
                <w:sz w:val="24"/>
              </w:rPr>
              <w:t>3</w:t>
            </w:r>
          </w:p>
        </w:tc>
        <w:tc>
          <w:tcPr>
            <w:tcW w:w="756" w:type="dxa"/>
            <w:shd w:val="clear" w:color="auto" w:fill="FFFFFF"/>
            <w:vAlign w:val="bottom"/>
          </w:tcPr>
          <w:p w14:paraId="08AFD5E1" w14:textId="77777777" w:rsidR="008E1ABB" w:rsidRPr="00380A05" w:rsidRDefault="008E1ABB" w:rsidP="008E1ABB">
            <w:pPr>
              <w:tabs>
                <w:tab w:val="decimal" w:pos="350"/>
              </w:tabs>
              <w:spacing w:before="60" w:after="60"/>
              <w:ind w:left="90" w:right="44" w:firstLine="0"/>
              <w:jc w:val="both"/>
              <w:rPr>
                <w:sz w:val="24"/>
              </w:rPr>
            </w:pPr>
            <w:r w:rsidRPr="00380A05">
              <w:rPr>
                <w:sz w:val="24"/>
              </w:rPr>
              <w:t>1</w:t>
            </w:r>
          </w:p>
        </w:tc>
        <w:tc>
          <w:tcPr>
            <w:tcW w:w="1314" w:type="dxa"/>
            <w:shd w:val="clear" w:color="auto" w:fill="FFFFFF"/>
            <w:vAlign w:val="bottom"/>
          </w:tcPr>
          <w:p w14:paraId="5CACC7DE" w14:textId="77777777" w:rsidR="008E1ABB" w:rsidRPr="00380A05" w:rsidRDefault="008E1ABB" w:rsidP="008E1ABB">
            <w:pPr>
              <w:tabs>
                <w:tab w:val="decimal" w:pos="671"/>
              </w:tabs>
              <w:spacing w:before="60" w:after="60"/>
              <w:ind w:left="90" w:right="44" w:firstLine="0"/>
              <w:jc w:val="both"/>
              <w:rPr>
                <w:sz w:val="24"/>
              </w:rPr>
            </w:pPr>
            <w:r w:rsidRPr="00380A05">
              <w:rPr>
                <w:sz w:val="24"/>
              </w:rPr>
              <w:t>16</w:t>
            </w:r>
          </w:p>
        </w:tc>
      </w:tr>
      <w:tr w:rsidR="008E1ABB" w:rsidRPr="00380A05" w14:paraId="6E7ECDA5" w14:textId="77777777">
        <w:tblPrEx>
          <w:tblCellMar>
            <w:top w:w="0" w:type="dxa"/>
            <w:bottom w:w="0" w:type="dxa"/>
          </w:tblCellMar>
        </w:tblPrEx>
        <w:tc>
          <w:tcPr>
            <w:tcW w:w="2620" w:type="dxa"/>
            <w:tcBorders>
              <w:bottom w:val="single" w:sz="4" w:space="0" w:color="auto"/>
            </w:tcBorders>
            <w:shd w:val="clear" w:color="auto" w:fill="FFFFFF"/>
          </w:tcPr>
          <w:p w14:paraId="205A8167" w14:textId="77777777" w:rsidR="008E1ABB" w:rsidRPr="00380A05" w:rsidRDefault="008E1ABB" w:rsidP="008E1ABB">
            <w:pPr>
              <w:spacing w:before="60" w:after="60"/>
              <w:ind w:left="90" w:right="44" w:firstLine="0"/>
              <w:jc w:val="both"/>
              <w:rPr>
                <w:sz w:val="24"/>
              </w:rPr>
            </w:pPr>
            <w:r w:rsidRPr="00380A05">
              <w:rPr>
                <w:sz w:val="24"/>
              </w:rPr>
              <w:t>Total</w:t>
            </w:r>
          </w:p>
        </w:tc>
        <w:tc>
          <w:tcPr>
            <w:tcW w:w="1260" w:type="dxa"/>
            <w:tcBorders>
              <w:bottom w:val="single" w:sz="4" w:space="0" w:color="auto"/>
            </w:tcBorders>
            <w:shd w:val="clear" w:color="auto" w:fill="FFFFFF"/>
          </w:tcPr>
          <w:p w14:paraId="4B2304FD" w14:textId="77777777" w:rsidR="008E1ABB" w:rsidRPr="00380A05" w:rsidRDefault="008E1ABB" w:rsidP="008E1ABB">
            <w:pPr>
              <w:tabs>
                <w:tab w:val="decimal" w:pos="656"/>
              </w:tabs>
              <w:spacing w:before="60" w:after="60"/>
              <w:ind w:left="90" w:right="44" w:firstLine="0"/>
              <w:jc w:val="both"/>
              <w:rPr>
                <w:sz w:val="24"/>
              </w:rPr>
            </w:pPr>
            <w:r w:rsidRPr="00380A05">
              <w:rPr>
                <w:sz w:val="24"/>
              </w:rPr>
              <w:t>31</w:t>
            </w:r>
          </w:p>
        </w:tc>
        <w:tc>
          <w:tcPr>
            <w:tcW w:w="1260" w:type="dxa"/>
            <w:tcBorders>
              <w:bottom w:val="single" w:sz="4" w:space="0" w:color="auto"/>
            </w:tcBorders>
            <w:shd w:val="clear" w:color="auto" w:fill="FFFFFF"/>
          </w:tcPr>
          <w:p w14:paraId="19833D12" w14:textId="77777777" w:rsidR="008E1ABB" w:rsidRPr="00380A05" w:rsidRDefault="008E1ABB" w:rsidP="008E1ABB">
            <w:pPr>
              <w:tabs>
                <w:tab w:val="decimal" w:pos="440"/>
              </w:tabs>
              <w:spacing w:before="60" w:after="60"/>
              <w:ind w:left="90" w:right="44" w:firstLine="0"/>
              <w:jc w:val="both"/>
              <w:rPr>
                <w:sz w:val="24"/>
              </w:rPr>
            </w:pPr>
            <w:r w:rsidRPr="00380A05">
              <w:rPr>
                <w:sz w:val="24"/>
              </w:rPr>
              <w:t>77,5%</w:t>
            </w:r>
          </w:p>
        </w:tc>
        <w:tc>
          <w:tcPr>
            <w:tcW w:w="723" w:type="dxa"/>
            <w:tcBorders>
              <w:bottom w:val="single" w:sz="4" w:space="0" w:color="auto"/>
            </w:tcBorders>
            <w:shd w:val="clear" w:color="auto" w:fill="FFFFFF"/>
            <w:vAlign w:val="center"/>
          </w:tcPr>
          <w:p w14:paraId="5ACAA93D" w14:textId="77777777" w:rsidR="008E1ABB" w:rsidRPr="00380A05" w:rsidRDefault="008E1ABB" w:rsidP="008E1ABB">
            <w:pPr>
              <w:tabs>
                <w:tab w:val="decimal" w:pos="350"/>
              </w:tabs>
              <w:spacing w:before="60" w:after="60"/>
              <w:ind w:left="90" w:right="44" w:firstLine="0"/>
              <w:jc w:val="both"/>
              <w:rPr>
                <w:sz w:val="24"/>
              </w:rPr>
            </w:pPr>
            <w:r w:rsidRPr="00380A05">
              <w:rPr>
                <w:sz w:val="24"/>
              </w:rPr>
              <w:t>8</w:t>
            </w:r>
          </w:p>
        </w:tc>
        <w:tc>
          <w:tcPr>
            <w:tcW w:w="756" w:type="dxa"/>
            <w:tcBorders>
              <w:bottom w:val="single" w:sz="4" w:space="0" w:color="auto"/>
            </w:tcBorders>
            <w:shd w:val="clear" w:color="auto" w:fill="FFFFFF"/>
            <w:vAlign w:val="center"/>
          </w:tcPr>
          <w:p w14:paraId="2BCB70DD" w14:textId="77777777" w:rsidR="008E1ABB" w:rsidRPr="00380A05" w:rsidRDefault="008E1ABB" w:rsidP="008E1ABB">
            <w:pPr>
              <w:tabs>
                <w:tab w:val="decimal" w:pos="350"/>
              </w:tabs>
              <w:spacing w:before="60" w:after="60"/>
              <w:ind w:left="90" w:right="44" w:firstLine="0"/>
              <w:jc w:val="both"/>
              <w:rPr>
                <w:sz w:val="24"/>
              </w:rPr>
            </w:pPr>
            <w:r w:rsidRPr="00380A05">
              <w:rPr>
                <w:sz w:val="24"/>
              </w:rPr>
              <w:t>1</w:t>
            </w:r>
          </w:p>
        </w:tc>
        <w:tc>
          <w:tcPr>
            <w:tcW w:w="1314" w:type="dxa"/>
            <w:tcBorders>
              <w:bottom w:val="single" w:sz="4" w:space="0" w:color="auto"/>
            </w:tcBorders>
            <w:shd w:val="clear" w:color="auto" w:fill="FFFFFF"/>
          </w:tcPr>
          <w:p w14:paraId="36B590BF" w14:textId="77777777" w:rsidR="008E1ABB" w:rsidRPr="00380A05" w:rsidRDefault="008E1ABB" w:rsidP="008E1ABB">
            <w:pPr>
              <w:tabs>
                <w:tab w:val="decimal" w:pos="671"/>
              </w:tabs>
              <w:spacing w:before="60" w:after="60"/>
              <w:ind w:left="90" w:right="44" w:firstLine="0"/>
              <w:jc w:val="both"/>
              <w:rPr>
                <w:sz w:val="24"/>
              </w:rPr>
            </w:pPr>
            <w:r w:rsidRPr="00380A05">
              <w:rPr>
                <w:sz w:val="24"/>
              </w:rPr>
              <w:t>40</w:t>
            </w:r>
          </w:p>
        </w:tc>
      </w:tr>
    </w:tbl>
    <w:p w14:paraId="11A4201D" w14:textId="77777777" w:rsidR="008E1ABB" w:rsidRDefault="008E1ABB" w:rsidP="008E1ABB">
      <w:pPr>
        <w:spacing w:before="120" w:after="120"/>
        <w:jc w:val="both"/>
        <w:rPr>
          <w:lang w:eastAsia="fr-FR" w:bidi="fr-FR"/>
        </w:rPr>
      </w:pPr>
    </w:p>
    <w:p w14:paraId="6070C509" w14:textId="77777777" w:rsidR="008E1ABB" w:rsidRPr="005A5013" w:rsidRDefault="008E1ABB" w:rsidP="008E1ABB">
      <w:pPr>
        <w:pStyle w:val="planche"/>
      </w:pPr>
      <w:bookmarkStart w:id="57" w:name="Discours_electoral_chap_7_d"/>
      <w:r w:rsidRPr="005A5013">
        <w:rPr>
          <w:lang w:eastAsia="fr-FR" w:bidi="fr-FR"/>
        </w:rPr>
        <w:t>LA MISSION INTERNATIONALE</w:t>
      </w:r>
    </w:p>
    <w:bookmarkEnd w:id="57"/>
    <w:p w14:paraId="6143D591" w14:textId="77777777" w:rsidR="008E1ABB" w:rsidRPr="005A5013" w:rsidRDefault="008E1ABB" w:rsidP="008E1ABB">
      <w:pPr>
        <w:spacing w:before="120" w:after="120"/>
        <w:jc w:val="both"/>
        <w:rPr>
          <w:szCs w:val="2"/>
        </w:rPr>
      </w:pPr>
    </w:p>
    <w:p w14:paraId="0264F9B7"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6CC9361" w14:textId="77777777" w:rsidR="008E1ABB" w:rsidRPr="005A5013" w:rsidRDefault="008E1ABB" w:rsidP="008E1ABB">
      <w:pPr>
        <w:spacing w:before="120" w:after="120"/>
        <w:jc w:val="both"/>
      </w:pPr>
      <w:r w:rsidRPr="005A5013">
        <w:rPr>
          <w:lang w:eastAsia="fr-FR" w:bidi="fr-FR"/>
        </w:rPr>
        <w:t>En matière de politique internationale, le programme conservateur insistait sur le développement du commerce extérieur, sur la révision de la politique de défense et sur l’aide au développement. S’autorisant d’un « mandat de changement national », Joe Clark publia en 1985 un livre vert qui révisait pour la première fois depuis 1970 la politique extérieure du Canada. Ce document affirmait un préjugé favorable à l’Occident et aux États-Unis et s’en prenait au « risque militaire » r</w:t>
      </w:r>
      <w:r w:rsidRPr="005A5013">
        <w:rPr>
          <w:lang w:eastAsia="fr-FR" w:bidi="fr-FR"/>
        </w:rPr>
        <w:t>e</w:t>
      </w:r>
      <w:r w:rsidRPr="005A5013">
        <w:rPr>
          <w:lang w:eastAsia="fr-FR" w:bidi="fr-FR"/>
        </w:rPr>
        <w:t>présenté par l’Union soviétique. Il insistait sur les interdépendances entre le système économique, les relations politiques et la sécurité n</w:t>
      </w:r>
      <w:r w:rsidRPr="005A5013">
        <w:rPr>
          <w:lang w:eastAsia="fr-FR" w:bidi="fr-FR"/>
        </w:rPr>
        <w:t>a</w:t>
      </w:r>
      <w:r w:rsidRPr="005A5013">
        <w:rPr>
          <w:lang w:eastAsia="fr-FR" w:bidi="fr-FR"/>
        </w:rPr>
        <w:t>tionale afin de bien situer le débat sur le commerce international qui devait être une priorité de la politique internationale du Canada.</w:t>
      </w:r>
    </w:p>
    <w:p w14:paraId="213EEF65" w14:textId="77777777" w:rsidR="008E1ABB" w:rsidRPr="005A5013" w:rsidRDefault="008E1ABB" w:rsidP="008E1ABB">
      <w:pPr>
        <w:spacing w:before="120" w:after="120"/>
        <w:jc w:val="both"/>
      </w:pPr>
      <w:r w:rsidRPr="005A5013">
        <w:rPr>
          <w:lang w:eastAsia="fr-FR" w:bidi="fr-FR"/>
        </w:rPr>
        <w:t>Le libre-échange canado-américain n’était pas à proprement parler au programme des conservateurs et ne fut pas débattu durant la ca</w:t>
      </w:r>
      <w:r w:rsidRPr="005A5013">
        <w:rPr>
          <w:lang w:eastAsia="fr-FR" w:bidi="fr-FR"/>
        </w:rPr>
        <w:t>m</w:t>
      </w:r>
      <w:r w:rsidRPr="005A5013">
        <w:rPr>
          <w:lang w:eastAsia="fr-FR" w:bidi="fr-FR"/>
        </w:rPr>
        <w:t>pagne électorale mais tout le monde savait que le prochain gouvern</w:t>
      </w:r>
      <w:r w:rsidRPr="005A5013">
        <w:rPr>
          <w:lang w:eastAsia="fr-FR" w:bidi="fr-FR"/>
        </w:rPr>
        <w:t>e</w:t>
      </w:r>
      <w:r w:rsidRPr="005A5013">
        <w:rPr>
          <w:lang w:eastAsia="fr-FR" w:bidi="fr-FR"/>
        </w:rPr>
        <w:t>ment canadien aurait à mettre cette question à son agenda politique. La Commission Macdonald, créée par le gouvernement Trudeau, n’avait-elle</w:t>
      </w:r>
      <w:r>
        <w:rPr>
          <w:lang w:eastAsia="fr-FR" w:bidi="fr-FR"/>
        </w:rPr>
        <w:t xml:space="preserve"> </w:t>
      </w:r>
      <w:r>
        <w:t xml:space="preserve">[178] </w:t>
      </w:r>
      <w:r w:rsidRPr="005A5013">
        <w:rPr>
          <w:lang w:eastAsia="fr-FR" w:bidi="fr-FR"/>
        </w:rPr>
        <w:t>pas conclu à la nécessité du libre-échange après une longue et co</w:t>
      </w:r>
      <w:r w:rsidRPr="005A5013">
        <w:rPr>
          <w:lang w:eastAsia="fr-FR" w:bidi="fr-FR"/>
        </w:rPr>
        <w:t>û</w:t>
      </w:r>
      <w:r w:rsidRPr="005A5013">
        <w:rPr>
          <w:lang w:eastAsia="fr-FR" w:bidi="fr-FR"/>
        </w:rPr>
        <w:t xml:space="preserve">teuse enquête ? Les conservateurs pour leur part s’étaient </w:t>
      </w:r>
      <w:r w:rsidRPr="005A5013">
        <w:rPr>
          <w:lang w:eastAsia="fr-FR" w:bidi="fr-FR"/>
        </w:rPr>
        <w:lastRenderedPageBreak/>
        <w:t>engagé à tout mettre en œuvre pour augmenter les exportations can</w:t>
      </w:r>
      <w:r w:rsidRPr="005A5013">
        <w:rPr>
          <w:lang w:eastAsia="fr-FR" w:bidi="fr-FR"/>
        </w:rPr>
        <w:t>a</w:t>
      </w:r>
      <w:r w:rsidRPr="005A5013">
        <w:rPr>
          <w:lang w:eastAsia="fr-FR" w:bidi="fr-FR"/>
        </w:rPr>
        <w:t>diennes et lutter contre le protectionnisme, ce qui pouvait à la rigueur constituer une engagement discret en faveur du libre-échange. Ils s’estimaient donc mandatés pour amorcer les négociations. La princ</w:t>
      </w:r>
      <w:r w:rsidRPr="005A5013">
        <w:rPr>
          <w:lang w:eastAsia="fr-FR" w:bidi="fr-FR"/>
        </w:rPr>
        <w:t>i</w:t>
      </w:r>
      <w:r w:rsidRPr="005A5013">
        <w:rPr>
          <w:lang w:eastAsia="fr-FR" w:bidi="fr-FR"/>
        </w:rPr>
        <w:t>pale réalis</w:t>
      </w:r>
      <w:r w:rsidRPr="005A5013">
        <w:rPr>
          <w:lang w:eastAsia="fr-FR" w:bidi="fr-FR"/>
        </w:rPr>
        <w:t>a</w:t>
      </w:r>
      <w:r w:rsidRPr="005A5013">
        <w:rPr>
          <w:lang w:eastAsia="fr-FR" w:bidi="fr-FR"/>
        </w:rPr>
        <w:t>tion de leur mandat fut sans conteste la négociation de cet accord de libre-échange avec les États-Unis, question qui suscita le débat public le plus intense de leur mandat et qui souleva l’opposition du Parti lib</w:t>
      </w:r>
      <w:r w:rsidRPr="005A5013">
        <w:rPr>
          <w:lang w:eastAsia="fr-FR" w:bidi="fr-FR"/>
        </w:rPr>
        <w:t>é</w:t>
      </w:r>
      <w:r w:rsidRPr="005A5013">
        <w:rPr>
          <w:lang w:eastAsia="fr-FR" w:bidi="fr-FR"/>
        </w:rPr>
        <w:t>ral, du NPD, du mouvement syndical et du gouvernement ontarien. Pour leur part, le Québec et les provinces de l’Ouest appuy</w:t>
      </w:r>
      <w:r w:rsidRPr="005A5013">
        <w:rPr>
          <w:lang w:eastAsia="fr-FR" w:bidi="fr-FR"/>
        </w:rPr>
        <w:t>è</w:t>
      </w:r>
      <w:r w:rsidRPr="005A5013">
        <w:rPr>
          <w:lang w:eastAsia="fr-FR" w:bidi="fr-FR"/>
        </w:rPr>
        <w:t>rent la démarche du gouvernement conservateur.</w:t>
      </w:r>
    </w:p>
    <w:p w14:paraId="0672C98A" w14:textId="77777777" w:rsidR="008E1ABB" w:rsidRPr="005A5013" w:rsidRDefault="008E1ABB" w:rsidP="008E1ABB">
      <w:pPr>
        <w:spacing w:before="120" w:after="120"/>
        <w:jc w:val="both"/>
      </w:pPr>
      <w:r w:rsidRPr="005A5013">
        <w:rPr>
          <w:lang w:eastAsia="fr-FR" w:bidi="fr-FR"/>
        </w:rPr>
        <w:t>Le ministère des Affaires extérieures rationalisa ses activités de r</w:t>
      </w:r>
      <w:r w:rsidRPr="005A5013">
        <w:rPr>
          <w:lang w:eastAsia="fr-FR" w:bidi="fr-FR"/>
        </w:rPr>
        <w:t>e</w:t>
      </w:r>
      <w:r w:rsidRPr="005A5013">
        <w:rPr>
          <w:lang w:eastAsia="fr-FR" w:bidi="fr-FR"/>
        </w:rPr>
        <w:t>présentation à l’étranger en réduisant son personnel et ses immobilis</w:t>
      </w:r>
      <w:r w:rsidRPr="005A5013">
        <w:rPr>
          <w:lang w:eastAsia="fr-FR" w:bidi="fr-FR"/>
        </w:rPr>
        <w:t>a</w:t>
      </w:r>
      <w:r w:rsidRPr="005A5013">
        <w:rPr>
          <w:lang w:eastAsia="fr-FR" w:bidi="fr-FR"/>
        </w:rPr>
        <w:t>tions de 4</w:t>
      </w:r>
      <w:r>
        <w:rPr>
          <w:lang w:eastAsia="fr-FR" w:bidi="fr-FR"/>
        </w:rPr>
        <w:t>%</w:t>
      </w:r>
      <w:r w:rsidRPr="005A5013">
        <w:rPr>
          <w:lang w:eastAsia="fr-FR" w:bidi="fr-FR"/>
        </w:rPr>
        <w:t xml:space="preserve"> et en fermant certaines missions diplomatiques afin d’investir ces ressources dans l’ouverture de nouveaux consulats a</w:t>
      </w:r>
      <w:r w:rsidRPr="005A5013">
        <w:rPr>
          <w:lang w:eastAsia="fr-FR" w:bidi="fr-FR"/>
        </w:rPr>
        <w:t>c</w:t>
      </w:r>
      <w:r w:rsidRPr="005A5013">
        <w:rPr>
          <w:lang w:eastAsia="fr-FR" w:bidi="fr-FR"/>
        </w:rPr>
        <w:t>centuant la mission commerciale des affaires extérieures, principal</w:t>
      </w:r>
      <w:r w:rsidRPr="005A5013">
        <w:rPr>
          <w:lang w:eastAsia="fr-FR" w:bidi="fr-FR"/>
        </w:rPr>
        <w:t>e</w:t>
      </w:r>
      <w:r w:rsidRPr="005A5013">
        <w:rPr>
          <w:lang w:eastAsia="fr-FR" w:bidi="fr-FR"/>
        </w:rPr>
        <w:t>ment dans le bassin du Pacifique. Le rapport annuel du ministère des Affaires extérieures révèle que pour l’année 1986-1987 il y avait 430 employés dans les missions canadiennes à l’étranger qui travaillaient dans la section « Développement commercial » comparativement à 389 en 1984-1985. Le ministère des Affaires extérieures participa à des campagnes de promotion des produits agricoles canadiens à l’étranger et il organisa des tournées industrielles pour aider les petits exportateurs. On créa aussi un comité interministériel de l’expansion du commerce international des produits alimentaires. Il négligea to</w:t>
      </w:r>
      <w:r w:rsidRPr="005A5013">
        <w:rPr>
          <w:lang w:eastAsia="fr-FR" w:bidi="fr-FR"/>
        </w:rPr>
        <w:t>u</w:t>
      </w:r>
      <w:r w:rsidRPr="005A5013">
        <w:rPr>
          <w:lang w:eastAsia="fr-FR" w:bidi="fr-FR"/>
        </w:rPr>
        <w:t>tefois de créer comme promis une infrastructure internationale pour le commerce des services. Nous ne sommes pas non plus en mesure de dire si les conservateurs ont établi une politique régionale des export</w:t>
      </w:r>
      <w:r w:rsidRPr="005A5013">
        <w:rPr>
          <w:lang w:eastAsia="fr-FR" w:bidi="fr-FR"/>
        </w:rPr>
        <w:t>a</w:t>
      </w:r>
      <w:r w:rsidRPr="005A5013">
        <w:rPr>
          <w:lang w:eastAsia="fr-FR" w:bidi="fr-FR"/>
        </w:rPr>
        <w:t>tions.</w:t>
      </w:r>
    </w:p>
    <w:p w14:paraId="7CAA706C" w14:textId="77777777" w:rsidR="008E1ABB" w:rsidRPr="005A5013" w:rsidRDefault="008E1ABB" w:rsidP="008E1ABB">
      <w:pPr>
        <w:spacing w:before="120" w:after="120"/>
        <w:jc w:val="both"/>
      </w:pPr>
      <w:r w:rsidRPr="005A5013">
        <w:rPr>
          <w:lang w:eastAsia="fr-FR" w:bidi="fr-FR"/>
        </w:rPr>
        <w:t>L’action internationale du Canada fut aussi intense à l’endroit des pays du Tiers monde. Lors des sommets du Commonwealth, le Can</w:t>
      </w:r>
      <w:r w:rsidRPr="005A5013">
        <w:rPr>
          <w:lang w:eastAsia="fr-FR" w:bidi="fr-FR"/>
        </w:rPr>
        <w:t>a</w:t>
      </w:r>
      <w:r w:rsidRPr="005A5013">
        <w:rPr>
          <w:lang w:eastAsia="fr-FR" w:bidi="fr-FR"/>
        </w:rPr>
        <w:t>da</w:t>
      </w:r>
      <w:r>
        <w:rPr>
          <w:lang w:eastAsia="fr-FR" w:bidi="fr-FR"/>
        </w:rPr>
        <w:t xml:space="preserve"> s’imposa comme le leader inter</w:t>
      </w:r>
      <w:r w:rsidRPr="005A5013">
        <w:rPr>
          <w:lang w:eastAsia="fr-FR" w:bidi="fr-FR"/>
        </w:rPr>
        <w:t>national</w:t>
      </w:r>
      <w:r>
        <w:t xml:space="preserve"> [179]</w:t>
      </w:r>
      <w:r w:rsidRPr="005A5013">
        <w:rPr>
          <w:lang w:eastAsia="fr-FR" w:bidi="fr-FR"/>
        </w:rPr>
        <w:t xml:space="preserve"> de la lutte contre l’apartheid. Il participa activement aussi à la construction de la fra</w:t>
      </w:r>
      <w:r w:rsidRPr="005A5013">
        <w:rPr>
          <w:lang w:eastAsia="fr-FR" w:bidi="fr-FR"/>
        </w:rPr>
        <w:t>n</w:t>
      </w:r>
      <w:r w:rsidRPr="005A5013">
        <w:rPr>
          <w:lang w:eastAsia="fr-FR" w:bidi="fr-FR"/>
        </w:rPr>
        <w:t>cophonie.</w:t>
      </w:r>
    </w:p>
    <w:p w14:paraId="31A7CF67" w14:textId="77777777" w:rsidR="008E1ABB" w:rsidRPr="005A5013" w:rsidRDefault="008E1ABB" w:rsidP="008E1ABB">
      <w:pPr>
        <w:spacing w:before="120" w:after="120"/>
        <w:jc w:val="both"/>
      </w:pPr>
      <w:r w:rsidRPr="005A5013">
        <w:rPr>
          <w:lang w:eastAsia="fr-FR" w:bidi="fr-FR"/>
        </w:rPr>
        <w:t>La révision de la politique de défense canadienne était aussi un o</w:t>
      </w:r>
      <w:r w:rsidRPr="005A5013">
        <w:rPr>
          <w:lang w:eastAsia="fr-FR" w:bidi="fr-FR"/>
        </w:rPr>
        <w:t>b</w:t>
      </w:r>
      <w:r w:rsidRPr="005A5013">
        <w:rPr>
          <w:lang w:eastAsia="fr-FR" w:bidi="fr-FR"/>
        </w:rPr>
        <w:t>jectif prioritaire de la politique internationale des conservateurs. Comme promis, ils rédigèrent un livre blanc sur la politique de défe</w:t>
      </w:r>
      <w:r w:rsidRPr="005A5013">
        <w:rPr>
          <w:lang w:eastAsia="fr-FR" w:bidi="fr-FR"/>
        </w:rPr>
        <w:t>n</w:t>
      </w:r>
      <w:r w:rsidRPr="005A5013">
        <w:rPr>
          <w:lang w:eastAsia="fr-FR" w:bidi="fr-FR"/>
        </w:rPr>
        <w:t xml:space="preserve">se ; ils acceptèrent la stratégie de l’OTAN « de recourir en premier aux armes nucléaires pour riposter à une attaque classique en territoire </w:t>
      </w:r>
      <w:r w:rsidRPr="005A5013">
        <w:rPr>
          <w:lang w:eastAsia="fr-FR" w:bidi="fr-FR"/>
        </w:rPr>
        <w:lastRenderedPageBreak/>
        <w:t>occidental » et accrurent la présence militaire canadienne en Europe en augmentant le contingent de 1</w:t>
      </w:r>
      <w:r>
        <w:rPr>
          <w:lang w:eastAsia="fr-FR" w:bidi="fr-FR"/>
        </w:rPr>
        <w:t> </w:t>
      </w:r>
      <w:r w:rsidRPr="005A5013">
        <w:rPr>
          <w:lang w:eastAsia="fr-FR" w:bidi="fr-FR"/>
        </w:rPr>
        <w:t>400 hommes ; ils renouvelèrent le traité militaire NORAD ; ils modernisèrent le système de pré-alerte dans le Nord et renforcèrent la souveraineté canadienne sur le territo</w:t>
      </w:r>
      <w:r w:rsidRPr="005A5013">
        <w:rPr>
          <w:lang w:eastAsia="fr-FR" w:bidi="fr-FR"/>
        </w:rPr>
        <w:t>i</w:t>
      </w:r>
      <w:r w:rsidRPr="005A5013">
        <w:rPr>
          <w:lang w:eastAsia="fr-FR" w:bidi="fr-FR"/>
        </w:rPr>
        <w:t>re arc</w:t>
      </w:r>
      <w:r>
        <w:rPr>
          <w:lang w:eastAsia="fr-FR" w:bidi="fr-FR"/>
        </w:rPr>
        <w:t>tique en commandant huit brise-</w:t>
      </w:r>
      <w:r w:rsidRPr="005A5013">
        <w:rPr>
          <w:lang w:eastAsia="fr-FR" w:bidi="fr-FR"/>
        </w:rPr>
        <w:t>glaces et en créant un parc n</w:t>
      </w:r>
      <w:r w:rsidRPr="005A5013">
        <w:rPr>
          <w:lang w:eastAsia="fr-FR" w:bidi="fr-FR"/>
        </w:rPr>
        <w:t>a</w:t>
      </w:r>
      <w:r w:rsidRPr="005A5013">
        <w:rPr>
          <w:lang w:eastAsia="fr-FR" w:bidi="fr-FR"/>
        </w:rPr>
        <w:t>tional sur l’île Ellesmere ; ils augmentèrent les effectifs de l’armée de 82</w:t>
      </w:r>
      <w:r>
        <w:rPr>
          <w:lang w:eastAsia="fr-FR" w:bidi="fr-FR"/>
        </w:rPr>
        <w:t> </w:t>
      </w:r>
      <w:r w:rsidRPr="005A5013">
        <w:rPr>
          <w:lang w:eastAsia="fr-FR" w:bidi="fr-FR"/>
        </w:rPr>
        <w:t>858 qu’ils étaient en 1984 à 86</w:t>
      </w:r>
      <w:r>
        <w:rPr>
          <w:lang w:eastAsia="fr-FR" w:bidi="fr-FR"/>
        </w:rPr>
        <w:t> </w:t>
      </w:r>
      <w:r w:rsidRPr="005A5013">
        <w:rPr>
          <w:lang w:eastAsia="fr-FR" w:bidi="fr-FR"/>
        </w:rPr>
        <w:t xml:space="preserve">476 hommes en 1988. (Voir </w:t>
      </w:r>
      <w:r w:rsidRPr="003B5A78">
        <w:rPr>
          <w:i/>
        </w:rPr>
        <w:t>Budget des dépenses du ministère de la Défense</w:t>
      </w:r>
      <w:r w:rsidRPr="003B5A78">
        <w:rPr>
          <w:i/>
          <w:lang w:eastAsia="fr-FR" w:bidi="fr-FR"/>
        </w:rPr>
        <w:t xml:space="preserve"> 1988-1989</w:t>
      </w:r>
      <w:r w:rsidRPr="005A5013">
        <w:rPr>
          <w:lang w:eastAsia="fr-FR" w:bidi="fr-FR"/>
        </w:rPr>
        <w:t>) Cette augment</w:t>
      </w:r>
      <w:r w:rsidRPr="005A5013">
        <w:rPr>
          <w:lang w:eastAsia="fr-FR" w:bidi="fr-FR"/>
        </w:rPr>
        <w:t>a</w:t>
      </w:r>
      <w:r w:rsidRPr="005A5013">
        <w:rPr>
          <w:lang w:eastAsia="fr-FR" w:bidi="fr-FR"/>
        </w:rPr>
        <w:t>tion était moins importante toutefois que celle annoncée en campagne électorale. Brian Mulroney avait en effet promis à Chatham (No</w:t>
      </w:r>
      <w:r w:rsidRPr="005A5013">
        <w:rPr>
          <w:lang w:eastAsia="fr-FR" w:bidi="fr-FR"/>
        </w:rPr>
        <w:t>u</w:t>
      </w:r>
      <w:r w:rsidRPr="005A5013">
        <w:rPr>
          <w:lang w:eastAsia="fr-FR" w:bidi="fr-FR"/>
        </w:rPr>
        <w:t xml:space="preserve">veau-Brunswick) que les effectifs des </w:t>
      </w:r>
      <w:r>
        <w:rPr>
          <w:lang w:eastAsia="fr-FR" w:bidi="fr-FR"/>
        </w:rPr>
        <w:t>forces armées passeraient de 82 </w:t>
      </w:r>
      <w:r w:rsidRPr="005A5013">
        <w:rPr>
          <w:lang w:eastAsia="fr-FR" w:bidi="fr-FR"/>
        </w:rPr>
        <w:t>000 à 90</w:t>
      </w:r>
      <w:r>
        <w:rPr>
          <w:lang w:eastAsia="fr-FR" w:bidi="fr-FR"/>
        </w:rPr>
        <w:t> </w:t>
      </w:r>
      <w:r w:rsidRPr="005A5013">
        <w:rPr>
          <w:lang w:eastAsia="fr-FR" w:bidi="fr-FR"/>
        </w:rPr>
        <w:t>000 en trois ans. Cette promesse ne fut donc pas réalisée. Enfin, le gouvernement conservateur s’associa au projet de station spatiale américaine en garantissant un investissement de 800 millions de dollars.</w:t>
      </w:r>
    </w:p>
    <w:p w14:paraId="0DCC791D" w14:textId="77777777" w:rsidR="008E1ABB" w:rsidRPr="005A5013" w:rsidRDefault="008E1ABB" w:rsidP="008E1ABB">
      <w:pPr>
        <w:spacing w:before="120" w:after="120"/>
        <w:jc w:val="both"/>
      </w:pPr>
      <w:r w:rsidRPr="005A5013">
        <w:rPr>
          <w:lang w:eastAsia="fr-FR" w:bidi="fr-FR"/>
        </w:rPr>
        <w:t>Les conservateurs s’étaient engagés à augmenter le budget de la défense, mais sans préciser dans quel ordre de grandeur. Ainsi, même si l’augmentation fut modeste ou du moins plus faible que celle pr</w:t>
      </w:r>
      <w:r w:rsidRPr="005A5013">
        <w:rPr>
          <w:lang w:eastAsia="fr-FR" w:bidi="fr-FR"/>
        </w:rPr>
        <w:t>é</w:t>
      </w:r>
      <w:r w:rsidRPr="005A5013">
        <w:rPr>
          <w:lang w:eastAsia="fr-FR" w:bidi="fr-FR"/>
        </w:rPr>
        <w:t>vue par les spécialistes, on ne peut les accuser de ne pas s’être acqui</w:t>
      </w:r>
      <w:r w:rsidRPr="005A5013">
        <w:rPr>
          <w:lang w:eastAsia="fr-FR" w:bidi="fr-FR"/>
        </w:rPr>
        <w:t>t</w:t>
      </w:r>
      <w:r w:rsidRPr="005A5013">
        <w:rPr>
          <w:lang w:eastAsia="fr-FR" w:bidi="fr-FR"/>
        </w:rPr>
        <w:t xml:space="preserve">tés de leur engagement. Le budget de la défense connut une croissance continue, passant de 9,3 milliards de dollars en 1985 à 9,6 milliards en 1986, à 10,5 milliards en 1987 pour atteindre 11,2 milliards en 1988- 1989. (Voir </w:t>
      </w:r>
      <w:r w:rsidRPr="003B5A78">
        <w:rPr>
          <w:i/>
        </w:rPr>
        <w:t>Budget des dépenses du ministère de la Défense</w:t>
      </w:r>
      <w:r w:rsidRPr="005A5013">
        <w:t xml:space="preserve">) </w:t>
      </w:r>
      <w:r w:rsidRPr="005A5013">
        <w:rPr>
          <w:lang w:eastAsia="fr-FR" w:bidi="fr-FR"/>
        </w:rPr>
        <w:t>La part des dépenses militaires représentait 9,4</w:t>
      </w:r>
      <w:r>
        <w:rPr>
          <w:lang w:eastAsia="fr-FR" w:bidi="fr-FR"/>
        </w:rPr>
        <w:t>%</w:t>
      </w:r>
      <w:r w:rsidRPr="005A5013">
        <w:rPr>
          <w:lang w:eastAsia="fr-FR" w:bidi="fr-FR"/>
        </w:rPr>
        <w:t xml:space="preserve"> dans le budget total en 1988-1989, comparativement à 8,8</w:t>
      </w:r>
      <w:r>
        <w:rPr>
          <w:lang w:eastAsia="fr-FR" w:bidi="fr-FR"/>
        </w:rPr>
        <w:t>%</w:t>
      </w:r>
      <w:r w:rsidRPr="005A5013">
        <w:rPr>
          <w:lang w:eastAsia="fr-FR" w:bidi="fr-FR"/>
        </w:rPr>
        <w:t xml:space="preserve"> en 1983-1984. Cette augment</w:t>
      </w:r>
      <w:r w:rsidRPr="005A5013">
        <w:rPr>
          <w:lang w:eastAsia="fr-FR" w:bidi="fr-FR"/>
        </w:rPr>
        <w:t>a</w:t>
      </w:r>
      <w:r w:rsidRPr="005A5013">
        <w:rPr>
          <w:lang w:eastAsia="fr-FR" w:bidi="fr-FR"/>
        </w:rPr>
        <w:t>tion relativement faible est malgré tout significative, compte tenu des restrictions budgétaires</w:t>
      </w:r>
      <w:r>
        <w:rPr>
          <w:lang w:eastAsia="fr-FR" w:bidi="fr-FR"/>
        </w:rPr>
        <w:t xml:space="preserve"> </w:t>
      </w:r>
      <w:r>
        <w:t xml:space="preserve">[180] </w:t>
      </w:r>
      <w:r w:rsidRPr="005A5013">
        <w:rPr>
          <w:lang w:eastAsia="fr-FR" w:bidi="fr-FR"/>
        </w:rPr>
        <w:t>imposées par ailleurs. Il faut aussi ajo</w:t>
      </w:r>
      <w:r w:rsidRPr="005A5013">
        <w:rPr>
          <w:lang w:eastAsia="fr-FR" w:bidi="fr-FR"/>
        </w:rPr>
        <w:t>u</w:t>
      </w:r>
      <w:r w:rsidRPr="005A5013">
        <w:rPr>
          <w:lang w:eastAsia="fr-FR" w:bidi="fr-FR"/>
        </w:rPr>
        <w:t>ter que les conserv</w:t>
      </w:r>
      <w:r w:rsidRPr="005A5013">
        <w:rPr>
          <w:lang w:eastAsia="fr-FR" w:bidi="fr-FR"/>
        </w:rPr>
        <w:t>a</w:t>
      </w:r>
      <w:r w:rsidRPr="005A5013">
        <w:rPr>
          <w:lang w:eastAsia="fr-FR" w:bidi="fr-FR"/>
        </w:rPr>
        <w:t>teurs ont signé de nombreux contrats pour l’achat de dragueurs, d’hélicoptères, de frégates et de sous-marins qui seront facturés dans les prochaines années.</w:t>
      </w:r>
    </w:p>
    <w:p w14:paraId="784F0714" w14:textId="77777777" w:rsidR="008E1ABB" w:rsidRPr="005A5013" w:rsidRDefault="008E1ABB" w:rsidP="008E1ABB">
      <w:pPr>
        <w:spacing w:before="120" w:after="120"/>
        <w:jc w:val="both"/>
      </w:pPr>
      <w:r w:rsidRPr="005A5013">
        <w:rPr>
          <w:lang w:eastAsia="fr-FR" w:bidi="fr-FR"/>
        </w:rPr>
        <w:t>Les conservateurs donnèrent aussi satisfaction à une vieille reve</w:t>
      </w:r>
      <w:r w:rsidRPr="005A5013">
        <w:rPr>
          <w:lang w:eastAsia="fr-FR" w:bidi="fr-FR"/>
        </w:rPr>
        <w:t>n</w:t>
      </w:r>
      <w:r w:rsidRPr="005A5013">
        <w:rPr>
          <w:lang w:eastAsia="fr-FR" w:bidi="fr-FR"/>
        </w:rPr>
        <w:t>dication des militaires qui désiraient retrouver leur uniforme distinctif pour les trois armes. Tout en conservant un commandement unifié, on redonna aux militaires les couleurs caractéristiques de leurs armes : le vert sombre et le kaki pour l’armée de terre, le bleu marine et le blanc pour la marine et le bleu ciel pour l’armée de l’air. Ce geste symbol</w:t>
      </w:r>
      <w:r w:rsidRPr="005A5013">
        <w:rPr>
          <w:lang w:eastAsia="fr-FR" w:bidi="fr-FR"/>
        </w:rPr>
        <w:t>i</w:t>
      </w:r>
      <w:r w:rsidRPr="005A5013">
        <w:rPr>
          <w:lang w:eastAsia="fr-FR" w:bidi="fr-FR"/>
        </w:rPr>
        <w:t>que coûta 55 millions. Enfin, le gouvernement conservateur fut un allié fidèle des Américains en politique étrangère. Pour faire contr</w:t>
      </w:r>
      <w:r w:rsidRPr="005A5013">
        <w:rPr>
          <w:lang w:eastAsia="fr-FR" w:bidi="fr-FR"/>
        </w:rPr>
        <w:t>e</w:t>
      </w:r>
      <w:r w:rsidRPr="005A5013">
        <w:rPr>
          <w:lang w:eastAsia="fr-FR" w:bidi="fr-FR"/>
        </w:rPr>
        <w:lastRenderedPageBreak/>
        <w:t>poids et montrer la volonté pacifique du Canada, ils nommèrent un ambassadeur canadien pour le désarmement, monsieur Douglas R</w:t>
      </w:r>
      <w:r w:rsidRPr="005A5013">
        <w:rPr>
          <w:lang w:eastAsia="fr-FR" w:bidi="fr-FR"/>
        </w:rPr>
        <w:t>o</w:t>
      </w:r>
      <w:r w:rsidRPr="005A5013">
        <w:rPr>
          <w:lang w:eastAsia="fr-FR" w:bidi="fr-FR"/>
        </w:rPr>
        <w:t>che.</w:t>
      </w:r>
    </w:p>
    <w:p w14:paraId="0ACF774A" w14:textId="77777777" w:rsidR="008E1ABB" w:rsidRPr="005A5013" w:rsidRDefault="008E1ABB" w:rsidP="008E1ABB">
      <w:pPr>
        <w:spacing w:before="120" w:after="120"/>
        <w:jc w:val="both"/>
      </w:pPr>
      <w:r w:rsidRPr="005A5013">
        <w:rPr>
          <w:lang w:eastAsia="fr-FR" w:bidi="fr-FR"/>
        </w:rPr>
        <w:t>Les conservateurs ne réussirent pas à atteindre l’objectif qu’ils s’étaient fixé dans leur programme électoral de consacrer 0,7 du PNB à l’aide au développement. D’abord, M. Wilson annonça dans son discours du budget de 1985 que l’objectif du gouvernement avait été ramené à 0,6 du PNB en 1990. L’année suivante, il plafonna à 2 mi</w:t>
      </w:r>
      <w:r w:rsidRPr="005A5013">
        <w:rPr>
          <w:lang w:eastAsia="fr-FR" w:bidi="fr-FR"/>
        </w:rPr>
        <w:t>l</w:t>
      </w:r>
      <w:r w:rsidRPr="005A5013">
        <w:rPr>
          <w:lang w:eastAsia="fr-FR" w:bidi="fr-FR"/>
        </w:rPr>
        <w:t>liards l’aide au développement, ce qui équivalait à 0,5</w:t>
      </w:r>
      <w:r>
        <w:rPr>
          <w:lang w:eastAsia="fr-FR" w:bidi="fr-FR"/>
        </w:rPr>
        <w:t>%</w:t>
      </w:r>
      <w:r w:rsidRPr="005A5013">
        <w:rPr>
          <w:lang w:eastAsia="fr-FR" w:bidi="fr-FR"/>
        </w:rPr>
        <w:t xml:space="preserve"> du PNB et il admit qu’il ne pourrait pas atteindre l’objectif du 0,6 avant 1995. On peut ainsi considérer qu’il s’agit d’une promesse non tenue.</w:t>
      </w:r>
    </w:p>
    <w:p w14:paraId="54201072" w14:textId="77777777" w:rsidR="008E1ABB" w:rsidRPr="005A5013" w:rsidRDefault="008E1ABB" w:rsidP="008E1ABB">
      <w:pPr>
        <w:spacing w:before="120" w:after="120"/>
        <w:jc w:val="both"/>
      </w:pPr>
      <w:r w:rsidRPr="005A5013">
        <w:rPr>
          <w:lang w:eastAsia="fr-FR" w:bidi="fr-FR"/>
        </w:rPr>
        <w:t>Nous estimons que la fiabilité des conservateurs en politique inte</w:t>
      </w:r>
      <w:r w:rsidRPr="005A5013">
        <w:rPr>
          <w:lang w:eastAsia="fr-FR" w:bidi="fr-FR"/>
        </w:rPr>
        <w:t>r</w:t>
      </w:r>
      <w:r w:rsidRPr="005A5013">
        <w:rPr>
          <w:lang w:eastAsia="fr-FR" w:bidi="fr-FR"/>
        </w:rPr>
        <w:t>nationale s’établit à 75</w:t>
      </w:r>
      <w:r>
        <w:rPr>
          <w:lang w:eastAsia="fr-FR" w:bidi="fr-FR"/>
        </w:rPr>
        <w:t>%</w:t>
      </w:r>
      <w:r w:rsidRPr="005A5013">
        <w:rPr>
          <w:lang w:eastAsia="fr-FR" w:bidi="fr-FR"/>
        </w:rPr>
        <w:t xml:space="preserve"> puisqu</w:t>
      </w:r>
      <w:r>
        <w:rPr>
          <w:lang w:eastAsia="fr-FR" w:bidi="fr-FR"/>
        </w:rPr>
        <w:t>e sur les dix-</w:t>
      </w:r>
      <w:r w:rsidRPr="005A5013">
        <w:rPr>
          <w:lang w:eastAsia="fr-FR" w:bidi="fr-FR"/>
        </w:rPr>
        <w:t>huit promesses faites, treize ont été tenues, trois n’ont pas été remplies et deux autres sont impossibles à évaluer.</w:t>
      </w:r>
    </w:p>
    <w:p w14:paraId="6D23D8F3" w14:textId="77777777" w:rsidR="008E1ABB" w:rsidRDefault="008E1ABB" w:rsidP="008E1ABB">
      <w:pPr>
        <w:spacing w:before="120" w:after="120"/>
        <w:jc w:val="both"/>
        <w:rPr>
          <w:lang w:eastAsia="fr-FR" w:bidi="fr-FR"/>
        </w:rPr>
      </w:pPr>
    </w:p>
    <w:p w14:paraId="1346E5EE" w14:textId="77777777" w:rsidR="008E1ABB" w:rsidRPr="005A5013" w:rsidRDefault="008E1ABB" w:rsidP="008E1ABB">
      <w:pPr>
        <w:pStyle w:val="planche"/>
      </w:pPr>
      <w:bookmarkStart w:id="58" w:name="Discours_electoral_chap_7_e"/>
      <w:r w:rsidRPr="005A5013">
        <w:rPr>
          <w:lang w:eastAsia="fr-FR" w:bidi="fr-FR"/>
        </w:rPr>
        <w:t>LA MISSION CULTURELLE</w:t>
      </w:r>
    </w:p>
    <w:bookmarkEnd w:id="58"/>
    <w:p w14:paraId="21EF947C" w14:textId="77777777" w:rsidR="008E1ABB" w:rsidRDefault="008E1ABB" w:rsidP="008E1ABB">
      <w:pPr>
        <w:spacing w:before="120" w:after="120"/>
        <w:jc w:val="both"/>
        <w:rPr>
          <w:lang w:eastAsia="fr-FR" w:bidi="fr-FR"/>
        </w:rPr>
      </w:pPr>
    </w:p>
    <w:p w14:paraId="7F201549"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0CDD9339" w14:textId="77777777" w:rsidR="008E1ABB" w:rsidRPr="005A5013" w:rsidRDefault="008E1ABB" w:rsidP="008E1ABB">
      <w:pPr>
        <w:spacing w:before="120" w:after="120"/>
        <w:jc w:val="both"/>
      </w:pPr>
      <w:r w:rsidRPr="005A5013">
        <w:rPr>
          <w:lang w:eastAsia="fr-FR" w:bidi="fr-FR"/>
        </w:rPr>
        <w:t>Durant la campagne électorale, les conservateurs s’étaient fixé trois grands objectifs en matière culturelle : accroître l’effort de r</w:t>
      </w:r>
      <w:r w:rsidRPr="005A5013">
        <w:rPr>
          <w:lang w:eastAsia="fr-FR" w:bidi="fr-FR"/>
        </w:rPr>
        <w:t>e</w:t>
      </w:r>
      <w:r w:rsidRPr="005A5013">
        <w:rPr>
          <w:lang w:eastAsia="fr-FR" w:bidi="fr-FR"/>
        </w:rPr>
        <w:t>cherche, améliorer la situation économique des créateurs et encour</w:t>
      </w:r>
      <w:r w:rsidRPr="005A5013">
        <w:rPr>
          <w:lang w:eastAsia="fr-FR" w:bidi="fr-FR"/>
        </w:rPr>
        <w:t>a</w:t>
      </w:r>
      <w:r w:rsidRPr="005A5013">
        <w:rPr>
          <w:lang w:eastAsia="fr-FR" w:bidi="fr-FR"/>
        </w:rPr>
        <w:t>ger l’expression de la diversité multiculturelle du Canada.</w:t>
      </w:r>
    </w:p>
    <w:p w14:paraId="2B65B55E" w14:textId="77777777" w:rsidR="008E1ABB" w:rsidRPr="005A5013" w:rsidRDefault="008E1ABB" w:rsidP="008E1ABB">
      <w:pPr>
        <w:spacing w:before="120" w:after="120"/>
        <w:jc w:val="both"/>
      </w:pPr>
      <w:r w:rsidRPr="005A5013">
        <w:rPr>
          <w:lang w:eastAsia="fr-FR" w:bidi="fr-FR"/>
        </w:rPr>
        <w:t xml:space="preserve">Pour soutenir l’effort de </w:t>
      </w:r>
      <w:r>
        <w:rPr>
          <w:lang w:eastAsia="fr-FR" w:bidi="fr-FR"/>
        </w:rPr>
        <w:t>recherche et l’orienter en fonc</w:t>
      </w:r>
      <w:r w:rsidRPr="005A5013">
        <w:rPr>
          <w:lang w:eastAsia="fr-FR" w:bidi="fr-FR"/>
        </w:rPr>
        <w:t>tion</w:t>
      </w:r>
      <w:r>
        <w:t xml:space="preserve"> [181]</w:t>
      </w:r>
      <w:r w:rsidRPr="005A5013">
        <w:rPr>
          <w:lang w:eastAsia="fr-FR" w:bidi="fr-FR"/>
        </w:rPr>
        <w:t xml:space="preserve"> des besoins des entreprises, le gouvernement proposa dans le discours du budget de 1986 d’accroître le financement des conseils de reche</w:t>
      </w:r>
      <w:r w:rsidRPr="005A5013">
        <w:rPr>
          <w:lang w:eastAsia="fr-FR" w:bidi="fr-FR"/>
        </w:rPr>
        <w:t>r</w:t>
      </w:r>
      <w:r w:rsidRPr="005A5013">
        <w:rPr>
          <w:lang w:eastAsia="fr-FR" w:bidi="fr-FR"/>
        </w:rPr>
        <w:t>che en leur allouant 300 millions de dollars de plus jusqu’à la fin de la décennie, mais il liait l’attribution des nouvelles ressources au part</w:t>
      </w:r>
      <w:r w:rsidRPr="005A5013">
        <w:rPr>
          <w:lang w:eastAsia="fr-FR" w:bidi="fr-FR"/>
        </w:rPr>
        <w:t>e</w:t>
      </w:r>
      <w:r w:rsidRPr="005A5013">
        <w:rPr>
          <w:lang w:eastAsia="fr-FR" w:bidi="fr-FR"/>
        </w:rPr>
        <w:t>nariat entre l’entreprise et l’université.</w:t>
      </w:r>
    </w:p>
    <w:p w14:paraId="77EBB1CF" w14:textId="77777777" w:rsidR="008E1ABB" w:rsidRPr="005A5013" w:rsidRDefault="008E1ABB" w:rsidP="008E1ABB">
      <w:pPr>
        <w:spacing w:before="120" w:after="120"/>
        <w:jc w:val="both"/>
      </w:pPr>
      <w:r w:rsidRPr="005A5013">
        <w:rPr>
          <w:lang w:eastAsia="fr-FR" w:bidi="fr-FR"/>
        </w:rPr>
        <w:t>Lors d’une conférence nationale sur la science et la technologie, le Premier ministre a annoncé des crédits de 1,3 milliard pour le dév</w:t>
      </w:r>
      <w:r w:rsidRPr="005A5013">
        <w:rPr>
          <w:lang w:eastAsia="fr-FR" w:bidi="fr-FR"/>
        </w:rPr>
        <w:t>e</w:t>
      </w:r>
      <w:r w:rsidRPr="005A5013">
        <w:rPr>
          <w:lang w:eastAsia="fr-FR" w:bidi="fr-FR"/>
        </w:rPr>
        <w:t>loppement scientifique qui devront être investis dans la mise sur pied de centres d’excellence et dans des programmes de bourses en scie</w:t>
      </w:r>
      <w:r w:rsidRPr="005A5013">
        <w:rPr>
          <w:lang w:eastAsia="fr-FR" w:bidi="fr-FR"/>
        </w:rPr>
        <w:t>n</w:t>
      </w:r>
      <w:r w:rsidRPr="005A5013">
        <w:rPr>
          <w:lang w:eastAsia="fr-FR" w:bidi="fr-FR"/>
        </w:rPr>
        <w:t xml:space="preserve">ce. Le gouvernement accorda aussi des crédits d’impôt aux entreprises qui investissent dans la recherche-développement. Mais ces </w:t>
      </w:r>
      <w:r w:rsidRPr="005A5013">
        <w:rPr>
          <w:lang w:eastAsia="fr-FR" w:bidi="fr-FR"/>
        </w:rPr>
        <w:lastRenderedPageBreak/>
        <w:t>efforts furent insuffisants pour remplir l’engagement pris par Brian Mulroney de doubler les dépenses en recherche-développement, échec d’ailleurs reconnu par le Premier ministre lors de cette Conférence nationale. Il s’excusait alors de ne pas avoir tenu sa promesse, imputant la respo</w:t>
      </w:r>
      <w:r w:rsidRPr="005A5013">
        <w:rPr>
          <w:lang w:eastAsia="fr-FR" w:bidi="fr-FR"/>
        </w:rPr>
        <w:t>n</w:t>
      </w:r>
      <w:r w:rsidRPr="005A5013">
        <w:rPr>
          <w:lang w:eastAsia="fr-FR" w:bidi="fr-FR"/>
        </w:rPr>
        <w:t>sabilité de cet échec au secteur privé.</w:t>
      </w:r>
    </w:p>
    <w:p w14:paraId="28114A29" w14:textId="77777777" w:rsidR="008E1ABB" w:rsidRPr="005A5013" w:rsidRDefault="008E1ABB" w:rsidP="008E1ABB">
      <w:pPr>
        <w:spacing w:before="120" w:after="120"/>
        <w:jc w:val="both"/>
      </w:pPr>
      <w:r w:rsidRPr="005A5013">
        <w:rPr>
          <w:lang w:eastAsia="fr-FR" w:bidi="fr-FR"/>
        </w:rPr>
        <w:t>À compter du budget de 1986-1987, le gouvernement décida de consacrer 75 millions par année au financement des industries cult</w:t>
      </w:r>
      <w:r w:rsidRPr="005A5013">
        <w:rPr>
          <w:lang w:eastAsia="fr-FR" w:bidi="fr-FR"/>
        </w:rPr>
        <w:t>u</w:t>
      </w:r>
      <w:r w:rsidRPr="005A5013">
        <w:rPr>
          <w:lang w:eastAsia="fr-FR" w:bidi="fr-FR"/>
        </w:rPr>
        <w:t>relles : le livre, le cinéma, les arts de la scène, de la musique et du di</w:t>
      </w:r>
      <w:r w:rsidRPr="005A5013">
        <w:rPr>
          <w:lang w:eastAsia="fr-FR" w:bidi="fr-FR"/>
        </w:rPr>
        <w:t>s</w:t>
      </w:r>
      <w:r w:rsidRPr="005A5013">
        <w:rPr>
          <w:lang w:eastAsia="fr-FR" w:bidi="fr-FR"/>
        </w:rPr>
        <w:t>que. Il entreprit aussi la révision de la loi du droit d’auteur qui datait de 1924. Le projet de loi C-60 reconnaît aux artistes un contrôle sur leurs œuvres, étend la protection du droit d’auteur aux programmes d’ordinateur et institue un système de collecte des droits d’auteurs pour les créateurs. Le gouvernement décida aussi de compenser les auteurs pour l’usage de leurs œuvres en bibliothèque, programme a</w:t>
      </w:r>
      <w:r w:rsidRPr="005A5013">
        <w:rPr>
          <w:lang w:eastAsia="fr-FR" w:bidi="fr-FR"/>
        </w:rPr>
        <w:t>u</w:t>
      </w:r>
      <w:r w:rsidRPr="005A5013">
        <w:rPr>
          <w:lang w:eastAsia="fr-FR" w:bidi="fr-FR"/>
        </w:rPr>
        <w:t>quel il consacra 3 millions de dollars par année. Mais les conserv</w:t>
      </w:r>
      <w:r w:rsidRPr="005A5013">
        <w:rPr>
          <w:lang w:eastAsia="fr-FR" w:bidi="fr-FR"/>
        </w:rPr>
        <w:t>a</w:t>
      </w:r>
      <w:r w:rsidRPr="005A5013">
        <w:rPr>
          <w:lang w:eastAsia="fr-FR" w:bidi="fr-FR"/>
        </w:rPr>
        <w:t>teurs ne respectèrent pas leur promesse d’encourager les investiss</w:t>
      </w:r>
      <w:r w:rsidRPr="005A5013">
        <w:rPr>
          <w:lang w:eastAsia="fr-FR" w:bidi="fr-FR"/>
        </w:rPr>
        <w:t>e</w:t>
      </w:r>
      <w:r w:rsidRPr="005A5013">
        <w:rPr>
          <w:lang w:eastAsia="fr-FR" w:bidi="fr-FR"/>
        </w:rPr>
        <w:t>ments pour la production de films. En effet, la réforme fiscale du m</w:t>
      </w:r>
      <w:r w:rsidRPr="005A5013">
        <w:rPr>
          <w:lang w:eastAsia="fr-FR" w:bidi="fr-FR"/>
        </w:rPr>
        <w:t>i</w:t>
      </w:r>
      <w:r w:rsidRPr="005A5013">
        <w:rPr>
          <w:lang w:eastAsia="fr-FR" w:bidi="fr-FR"/>
        </w:rPr>
        <w:t>nistre Wilson sabra dans les abris fiscaux en réduisant de 100</w:t>
      </w:r>
      <w:r>
        <w:rPr>
          <w:lang w:eastAsia="fr-FR" w:bidi="fr-FR"/>
        </w:rPr>
        <w:t>%</w:t>
      </w:r>
      <w:r w:rsidRPr="005A5013">
        <w:rPr>
          <w:lang w:eastAsia="fr-FR" w:bidi="fr-FR"/>
        </w:rPr>
        <w:t xml:space="preserve"> à 30</w:t>
      </w:r>
      <w:r>
        <w:rPr>
          <w:lang w:eastAsia="fr-FR" w:bidi="fr-FR"/>
        </w:rPr>
        <w:t>%</w:t>
      </w:r>
      <w:r w:rsidRPr="005A5013">
        <w:rPr>
          <w:lang w:eastAsia="fr-FR" w:bidi="fr-FR"/>
        </w:rPr>
        <w:t xml:space="preserve"> la déduction fiscale rattachée à un investissement dans l’industrie du cinéma. Ils n’accordèrent pas non plus aux artistes les avantages de l’assurance-chômage et du régime de pension. Cette promesse est re</w:t>
      </w:r>
      <w:r w:rsidRPr="005A5013">
        <w:rPr>
          <w:lang w:eastAsia="fr-FR" w:bidi="fr-FR"/>
        </w:rPr>
        <w:t>s</w:t>
      </w:r>
      <w:r w:rsidRPr="005A5013">
        <w:rPr>
          <w:lang w:eastAsia="fr-FR" w:bidi="fr-FR"/>
        </w:rPr>
        <w:t>tée lettre morte. À notre</w:t>
      </w:r>
      <w:r>
        <w:rPr>
          <w:lang w:eastAsia="fr-FR" w:bidi="fr-FR"/>
        </w:rPr>
        <w:t xml:space="preserve"> </w:t>
      </w:r>
      <w:r>
        <w:t xml:space="preserve">[182] </w:t>
      </w:r>
      <w:r w:rsidRPr="005A5013">
        <w:rPr>
          <w:lang w:eastAsia="fr-FR" w:bidi="fr-FR"/>
        </w:rPr>
        <w:t>connaissance, ils n’ont pris aucune m</w:t>
      </w:r>
      <w:r w:rsidRPr="005A5013">
        <w:rPr>
          <w:lang w:eastAsia="fr-FR" w:bidi="fr-FR"/>
        </w:rPr>
        <w:t>e</w:t>
      </w:r>
      <w:r w:rsidRPr="005A5013">
        <w:rPr>
          <w:lang w:eastAsia="fr-FR" w:bidi="fr-FR"/>
        </w:rPr>
        <w:t>sure particulière pour faire la promotion des talents canadiens à l’étranger. La direction de la pr</w:t>
      </w:r>
      <w:r w:rsidRPr="005A5013">
        <w:rPr>
          <w:lang w:eastAsia="fr-FR" w:bidi="fr-FR"/>
        </w:rPr>
        <w:t>o</w:t>
      </w:r>
      <w:r w:rsidRPr="005A5013">
        <w:rPr>
          <w:lang w:eastAsia="fr-FR" w:bidi="fr-FR"/>
        </w:rPr>
        <w:t>motion artistique au ministère des Affaires extérieures n’accorda que 140 subventions en 1985-1986 comparativement à 185 en 1984-1985.</w:t>
      </w:r>
    </w:p>
    <w:p w14:paraId="3A56D964" w14:textId="77777777" w:rsidR="008E1ABB" w:rsidRPr="005A5013" w:rsidRDefault="008E1ABB" w:rsidP="008E1ABB">
      <w:pPr>
        <w:spacing w:before="120" w:after="120"/>
        <w:jc w:val="both"/>
      </w:pPr>
      <w:r w:rsidRPr="005A5013">
        <w:rPr>
          <w:lang w:eastAsia="fr-FR" w:bidi="fr-FR"/>
        </w:rPr>
        <w:t>Le gouvernement conservateur remplit sa promesse de reconnaître la diversité multiculturelle de la société canadienne en faisant adopter une loi de caractère symbolique sur le multiculturalisme (C-93). La politique canadienne consiste à sensibiliser la population à la diversité multiculturelle du Canada. Elle définit le multiculturalisme comme un élément fondamental de l’identité et du patrimoine canadien. Elle a</w:t>
      </w:r>
      <w:r w:rsidRPr="005A5013">
        <w:rPr>
          <w:lang w:eastAsia="fr-FR" w:bidi="fr-FR"/>
        </w:rPr>
        <w:t>s</w:t>
      </w:r>
      <w:r w:rsidRPr="005A5013">
        <w:rPr>
          <w:lang w:eastAsia="fr-FR" w:bidi="fr-FR"/>
        </w:rPr>
        <w:t>sure aussi à l’intérieur des institutions fédérales des chances égales d’emploi et d’avancement. Enfin, elle encourage la préservation du patrimoine culturel des groupes ethniques en leur facilitant l’acquisition et l’usage de leur langue d’origine. Le gouvernement s’est toutefois refusé à créer un ministère du Multiculturalisme ou e</w:t>
      </w:r>
      <w:r w:rsidRPr="005A5013">
        <w:rPr>
          <w:lang w:eastAsia="fr-FR" w:bidi="fr-FR"/>
        </w:rPr>
        <w:t>n</w:t>
      </w:r>
      <w:r w:rsidRPr="005A5013">
        <w:rPr>
          <w:lang w:eastAsia="fr-FR" w:bidi="fr-FR"/>
        </w:rPr>
        <w:lastRenderedPageBreak/>
        <w:t>core à nommer un commissaire au multiculturalisme comme le lui avait recommandé le Comité permanent sur le multiculturalisme.</w:t>
      </w:r>
    </w:p>
    <w:p w14:paraId="30DEAAA5" w14:textId="77777777" w:rsidR="008E1ABB" w:rsidRPr="005A5013" w:rsidRDefault="008E1ABB" w:rsidP="008E1ABB">
      <w:pPr>
        <w:spacing w:before="120" w:after="120"/>
        <w:jc w:val="both"/>
      </w:pPr>
      <w:r w:rsidRPr="005A5013">
        <w:rPr>
          <w:lang w:eastAsia="fr-FR" w:bidi="fr-FR"/>
        </w:rPr>
        <w:t>Des postes importants du cabinet furent aussi confiés à des repr</w:t>
      </w:r>
      <w:r w:rsidRPr="005A5013">
        <w:rPr>
          <w:lang w:eastAsia="fr-FR" w:bidi="fr-FR"/>
        </w:rPr>
        <w:t>é</w:t>
      </w:r>
      <w:r w:rsidRPr="005A5013">
        <w:rPr>
          <w:lang w:eastAsia="fr-FR" w:bidi="fr-FR"/>
        </w:rPr>
        <w:t>sentants des groupes ethniques : Frank Mazankowski, vice-Premier ministre, Ray Hnatyshyn, ministre de la Justice, Otto Jelinek, ministre des Sports, Gerry Weiner, ministre de l’Immigration. Les conserv</w:t>
      </w:r>
      <w:r w:rsidRPr="005A5013">
        <w:rPr>
          <w:lang w:eastAsia="fr-FR" w:bidi="fr-FR"/>
        </w:rPr>
        <w:t>a</w:t>
      </w:r>
      <w:r w:rsidRPr="005A5013">
        <w:rPr>
          <w:lang w:eastAsia="fr-FR" w:bidi="fr-FR"/>
        </w:rPr>
        <w:t>teurs avaient aussi promis de nommer des représentants des comm</w:t>
      </w:r>
      <w:r w:rsidRPr="005A5013">
        <w:rPr>
          <w:lang w:eastAsia="fr-FR" w:bidi="fr-FR"/>
        </w:rPr>
        <w:t>u</w:t>
      </w:r>
      <w:r w:rsidRPr="005A5013">
        <w:rPr>
          <w:lang w:eastAsia="fr-FR" w:bidi="fr-FR"/>
        </w:rPr>
        <w:t>nautés culturelles aux conseils d’administration des organismes féd</w:t>
      </w:r>
      <w:r w:rsidRPr="005A5013">
        <w:rPr>
          <w:lang w:eastAsia="fr-FR" w:bidi="fr-FR"/>
        </w:rPr>
        <w:t>é</w:t>
      </w:r>
      <w:r w:rsidRPr="005A5013">
        <w:rPr>
          <w:lang w:eastAsia="fr-FR" w:bidi="fr-FR"/>
        </w:rPr>
        <w:t>raux. Il va de soi que les conservateurs ont procédé à ces nominations, mais nous ne sommes pas en mesure d’évaluer quantitativement et qualitativement cette politique. Nous ne savons pas s’ils ont fait mieux que leurs prédécesseurs à ce chapitre.</w:t>
      </w:r>
    </w:p>
    <w:p w14:paraId="69454332" w14:textId="77777777" w:rsidR="008E1ABB" w:rsidRPr="005A5013" w:rsidRDefault="008E1ABB" w:rsidP="008E1ABB">
      <w:pPr>
        <w:spacing w:before="120" w:after="120"/>
        <w:jc w:val="both"/>
      </w:pPr>
      <w:r w:rsidRPr="005A5013">
        <w:rPr>
          <w:lang w:eastAsia="fr-FR" w:bidi="fr-FR"/>
        </w:rPr>
        <w:t>Il est aussi très difficile d’évaluer la performance des conservateurs en ce qui a trait à la promesse de fournir des services appropriés aux Néo-Canadiens, car il n’y a aucun indicateur pour déterminer ce qu’est un service approprié. Il faut par ailleurs constater que sous la gouverne des conservateurs, le budget consacré par le Secrétariat d’État au multiculturalisme a diminué ; alors qu’il était de 25</w:t>
      </w:r>
      <w:r>
        <w:rPr>
          <w:lang w:eastAsia="fr-FR" w:bidi="fr-FR"/>
        </w:rPr>
        <w:t> </w:t>
      </w:r>
      <w:r w:rsidRPr="005A5013">
        <w:rPr>
          <w:lang w:eastAsia="fr-FR" w:bidi="fr-FR"/>
        </w:rPr>
        <w:t>359</w:t>
      </w:r>
      <w:r>
        <w:rPr>
          <w:lang w:eastAsia="fr-FR" w:bidi="fr-FR"/>
        </w:rPr>
        <w:t> 000</w:t>
      </w:r>
      <w:r w:rsidRPr="005A5013">
        <w:rPr>
          <w:lang w:eastAsia="fr-FR" w:bidi="fr-FR"/>
        </w:rPr>
        <w:t>$ en</w:t>
      </w:r>
      <w:r>
        <w:rPr>
          <w:lang w:eastAsia="fr-FR" w:bidi="fr-FR"/>
        </w:rPr>
        <w:t xml:space="preserve"> </w:t>
      </w:r>
      <w:r>
        <w:t xml:space="preserve">[183] </w:t>
      </w:r>
      <w:r w:rsidRPr="005A5013">
        <w:rPr>
          <w:lang w:eastAsia="fr-FR" w:bidi="fr-FR"/>
        </w:rPr>
        <w:t>1984-1985, il a été ramené à 24</w:t>
      </w:r>
      <w:r>
        <w:rPr>
          <w:lang w:eastAsia="fr-FR" w:bidi="fr-FR"/>
        </w:rPr>
        <w:t> </w:t>
      </w:r>
      <w:r w:rsidRPr="005A5013">
        <w:rPr>
          <w:lang w:eastAsia="fr-FR" w:bidi="fr-FR"/>
        </w:rPr>
        <w:t>798</w:t>
      </w:r>
      <w:r>
        <w:rPr>
          <w:lang w:eastAsia="fr-FR" w:bidi="fr-FR"/>
        </w:rPr>
        <w:t> 000</w:t>
      </w:r>
      <w:r w:rsidRPr="005A5013">
        <w:rPr>
          <w:lang w:eastAsia="fr-FR" w:bidi="fr-FR"/>
        </w:rPr>
        <w:t>$ en 1988-1989. Il faut donc considérer cette promesse comme n’ayant pas été remplie.</w:t>
      </w:r>
    </w:p>
    <w:p w14:paraId="212FCB67" w14:textId="77777777" w:rsidR="008E1ABB" w:rsidRPr="005A5013" w:rsidRDefault="008E1ABB" w:rsidP="008E1ABB">
      <w:pPr>
        <w:spacing w:before="120" w:after="120"/>
        <w:jc w:val="both"/>
      </w:pPr>
      <w:r w:rsidRPr="005A5013">
        <w:rPr>
          <w:lang w:eastAsia="fr-FR" w:bidi="fr-FR"/>
        </w:rPr>
        <w:t>Ainsi, le taux de fiabilité pour la mission culturelle s’établit à 40</w:t>
      </w:r>
      <w:r>
        <w:rPr>
          <w:lang w:eastAsia="fr-FR" w:bidi="fr-FR"/>
        </w:rPr>
        <w:t>%</w:t>
      </w:r>
      <w:r w:rsidRPr="005A5013">
        <w:t> :</w:t>
      </w:r>
      <w:r w:rsidRPr="005A5013">
        <w:rPr>
          <w:lang w:eastAsia="fr-FR" w:bidi="fr-FR"/>
        </w:rPr>
        <w:t xml:space="preserve"> quatre promesses ont été remplies, cinq autres ne furent pas t</w:t>
      </w:r>
      <w:r w:rsidRPr="005A5013">
        <w:rPr>
          <w:lang w:eastAsia="fr-FR" w:bidi="fr-FR"/>
        </w:rPr>
        <w:t>e</w:t>
      </w:r>
      <w:r w:rsidRPr="005A5013">
        <w:rPr>
          <w:lang w:eastAsia="fr-FR" w:bidi="fr-FR"/>
        </w:rPr>
        <w:t>nues et une est impossible à évaluer.</w:t>
      </w:r>
    </w:p>
    <w:p w14:paraId="419AFA05" w14:textId="77777777" w:rsidR="008E1ABB" w:rsidRDefault="008E1ABB" w:rsidP="008E1ABB">
      <w:pPr>
        <w:spacing w:before="120" w:after="120"/>
        <w:jc w:val="both"/>
        <w:rPr>
          <w:lang w:eastAsia="fr-FR" w:bidi="fr-FR"/>
        </w:rPr>
      </w:pPr>
    </w:p>
    <w:p w14:paraId="71767638" w14:textId="77777777" w:rsidR="008E1ABB" w:rsidRPr="005A5013" w:rsidRDefault="008E1ABB" w:rsidP="008E1ABB">
      <w:pPr>
        <w:pStyle w:val="planche"/>
      </w:pPr>
      <w:bookmarkStart w:id="59" w:name="Discours_electoral_chap_7_f"/>
      <w:r w:rsidRPr="005A5013">
        <w:rPr>
          <w:lang w:eastAsia="fr-FR" w:bidi="fr-FR"/>
        </w:rPr>
        <w:t>LA MISSION SOCIALE</w:t>
      </w:r>
    </w:p>
    <w:bookmarkEnd w:id="59"/>
    <w:p w14:paraId="68A22B77" w14:textId="77777777" w:rsidR="008E1ABB" w:rsidRDefault="008E1ABB" w:rsidP="008E1ABB">
      <w:pPr>
        <w:spacing w:before="120" w:after="120"/>
        <w:jc w:val="both"/>
        <w:rPr>
          <w:lang w:eastAsia="fr-FR" w:bidi="fr-FR"/>
        </w:rPr>
      </w:pPr>
    </w:p>
    <w:p w14:paraId="306A6E71"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7E1BA257" w14:textId="77777777" w:rsidR="008E1ABB" w:rsidRPr="005A5013" w:rsidRDefault="008E1ABB" w:rsidP="008E1ABB">
      <w:pPr>
        <w:spacing w:before="120" w:after="120"/>
        <w:jc w:val="both"/>
      </w:pPr>
      <w:r w:rsidRPr="005A5013">
        <w:rPr>
          <w:lang w:eastAsia="fr-FR" w:bidi="fr-FR"/>
        </w:rPr>
        <w:t>Après bien des hésitations et des déclarations contradictoires, le gouvernement conservateur décida de maintenir l’universalité des programmes sociaux, mais de mieux les cibler afin de les rendre plus efficaces et moins coûteux. Le ministre des Finances a tenté de réduire les dépenses gouvernementales en modifiant la formule d’indexation des pensions de vieillesse, ce qui allait à l’encontre d’une promesse importante faite durant la campagne électorale. M. Wilson déclarait dans son discours du budget de 1985 :</w:t>
      </w:r>
    </w:p>
    <w:p w14:paraId="052FD3C7" w14:textId="77777777" w:rsidR="008E1ABB" w:rsidRDefault="008E1ABB" w:rsidP="008E1ABB">
      <w:pPr>
        <w:pStyle w:val="Grillecouleur-Accent1"/>
      </w:pPr>
    </w:p>
    <w:p w14:paraId="16DC29A0" w14:textId="77777777" w:rsidR="008E1ABB" w:rsidRDefault="008E1ABB" w:rsidP="008E1ABB">
      <w:pPr>
        <w:pStyle w:val="Grillecouleur-Accent1"/>
      </w:pPr>
      <w:r w:rsidRPr="005A5013">
        <w:t xml:space="preserve">Je propose de modifier l’indexation des prestations de sécurité de la vieillesse et des allocations familiales. </w:t>
      </w:r>
      <w:r>
        <w:t>À</w:t>
      </w:r>
      <w:r w:rsidRPr="005A5013">
        <w:t xml:space="preserve"> partir du 1</w:t>
      </w:r>
      <w:r w:rsidRPr="005A5013">
        <w:rPr>
          <w:vertAlign w:val="superscript"/>
        </w:rPr>
        <w:t>er</w:t>
      </w:r>
      <w:r w:rsidRPr="005A5013">
        <w:t xml:space="preserve"> janvier 1986, ces prestations ne seront indexées que sur la hausse de l’indice des prix à la consommation qui dépasse 3</w:t>
      </w:r>
      <w:r>
        <w:t>%</w:t>
      </w:r>
      <w:r w:rsidRPr="005A5013">
        <w:t>. Aucun paiement ne sera r</w:t>
      </w:r>
      <w:r w:rsidRPr="005A5013">
        <w:t>é</w:t>
      </w:r>
      <w:r w:rsidRPr="005A5013">
        <w:t>duit à la suite de cette mesure. Toute hausse de l’inflation au-dessus de 3</w:t>
      </w:r>
      <w:r>
        <w:t>%</w:t>
      </w:r>
      <w:r w:rsidRPr="005A5013">
        <w:t xml:space="preserve"> sera entièr</w:t>
      </w:r>
      <w:r w:rsidRPr="005A5013">
        <w:t>e</w:t>
      </w:r>
      <w:r w:rsidRPr="005A5013">
        <w:t>ment compensée, (p. 19)</w:t>
      </w:r>
    </w:p>
    <w:p w14:paraId="173598AC" w14:textId="77777777" w:rsidR="008E1ABB" w:rsidRPr="005A5013" w:rsidRDefault="008E1ABB" w:rsidP="008E1ABB">
      <w:pPr>
        <w:pStyle w:val="Grillecouleur-Accent1"/>
      </w:pPr>
    </w:p>
    <w:p w14:paraId="7E2EC523" w14:textId="77777777" w:rsidR="008E1ABB" w:rsidRPr="005A5013" w:rsidRDefault="008E1ABB" w:rsidP="008E1ABB">
      <w:pPr>
        <w:spacing w:before="120" w:after="120"/>
        <w:jc w:val="both"/>
      </w:pPr>
      <w:r w:rsidRPr="005A5013">
        <w:rPr>
          <w:lang w:eastAsia="fr-FR" w:bidi="fr-FR"/>
        </w:rPr>
        <w:t>Le gouvernement dut reculer devant les protestations populaires et modifier sa stratégie de compressions budgétaires. N’eût été de la v</w:t>
      </w:r>
      <w:r w:rsidRPr="005A5013">
        <w:rPr>
          <w:lang w:eastAsia="fr-FR" w:bidi="fr-FR"/>
        </w:rPr>
        <w:t>i</w:t>
      </w:r>
      <w:r w:rsidRPr="005A5013">
        <w:rPr>
          <w:lang w:eastAsia="fr-FR" w:bidi="fr-FR"/>
        </w:rPr>
        <w:t>gilance de l’opinion publique, les conservateurs n’auraient pas respe</w:t>
      </w:r>
      <w:r w:rsidRPr="005A5013">
        <w:rPr>
          <w:lang w:eastAsia="fr-FR" w:bidi="fr-FR"/>
        </w:rPr>
        <w:t>c</w:t>
      </w:r>
      <w:r w:rsidRPr="005A5013">
        <w:rPr>
          <w:lang w:eastAsia="fr-FR" w:bidi="fr-FR"/>
        </w:rPr>
        <w:t>té leur engagement de garantir la sécurité du revenu aux personnes âgées.</w:t>
      </w:r>
    </w:p>
    <w:p w14:paraId="634DDAEE" w14:textId="77777777" w:rsidR="008E1ABB" w:rsidRPr="005A5013" w:rsidRDefault="008E1ABB" w:rsidP="008E1ABB">
      <w:pPr>
        <w:spacing w:before="120" w:after="120"/>
        <w:jc w:val="both"/>
      </w:pPr>
      <w:r w:rsidRPr="005A5013">
        <w:rPr>
          <w:lang w:eastAsia="fr-FR" w:bidi="fr-FR"/>
        </w:rPr>
        <w:t>Après cet échec, le gouvernement revint à son programme électoral et présenta diverses mesures législatives afin d’améliorer les prest</w:t>
      </w:r>
      <w:r w:rsidRPr="005A5013">
        <w:rPr>
          <w:lang w:eastAsia="fr-FR" w:bidi="fr-FR"/>
        </w:rPr>
        <w:t>a</w:t>
      </w:r>
      <w:r w:rsidRPr="005A5013">
        <w:rPr>
          <w:lang w:eastAsia="fr-FR" w:bidi="fr-FR"/>
        </w:rPr>
        <w:t>tions du régime de pensions. Il décida d’étendre le programme d’allocations au conjoint à tous les veufs et veuves âgés de 60 à 64 ans. Cette mesure devait</w:t>
      </w:r>
      <w:r>
        <w:rPr>
          <w:lang w:eastAsia="fr-FR" w:bidi="fr-FR"/>
        </w:rPr>
        <w:t xml:space="preserve"> </w:t>
      </w:r>
      <w:r>
        <w:t xml:space="preserve">[184] </w:t>
      </w:r>
      <w:r w:rsidRPr="005A5013">
        <w:rPr>
          <w:lang w:eastAsia="fr-FR" w:bidi="fr-FR"/>
        </w:rPr>
        <w:t>coûter 200 millions et toucher 85</w:t>
      </w:r>
      <w:r>
        <w:rPr>
          <w:lang w:eastAsia="fr-FR" w:bidi="fr-FR"/>
        </w:rPr>
        <w:t> </w:t>
      </w:r>
      <w:r w:rsidRPr="005A5013">
        <w:rPr>
          <w:lang w:eastAsia="fr-FR" w:bidi="fr-FR"/>
        </w:rPr>
        <w:t>000 personnes, principal</w:t>
      </w:r>
      <w:r w:rsidRPr="005A5013">
        <w:rPr>
          <w:lang w:eastAsia="fr-FR" w:bidi="fr-FR"/>
        </w:rPr>
        <w:t>e</w:t>
      </w:r>
      <w:r w:rsidRPr="005A5013">
        <w:rPr>
          <w:lang w:eastAsia="fr-FR" w:bidi="fr-FR"/>
        </w:rPr>
        <w:t>ment des femmes. Le gouvernement a aussi augmenté les pensions aux a</w:t>
      </w:r>
      <w:r w:rsidRPr="005A5013">
        <w:rPr>
          <w:lang w:eastAsia="fr-FR" w:bidi="fr-FR"/>
        </w:rPr>
        <w:t>n</w:t>
      </w:r>
      <w:r w:rsidRPr="005A5013">
        <w:rPr>
          <w:lang w:eastAsia="fr-FR" w:bidi="fr-FR"/>
        </w:rPr>
        <w:t>ciens combattants. Les conservateurs ont bonifié l’aide fiscale aux cotisants à un régime enregistré d’épargne-retraite. Ils ont prése</w:t>
      </w:r>
      <w:r w:rsidRPr="005A5013">
        <w:rPr>
          <w:lang w:eastAsia="fr-FR" w:bidi="fr-FR"/>
        </w:rPr>
        <w:t>n</w:t>
      </w:r>
      <w:r w:rsidRPr="005A5013">
        <w:rPr>
          <w:lang w:eastAsia="fr-FR" w:bidi="fr-FR"/>
        </w:rPr>
        <w:t>té des mesures législatives afin que les travai</w:t>
      </w:r>
      <w:r w:rsidRPr="005A5013">
        <w:rPr>
          <w:lang w:eastAsia="fr-FR" w:bidi="fr-FR"/>
        </w:rPr>
        <w:t>l</w:t>
      </w:r>
      <w:r w:rsidRPr="005A5013">
        <w:rPr>
          <w:lang w:eastAsia="fr-FR" w:bidi="fr-FR"/>
        </w:rPr>
        <w:t>leurs puissent prendre une r</w:t>
      </w:r>
      <w:r w:rsidRPr="005A5013">
        <w:rPr>
          <w:lang w:eastAsia="fr-FR" w:bidi="fr-FR"/>
        </w:rPr>
        <w:t>e</w:t>
      </w:r>
      <w:r w:rsidRPr="005A5013">
        <w:rPr>
          <w:lang w:eastAsia="fr-FR" w:bidi="fr-FR"/>
        </w:rPr>
        <w:t>traite anticipée. Ils ont omis par contre de remplir la promesse qui v</w:t>
      </w:r>
      <w:r w:rsidRPr="005A5013">
        <w:rPr>
          <w:lang w:eastAsia="fr-FR" w:bidi="fr-FR"/>
        </w:rPr>
        <w:t>i</w:t>
      </w:r>
      <w:r w:rsidRPr="005A5013">
        <w:rPr>
          <w:lang w:eastAsia="fr-FR" w:bidi="fr-FR"/>
        </w:rPr>
        <w:t>sait à établir un régime de retraite pour les personnes au foyer.</w:t>
      </w:r>
    </w:p>
    <w:p w14:paraId="3CD4C92F" w14:textId="77777777" w:rsidR="008E1ABB" w:rsidRPr="005A5013" w:rsidRDefault="008E1ABB" w:rsidP="008E1ABB">
      <w:pPr>
        <w:spacing w:before="120" w:after="120"/>
        <w:jc w:val="both"/>
      </w:pPr>
      <w:r w:rsidRPr="005A5013">
        <w:rPr>
          <w:lang w:eastAsia="fr-FR" w:bidi="fr-FR"/>
        </w:rPr>
        <w:t>Ne pouvant réduire son déficit en coupant les dépenses consacrées au régime de retraite qui représentaient environ 11 milliards de do</w:t>
      </w:r>
      <w:r w:rsidRPr="005A5013">
        <w:rPr>
          <w:lang w:eastAsia="fr-FR" w:bidi="fr-FR"/>
        </w:rPr>
        <w:t>l</w:t>
      </w:r>
      <w:r w:rsidRPr="005A5013">
        <w:rPr>
          <w:lang w:eastAsia="fr-FR" w:bidi="fr-FR"/>
        </w:rPr>
        <w:t>lars, les conservateurs s’attaquèrent au programme des allocations f</w:t>
      </w:r>
      <w:r w:rsidRPr="005A5013">
        <w:rPr>
          <w:lang w:eastAsia="fr-FR" w:bidi="fr-FR"/>
        </w:rPr>
        <w:t>a</w:t>
      </w:r>
      <w:r w:rsidRPr="005A5013">
        <w:rPr>
          <w:lang w:eastAsia="fr-FR" w:bidi="fr-FR"/>
        </w:rPr>
        <w:t>miliales. La loi C-70 présentée par le ministre Epp réduisait les alloc</w:t>
      </w:r>
      <w:r w:rsidRPr="005A5013">
        <w:rPr>
          <w:lang w:eastAsia="fr-FR" w:bidi="fr-FR"/>
        </w:rPr>
        <w:t>a</w:t>
      </w:r>
      <w:r w:rsidRPr="005A5013">
        <w:rPr>
          <w:lang w:eastAsia="fr-FR" w:bidi="fr-FR"/>
        </w:rPr>
        <w:t>tions versées aux familles à revenu moyen en appliquant la formule de désindexation proposée par M. Wilson, en réduisant les exemptions d’impôt pour les enfants de moins de 18 ans et en augmentant les cr</w:t>
      </w:r>
      <w:r w:rsidRPr="005A5013">
        <w:rPr>
          <w:lang w:eastAsia="fr-FR" w:bidi="fr-FR"/>
        </w:rPr>
        <w:t>é</w:t>
      </w:r>
      <w:r w:rsidRPr="005A5013">
        <w:rPr>
          <w:lang w:eastAsia="fr-FR" w:bidi="fr-FR"/>
        </w:rPr>
        <w:t>dits d’impôt pour enfant aux familles à faible revenu. Le principe de l’universalité a été maintenu mais son application a été différenciée selon les niveaux de revenus.</w:t>
      </w:r>
    </w:p>
    <w:p w14:paraId="4A36D90E" w14:textId="77777777" w:rsidR="008E1ABB" w:rsidRPr="005A5013" w:rsidRDefault="008E1ABB" w:rsidP="008E1ABB">
      <w:pPr>
        <w:spacing w:before="120" w:after="120"/>
        <w:jc w:val="both"/>
      </w:pPr>
      <w:r w:rsidRPr="005A5013">
        <w:rPr>
          <w:lang w:eastAsia="fr-FR" w:bidi="fr-FR"/>
        </w:rPr>
        <w:t xml:space="preserve">L’universalité de l’accès aux services de santé fut maintenue. Les conservateurs ont aussi convaincu les provinces de ne pas pratiquer la surfacturation. Le ministère de la Santé s’est donné pour objectif « de </w:t>
      </w:r>
      <w:r w:rsidRPr="005A5013">
        <w:rPr>
          <w:lang w:eastAsia="fr-FR" w:bidi="fr-FR"/>
        </w:rPr>
        <w:lastRenderedPageBreak/>
        <w:t>réorienter les services de soins de santé dans les provinces en faveur d’une intensification de la prévention et des programmes communa</w:t>
      </w:r>
      <w:r w:rsidRPr="005A5013">
        <w:rPr>
          <w:lang w:eastAsia="fr-FR" w:bidi="fr-FR"/>
        </w:rPr>
        <w:t>u</w:t>
      </w:r>
      <w:r w:rsidRPr="005A5013">
        <w:rPr>
          <w:lang w:eastAsia="fr-FR" w:bidi="fr-FR"/>
        </w:rPr>
        <w:t xml:space="preserve">taires ». </w:t>
      </w:r>
      <w:r>
        <w:rPr>
          <w:lang w:eastAsia="fr-FR" w:bidi="fr-FR"/>
        </w:rPr>
        <w:t>(</w:t>
      </w:r>
      <w:r w:rsidRPr="00652CCE">
        <w:rPr>
          <w:i/>
        </w:rPr>
        <w:t>Budget des dépenses</w:t>
      </w:r>
      <w:r w:rsidRPr="005A5013">
        <w:rPr>
          <w:lang w:eastAsia="fr-FR" w:bidi="fr-FR"/>
        </w:rPr>
        <w:t>, ministère de la Santé, 1988-1989, p. 2-27) Mais le budget du « Service et promotion de la santé » ne fut pas augmenté de façon substantielle compte tenu de l’inflation. L’enveloppe de ce service s’est accru d’environ 500 millions entre 1985 et 1988, soit environ 4</w:t>
      </w:r>
      <w:r>
        <w:rPr>
          <w:lang w:eastAsia="fr-FR" w:bidi="fr-FR"/>
        </w:rPr>
        <w:t>%</w:t>
      </w:r>
      <w:r w:rsidRPr="005A5013">
        <w:rPr>
          <w:lang w:eastAsia="fr-FR" w:bidi="fr-FR"/>
        </w:rPr>
        <w:t xml:space="preserve"> par année, ce qui équivalait à l’inflation. Les conservateurs n’ont donc pas ajouté de fonds suppl</w:t>
      </w:r>
      <w:r w:rsidRPr="005A5013">
        <w:rPr>
          <w:lang w:eastAsia="fr-FR" w:bidi="fr-FR"/>
        </w:rPr>
        <w:t>é</w:t>
      </w:r>
      <w:r w:rsidRPr="005A5013">
        <w:rPr>
          <w:lang w:eastAsia="fr-FR" w:bidi="fr-FR"/>
        </w:rPr>
        <w:t>mentaires à ces programmes.</w:t>
      </w:r>
    </w:p>
    <w:p w14:paraId="3531C4C7" w14:textId="77777777" w:rsidR="008E1ABB" w:rsidRPr="005A5013" w:rsidRDefault="008E1ABB" w:rsidP="008E1ABB">
      <w:pPr>
        <w:spacing w:before="120" w:after="120"/>
        <w:jc w:val="both"/>
      </w:pPr>
      <w:r w:rsidRPr="005A5013">
        <w:rPr>
          <w:lang w:eastAsia="fr-FR" w:bidi="fr-FR"/>
        </w:rPr>
        <w:t>Les conservateurs adoptèrent une série de mesures afin de pr</w:t>
      </w:r>
      <w:r w:rsidRPr="005A5013">
        <w:rPr>
          <w:lang w:eastAsia="fr-FR" w:bidi="fr-FR"/>
        </w:rPr>
        <w:t>o</w:t>
      </w:r>
      <w:r w:rsidRPr="005A5013">
        <w:rPr>
          <w:lang w:eastAsia="fr-FR" w:bidi="fr-FR"/>
        </w:rPr>
        <w:t>mouvoir l’égalité économique et sociale des femmes. La loi C-62 v</w:t>
      </w:r>
      <w:r w:rsidRPr="005A5013">
        <w:rPr>
          <w:lang w:eastAsia="fr-FR" w:bidi="fr-FR"/>
        </w:rPr>
        <w:t>i</w:t>
      </w:r>
      <w:r w:rsidRPr="005A5013">
        <w:rPr>
          <w:lang w:eastAsia="fr-FR" w:bidi="fr-FR"/>
        </w:rPr>
        <w:t>sait à améliorer la situation des groupes victimes de discrimination sur le marché du travail : les femmes, les handicapés, les minorités vis</w:t>
      </w:r>
      <w:r w:rsidRPr="005A5013">
        <w:rPr>
          <w:lang w:eastAsia="fr-FR" w:bidi="fr-FR"/>
        </w:rPr>
        <w:t>i</w:t>
      </w:r>
      <w:r>
        <w:rPr>
          <w:lang w:eastAsia="fr-FR" w:bidi="fr-FR"/>
        </w:rPr>
        <w:t>bles, les autoch</w:t>
      </w:r>
      <w:r w:rsidRPr="005A5013">
        <w:rPr>
          <w:lang w:eastAsia="fr-FR" w:bidi="fr-FR"/>
        </w:rPr>
        <w:t>tones.</w:t>
      </w:r>
      <w:r>
        <w:t xml:space="preserve"> [185]</w:t>
      </w:r>
      <w:r w:rsidRPr="005A5013">
        <w:rPr>
          <w:lang w:eastAsia="fr-FR" w:bidi="fr-FR"/>
        </w:rPr>
        <w:t xml:space="preserve"> Cette loi oblige les entreprises de 100 e</w:t>
      </w:r>
      <w:r w:rsidRPr="005A5013">
        <w:rPr>
          <w:lang w:eastAsia="fr-FR" w:bidi="fr-FR"/>
        </w:rPr>
        <w:t>m</w:t>
      </w:r>
      <w:r w:rsidRPr="005A5013">
        <w:rPr>
          <w:lang w:eastAsia="fr-FR" w:bidi="fr-FR"/>
        </w:rPr>
        <w:t>ployés et plus à se donner un programme d’équité professionnelle et à déposer un rapport annuel à cet égard sous peine d’amende. De plus, la mini</w:t>
      </w:r>
      <w:r w:rsidRPr="005A5013">
        <w:rPr>
          <w:lang w:eastAsia="fr-FR" w:bidi="fr-FR"/>
        </w:rPr>
        <w:t>s</w:t>
      </w:r>
      <w:r w:rsidRPr="005A5013">
        <w:rPr>
          <w:lang w:eastAsia="fr-FR" w:bidi="fr-FR"/>
        </w:rPr>
        <w:t>tre Flora MacDonald a menacé d’écarter de la liste des fou</w:t>
      </w:r>
      <w:r w:rsidRPr="005A5013">
        <w:rPr>
          <w:lang w:eastAsia="fr-FR" w:bidi="fr-FR"/>
        </w:rPr>
        <w:t>r</w:t>
      </w:r>
      <w:r w:rsidRPr="005A5013">
        <w:rPr>
          <w:lang w:eastAsia="fr-FR" w:bidi="fr-FR"/>
        </w:rPr>
        <w:t>nisseurs du gouve</w:t>
      </w:r>
      <w:r w:rsidRPr="005A5013">
        <w:rPr>
          <w:lang w:eastAsia="fr-FR" w:bidi="fr-FR"/>
        </w:rPr>
        <w:t>r</w:t>
      </w:r>
      <w:r w:rsidRPr="005A5013">
        <w:rPr>
          <w:lang w:eastAsia="fr-FR" w:bidi="fr-FR"/>
        </w:rPr>
        <w:t>nement les employeurs qui ne rempliraient pas leurs engag</w:t>
      </w:r>
      <w:r w:rsidRPr="005A5013">
        <w:rPr>
          <w:lang w:eastAsia="fr-FR" w:bidi="fr-FR"/>
        </w:rPr>
        <w:t>e</w:t>
      </w:r>
      <w:r w:rsidRPr="005A5013">
        <w:rPr>
          <w:lang w:eastAsia="fr-FR" w:bidi="fr-FR"/>
        </w:rPr>
        <w:t>ments en matière d’équité. L’opposition a critiqué la t</w:t>
      </w:r>
      <w:r w:rsidRPr="005A5013">
        <w:rPr>
          <w:lang w:eastAsia="fr-FR" w:bidi="fr-FR"/>
        </w:rPr>
        <w:t>i</w:t>
      </w:r>
      <w:r w:rsidRPr="005A5013">
        <w:rPr>
          <w:lang w:eastAsia="fr-FR" w:bidi="fr-FR"/>
        </w:rPr>
        <w:t>midité de la loi, lui r</w:t>
      </w:r>
      <w:r w:rsidRPr="005A5013">
        <w:rPr>
          <w:lang w:eastAsia="fr-FR" w:bidi="fr-FR"/>
        </w:rPr>
        <w:t>e</w:t>
      </w:r>
      <w:r w:rsidRPr="005A5013">
        <w:rPr>
          <w:lang w:eastAsia="fr-FR" w:bidi="fr-FR"/>
        </w:rPr>
        <w:t>prochant d’être strictement incitative, de n’avoir imposé aucun cale</w:t>
      </w:r>
      <w:r w:rsidRPr="005A5013">
        <w:rPr>
          <w:lang w:eastAsia="fr-FR" w:bidi="fr-FR"/>
        </w:rPr>
        <w:t>n</w:t>
      </w:r>
      <w:r w:rsidRPr="005A5013">
        <w:rPr>
          <w:lang w:eastAsia="fr-FR" w:bidi="fr-FR"/>
        </w:rPr>
        <w:t>drier de réalisation et de ne pas avoir prévu de m</w:t>
      </w:r>
      <w:r w:rsidRPr="005A5013">
        <w:rPr>
          <w:lang w:eastAsia="fr-FR" w:bidi="fr-FR"/>
        </w:rPr>
        <w:t>é</w:t>
      </w:r>
      <w:r w:rsidRPr="005A5013">
        <w:rPr>
          <w:lang w:eastAsia="fr-FR" w:bidi="fr-FR"/>
        </w:rPr>
        <w:t>canisme d’exécution efficace.</w:t>
      </w:r>
    </w:p>
    <w:p w14:paraId="5156E633" w14:textId="77777777" w:rsidR="008E1ABB" w:rsidRPr="005A5013" w:rsidRDefault="008E1ABB" w:rsidP="008E1ABB">
      <w:pPr>
        <w:spacing w:before="120" w:after="120"/>
        <w:jc w:val="both"/>
      </w:pPr>
      <w:r w:rsidRPr="005A5013">
        <w:rPr>
          <w:lang w:eastAsia="fr-FR" w:bidi="fr-FR"/>
        </w:rPr>
        <w:t>Le gouvernement tenta de prêcher par l’exemple en faisant accéder sept femmes au cabinet et en augmentant la proportion de femmes dans l’administration publique fédérale sans atteindre toutefois l’objectif fixé durant la campagne électorale qui était de doubler la représentation des femmes dans la foncti</w:t>
      </w:r>
      <w:r>
        <w:rPr>
          <w:lang w:eastAsia="fr-FR" w:bidi="fr-FR"/>
        </w:rPr>
        <w:t>on publique. La ministre Pat Carn</w:t>
      </w:r>
      <w:r w:rsidRPr="005A5013">
        <w:rPr>
          <w:lang w:eastAsia="fr-FR" w:bidi="fr-FR"/>
        </w:rPr>
        <w:t>ey prévoit que d’ici 1991, les femmes occuperont 15,2</w:t>
      </w:r>
      <w:r>
        <w:rPr>
          <w:lang w:eastAsia="fr-FR" w:bidi="fr-FR"/>
        </w:rPr>
        <w:t>%</w:t>
      </w:r>
      <w:r w:rsidRPr="005A5013">
        <w:rPr>
          <w:lang w:eastAsia="fr-FR" w:bidi="fr-FR"/>
        </w:rPr>
        <w:t xml:space="preserve"> du total des effectifs dans la haute administration publique alors qu’en déce</w:t>
      </w:r>
      <w:r w:rsidRPr="005A5013">
        <w:rPr>
          <w:lang w:eastAsia="fr-FR" w:bidi="fr-FR"/>
        </w:rPr>
        <w:t>m</w:t>
      </w:r>
      <w:r w:rsidRPr="005A5013">
        <w:rPr>
          <w:lang w:eastAsia="fr-FR" w:bidi="fr-FR"/>
        </w:rPr>
        <w:t>bre 1987, on ne comptait que 10,6</w:t>
      </w:r>
      <w:r>
        <w:rPr>
          <w:lang w:eastAsia="fr-FR" w:bidi="fr-FR"/>
        </w:rPr>
        <w:t>%</w:t>
      </w:r>
      <w:r w:rsidRPr="005A5013">
        <w:rPr>
          <w:lang w:eastAsia="fr-FR" w:bidi="fr-FR"/>
        </w:rPr>
        <w:t xml:space="preserve"> de femmes dans cette catégorie d’emplois. (Voir </w:t>
      </w:r>
      <w:r w:rsidRPr="00652CCE">
        <w:rPr>
          <w:i/>
        </w:rPr>
        <w:t>La Presse</w:t>
      </w:r>
      <w:r w:rsidRPr="005A5013">
        <w:rPr>
          <w:lang w:eastAsia="fr-FR" w:bidi="fr-FR"/>
        </w:rPr>
        <w:t>, 20 mai 1988) Il faut reconnaître que m</w:t>
      </w:r>
      <w:r w:rsidRPr="005A5013">
        <w:rPr>
          <w:lang w:eastAsia="fr-FR" w:bidi="fr-FR"/>
        </w:rPr>
        <w:t>ê</w:t>
      </w:r>
      <w:r w:rsidRPr="005A5013">
        <w:rPr>
          <w:lang w:eastAsia="fr-FR" w:bidi="fr-FR"/>
        </w:rPr>
        <w:t>me si les conservateurs n’ont pas atteint leur objectif, ils ont fait des efforts pour nommer des femmes à des postes prestigieux ; ils no</w:t>
      </w:r>
      <w:r w:rsidRPr="005A5013">
        <w:rPr>
          <w:lang w:eastAsia="fr-FR" w:bidi="fr-FR"/>
        </w:rPr>
        <w:t>m</w:t>
      </w:r>
      <w:r w:rsidRPr="005A5013">
        <w:rPr>
          <w:lang w:eastAsia="fr-FR" w:bidi="fr-FR"/>
        </w:rPr>
        <w:t>mèrent par exemple une femme à la Cour suprême, une autre à la pr</w:t>
      </w:r>
      <w:r w:rsidRPr="005A5013">
        <w:rPr>
          <w:lang w:eastAsia="fr-FR" w:bidi="fr-FR"/>
        </w:rPr>
        <w:t>é</w:t>
      </w:r>
      <w:r w:rsidRPr="005A5013">
        <w:rPr>
          <w:lang w:eastAsia="fr-FR" w:bidi="fr-FR"/>
        </w:rPr>
        <w:t>sidence du Conseil des sciences ainsi que la première femme générale dans l’armée. Ils autorisèrent aussi les femmes à occuper des postes de combat, ce qui n’était peut-être pas une priorité pour les groupes f</w:t>
      </w:r>
      <w:r w:rsidRPr="005A5013">
        <w:rPr>
          <w:lang w:eastAsia="fr-FR" w:bidi="fr-FR"/>
        </w:rPr>
        <w:t>é</w:t>
      </w:r>
      <w:r w:rsidRPr="005A5013">
        <w:rPr>
          <w:lang w:eastAsia="fr-FR" w:bidi="fr-FR"/>
        </w:rPr>
        <w:t xml:space="preserve">ministes. Le rapport d’étape sur les progrès de l’équité en </w:t>
      </w:r>
      <w:r w:rsidRPr="005A5013">
        <w:rPr>
          <w:lang w:eastAsia="fr-FR" w:bidi="fr-FR"/>
        </w:rPr>
        <w:lastRenderedPageBreak/>
        <w:t>matière d’emploi dans la fonction publique fédérale montre que cette politique a permis de doubler les effectifs féminins au sein des organes de déc</w:t>
      </w:r>
      <w:r w:rsidRPr="005A5013">
        <w:rPr>
          <w:lang w:eastAsia="fr-FR" w:bidi="fr-FR"/>
        </w:rPr>
        <w:t>i</w:t>
      </w:r>
      <w:r w:rsidRPr="005A5013">
        <w:rPr>
          <w:lang w:eastAsia="fr-FR" w:bidi="fr-FR"/>
        </w:rPr>
        <w:t>sion fédéraux. Il y a eu progression de 108</w:t>
      </w:r>
      <w:r>
        <w:rPr>
          <w:lang w:eastAsia="fr-FR" w:bidi="fr-FR"/>
        </w:rPr>
        <w:t>%</w:t>
      </w:r>
      <w:r w:rsidRPr="005A5013">
        <w:rPr>
          <w:lang w:eastAsia="fr-FR" w:bidi="fr-FR"/>
        </w:rPr>
        <w:t xml:space="preserve"> dans la catégorie de la gestion et de 103</w:t>
      </w:r>
      <w:r>
        <w:rPr>
          <w:lang w:eastAsia="fr-FR" w:bidi="fr-FR"/>
        </w:rPr>
        <w:t>%</w:t>
      </w:r>
      <w:r w:rsidRPr="005A5013">
        <w:rPr>
          <w:lang w:eastAsia="fr-FR" w:bidi="fr-FR"/>
        </w:rPr>
        <w:t xml:space="preserve"> dans la catégorie administrative. (Voir </w:t>
      </w:r>
      <w:r w:rsidRPr="00652CCE">
        <w:rPr>
          <w:i/>
        </w:rPr>
        <w:t>Le Devoir</w:t>
      </w:r>
      <w:r w:rsidRPr="005A5013">
        <w:t>,</w:t>
      </w:r>
      <w:r w:rsidRPr="005A5013">
        <w:rPr>
          <w:lang w:eastAsia="fr-FR" w:bidi="fr-FR"/>
        </w:rPr>
        <w:t xml:space="preserve"> 25 juillet 1989)</w:t>
      </w:r>
    </w:p>
    <w:p w14:paraId="0DCA1F8D" w14:textId="77777777" w:rsidR="008E1ABB" w:rsidRPr="005A5013" w:rsidRDefault="008E1ABB" w:rsidP="008E1ABB">
      <w:pPr>
        <w:spacing w:before="120" w:after="120"/>
        <w:jc w:val="both"/>
      </w:pPr>
      <w:r w:rsidRPr="005A5013">
        <w:rPr>
          <w:lang w:eastAsia="fr-FR" w:bidi="fr-FR"/>
        </w:rPr>
        <w:t>Afin de préparer les femmes à entrer sur le marché du travail, le gouvernement conservateur a modifié les normes des programmes de formation afin d’accorder des subventions plus élevées aux e</w:t>
      </w:r>
      <w:r w:rsidRPr="005A5013">
        <w:rPr>
          <w:lang w:eastAsia="fr-FR" w:bidi="fr-FR"/>
        </w:rPr>
        <w:t>m</w:t>
      </w:r>
      <w:r w:rsidRPr="005A5013">
        <w:rPr>
          <w:lang w:eastAsia="fr-FR" w:bidi="fr-FR"/>
        </w:rPr>
        <w:t>ployeurs pour former les</w:t>
      </w:r>
      <w:r>
        <w:rPr>
          <w:lang w:eastAsia="fr-FR" w:bidi="fr-FR"/>
        </w:rPr>
        <w:t xml:space="preserve"> </w:t>
      </w:r>
      <w:r>
        <w:t xml:space="preserve">[186] </w:t>
      </w:r>
      <w:r w:rsidRPr="005A5013">
        <w:rPr>
          <w:lang w:eastAsia="fr-FR" w:bidi="fr-FR"/>
        </w:rPr>
        <w:t>femmes. Il a aussi augmenté de 50</w:t>
      </w:r>
      <w:r>
        <w:rPr>
          <w:lang w:eastAsia="fr-FR" w:bidi="fr-FR"/>
        </w:rPr>
        <w:t>%</w:t>
      </w:r>
      <w:r w:rsidRPr="005A5013">
        <w:rPr>
          <w:lang w:eastAsia="fr-FR" w:bidi="fr-FR"/>
        </w:rPr>
        <w:t xml:space="preserve"> les achats de place de cours à temps partiel. (Voir </w:t>
      </w:r>
      <w:r w:rsidRPr="00652CCE">
        <w:rPr>
          <w:i/>
        </w:rPr>
        <w:t>Budget des dépe</w:t>
      </w:r>
      <w:r w:rsidRPr="00652CCE">
        <w:rPr>
          <w:i/>
        </w:rPr>
        <w:t>n</w:t>
      </w:r>
      <w:r w:rsidRPr="00652CCE">
        <w:rPr>
          <w:i/>
        </w:rPr>
        <w:t>ses</w:t>
      </w:r>
      <w:r w:rsidRPr="005A5013">
        <w:rPr>
          <w:lang w:eastAsia="fr-FR" w:bidi="fr-FR"/>
        </w:rPr>
        <w:t>, ministère de l’Emploi, 1986-1987, p. 3-38)</w:t>
      </w:r>
    </w:p>
    <w:p w14:paraId="1E2922B7" w14:textId="77777777" w:rsidR="008E1ABB" w:rsidRPr="005A5013" w:rsidRDefault="008E1ABB" w:rsidP="008E1ABB">
      <w:pPr>
        <w:spacing w:before="120" w:after="120"/>
        <w:jc w:val="both"/>
      </w:pPr>
      <w:r w:rsidRPr="005A5013">
        <w:rPr>
          <w:lang w:eastAsia="fr-FR" w:bidi="fr-FR"/>
        </w:rPr>
        <w:t>Il faut ajouter au crédit des conservateurs la refonte de la loi sur le divorce C-47 qui visait à rendre les procédures moins coûteuses en reconnaissant l’échec du mariage comme motif suffisant pour l’obtention du divorce. Ils établirent aussi un système national pour contrôler l’exécution des ordonnances de pension alimentaire.</w:t>
      </w:r>
      <w:r>
        <w:rPr>
          <w:lang w:eastAsia="fr-FR" w:bidi="fr-FR"/>
        </w:rPr>
        <w:t xml:space="preserve"> </w:t>
      </w:r>
      <w:r w:rsidRPr="005A5013">
        <w:rPr>
          <w:lang w:eastAsia="fr-FR" w:bidi="fr-FR"/>
        </w:rPr>
        <w:t>(C-48) Ces mesures eurent un effet immédiat puisqu’un an plus tard on con</w:t>
      </w:r>
      <w:r w:rsidRPr="005A5013">
        <w:rPr>
          <w:lang w:eastAsia="fr-FR" w:bidi="fr-FR"/>
        </w:rPr>
        <w:t>s</w:t>
      </w:r>
      <w:r w:rsidRPr="005A5013">
        <w:rPr>
          <w:lang w:eastAsia="fr-FR" w:bidi="fr-FR"/>
        </w:rPr>
        <w:t xml:space="preserve">tatait que le nombre d’actions en divorce avait triplé, (voir </w:t>
      </w:r>
      <w:r w:rsidRPr="00652CCE">
        <w:rPr>
          <w:i/>
        </w:rPr>
        <w:t>Le Devoir</w:t>
      </w:r>
      <w:r w:rsidRPr="005A5013">
        <w:rPr>
          <w:lang w:eastAsia="fr-FR" w:bidi="fr-FR"/>
        </w:rPr>
        <w:t>, 26 août 1986) Ils adoptèrent un programme de 40 millions pour lutter contre la violence familiale, programme qui doit entre autres financer la création de 500 nouvelles unités d’hébergement pour les femmes battues. Ils abrogèrent les dispositions discriminatoires de la loi sur les Indiens qui privait les femmes indiennes de leur statut lorsqu’elles épousaient un Blanc (C-31). Ils modifièrent enfin le code criminel afin de combattre la prostitution et la pornographie (C-49).</w:t>
      </w:r>
    </w:p>
    <w:p w14:paraId="2B258CB1" w14:textId="77777777" w:rsidR="008E1ABB" w:rsidRPr="005A5013" w:rsidRDefault="008E1ABB" w:rsidP="008E1ABB">
      <w:pPr>
        <w:spacing w:before="120" w:after="120"/>
        <w:jc w:val="both"/>
      </w:pPr>
      <w:r w:rsidRPr="005A5013">
        <w:rPr>
          <w:lang w:eastAsia="fr-FR" w:bidi="fr-FR"/>
        </w:rPr>
        <w:t>Pendant la campagne électorale, le Parti conservateur avait été prudent et bien pris garde de s’avancer trop loin sur la question des garderies se contentant de promettre d’étudier la question. Ils purent facilement remplir leur engagement en proposant d’investir 4 mi</w:t>
      </w:r>
      <w:r w:rsidRPr="005A5013">
        <w:rPr>
          <w:lang w:eastAsia="fr-FR" w:bidi="fr-FR"/>
        </w:rPr>
        <w:t>l</w:t>
      </w:r>
      <w:r w:rsidRPr="005A5013">
        <w:rPr>
          <w:lang w:eastAsia="fr-FR" w:bidi="fr-FR"/>
        </w:rPr>
        <w:t>liards au cours des sept prochaines années et de créer 200 000 nouve</w:t>
      </w:r>
      <w:r w:rsidRPr="005A5013">
        <w:rPr>
          <w:lang w:eastAsia="fr-FR" w:bidi="fr-FR"/>
        </w:rPr>
        <w:t>l</w:t>
      </w:r>
      <w:r w:rsidRPr="005A5013">
        <w:rPr>
          <w:lang w:eastAsia="fr-FR" w:bidi="fr-FR"/>
        </w:rPr>
        <w:t>les places en garderie. Leur plan d’action en matière de garde d’enfant consiste à donner des subventions pour la création de nouvelles places en garderie et à rendre plus abordables les services de garde en au</w:t>
      </w:r>
      <w:r w:rsidRPr="005A5013">
        <w:rPr>
          <w:lang w:eastAsia="fr-FR" w:bidi="fr-FR"/>
        </w:rPr>
        <w:t>g</w:t>
      </w:r>
      <w:r>
        <w:rPr>
          <w:lang w:eastAsia="fr-FR" w:bidi="fr-FR"/>
        </w:rPr>
        <w:t>mentant de 2000$ à 4000</w:t>
      </w:r>
      <w:r w:rsidRPr="005A5013">
        <w:rPr>
          <w:lang w:eastAsia="fr-FR" w:bidi="fr-FR"/>
        </w:rPr>
        <w:t>$ les déductions fiscales par enfant. Les p</w:t>
      </w:r>
      <w:r w:rsidRPr="005A5013">
        <w:rPr>
          <w:lang w:eastAsia="fr-FR" w:bidi="fr-FR"/>
        </w:rPr>
        <w:t>a</w:t>
      </w:r>
      <w:r w:rsidRPr="005A5013">
        <w:rPr>
          <w:lang w:eastAsia="fr-FR" w:bidi="fr-FR"/>
        </w:rPr>
        <w:t>rents qui préfèrent garder leurs enfants à la maison se voient attr</w:t>
      </w:r>
      <w:r w:rsidRPr="005A5013">
        <w:rPr>
          <w:lang w:eastAsia="fr-FR" w:bidi="fr-FR"/>
        </w:rPr>
        <w:t>i</w:t>
      </w:r>
      <w:r w:rsidRPr="005A5013">
        <w:rPr>
          <w:lang w:eastAsia="fr-FR" w:bidi="fr-FR"/>
        </w:rPr>
        <w:t>buer un crédit d’impôt équivalent. Ottawa offre aussi d’assumer 75</w:t>
      </w:r>
      <w:r>
        <w:rPr>
          <w:lang w:eastAsia="fr-FR" w:bidi="fr-FR"/>
        </w:rPr>
        <w:t>%</w:t>
      </w:r>
      <w:r w:rsidRPr="005A5013">
        <w:rPr>
          <w:lang w:eastAsia="fr-FR" w:bidi="fr-FR"/>
        </w:rPr>
        <w:t xml:space="preserve"> des dépenses d’immobilisations des garderies à but non lucratif et dema</w:t>
      </w:r>
      <w:r w:rsidRPr="005A5013">
        <w:rPr>
          <w:lang w:eastAsia="fr-FR" w:bidi="fr-FR"/>
        </w:rPr>
        <w:t>n</w:t>
      </w:r>
      <w:r w:rsidRPr="005A5013">
        <w:rPr>
          <w:lang w:eastAsia="fr-FR" w:bidi="fr-FR"/>
        </w:rPr>
        <w:t>de aux provinces de payer le reste.</w:t>
      </w:r>
    </w:p>
    <w:p w14:paraId="5A931D58" w14:textId="77777777" w:rsidR="008E1ABB" w:rsidRPr="005A5013" w:rsidRDefault="008E1ABB" w:rsidP="008E1ABB">
      <w:pPr>
        <w:spacing w:before="120" w:after="120"/>
        <w:jc w:val="both"/>
      </w:pPr>
      <w:r w:rsidRPr="005A5013">
        <w:rPr>
          <w:lang w:eastAsia="fr-FR" w:bidi="fr-FR"/>
        </w:rPr>
        <w:lastRenderedPageBreak/>
        <w:t>Il faut donner raison au Premier ministre Mulroney qui déclarait devant la Fédération nationale des femmes conservatrices que son pa</w:t>
      </w:r>
      <w:r w:rsidRPr="005A5013">
        <w:rPr>
          <w:lang w:eastAsia="fr-FR" w:bidi="fr-FR"/>
        </w:rPr>
        <w:t>r</w:t>
      </w:r>
      <w:r w:rsidRPr="005A5013">
        <w:rPr>
          <w:lang w:eastAsia="fr-FR" w:bidi="fr-FR"/>
        </w:rPr>
        <w:t>ti avait rempli ses engagements.</w:t>
      </w:r>
      <w:r>
        <w:rPr>
          <w:lang w:eastAsia="fr-FR" w:bidi="fr-FR"/>
        </w:rPr>
        <w:t xml:space="preserve"> </w:t>
      </w:r>
      <w:r>
        <w:t xml:space="preserve">[187] </w:t>
      </w:r>
      <w:r w:rsidRPr="005A5013">
        <w:t>(</w:t>
      </w:r>
      <w:r w:rsidRPr="00652CCE">
        <w:rPr>
          <w:i/>
        </w:rPr>
        <w:t>Le Devoir</w:t>
      </w:r>
      <w:r w:rsidRPr="005A5013">
        <w:rPr>
          <w:lang w:eastAsia="fr-FR" w:bidi="fr-FR"/>
        </w:rPr>
        <w:t>, 30 mai 1988) À ce chapitre, les conservateurs en ont même fait plus que ce qu’ils avaient promis.</w:t>
      </w:r>
    </w:p>
    <w:p w14:paraId="58D997E7" w14:textId="77777777" w:rsidR="008E1ABB" w:rsidRPr="005A5013" w:rsidRDefault="008E1ABB" w:rsidP="008E1ABB">
      <w:pPr>
        <w:spacing w:before="120" w:after="120"/>
        <w:jc w:val="both"/>
      </w:pPr>
      <w:r w:rsidRPr="005A5013">
        <w:rPr>
          <w:lang w:eastAsia="fr-FR" w:bidi="fr-FR"/>
        </w:rPr>
        <w:t>Le gouvernement conservateur a procédé à une refonte des pr</w:t>
      </w:r>
      <w:r w:rsidRPr="005A5013">
        <w:rPr>
          <w:lang w:eastAsia="fr-FR" w:bidi="fr-FR"/>
        </w:rPr>
        <w:t>o</w:t>
      </w:r>
      <w:r w:rsidRPr="005A5013">
        <w:rPr>
          <w:lang w:eastAsia="fr-FR" w:bidi="fr-FR"/>
        </w:rPr>
        <w:t>grammes fédérau</w:t>
      </w:r>
      <w:r>
        <w:rPr>
          <w:lang w:eastAsia="fr-FR" w:bidi="fr-FR"/>
        </w:rPr>
        <w:t>x en matière de logement. (C-111</w:t>
      </w:r>
      <w:r w:rsidRPr="005A5013">
        <w:rPr>
          <w:lang w:eastAsia="fr-FR" w:bidi="fr-FR"/>
        </w:rPr>
        <w:t>) À cet effet, le m</w:t>
      </w:r>
      <w:r w:rsidRPr="005A5013">
        <w:rPr>
          <w:lang w:eastAsia="fr-FR" w:bidi="fr-FR"/>
        </w:rPr>
        <w:t>i</w:t>
      </w:r>
      <w:r w:rsidRPr="005A5013">
        <w:rPr>
          <w:lang w:eastAsia="fr-FR" w:bidi="fr-FR"/>
        </w:rPr>
        <w:t>nistre responsable de la SCHL a proposé un plan d’action « Orientation nationale de la politique de logement » qui définissait trois objectifs : accroître la participation des provinces, diversifier les programmes de logement social et accroître le rôle du logement co</w:t>
      </w:r>
      <w:r w:rsidRPr="005A5013">
        <w:rPr>
          <w:lang w:eastAsia="fr-FR" w:bidi="fr-FR"/>
        </w:rPr>
        <w:t>o</w:t>
      </w:r>
      <w:r w:rsidRPr="005A5013">
        <w:rPr>
          <w:lang w:eastAsia="fr-FR" w:bidi="fr-FR"/>
        </w:rPr>
        <w:t>pératif en le rendant accessible aux personnes disposant de revenus moyens. Le ministre a aussi décrété un gel des budgets consacrés à la rénovation pour le logement social préférant investir dans la constru</w:t>
      </w:r>
      <w:r w:rsidRPr="005A5013">
        <w:rPr>
          <w:lang w:eastAsia="fr-FR" w:bidi="fr-FR"/>
        </w:rPr>
        <w:t>c</w:t>
      </w:r>
      <w:r w:rsidRPr="005A5013">
        <w:rPr>
          <w:lang w:eastAsia="fr-FR" w:bidi="fr-FR"/>
        </w:rPr>
        <w:t>tion de maisons neuves. Le gouvernement a accepté d’effectuer un remboursement partiel des pertes encourues par le Fonds d’assurance hypothécaire et de relever le taux des primes afin d’améliorer la situ</w:t>
      </w:r>
      <w:r w:rsidRPr="005A5013">
        <w:rPr>
          <w:lang w:eastAsia="fr-FR" w:bidi="fr-FR"/>
        </w:rPr>
        <w:t>a</w:t>
      </w:r>
      <w:r w:rsidRPr="005A5013">
        <w:rPr>
          <w:lang w:eastAsia="fr-FR" w:bidi="fr-FR"/>
        </w:rPr>
        <w:t>tion actuarielle du Fonds. (Voir Rapport annuel de la SCHL, 1986, p. 30) Ces diverses mesures correspondaient aux engagements pris.</w:t>
      </w:r>
    </w:p>
    <w:p w14:paraId="2EA55814" w14:textId="77777777" w:rsidR="008E1ABB" w:rsidRPr="005A5013" w:rsidRDefault="008E1ABB" w:rsidP="008E1ABB">
      <w:pPr>
        <w:spacing w:before="120" w:after="120"/>
        <w:jc w:val="both"/>
      </w:pPr>
      <w:r w:rsidRPr="005A5013">
        <w:rPr>
          <w:lang w:eastAsia="fr-FR" w:bidi="fr-FR"/>
        </w:rPr>
        <w:t>Dans le discours du trône de 1986, le gouvernement a annon</w:t>
      </w:r>
      <w:r>
        <w:rPr>
          <w:lang w:eastAsia="fr-FR" w:bidi="fr-FR"/>
        </w:rPr>
        <w:t>c</w:t>
      </w:r>
      <w:r w:rsidRPr="005A5013">
        <w:rPr>
          <w:lang w:eastAsia="fr-FR" w:bidi="fr-FR"/>
        </w:rPr>
        <w:t>é de nouvelles mesures visant à favoriser l’essor du bénévolat en rempl</w:t>
      </w:r>
      <w:r w:rsidRPr="005A5013">
        <w:rPr>
          <w:lang w:eastAsia="fr-FR" w:bidi="fr-FR"/>
        </w:rPr>
        <w:t>a</w:t>
      </w:r>
      <w:r w:rsidRPr="005A5013">
        <w:rPr>
          <w:lang w:eastAsia="fr-FR" w:bidi="fr-FR"/>
        </w:rPr>
        <w:t>çant la déduction pour dons de charité par un crédit d’impôt, ce qui était plus équitable pour les salariés moyens. Il s’était aussi engagé à faire enquête sur les activités politiques des organismes de charité. L’attribution du statut d’organisme de charité fut refusée à plusieurs organisations bénévoles sous prétexte qu’elles faisaient du travail p</w:t>
      </w:r>
      <w:r w:rsidRPr="005A5013">
        <w:rPr>
          <w:lang w:eastAsia="fr-FR" w:bidi="fr-FR"/>
        </w:rPr>
        <w:t>o</w:t>
      </w:r>
      <w:r w:rsidRPr="005A5013">
        <w:rPr>
          <w:lang w:eastAsia="fr-FR" w:bidi="fr-FR"/>
        </w:rPr>
        <w:t>litique. Mais les critères définissant ce qu’est une activité politique semblent avoir eu pour effet d’avantager des groupes socialement conservateurs comme Pro-vie ou Alliance-Québec.</w:t>
      </w:r>
    </w:p>
    <w:p w14:paraId="1830C4F8" w14:textId="77777777" w:rsidR="008E1ABB" w:rsidRPr="005A5013" w:rsidRDefault="008E1ABB" w:rsidP="008E1ABB">
      <w:pPr>
        <w:spacing w:before="120" w:after="120"/>
        <w:jc w:val="both"/>
      </w:pPr>
      <w:r w:rsidRPr="005A5013">
        <w:rPr>
          <w:lang w:eastAsia="fr-FR" w:bidi="fr-FR"/>
        </w:rPr>
        <w:t>Le thème de l’environnement, qui était totalement absent du pr</w:t>
      </w:r>
      <w:r w:rsidRPr="005A5013">
        <w:rPr>
          <w:lang w:eastAsia="fr-FR" w:bidi="fr-FR"/>
        </w:rPr>
        <w:t>o</w:t>
      </w:r>
      <w:r w:rsidRPr="005A5013">
        <w:rPr>
          <w:lang w:eastAsia="fr-FR" w:bidi="fr-FR"/>
        </w:rPr>
        <w:t>gramme du parti, n’avait été abordé que timidement par Brian Mulr</w:t>
      </w:r>
      <w:r w:rsidRPr="005A5013">
        <w:rPr>
          <w:lang w:eastAsia="fr-FR" w:bidi="fr-FR"/>
        </w:rPr>
        <w:t>o</w:t>
      </w:r>
      <w:r w:rsidRPr="005A5013">
        <w:rPr>
          <w:lang w:eastAsia="fr-FR" w:bidi="fr-FR"/>
        </w:rPr>
        <w:t>ney durant la campagne électorale. Les conservateurs furent amenés par les pressions de l’opinion publique à faire plus que promis aux électeurs. Le Premier ministre fit plusieurs interventions vigoureuses auprès du président américain pour que l’administration américaine</w:t>
      </w:r>
      <w:r>
        <w:rPr>
          <w:lang w:eastAsia="fr-FR" w:bidi="fr-FR"/>
        </w:rPr>
        <w:t xml:space="preserve"> </w:t>
      </w:r>
      <w:r>
        <w:t xml:space="preserve">[188] </w:t>
      </w:r>
      <w:r>
        <w:rPr>
          <w:lang w:eastAsia="fr-FR" w:bidi="fr-FR"/>
        </w:rPr>
        <w:t>s’engage à réduire les émis</w:t>
      </w:r>
      <w:r w:rsidRPr="005A5013">
        <w:rPr>
          <w:lang w:eastAsia="fr-FR" w:bidi="fr-FR"/>
        </w:rPr>
        <w:t>sions d’anhydride sulfureux de 50</w:t>
      </w:r>
      <w:r>
        <w:rPr>
          <w:lang w:eastAsia="fr-FR" w:bidi="fr-FR"/>
        </w:rPr>
        <w:t>%</w:t>
      </w:r>
      <w:r w:rsidRPr="005A5013">
        <w:rPr>
          <w:lang w:eastAsia="fr-FR" w:bidi="fr-FR"/>
        </w:rPr>
        <w:t xml:space="preserve"> pour 1994. Mais ces interventions ne furent pas couronnées de succès, les Américains refusant de s’engager sur un calendrier et des objectifs </w:t>
      </w:r>
      <w:r w:rsidRPr="005A5013">
        <w:rPr>
          <w:lang w:eastAsia="fr-FR" w:bidi="fr-FR"/>
        </w:rPr>
        <w:lastRenderedPageBreak/>
        <w:t>précis. Par ailleurs, le gouvernement conservateur fit adopter une Charte des droits de l’environnement et une loi de protection de l’environnement (C-74) afin de réglementer le déversement des d</w:t>
      </w:r>
      <w:r w:rsidRPr="005A5013">
        <w:rPr>
          <w:lang w:eastAsia="fr-FR" w:bidi="fr-FR"/>
        </w:rPr>
        <w:t>é</w:t>
      </w:r>
      <w:r w:rsidRPr="005A5013">
        <w:rPr>
          <w:lang w:eastAsia="fr-FR" w:bidi="fr-FR"/>
        </w:rPr>
        <w:t>chets toxiques. Cette loi prévoit l’évaluation de tout nouveau produit avant sa mise en marché et impose des peines sévères aux pollueurs : 5 ans de prison et des amendes pouvant aller jusqu’à 1 million à toute personne reconnue coupable d’avoir provoqué un désordre écolog</w:t>
      </w:r>
      <w:r w:rsidRPr="005A5013">
        <w:rPr>
          <w:lang w:eastAsia="fr-FR" w:bidi="fr-FR"/>
        </w:rPr>
        <w:t>i</w:t>
      </w:r>
      <w:r w:rsidRPr="005A5013">
        <w:rPr>
          <w:lang w:eastAsia="fr-FR" w:bidi="fr-FR"/>
        </w:rPr>
        <w:t>que. Ils établirent un programme pour éliminer l’essence au plomb d’ici 1992.</w:t>
      </w:r>
    </w:p>
    <w:p w14:paraId="22011F6F" w14:textId="77777777" w:rsidR="008E1ABB" w:rsidRPr="005A5013" w:rsidRDefault="008E1ABB" w:rsidP="008E1ABB">
      <w:pPr>
        <w:spacing w:before="120" w:after="120"/>
        <w:jc w:val="both"/>
      </w:pPr>
      <w:r w:rsidRPr="005A5013">
        <w:rPr>
          <w:lang w:eastAsia="fr-FR" w:bidi="fr-FR"/>
        </w:rPr>
        <w:t>Au chapitre de la mission sociale, le taux de fiabilité des conserv</w:t>
      </w:r>
      <w:r w:rsidRPr="005A5013">
        <w:rPr>
          <w:lang w:eastAsia="fr-FR" w:bidi="fr-FR"/>
        </w:rPr>
        <w:t>a</w:t>
      </w:r>
      <w:r w:rsidRPr="005A5013">
        <w:rPr>
          <w:lang w:eastAsia="fr-FR" w:bidi="fr-FR"/>
        </w:rPr>
        <w:t>teurs est donc de 77</w:t>
      </w:r>
      <w:r>
        <w:rPr>
          <w:lang w:eastAsia="fr-FR" w:bidi="fr-FR"/>
        </w:rPr>
        <w:t>%</w:t>
      </w:r>
      <w:r w:rsidRPr="005A5013">
        <w:t> :</w:t>
      </w:r>
      <w:r w:rsidRPr="005A5013">
        <w:rPr>
          <w:lang w:eastAsia="fr-FR" w:bidi="fr-FR"/>
        </w:rPr>
        <w:t xml:space="preserve"> quatorze promesses ont été réalisées, deux ne le furent pas et deux autres sont difficiles à vérifier.</w:t>
      </w:r>
    </w:p>
    <w:p w14:paraId="201FA7CA" w14:textId="77777777" w:rsidR="008E1ABB" w:rsidRDefault="008E1ABB" w:rsidP="008E1ABB">
      <w:pPr>
        <w:pStyle w:val="p"/>
      </w:pPr>
      <w:r w:rsidRPr="005A5013">
        <w:br w:type="page"/>
      </w:r>
      <w:r>
        <w:lastRenderedPageBreak/>
        <w:t>[189]</w:t>
      </w:r>
    </w:p>
    <w:p w14:paraId="7974A847" w14:textId="77777777" w:rsidR="008E1ABB" w:rsidRPr="00E07116" w:rsidRDefault="008E1ABB" w:rsidP="008E1ABB">
      <w:pPr>
        <w:jc w:val="both"/>
      </w:pPr>
    </w:p>
    <w:p w14:paraId="0B6898F8" w14:textId="77777777" w:rsidR="008E1ABB" w:rsidRDefault="008E1ABB" w:rsidP="008E1ABB">
      <w:pPr>
        <w:jc w:val="both"/>
      </w:pPr>
    </w:p>
    <w:p w14:paraId="46C1083B" w14:textId="77777777" w:rsidR="008E1ABB" w:rsidRPr="00334255" w:rsidRDefault="008E1ABB" w:rsidP="008E1ABB">
      <w:pPr>
        <w:ind w:firstLine="0"/>
        <w:jc w:val="center"/>
        <w:rPr>
          <w:b/>
          <w:i/>
        </w:rPr>
      </w:pPr>
      <w:bookmarkStart w:id="60" w:name="Discours_electoral_conclusion"/>
      <w:r w:rsidRPr="00334255">
        <w:rPr>
          <w:b/>
        </w:rPr>
        <w:t>Le discours électoral.</w:t>
      </w:r>
      <w:r w:rsidRPr="00334255">
        <w:rPr>
          <w:b/>
        </w:rPr>
        <w:br/>
      </w:r>
      <w:r w:rsidRPr="00334255">
        <w:rPr>
          <w:b/>
          <w:i/>
        </w:rPr>
        <w:t>Les politiciens sont-ils fiables ?</w:t>
      </w:r>
    </w:p>
    <w:p w14:paraId="7665AABA" w14:textId="77777777" w:rsidR="008E1ABB" w:rsidRPr="00384B20" w:rsidRDefault="008E1ABB" w:rsidP="008E1ABB">
      <w:pPr>
        <w:spacing w:after="120"/>
        <w:ind w:firstLine="0"/>
        <w:jc w:val="center"/>
        <w:rPr>
          <w:color w:val="000080"/>
          <w:sz w:val="24"/>
        </w:rPr>
      </w:pPr>
      <w:r w:rsidRPr="00384B20">
        <w:rPr>
          <w:color w:val="000080"/>
          <w:sz w:val="24"/>
        </w:rPr>
        <w:t>Première partie : Le délit</w:t>
      </w:r>
    </w:p>
    <w:p w14:paraId="3553A5F8" w14:textId="77777777" w:rsidR="008E1ABB" w:rsidRPr="00384B20" w:rsidRDefault="008E1ABB" w:rsidP="008E1ABB">
      <w:pPr>
        <w:pStyle w:val="Titreniveau1"/>
      </w:pPr>
      <w:r>
        <w:t>CONCLUSION</w:t>
      </w:r>
    </w:p>
    <w:p w14:paraId="6512F36F" w14:textId="77777777" w:rsidR="008E1ABB" w:rsidRPr="00E07116" w:rsidRDefault="008E1ABB" w:rsidP="008E1ABB">
      <w:pPr>
        <w:jc w:val="both"/>
        <w:rPr>
          <w:szCs w:val="36"/>
        </w:rPr>
      </w:pPr>
    </w:p>
    <w:p w14:paraId="2311C916" w14:textId="77777777" w:rsidR="008E1ABB" w:rsidRPr="00E07116" w:rsidRDefault="008E1ABB" w:rsidP="008E1ABB">
      <w:pPr>
        <w:pStyle w:val="Titreniveau2"/>
      </w:pPr>
      <w:r>
        <w:t>Le dilemme de l’électeur</w:t>
      </w:r>
    </w:p>
    <w:bookmarkEnd w:id="60"/>
    <w:p w14:paraId="7C5C09B6" w14:textId="77777777" w:rsidR="008E1ABB" w:rsidRPr="00E07116" w:rsidRDefault="008E1ABB" w:rsidP="008E1ABB">
      <w:pPr>
        <w:jc w:val="both"/>
        <w:rPr>
          <w:szCs w:val="36"/>
        </w:rPr>
      </w:pPr>
    </w:p>
    <w:p w14:paraId="71ED7836" w14:textId="77777777" w:rsidR="008E1ABB" w:rsidRPr="00E07116" w:rsidRDefault="008E1ABB" w:rsidP="008E1ABB">
      <w:pPr>
        <w:jc w:val="both"/>
      </w:pPr>
    </w:p>
    <w:p w14:paraId="3E299B70" w14:textId="77777777" w:rsidR="008E1ABB" w:rsidRPr="00E07116" w:rsidRDefault="008E1ABB" w:rsidP="008E1ABB">
      <w:pPr>
        <w:jc w:val="both"/>
      </w:pPr>
    </w:p>
    <w:p w14:paraId="5D3D0036" w14:textId="77777777" w:rsidR="008E1ABB" w:rsidRPr="00384B20" w:rsidRDefault="008E1ABB" w:rsidP="008E1ABB">
      <w:pPr>
        <w:ind w:right="90" w:firstLine="0"/>
        <w:jc w:val="both"/>
        <w:rPr>
          <w:sz w:val="20"/>
        </w:rPr>
      </w:pPr>
      <w:hyperlink w:anchor="tdm" w:history="1">
        <w:r w:rsidRPr="00384B20">
          <w:rPr>
            <w:rStyle w:val="Hyperlien"/>
            <w:sz w:val="20"/>
          </w:rPr>
          <w:t>Retour à la table des matières</w:t>
        </w:r>
      </w:hyperlink>
    </w:p>
    <w:p w14:paraId="083E005F" w14:textId="77777777" w:rsidR="008E1ABB" w:rsidRDefault="008E1ABB" w:rsidP="008E1ABB">
      <w:pPr>
        <w:spacing w:before="120" w:after="120"/>
        <w:jc w:val="both"/>
        <w:rPr>
          <w:lang w:eastAsia="fr-FR" w:bidi="fr-FR"/>
        </w:rPr>
      </w:pPr>
      <w:r w:rsidRPr="005A5013">
        <w:rPr>
          <w:lang w:eastAsia="fr-FR" w:bidi="fr-FR"/>
        </w:rPr>
        <w:t>Cette recherche ne démontre pas que la parole de l’homme polit</w:t>
      </w:r>
      <w:r w:rsidRPr="005A5013">
        <w:rPr>
          <w:lang w:eastAsia="fr-FR" w:bidi="fr-FR"/>
        </w:rPr>
        <w:t>i</w:t>
      </w:r>
      <w:r w:rsidRPr="005A5013">
        <w:rPr>
          <w:lang w:eastAsia="fr-FR" w:bidi="fr-FR"/>
        </w:rPr>
        <w:t>que est d’or. Mais elle tend à prouver que le citoyen peut raisonn</w:t>
      </w:r>
      <w:r w:rsidRPr="005A5013">
        <w:rPr>
          <w:lang w:eastAsia="fr-FR" w:bidi="fr-FR"/>
        </w:rPr>
        <w:t>a</w:t>
      </w:r>
      <w:r w:rsidRPr="005A5013">
        <w:rPr>
          <w:lang w:eastAsia="fr-FR" w:bidi="fr-FR"/>
        </w:rPr>
        <w:t>blement se servir du discours électoral pour prédire les actions go</w:t>
      </w:r>
      <w:r w:rsidRPr="005A5013">
        <w:rPr>
          <w:lang w:eastAsia="fr-FR" w:bidi="fr-FR"/>
        </w:rPr>
        <w:t>u</w:t>
      </w:r>
      <w:r w:rsidRPr="005A5013">
        <w:rPr>
          <w:lang w:eastAsia="fr-FR" w:bidi="fr-FR"/>
        </w:rPr>
        <w:t>vernementales, que le parti au pouvoir tend à être responsable et à fa</w:t>
      </w:r>
      <w:r w:rsidRPr="005A5013">
        <w:rPr>
          <w:lang w:eastAsia="fr-FR" w:bidi="fr-FR"/>
        </w:rPr>
        <w:t>i</w:t>
      </w:r>
      <w:r w:rsidRPr="005A5013">
        <w:rPr>
          <w:lang w:eastAsia="fr-FR" w:bidi="fr-FR"/>
        </w:rPr>
        <w:t>re ce qu’en campagne électorale il avait dit qu’il ferait. En effet, nous avons découvert que pour la période de 1984-1988, le taux de fiabilité général du discours conservateur est de 73,9</w:t>
      </w:r>
      <w:r>
        <w:rPr>
          <w:lang w:eastAsia="fr-FR" w:bidi="fr-FR"/>
        </w:rPr>
        <w:t>%</w:t>
      </w:r>
      <w:r w:rsidRPr="005A5013">
        <w:rPr>
          <w:lang w:eastAsia="fr-FR" w:bidi="fr-FR"/>
        </w:rPr>
        <w:t>.</w:t>
      </w:r>
    </w:p>
    <w:p w14:paraId="4DA0ED70" w14:textId="77777777" w:rsidR="008E1ABB" w:rsidRPr="005A5013" w:rsidRDefault="008E1ABB" w:rsidP="008E1ABB">
      <w:pPr>
        <w:spacing w:before="120" w:after="120"/>
        <w:jc w:val="both"/>
      </w:pPr>
    </w:p>
    <w:p w14:paraId="31C1D2FB" w14:textId="77777777" w:rsidR="008E1ABB" w:rsidRDefault="008E1ABB" w:rsidP="008E1ABB">
      <w:pPr>
        <w:pStyle w:val="figtitre"/>
      </w:pPr>
      <w:bookmarkStart w:id="61" w:name="Discours_electoral_tableau_XIII"/>
      <w:r>
        <w:t>Tableau XIII</w:t>
      </w:r>
    </w:p>
    <w:p w14:paraId="73C7B33C" w14:textId="77777777" w:rsidR="008E1ABB" w:rsidRDefault="008E1ABB" w:rsidP="008E1ABB">
      <w:pPr>
        <w:pStyle w:val="figst"/>
      </w:pPr>
      <w:r w:rsidRPr="00652CCE">
        <w:t>Tableau synthèse de la fiabilité</w:t>
      </w:r>
      <w:r>
        <w:t xml:space="preserve"> </w:t>
      </w:r>
      <w:r w:rsidRPr="00652CCE">
        <w:t>selon les missions de l’État</w:t>
      </w:r>
    </w:p>
    <w:bookmarkEnd w:id="61"/>
    <w:p w14:paraId="4F33ECA6" w14:textId="77777777" w:rsidR="008E1ABB" w:rsidRDefault="008E1ABB" w:rsidP="008E1ABB">
      <w:pPr>
        <w:ind w:right="90" w:firstLine="0"/>
        <w:jc w:val="both"/>
        <w:rPr>
          <w:sz w:val="20"/>
        </w:rPr>
      </w:pPr>
      <w:r w:rsidRPr="00384B20">
        <w:rPr>
          <w:sz w:val="20"/>
        </w:rPr>
        <w:fldChar w:fldCharType="begin"/>
      </w:r>
      <w:r w:rsidRPr="00384B20">
        <w:rPr>
          <w:sz w:val="20"/>
        </w:rPr>
        <w:instrText xml:space="preserve"> </w:instrText>
      </w:r>
      <w:r w:rsidR="00C81EE6">
        <w:rPr>
          <w:sz w:val="20"/>
        </w:rPr>
        <w:instrText>HYPERLINK</w:instrText>
      </w:r>
      <w:r w:rsidRPr="00384B20">
        <w:rPr>
          <w:sz w:val="20"/>
        </w:rPr>
        <w:instrText xml:space="preserve">  \l "tdm" </w:instrText>
      </w:r>
      <w:r w:rsidRPr="00384B20">
        <w:rPr>
          <w:sz w:val="20"/>
        </w:rPr>
      </w:r>
      <w:r w:rsidRPr="00384B20">
        <w:rPr>
          <w:sz w:val="20"/>
        </w:rPr>
        <w:fldChar w:fldCharType="separate"/>
      </w:r>
      <w:r w:rsidRPr="00384B20">
        <w:rPr>
          <w:rStyle w:val="Hyperlien"/>
          <w:sz w:val="20"/>
        </w:rPr>
        <w:t>Retour à la table des matières</w:t>
      </w:r>
      <w:r w:rsidRPr="00384B20">
        <w:rPr>
          <w:sz w:val="20"/>
        </w:rPr>
        <w:fldChar w:fldCharType="end"/>
      </w:r>
    </w:p>
    <w:p w14:paraId="160A6CDB" w14:textId="77777777" w:rsidR="008E1ABB" w:rsidRPr="00384B20" w:rsidRDefault="008E1ABB" w:rsidP="008E1ABB">
      <w:pPr>
        <w:ind w:right="90" w:firstLine="0"/>
        <w:jc w:val="both"/>
        <w:rPr>
          <w:sz w:val="20"/>
        </w:rPr>
      </w:pPr>
    </w:p>
    <w:tbl>
      <w:tblPr>
        <w:tblOverlap w:val="never"/>
        <w:tblW w:w="0" w:type="auto"/>
        <w:tblBorders>
          <w:top w:val="single" w:sz="12" w:space="0" w:color="auto"/>
          <w:bottom w:val="single" w:sz="12" w:space="0" w:color="auto"/>
        </w:tblBorders>
        <w:shd w:val="clear" w:color="auto" w:fill="EEECE1"/>
        <w:tblLayout w:type="fixed"/>
        <w:tblCellMar>
          <w:left w:w="10" w:type="dxa"/>
          <w:right w:w="10" w:type="dxa"/>
        </w:tblCellMar>
        <w:tblLook w:val="04A0" w:firstRow="1" w:lastRow="0" w:firstColumn="1" w:lastColumn="0" w:noHBand="0" w:noVBand="1"/>
      </w:tblPr>
      <w:tblGrid>
        <w:gridCol w:w="2206"/>
        <w:gridCol w:w="954"/>
        <w:gridCol w:w="954"/>
        <w:gridCol w:w="9"/>
        <w:gridCol w:w="945"/>
        <w:gridCol w:w="954"/>
        <w:gridCol w:w="945"/>
        <w:gridCol w:w="9"/>
        <w:gridCol w:w="954"/>
      </w:tblGrid>
      <w:tr w:rsidR="008E1ABB" w:rsidRPr="00652CCE" w14:paraId="12056EA8" w14:textId="77777777">
        <w:tblPrEx>
          <w:tblCellMar>
            <w:top w:w="0" w:type="dxa"/>
            <w:bottom w:w="0" w:type="dxa"/>
          </w:tblCellMar>
        </w:tblPrEx>
        <w:tc>
          <w:tcPr>
            <w:tcW w:w="2206" w:type="dxa"/>
            <w:vMerge w:val="restart"/>
            <w:shd w:val="clear" w:color="auto" w:fill="EEECE1"/>
            <w:vAlign w:val="center"/>
          </w:tcPr>
          <w:p w14:paraId="28FECB27" w14:textId="77777777" w:rsidR="008E1ABB" w:rsidRPr="00652CCE" w:rsidRDefault="008E1ABB" w:rsidP="008E1ABB">
            <w:pPr>
              <w:spacing w:before="120" w:after="120"/>
              <w:ind w:left="90" w:right="116" w:firstLine="0"/>
              <w:rPr>
                <w:sz w:val="24"/>
              </w:rPr>
            </w:pPr>
            <w:r w:rsidRPr="00652CCE">
              <w:rPr>
                <w:sz w:val="24"/>
              </w:rPr>
              <w:t>Missions</w:t>
            </w:r>
          </w:p>
        </w:tc>
        <w:tc>
          <w:tcPr>
            <w:tcW w:w="1917" w:type="dxa"/>
            <w:gridSpan w:val="3"/>
            <w:tcBorders>
              <w:bottom w:val="nil"/>
            </w:tcBorders>
            <w:shd w:val="clear" w:color="auto" w:fill="EEECE1"/>
          </w:tcPr>
          <w:p w14:paraId="51C4567B" w14:textId="77777777" w:rsidR="008E1ABB" w:rsidRPr="00652CCE" w:rsidRDefault="008E1ABB" w:rsidP="008E1ABB">
            <w:pPr>
              <w:spacing w:before="120" w:after="120"/>
              <w:ind w:left="90" w:right="116" w:firstLine="0"/>
              <w:jc w:val="center"/>
              <w:rPr>
                <w:sz w:val="24"/>
              </w:rPr>
            </w:pPr>
            <w:r w:rsidRPr="00652CCE">
              <w:rPr>
                <w:sz w:val="24"/>
              </w:rPr>
              <w:t>réal</w:t>
            </w:r>
            <w:r w:rsidRPr="00652CCE">
              <w:rPr>
                <w:sz w:val="24"/>
              </w:rPr>
              <w:t>i</w:t>
            </w:r>
            <w:r w:rsidRPr="00652CCE">
              <w:rPr>
                <w:sz w:val="24"/>
              </w:rPr>
              <w:t>sées</w:t>
            </w:r>
          </w:p>
        </w:tc>
        <w:tc>
          <w:tcPr>
            <w:tcW w:w="1899" w:type="dxa"/>
            <w:gridSpan w:val="2"/>
            <w:tcBorders>
              <w:bottom w:val="nil"/>
            </w:tcBorders>
            <w:shd w:val="clear" w:color="auto" w:fill="EEECE1"/>
          </w:tcPr>
          <w:p w14:paraId="7436992D" w14:textId="77777777" w:rsidR="008E1ABB" w:rsidRPr="00652CCE" w:rsidRDefault="008E1ABB" w:rsidP="008E1ABB">
            <w:pPr>
              <w:spacing w:before="120" w:after="120"/>
              <w:ind w:left="90" w:right="116" w:firstLine="0"/>
              <w:jc w:val="center"/>
              <w:rPr>
                <w:sz w:val="24"/>
              </w:rPr>
            </w:pPr>
            <w:r w:rsidRPr="00652CCE">
              <w:rPr>
                <w:sz w:val="24"/>
              </w:rPr>
              <w:t>non réal</w:t>
            </w:r>
            <w:r w:rsidRPr="00652CCE">
              <w:rPr>
                <w:sz w:val="24"/>
              </w:rPr>
              <w:t>i</w:t>
            </w:r>
            <w:r w:rsidRPr="00652CCE">
              <w:rPr>
                <w:sz w:val="24"/>
              </w:rPr>
              <w:t>sées</w:t>
            </w:r>
          </w:p>
        </w:tc>
        <w:tc>
          <w:tcPr>
            <w:tcW w:w="945" w:type="dxa"/>
            <w:tcBorders>
              <w:bottom w:val="nil"/>
            </w:tcBorders>
            <w:shd w:val="clear" w:color="auto" w:fill="EEECE1"/>
          </w:tcPr>
          <w:p w14:paraId="6D9F5426" w14:textId="77777777" w:rsidR="008E1ABB" w:rsidRPr="00652CCE" w:rsidRDefault="008E1ABB" w:rsidP="008E1ABB">
            <w:pPr>
              <w:spacing w:before="120" w:after="120"/>
              <w:ind w:left="90" w:right="116" w:firstLine="0"/>
              <w:jc w:val="center"/>
              <w:rPr>
                <w:sz w:val="24"/>
              </w:rPr>
            </w:pPr>
            <w:r w:rsidRPr="00652CCE">
              <w:rPr>
                <w:sz w:val="24"/>
              </w:rPr>
              <w:t>NSP</w:t>
            </w:r>
          </w:p>
        </w:tc>
        <w:tc>
          <w:tcPr>
            <w:tcW w:w="963" w:type="dxa"/>
            <w:gridSpan w:val="2"/>
            <w:tcBorders>
              <w:bottom w:val="nil"/>
            </w:tcBorders>
            <w:shd w:val="clear" w:color="auto" w:fill="EEECE1"/>
          </w:tcPr>
          <w:p w14:paraId="146C18F0" w14:textId="77777777" w:rsidR="008E1ABB" w:rsidRPr="00652CCE" w:rsidRDefault="008E1ABB" w:rsidP="008E1ABB">
            <w:pPr>
              <w:spacing w:before="120" w:after="120"/>
              <w:ind w:left="90" w:right="116" w:firstLine="0"/>
              <w:jc w:val="center"/>
              <w:rPr>
                <w:sz w:val="24"/>
              </w:rPr>
            </w:pPr>
            <w:r w:rsidRPr="00652CCE">
              <w:rPr>
                <w:sz w:val="24"/>
              </w:rPr>
              <w:t>t</w:t>
            </w:r>
            <w:r w:rsidRPr="00652CCE">
              <w:rPr>
                <w:sz w:val="24"/>
              </w:rPr>
              <w:t>o</w:t>
            </w:r>
            <w:r w:rsidRPr="00652CCE">
              <w:rPr>
                <w:sz w:val="24"/>
              </w:rPr>
              <w:t>tal</w:t>
            </w:r>
          </w:p>
        </w:tc>
      </w:tr>
      <w:tr w:rsidR="008E1ABB" w:rsidRPr="00652CCE" w14:paraId="343D23F9" w14:textId="77777777">
        <w:tblPrEx>
          <w:tblBorders>
            <w:top w:val="none" w:sz="0" w:space="0" w:color="auto"/>
            <w:bottom w:val="none" w:sz="0" w:space="0" w:color="auto"/>
          </w:tblBorders>
          <w:shd w:val="clear" w:color="auto" w:fill="auto"/>
          <w:tblCellMar>
            <w:top w:w="0" w:type="dxa"/>
            <w:bottom w:w="0" w:type="dxa"/>
          </w:tblCellMar>
        </w:tblPrEx>
        <w:tc>
          <w:tcPr>
            <w:tcW w:w="2206" w:type="dxa"/>
            <w:vMerge/>
            <w:shd w:val="clear" w:color="auto" w:fill="FFFFFF"/>
          </w:tcPr>
          <w:p w14:paraId="7572D0BC" w14:textId="77777777" w:rsidR="008E1ABB" w:rsidRPr="00652CCE" w:rsidRDefault="008E1ABB" w:rsidP="008E1ABB">
            <w:pPr>
              <w:spacing w:before="120" w:after="120"/>
              <w:ind w:left="90" w:right="116" w:firstLine="0"/>
              <w:jc w:val="both"/>
              <w:rPr>
                <w:sz w:val="24"/>
                <w:szCs w:val="10"/>
              </w:rPr>
            </w:pPr>
          </w:p>
        </w:tc>
        <w:tc>
          <w:tcPr>
            <w:tcW w:w="954" w:type="dxa"/>
            <w:tcBorders>
              <w:bottom w:val="single" w:sz="12" w:space="0" w:color="auto"/>
            </w:tcBorders>
            <w:shd w:val="clear" w:color="auto" w:fill="EEECE1"/>
            <w:vAlign w:val="bottom"/>
          </w:tcPr>
          <w:p w14:paraId="50BEB4DB" w14:textId="77777777" w:rsidR="008E1ABB" w:rsidRPr="00652CCE" w:rsidRDefault="008E1ABB" w:rsidP="008E1ABB">
            <w:pPr>
              <w:spacing w:before="120" w:after="120"/>
              <w:ind w:left="90" w:right="116" w:firstLine="0"/>
              <w:jc w:val="center"/>
              <w:rPr>
                <w:sz w:val="24"/>
              </w:rPr>
            </w:pPr>
            <w:r w:rsidRPr="00652CCE">
              <w:rPr>
                <w:sz w:val="24"/>
              </w:rPr>
              <w:t>n</w:t>
            </w:r>
          </w:p>
        </w:tc>
        <w:tc>
          <w:tcPr>
            <w:tcW w:w="954" w:type="dxa"/>
            <w:tcBorders>
              <w:bottom w:val="single" w:sz="12" w:space="0" w:color="auto"/>
            </w:tcBorders>
            <w:shd w:val="clear" w:color="auto" w:fill="EEECE1"/>
            <w:vAlign w:val="bottom"/>
          </w:tcPr>
          <w:p w14:paraId="3F2D1970" w14:textId="77777777" w:rsidR="008E1ABB" w:rsidRPr="00652CCE" w:rsidRDefault="008E1ABB" w:rsidP="008E1ABB">
            <w:pPr>
              <w:spacing w:before="120" w:after="120"/>
              <w:ind w:left="90" w:right="116" w:firstLine="0"/>
              <w:jc w:val="center"/>
              <w:rPr>
                <w:sz w:val="24"/>
              </w:rPr>
            </w:pPr>
            <w:r w:rsidRPr="00652CCE">
              <w:rPr>
                <w:rStyle w:val="Corpsdutexte295ptItalique"/>
                <w:sz w:val="24"/>
              </w:rPr>
              <w:t>%</w:t>
            </w:r>
          </w:p>
        </w:tc>
        <w:tc>
          <w:tcPr>
            <w:tcW w:w="954" w:type="dxa"/>
            <w:gridSpan w:val="2"/>
            <w:tcBorders>
              <w:bottom w:val="single" w:sz="12" w:space="0" w:color="auto"/>
            </w:tcBorders>
            <w:shd w:val="clear" w:color="auto" w:fill="EEECE1"/>
            <w:vAlign w:val="bottom"/>
          </w:tcPr>
          <w:p w14:paraId="4035BC66" w14:textId="77777777" w:rsidR="008E1ABB" w:rsidRPr="00652CCE" w:rsidRDefault="008E1ABB" w:rsidP="008E1ABB">
            <w:pPr>
              <w:spacing w:before="120" w:after="120"/>
              <w:ind w:left="90" w:right="116" w:firstLine="0"/>
              <w:jc w:val="center"/>
              <w:rPr>
                <w:sz w:val="24"/>
              </w:rPr>
            </w:pPr>
            <w:r w:rsidRPr="00652CCE">
              <w:rPr>
                <w:sz w:val="24"/>
              </w:rPr>
              <w:t>n</w:t>
            </w:r>
          </w:p>
        </w:tc>
        <w:tc>
          <w:tcPr>
            <w:tcW w:w="954" w:type="dxa"/>
            <w:tcBorders>
              <w:bottom w:val="single" w:sz="12" w:space="0" w:color="auto"/>
            </w:tcBorders>
            <w:shd w:val="clear" w:color="auto" w:fill="EEECE1"/>
            <w:vAlign w:val="bottom"/>
          </w:tcPr>
          <w:p w14:paraId="68895F4E" w14:textId="77777777" w:rsidR="008E1ABB" w:rsidRPr="00652CCE" w:rsidRDefault="008E1ABB" w:rsidP="008E1ABB">
            <w:pPr>
              <w:spacing w:before="120" w:after="120"/>
              <w:ind w:left="90" w:right="116" w:firstLine="0"/>
              <w:jc w:val="center"/>
              <w:rPr>
                <w:sz w:val="24"/>
              </w:rPr>
            </w:pPr>
            <w:r w:rsidRPr="00652CCE">
              <w:rPr>
                <w:sz w:val="24"/>
              </w:rPr>
              <w:t>%</w:t>
            </w:r>
          </w:p>
        </w:tc>
        <w:tc>
          <w:tcPr>
            <w:tcW w:w="954" w:type="dxa"/>
            <w:gridSpan w:val="2"/>
            <w:tcBorders>
              <w:bottom w:val="single" w:sz="12" w:space="0" w:color="auto"/>
            </w:tcBorders>
            <w:shd w:val="clear" w:color="auto" w:fill="EEECE1"/>
          </w:tcPr>
          <w:p w14:paraId="791A33C3" w14:textId="77777777" w:rsidR="008E1ABB" w:rsidRPr="00652CCE" w:rsidRDefault="008E1ABB" w:rsidP="008E1ABB">
            <w:pPr>
              <w:spacing w:before="120" w:after="120"/>
              <w:ind w:left="90" w:right="116" w:firstLine="0"/>
              <w:jc w:val="center"/>
              <w:rPr>
                <w:sz w:val="24"/>
                <w:szCs w:val="10"/>
              </w:rPr>
            </w:pPr>
          </w:p>
        </w:tc>
        <w:tc>
          <w:tcPr>
            <w:tcW w:w="954" w:type="dxa"/>
            <w:tcBorders>
              <w:bottom w:val="single" w:sz="12" w:space="0" w:color="auto"/>
            </w:tcBorders>
            <w:shd w:val="clear" w:color="auto" w:fill="EEECE1"/>
          </w:tcPr>
          <w:p w14:paraId="7D40A66A" w14:textId="77777777" w:rsidR="008E1ABB" w:rsidRPr="00652CCE" w:rsidRDefault="008E1ABB" w:rsidP="008E1ABB">
            <w:pPr>
              <w:spacing w:before="120" w:after="120"/>
              <w:ind w:left="90" w:right="116" w:firstLine="0"/>
              <w:jc w:val="center"/>
              <w:rPr>
                <w:sz w:val="24"/>
                <w:szCs w:val="10"/>
              </w:rPr>
            </w:pPr>
          </w:p>
        </w:tc>
      </w:tr>
      <w:tr w:rsidR="008E1ABB" w:rsidRPr="00652CCE" w14:paraId="03BA6259" w14:textId="77777777">
        <w:tblPrEx>
          <w:tblBorders>
            <w:top w:val="none" w:sz="0" w:space="0" w:color="auto"/>
            <w:bottom w:val="none" w:sz="0" w:space="0" w:color="auto"/>
          </w:tblBorders>
          <w:shd w:val="clear" w:color="auto" w:fill="auto"/>
          <w:tblCellMar>
            <w:top w:w="0" w:type="dxa"/>
            <w:bottom w:w="0" w:type="dxa"/>
          </w:tblCellMar>
        </w:tblPrEx>
        <w:tc>
          <w:tcPr>
            <w:tcW w:w="2206" w:type="dxa"/>
            <w:shd w:val="clear" w:color="auto" w:fill="FFFFFF"/>
          </w:tcPr>
          <w:p w14:paraId="2899DDDA" w14:textId="77777777" w:rsidR="008E1ABB" w:rsidRPr="00652CCE" w:rsidRDefault="008E1ABB" w:rsidP="008E1ABB">
            <w:pPr>
              <w:spacing w:before="120"/>
              <w:ind w:left="86" w:right="115" w:firstLine="0"/>
              <w:jc w:val="both"/>
              <w:rPr>
                <w:sz w:val="24"/>
              </w:rPr>
            </w:pPr>
            <w:r w:rsidRPr="00652CCE">
              <w:rPr>
                <w:sz w:val="24"/>
              </w:rPr>
              <w:t>économ</w:t>
            </w:r>
            <w:r w:rsidRPr="00652CCE">
              <w:rPr>
                <w:sz w:val="24"/>
              </w:rPr>
              <w:t>i</w:t>
            </w:r>
            <w:r w:rsidRPr="00652CCE">
              <w:rPr>
                <w:sz w:val="24"/>
              </w:rPr>
              <w:t>que</w:t>
            </w:r>
          </w:p>
        </w:tc>
        <w:tc>
          <w:tcPr>
            <w:tcW w:w="954" w:type="dxa"/>
            <w:tcBorders>
              <w:top w:val="single" w:sz="12" w:space="0" w:color="auto"/>
            </w:tcBorders>
            <w:shd w:val="clear" w:color="auto" w:fill="FFFFFF"/>
          </w:tcPr>
          <w:p w14:paraId="31E0B83B" w14:textId="77777777" w:rsidR="008E1ABB" w:rsidRPr="00652CCE" w:rsidRDefault="008E1ABB" w:rsidP="008E1ABB">
            <w:pPr>
              <w:spacing w:before="120"/>
              <w:ind w:left="86" w:right="115" w:firstLine="0"/>
              <w:jc w:val="both"/>
              <w:rPr>
                <w:sz w:val="24"/>
              </w:rPr>
            </w:pPr>
            <w:r w:rsidRPr="00652CCE">
              <w:rPr>
                <w:sz w:val="24"/>
              </w:rPr>
              <w:t>46</w:t>
            </w:r>
          </w:p>
        </w:tc>
        <w:tc>
          <w:tcPr>
            <w:tcW w:w="954" w:type="dxa"/>
            <w:tcBorders>
              <w:top w:val="single" w:sz="12" w:space="0" w:color="auto"/>
            </w:tcBorders>
            <w:shd w:val="clear" w:color="auto" w:fill="FFFFFF"/>
          </w:tcPr>
          <w:p w14:paraId="15088694" w14:textId="77777777" w:rsidR="008E1ABB" w:rsidRPr="00652CCE" w:rsidRDefault="008E1ABB" w:rsidP="008E1ABB">
            <w:pPr>
              <w:spacing w:before="120"/>
              <w:ind w:left="86" w:right="115" w:firstLine="0"/>
              <w:jc w:val="both"/>
              <w:rPr>
                <w:sz w:val="24"/>
              </w:rPr>
            </w:pPr>
            <w:r w:rsidRPr="00652CCE">
              <w:rPr>
                <w:sz w:val="24"/>
              </w:rPr>
              <w:t>76,6</w:t>
            </w:r>
          </w:p>
        </w:tc>
        <w:tc>
          <w:tcPr>
            <w:tcW w:w="954" w:type="dxa"/>
            <w:gridSpan w:val="2"/>
            <w:tcBorders>
              <w:top w:val="single" w:sz="12" w:space="0" w:color="auto"/>
            </w:tcBorders>
            <w:shd w:val="clear" w:color="auto" w:fill="FFFFFF"/>
          </w:tcPr>
          <w:p w14:paraId="031F98C3" w14:textId="77777777" w:rsidR="008E1ABB" w:rsidRPr="00652CCE" w:rsidRDefault="008E1ABB" w:rsidP="008E1ABB">
            <w:pPr>
              <w:spacing w:before="120"/>
              <w:ind w:left="86" w:right="115" w:firstLine="0"/>
              <w:jc w:val="both"/>
              <w:rPr>
                <w:sz w:val="24"/>
              </w:rPr>
            </w:pPr>
            <w:r w:rsidRPr="00652CCE">
              <w:rPr>
                <w:sz w:val="24"/>
              </w:rPr>
              <w:t>9</w:t>
            </w:r>
          </w:p>
        </w:tc>
        <w:tc>
          <w:tcPr>
            <w:tcW w:w="954" w:type="dxa"/>
            <w:tcBorders>
              <w:top w:val="single" w:sz="12" w:space="0" w:color="auto"/>
            </w:tcBorders>
            <w:shd w:val="clear" w:color="auto" w:fill="FFFFFF"/>
          </w:tcPr>
          <w:p w14:paraId="6E341EC5" w14:textId="77777777" w:rsidR="008E1ABB" w:rsidRPr="00652CCE" w:rsidRDefault="008E1ABB" w:rsidP="008E1ABB">
            <w:pPr>
              <w:spacing w:before="120"/>
              <w:ind w:left="86" w:right="115" w:firstLine="0"/>
              <w:jc w:val="both"/>
              <w:rPr>
                <w:sz w:val="24"/>
              </w:rPr>
            </w:pPr>
            <w:r w:rsidRPr="00652CCE">
              <w:rPr>
                <w:sz w:val="24"/>
              </w:rPr>
              <w:t>15</w:t>
            </w:r>
          </w:p>
        </w:tc>
        <w:tc>
          <w:tcPr>
            <w:tcW w:w="954" w:type="dxa"/>
            <w:gridSpan w:val="2"/>
            <w:tcBorders>
              <w:top w:val="single" w:sz="12" w:space="0" w:color="auto"/>
            </w:tcBorders>
            <w:shd w:val="clear" w:color="auto" w:fill="FFFFFF"/>
          </w:tcPr>
          <w:p w14:paraId="608D52AB" w14:textId="77777777" w:rsidR="008E1ABB" w:rsidRPr="00652CCE" w:rsidRDefault="008E1ABB" w:rsidP="008E1ABB">
            <w:pPr>
              <w:spacing w:before="120"/>
              <w:ind w:left="86" w:right="115" w:firstLine="0"/>
              <w:jc w:val="both"/>
              <w:rPr>
                <w:sz w:val="24"/>
              </w:rPr>
            </w:pPr>
            <w:r w:rsidRPr="00652CCE">
              <w:rPr>
                <w:sz w:val="24"/>
              </w:rPr>
              <w:t>5</w:t>
            </w:r>
          </w:p>
        </w:tc>
        <w:tc>
          <w:tcPr>
            <w:tcW w:w="954" w:type="dxa"/>
            <w:tcBorders>
              <w:top w:val="single" w:sz="12" w:space="0" w:color="auto"/>
            </w:tcBorders>
            <w:shd w:val="clear" w:color="auto" w:fill="FFFFFF"/>
            <w:vAlign w:val="bottom"/>
          </w:tcPr>
          <w:p w14:paraId="28A958A4" w14:textId="77777777" w:rsidR="008E1ABB" w:rsidRPr="00652CCE" w:rsidRDefault="008E1ABB" w:rsidP="008E1ABB">
            <w:pPr>
              <w:spacing w:before="120"/>
              <w:ind w:left="86" w:right="115" w:firstLine="0"/>
              <w:jc w:val="both"/>
              <w:rPr>
                <w:sz w:val="24"/>
              </w:rPr>
            </w:pPr>
            <w:r w:rsidRPr="00652CCE">
              <w:rPr>
                <w:sz w:val="24"/>
              </w:rPr>
              <w:t>60</w:t>
            </w:r>
          </w:p>
        </w:tc>
      </w:tr>
      <w:tr w:rsidR="008E1ABB" w:rsidRPr="00652CCE" w14:paraId="62C9DE60" w14:textId="77777777">
        <w:tblPrEx>
          <w:tblBorders>
            <w:top w:val="none" w:sz="0" w:space="0" w:color="auto"/>
            <w:bottom w:val="none" w:sz="0" w:space="0" w:color="auto"/>
          </w:tblBorders>
          <w:shd w:val="clear" w:color="auto" w:fill="auto"/>
          <w:tblCellMar>
            <w:top w:w="0" w:type="dxa"/>
            <w:bottom w:w="0" w:type="dxa"/>
          </w:tblCellMar>
        </w:tblPrEx>
        <w:tc>
          <w:tcPr>
            <w:tcW w:w="2206" w:type="dxa"/>
            <w:shd w:val="clear" w:color="auto" w:fill="FFFFFF"/>
          </w:tcPr>
          <w:p w14:paraId="205BB0D9" w14:textId="77777777" w:rsidR="008E1ABB" w:rsidRPr="00652CCE" w:rsidRDefault="008E1ABB" w:rsidP="008E1ABB">
            <w:pPr>
              <w:ind w:left="86" w:right="115" w:firstLine="0"/>
              <w:jc w:val="both"/>
              <w:rPr>
                <w:sz w:val="24"/>
              </w:rPr>
            </w:pPr>
            <w:r w:rsidRPr="00652CCE">
              <w:rPr>
                <w:sz w:val="24"/>
              </w:rPr>
              <w:t>gouverneme</w:t>
            </w:r>
            <w:r w:rsidRPr="00652CCE">
              <w:rPr>
                <w:sz w:val="24"/>
              </w:rPr>
              <w:t>n</w:t>
            </w:r>
            <w:r w:rsidRPr="00652CCE">
              <w:rPr>
                <w:sz w:val="24"/>
              </w:rPr>
              <w:t>tale</w:t>
            </w:r>
          </w:p>
        </w:tc>
        <w:tc>
          <w:tcPr>
            <w:tcW w:w="954" w:type="dxa"/>
            <w:shd w:val="clear" w:color="auto" w:fill="FFFFFF"/>
          </w:tcPr>
          <w:p w14:paraId="789C375D" w14:textId="77777777" w:rsidR="008E1ABB" w:rsidRPr="00652CCE" w:rsidRDefault="008E1ABB" w:rsidP="008E1ABB">
            <w:pPr>
              <w:ind w:left="86" w:right="115" w:firstLine="0"/>
              <w:jc w:val="both"/>
              <w:rPr>
                <w:sz w:val="24"/>
              </w:rPr>
            </w:pPr>
            <w:r w:rsidRPr="00652CCE">
              <w:rPr>
                <w:sz w:val="24"/>
              </w:rPr>
              <w:t>31</w:t>
            </w:r>
          </w:p>
        </w:tc>
        <w:tc>
          <w:tcPr>
            <w:tcW w:w="954" w:type="dxa"/>
            <w:shd w:val="clear" w:color="auto" w:fill="FFFFFF"/>
          </w:tcPr>
          <w:p w14:paraId="1C04F661" w14:textId="77777777" w:rsidR="008E1ABB" w:rsidRPr="00652CCE" w:rsidRDefault="008E1ABB" w:rsidP="008E1ABB">
            <w:pPr>
              <w:ind w:left="86" w:right="115" w:firstLine="0"/>
              <w:jc w:val="both"/>
              <w:rPr>
                <w:sz w:val="24"/>
              </w:rPr>
            </w:pPr>
            <w:r w:rsidRPr="00652CCE">
              <w:rPr>
                <w:sz w:val="24"/>
              </w:rPr>
              <w:t>77,5</w:t>
            </w:r>
          </w:p>
        </w:tc>
        <w:tc>
          <w:tcPr>
            <w:tcW w:w="954" w:type="dxa"/>
            <w:gridSpan w:val="2"/>
            <w:shd w:val="clear" w:color="auto" w:fill="FFFFFF"/>
            <w:vAlign w:val="bottom"/>
          </w:tcPr>
          <w:p w14:paraId="056CAA01" w14:textId="77777777" w:rsidR="008E1ABB" w:rsidRPr="00652CCE" w:rsidRDefault="008E1ABB" w:rsidP="008E1ABB">
            <w:pPr>
              <w:ind w:left="86" w:right="115" w:firstLine="0"/>
              <w:jc w:val="both"/>
              <w:rPr>
                <w:sz w:val="24"/>
              </w:rPr>
            </w:pPr>
            <w:r w:rsidRPr="00652CCE">
              <w:rPr>
                <w:sz w:val="24"/>
              </w:rPr>
              <w:t>8</w:t>
            </w:r>
          </w:p>
        </w:tc>
        <w:tc>
          <w:tcPr>
            <w:tcW w:w="954" w:type="dxa"/>
            <w:shd w:val="clear" w:color="auto" w:fill="FFFFFF"/>
            <w:vAlign w:val="bottom"/>
          </w:tcPr>
          <w:p w14:paraId="34C295C5" w14:textId="77777777" w:rsidR="008E1ABB" w:rsidRPr="00652CCE" w:rsidRDefault="008E1ABB" w:rsidP="008E1ABB">
            <w:pPr>
              <w:ind w:left="86" w:right="115" w:firstLine="0"/>
              <w:jc w:val="both"/>
              <w:rPr>
                <w:sz w:val="24"/>
              </w:rPr>
            </w:pPr>
            <w:r w:rsidRPr="00652CCE">
              <w:rPr>
                <w:sz w:val="24"/>
              </w:rPr>
              <w:t>20</w:t>
            </w:r>
          </w:p>
        </w:tc>
        <w:tc>
          <w:tcPr>
            <w:tcW w:w="954" w:type="dxa"/>
            <w:gridSpan w:val="2"/>
            <w:shd w:val="clear" w:color="auto" w:fill="FFFFFF"/>
            <w:vAlign w:val="bottom"/>
          </w:tcPr>
          <w:p w14:paraId="27F88341" w14:textId="77777777" w:rsidR="008E1ABB" w:rsidRPr="00652CCE" w:rsidRDefault="008E1ABB" w:rsidP="008E1ABB">
            <w:pPr>
              <w:ind w:left="86" w:right="115" w:firstLine="0"/>
              <w:jc w:val="both"/>
              <w:rPr>
                <w:sz w:val="24"/>
              </w:rPr>
            </w:pPr>
            <w:r w:rsidRPr="00652CCE">
              <w:rPr>
                <w:sz w:val="24"/>
              </w:rPr>
              <w:t>1</w:t>
            </w:r>
          </w:p>
        </w:tc>
        <w:tc>
          <w:tcPr>
            <w:tcW w:w="954" w:type="dxa"/>
            <w:shd w:val="clear" w:color="auto" w:fill="FFFFFF"/>
          </w:tcPr>
          <w:p w14:paraId="03D0228B" w14:textId="77777777" w:rsidR="008E1ABB" w:rsidRPr="00652CCE" w:rsidRDefault="008E1ABB" w:rsidP="008E1ABB">
            <w:pPr>
              <w:ind w:left="86" w:right="115" w:firstLine="0"/>
              <w:jc w:val="both"/>
              <w:rPr>
                <w:sz w:val="24"/>
              </w:rPr>
            </w:pPr>
            <w:r w:rsidRPr="00652CCE">
              <w:rPr>
                <w:sz w:val="24"/>
              </w:rPr>
              <w:t>40</w:t>
            </w:r>
          </w:p>
        </w:tc>
      </w:tr>
      <w:tr w:rsidR="008E1ABB" w:rsidRPr="00652CCE" w14:paraId="533826A2" w14:textId="77777777">
        <w:tblPrEx>
          <w:tblBorders>
            <w:top w:val="none" w:sz="0" w:space="0" w:color="auto"/>
            <w:bottom w:val="none" w:sz="0" w:space="0" w:color="auto"/>
          </w:tblBorders>
          <w:shd w:val="clear" w:color="auto" w:fill="auto"/>
          <w:tblCellMar>
            <w:top w:w="0" w:type="dxa"/>
            <w:bottom w:w="0" w:type="dxa"/>
          </w:tblCellMar>
        </w:tblPrEx>
        <w:tc>
          <w:tcPr>
            <w:tcW w:w="2206" w:type="dxa"/>
            <w:shd w:val="clear" w:color="auto" w:fill="FFFFFF"/>
          </w:tcPr>
          <w:p w14:paraId="7564E555" w14:textId="77777777" w:rsidR="008E1ABB" w:rsidRPr="00652CCE" w:rsidRDefault="008E1ABB" w:rsidP="008E1ABB">
            <w:pPr>
              <w:ind w:left="86" w:right="115" w:firstLine="0"/>
              <w:jc w:val="both"/>
              <w:rPr>
                <w:sz w:val="24"/>
              </w:rPr>
            </w:pPr>
            <w:r w:rsidRPr="00652CCE">
              <w:rPr>
                <w:sz w:val="24"/>
              </w:rPr>
              <w:t>sociale</w:t>
            </w:r>
          </w:p>
        </w:tc>
        <w:tc>
          <w:tcPr>
            <w:tcW w:w="954" w:type="dxa"/>
            <w:shd w:val="clear" w:color="auto" w:fill="FFFFFF"/>
          </w:tcPr>
          <w:p w14:paraId="3ABEF3A0" w14:textId="77777777" w:rsidR="008E1ABB" w:rsidRPr="00652CCE" w:rsidRDefault="008E1ABB" w:rsidP="008E1ABB">
            <w:pPr>
              <w:ind w:left="86" w:right="115" w:firstLine="0"/>
              <w:jc w:val="both"/>
              <w:rPr>
                <w:sz w:val="24"/>
              </w:rPr>
            </w:pPr>
            <w:r w:rsidRPr="00652CCE">
              <w:rPr>
                <w:sz w:val="24"/>
              </w:rPr>
              <w:t>14</w:t>
            </w:r>
          </w:p>
        </w:tc>
        <w:tc>
          <w:tcPr>
            <w:tcW w:w="954" w:type="dxa"/>
            <w:shd w:val="clear" w:color="auto" w:fill="FFFFFF"/>
          </w:tcPr>
          <w:p w14:paraId="4A9523CE" w14:textId="77777777" w:rsidR="008E1ABB" w:rsidRPr="00652CCE" w:rsidRDefault="008E1ABB" w:rsidP="008E1ABB">
            <w:pPr>
              <w:ind w:left="86" w:right="115" w:firstLine="0"/>
              <w:jc w:val="both"/>
              <w:rPr>
                <w:sz w:val="24"/>
              </w:rPr>
            </w:pPr>
            <w:r w:rsidRPr="00652CCE">
              <w:rPr>
                <w:sz w:val="24"/>
              </w:rPr>
              <w:t>77,7</w:t>
            </w:r>
          </w:p>
        </w:tc>
        <w:tc>
          <w:tcPr>
            <w:tcW w:w="954" w:type="dxa"/>
            <w:gridSpan w:val="2"/>
            <w:shd w:val="clear" w:color="auto" w:fill="FFFFFF"/>
            <w:vAlign w:val="center"/>
          </w:tcPr>
          <w:p w14:paraId="568B7824" w14:textId="77777777" w:rsidR="008E1ABB" w:rsidRPr="00652CCE" w:rsidRDefault="008E1ABB" w:rsidP="008E1ABB">
            <w:pPr>
              <w:ind w:left="86" w:right="115" w:firstLine="0"/>
              <w:jc w:val="both"/>
              <w:rPr>
                <w:sz w:val="24"/>
              </w:rPr>
            </w:pPr>
            <w:r w:rsidRPr="00652CCE">
              <w:rPr>
                <w:sz w:val="24"/>
              </w:rPr>
              <w:t>2</w:t>
            </w:r>
          </w:p>
        </w:tc>
        <w:tc>
          <w:tcPr>
            <w:tcW w:w="954" w:type="dxa"/>
            <w:shd w:val="clear" w:color="auto" w:fill="FFFFFF"/>
            <w:vAlign w:val="center"/>
          </w:tcPr>
          <w:p w14:paraId="3F8CE2E8" w14:textId="77777777" w:rsidR="008E1ABB" w:rsidRPr="00652CCE" w:rsidRDefault="008E1ABB" w:rsidP="008E1ABB">
            <w:pPr>
              <w:ind w:left="86" w:right="115" w:firstLine="0"/>
              <w:jc w:val="both"/>
              <w:rPr>
                <w:sz w:val="24"/>
              </w:rPr>
            </w:pPr>
            <w:r w:rsidRPr="00652CCE">
              <w:rPr>
                <w:sz w:val="24"/>
              </w:rPr>
              <w:t>11.1</w:t>
            </w:r>
          </w:p>
        </w:tc>
        <w:tc>
          <w:tcPr>
            <w:tcW w:w="954" w:type="dxa"/>
            <w:gridSpan w:val="2"/>
            <w:shd w:val="clear" w:color="auto" w:fill="FFFFFF"/>
            <w:vAlign w:val="center"/>
          </w:tcPr>
          <w:p w14:paraId="1AE9B25A" w14:textId="77777777" w:rsidR="008E1ABB" w:rsidRPr="00652CCE" w:rsidRDefault="008E1ABB" w:rsidP="008E1ABB">
            <w:pPr>
              <w:ind w:left="86" w:right="115" w:firstLine="0"/>
              <w:jc w:val="both"/>
              <w:rPr>
                <w:sz w:val="24"/>
              </w:rPr>
            </w:pPr>
            <w:r w:rsidRPr="00652CCE">
              <w:rPr>
                <w:sz w:val="24"/>
              </w:rPr>
              <w:t>2</w:t>
            </w:r>
          </w:p>
        </w:tc>
        <w:tc>
          <w:tcPr>
            <w:tcW w:w="954" w:type="dxa"/>
            <w:shd w:val="clear" w:color="auto" w:fill="FFFFFF"/>
            <w:vAlign w:val="center"/>
          </w:tcPr>
          <w:p w14:paraId="126BF8E5" w14:textId="77777777" w:rsidR="008E1ABB" w:rsidRPr="00652CCE" w:rsidRDefault="008E1ABB" w:rsidP="008E1ABB">
            <w:pPr>
              <w:ind w:left="86" w:right="115" w:firstLine="0"/>
              <w:jc w:val="both"/>
              <w:rPr>
                <w:sz w:val="24"/>
              </w:rPr>
            </w:pPr>
            <w:r w:rsidRPr="00652CCE">
              <w:rPr>
                <w:sz w:val="24"/>
              </w:rPr>
              <w:t>18</w:t>
            </w:r>
          </w:p>
        </w:tc>
      </w:tr>
      <w:tr w:rsidR="008E1ABB" w:rsidRPr="00652CCE" w14:paraId="713B7727" w14:textId="77777777">
        <w:tblPrEx>
          <w:tblBorders>
            <w:top w:val="none" w:sz="0" w:space="0" w:color="auto"/>
            <w:bottom w:val="none" w:sz="0" w:space="0" w:color="auto"/>
          </w:tblBorders>
          <w:shd w:val="clear" w:color="auto" w:fill="auto"/>
          <w:tblCellMar>
            <w:top w:w="0" w:type="dxa"/>
            <w:bottom w:w="0" w:type="dxa"/>
          </w:tblCellMar>
        </w:tblPrEx>
        <w:tc>
          <w:tcPr>
            <w:tcW w:w="2206" w:type="dxa"/>
            <w:shd w:val="clear" w:color="auto" w:fill="FFFFFF"/>
            <w:vAlign w:val="bottom"/>
          </w:tcPr>
          <w:p w14:paraId="2C2EEC98" w14:textId="77777777" w:rsidR="008E1ABB" w:rsidRPr="00652CCE" w:rsidRDefault="008E1ABB" w:rsidP="008E1ABB">
            <w:pPr>
              <w:ind w:left="86" w:right="115" w:firstLine="0"/>
              <w:jc w:val="both"/>
              <w:rPr>
                <w:sz w:val="24"/>
              </w:rPr>
            </w:pPr>
            <w:r w:rsidRPr="00652CCE">
              <w:rPr>
                <w:sz w:val="24"/>
              </w:rPr>
              <w:t>internati</w:t>
            </w:r>
            <w:r w:rsidRPr="00652CCE">
              <w:rPr>
                <w:sz w:val="24"/>
              </w:rPr>
              <w:t>o</w:t>
            </w:r>
            <w:r w:rsidRPr="00652CCE">
              <w:rPr>
                <w:sz w:val="24"/>
              </w:rPr>
              <w:t>nale</w:t>
            </w:r>
          </w:p>
        </w:tc>
        <w:tc>
          <w:tcPr>
            <w:tcW w:w="954" w:type="dxa"/>
            <w:shd w:val="clear" w:color="auto" w:fill="FFFFFF"/>
            <w:vAlign w:val="bottom"/>
          </w:tcPr>
          <w:p w14:paraId="1F375199" w14:textId="77777777" w:rsidR="008E1ABB" w:rsidRPr="00652CCE" w:rsidRDefault="008E1ABB" w:rsidP="008E1ABB">
            <w:pPr>
              <w:ind w:left="86" w:right="115" w:firstLine="0"/>
              <w:jc w:val="both"/>
              <w:rPr>
                <w:sz w:val="24"/>
              </w:rPr>
            </w:pPr>
            <w:r w:rsidRPr="00652CCE">
              <w:rPr>
                <w:sz w:val="24"/>
              </w:rPr>
              <w:t>13</w:t>
            </w:r>
          </w:p>
        </w:tc>
        <w:tc>
          <w:tcPr>
            <w:tcW w:w="954" w:type="dxa"/>
            <w:shd w:val="clear" w:color="auto" w:fill="FFFFFF"/>
            <w:vAlign w:val="bottom"/>
          </w:tcPr>
          <w:p w14:paraId="28420DE9" w14:textId="77777777" w:rsidR="008E1ABB" w:rsidRPr="00652CCE" w:rsidRDefault="008E1ABB" w:rsidP="008E1ABB">
            <w:pPr>
              <w:ind w:left="86" w:right="115" w:firstLine="0"/>
              <w:jc w:val="both"/>
              <w:rPr>
                <w:sz w:val="24"/>
              </w:rPr>
            </w:pPr>
            <w:r w:rsidRPr="00652CCE">
              <w:rPr>
                <w:sz w:val="24"/>
              </w:rPr>
              <w:t>72,2</w:t>
            </w:r>
          </w:p>
        </w:tc>
        <w:tc>
          <w:tcPr>
            <w:tcW w:w="954" w:type="dxa"/>
            <w:gridSpan w:val="2"/>
            <w:shd w:val="clear" w:color="auto" w:fill="FFFFFF"/>
            <w:vAlign w:val="bottom"/>
          </w:tcPr>
          <w:p w14:paraId="091C6762" w14:textId="77777777" w:rsidR="008E1ABB" w:rsidRPr="00652CCE" w:rsidRDefault="008E1ABB" w:rsidP="008E1ABB">
            <w:pPr>
              <w:ind w:left="86" w:right="115" w:firstLine="0"/>
              <w:jc w:val="both"/>
              <w:rPr>
                <w:sz w:val="24"/>
              </w:rPr>
            </w:pPr>
            <w:r w:rsidRPr="00652CCE">
              <w:rPr>
                <w:sz w:val="24"/>
              </w:rPr>
              <w:t>3</w:t>
            </w:r>
          </w:p>
        </w:tc>
        <w:tc>
          <w:tcPr>
            <w:tcW w:w="954" w:type="dxa"/>
            <w:shd w:val="clear" w:color="auto" w:fill="FFFFFF"/>
            <w:vAlign w:val="bottom"/>
          </w:tcPr>
          <w:p w14:paraId="21B6D5DF" w14:textId="77777777" w:rsidR="008E1ABB" w:rsidRPr="00652CCE" w:rsidRDefault="008E1ABB" w:rsidP="008E1ABB">
            <w:pPr>
              <w:ind w:left="86" w:right="115" w:firstLine="0"/>
              <w:jc w:val="both"/>
              <w:rPr>
                <w:sz w:val="24"/>
              </w:rPr>
            </w:pPr>
            <w:r w:rsidRPr="00652CCE">
              <w:rPr>
                <w:sz w:val="24"/>
              </w:rPr>
              <w:t>16,6</w:t>
            </w:r>
          </w:p>
        </w:tc>
        <w:tc>
          <w:tcPr>
            <w:tcW w:w="954" w:type="dxa"/>
            <w:gridSpan w:val="2"/>
            <w:shd w:val="clear" w:color="auto" w:fill="FFFFFF"/>
            <w:vAlign w:val="bottom"/>
          </w:tcPr>
          <w:p w14:paraId="7E37997C" w14:textId="77777777" w:rsidR="008E1ABB" w:rsidRPr="00652CCE" w:rsidRDefault="008E1ABB" w:rsidP="008E1ABB">
            <w:pPr>
              <w:ind w:left="86" w:right="115" w:firstLine="0"/>
              <w:jc w:val="both"/>
              <w:rPr>
                <w:sz w:val="24"/>
              </w:rPr>
            </w:pPr>
            <w:r w:rsidRPr="00652CCE">
              <w:rPr>
                <w:sz w:val="24"/>
              </w:rPr>
              <w:t>2</w:t>
            </w:r>
          </w:p>
        </w:tc>
        <w:tc>
          <w:tcPr>
            <w:tcW w:w="954" w:type="dxa"/>
            <w:shd w:val="clear" w:color="auto" w:fill="FFFFFF"/>
            <w:vAlign w:val="bottom"/>
          </w:tcPr>
          <w:p w14:paraId="36082335" w14:textId="77777777" w:rsidR="008E1ABB" w:rsidRPr="00652CCE" w:rsidRDefault="008E1ABB" w:rsidP="008E1ABB">
            <w:pPr>
              <w:ind w:left="86" w:right="115" w:firstLine="0"/>
              <w:jc w:val="both"/>
              <w:rPr>
                <w:sz w:val="24"/>
              </w:rPr>
            </w:pPr>
            <w:r w:rsidRPr="00652CCE">
              <w:rPr>
                <w:sz w:val="24"/>
              </w:rPr>
              <w:t>8</w:t>
            </w:r>
          </w:p>
        </w:tc>
      </w:tr>
      <w:tr w:rsidR="008E1ABB" w:rsidRPr="00652CCE" w14:paraId="5609C378" w14:textId="77777777">
        <w:tblPrEx>
          <w:tblBorders>
            <w:top w:val="none" w:sz="0" w:space="0" w:color="auto"/>
            <w:bottom w:val="none" w:sz="0" w:space="0" w:color="auto"/>
          </w:tblBorders>
          <w:shd w:val="clear" w:color="auto" w:fill="auto"/>
          <w:tblCellMar>
            <w:top w:w="0" w:type="dxa"/>
            <w:bottom w:w="0" w:type="dxa"/>
          </w:tblCellMar>
        </w:tblPrEx>
        <w:tc>
          <w:tcPr>
            <w:tcW w:w="2206" w:type="dxa"/>
            <w:tcBorders>
              <w:bottom w:val="single" w:sz="12" w:space="0" w:color="auto"/>
            </w:tcBorders>
            <w:shd w:val="clear" w:color="auto" w:fill="FFFFFF"/>
          </w:tcPr>
          <w:p w14:paraId="1156F746" w14:textId="77777777" w:rsidR="008E1ABB" w:rsidRPr="00652CCE" w:rsidRDefault="008E1ABB" w:rsidP="008E1ABB">
            <w:pPr>
              <w:spacing w:after="120"/>
              <w:ind w:left="86" w:right="115" w:firstLine="0"/>
              <w:jc w:val="both"/>
              <w:rPr>
                <w:sz w:val="24"/>
              </w:rPr>
            </w:pPr>
            <w:r w:rsidRPr="00652CCE">
              <w:rPr>
                <w:sz w:val="24"/>
              </w:rPr>
              <w:t>culturelle</w:t>
            </w:r>
          </w:p>
        </w:tc>
        <w:tc>
          <w:tcPr>
            <w:tcW w:w="954" w:type="dxa"/>
            <w:tcBorders>
              <w:bottom w:val="single" w:sz="12" w:space="0" w:color="auto"/>
            </w:tcBorders>
            <w:shd w:val="clear" w:color="auto" w:fill="FFFFFF"/>
          </w:tcPr>
          <w:p w14:paraId="505905AE" w14:textId="77777777" w:rsidR="008E1ABB" w:rsidRPr="00652CCE" w:rsidRDefault="008E1ABB" w:rsidP="008E1ABB">
            <w:pPr>
              <w:spacing w:after="120"/>
              <w:ind w:left="86" w:right="115" w:firstLine="0"/>
              <w:jc w:val="both"/>
              <w:rPr>
                <w:sz w:val="24"/>
              </w:rPr>
            </w:pPr>
            <w:r w:rsidRPr="00652CCE">
              <w:rPr>
                <w:sz w:val="24"/>
              </w:rPr>
              <w:t>4</w:t>
            </w:r>
          </w:p>
        </w:tc>
        <w:tc>
          <w:tcPr>
            <w:tcW w:w="954" w:type="dxa"/>
            <w:tcBorders>
              <w:bottom w:val="single" w:sz="12" w:space="0" w:color="auto"/>
            </w:tcBorders>
            <w:shd w:val="clear" w:color="auto" w:fill="FFFFFF"/>
          </w:tcPr>
          <w:p w14:paraId="023BC878" w14:textId="77777777" w:rsidR="008E1ABB" w:rsidRPr="00652CCE" w:rsidRDefault="008E1ABB" w:rsidP="008E1ABB">
            <w:pPr>
              <w:spacing w:after="120"/>
              <w:ind w:left="86" w:right="115" w:firstLine="0"/>
              <w:jc w:val="both"/>
              <w:rPr>
                <w:sz w:val="24"/>
              </w:rPr>
            </w:pPr>
            <w:r w:rsidRPr="00652CCE">
              <w:rPr>
                <w:sz w:val="24"/>
              </w:rPr>
              <w:t>40</w:t>
            </w:r>
          </w:p>
        </w:tc>
        <w:tc>
          <w:tcPr>
            <w:tcW w:w="954" w:type="dxa"/>
            <w:gridSpan w:val="2"/>
            <w:tcBorders>
              <w:bottom w:val="single" w:sz="12" w:space="0" w:color="auto"/>
            </w:tcBorders>
            <w:shd w:val="clear" w:color="auto" w:fill="FFFFFF"/>
          </w:tcPr>
          <w:p w14:paraId="4A86586B" w14:textId="77777777" w:rsidR="008E1ABB" w:rsidRPr="00652CCE" w:rsidRDefault="008E1ABB" w:rsidP="008E1ABB">
            <w:pPr>
              <w:spacing w:after="120"/>
              <w:ind w:left="86" w:right="115" w:firstLine="0"/>
              <w:jc w:val="both"/>
              <w:rPr>
                <w:sz w:val="24"/>
              </w:rPr>
            </w:pPr>
            <w:r w:rsidRPr="00652CCE">
              <w:rPr>
                <w:sz w:val="24"/>
              </w:rPr>
              <w:t>5</w:t>
            </w:r>
          </w:p>
        </w:tc>
        <w:tc>
          <w:tcPr>
            <w:tcW w:w="954" w:type="dxa"/>
            <w:tcBorders>
              <w:bottom w:val="single" w:sz="12" w:space="0" w:color="auto"/>
            </w:tcBorders>
            <w:shd w:val="clear" w:color="auto" w:fill="FFFFFF"/>
          </w:tcPr>
          <w:p w14:paraId="1EFADCE3" w14:textId="77777777" w:rsidR="008E1ABB" w:rsidRPr="00652CCE" w:rsidRDefault="008E1ABB" w:rsidP="008E1ABB">
            <w:pPr>
              <w:spacing w:after="120"/>
              <w:ind w:left="86" w:right="115" w:firstLine="0"/>
              <w:jc w:val="both"/>
              <w:rPr>
                <w:sz w:val="24"/>
              </w:rPr>
            </w:pPr>
            <w:r w:rsidRPr="00652CCE">
              <w:rPr>
                <w:sz w:val="24"/>
              </w:rPr>
              <w:t>50</w:t>
            </w:r>
          </w:p>
        </w:tc>
        <w:tc>
          <w:tcPr>
            <w:tcW w:w="954" w:type="dxa"/>
            <w:gridSpan w:val="2"/>
            <w:tcBorders>
              <w:bottom w:val="single" w:sz="12" w:space="0" w:color="auto"/>
            </w:tcBorders>
            <w:shd w:val="clear" w:color="auto" w:fill="FFFFFF"/>
            <w:vAlign w:val="bottom"/>
          </w:tcPr>
          <w:p w14:paraId="18F8BD0B" w14:textId="77777777" w:rsidR="008E1ABB" w:rsidRPr="00652CCE" w:rsidRDefault="008E1ABB" w:rsidP="008E1ABB">
            <w:pPr>
              <w:spacing w:after="120"/>
              <w:ind w:left="86" w:right="115" w:firstLine="0"/>
              <w:jc w:val="both"/>
              <w:rPr>
                <w:sz w:val="24"/>
              </w:rPr>
            </w:pPr>
            <w:r w:rsidRPr="00652CCE">
              <w:rPr>
                <w:sz w:val="24"/>
              </w:rPr>
              <w:t>1</w:t>
            </w:r>
          </w:p>
        </w:tc>
        <w:tc>
          <w:tcPr>
            <w:tcW w:w="954" w:type="dxa"/>
            <w:tcBorders>
              <w:bottom w:val="single" w:sz="12" w:space="0" w:color="auto"/>
            </w:tcBorders>
            <w:shd w:val="clear" w:color="auto" w:fill="FFFFFF"/>
            <w:vAlign w:val="bottom"/>
          </w:tcPr>
          <w:p w14:paraId="19791AE7" w14:textId="77777777" w:rsidR="008E1ABB" w:rsidRPr="00652CCE" w:rsidRDefault="008E1ABB" w:rsidP="008E1ABB">
            <w:pPr>
              <w:spacing w:after="120"/>
              <w:ind w:left="86" w:right="115" w:firstLine="0"/>
              <w:jc w:val="both"/>
              <w:rPr>
                <w:sz w:val="24"/>
              </w:rPr>
            </w:pPr>
            <w:r w:rsidRPr="00652CCE">
              <w:rPr>
                <w:sz w:val="24"/>
              </w:rPr>
              <w:t>10</w:t>
            </w:r>
          </w:p>
        </w:tc>
      </w:tr>
      <w:tr w:rsidR="008E1ABB" w:rsidRPr="00652CCE" w14:paraId="088B8490" w14:textId="77777777">
        <w:tblPrEx>
          <w:tblBorders>
            <w:top w:val="none" w:sz="0" w:space="0" w:color="auto"/>
            <w:bottom w:val="none" w:sz="0" w:space="0" w:color="auto"/>
          </w:tblBorders>
          <w:shd w:val="clear" w:color="auto" w:fill="auto"/>
          <w:tblCellMar>
            <w:top w:w="0" w:type="dxa"/>
            <w:bottom w:w="0" w:type="dxa"/>
          </w:tblCellMar>
        </w:tblPrEx>
        <w:tc>
          <w:tcPr>
            <w:tcW w:w="2206" w:type="dxa"/>
            <w:tcBorders>
              <w:top w:val="single" w:sz="12" w:space="0" w:color="auto"/>
              <w:bottom w:val="single" w:sz="12" w:space="0" w:color="auto"/>
            </w:tcBorders>
            <w:shd w:val="clear" w:color="auto" w:fill="FFFFFF"/>
          </w:tcPr>
          <w:p w14:paraId="4F9CAB3C" w14:textId="77777777" w:rsidR="008E1ABB" w:rsidRPr="00652CCE" w:rsidRDefault="008E1ABB" w:rsidP="008E1ABB">
            <w:pPr>
              <w:spacing w:before="60" w:after="60"/>
              <w:ind w:left="86" w:right="115" w:firstLine="0"/>
              <w:jc w:val="both"/>
              <w:rPr>
                <w:sz w:val="24"/>
              </w:rPr>
            </w:pPr>
            <w:r w:rsidRPr="00652CCE">
              <w:rPr>
                <w:sz w:val="24"/>
              </w:rPr>
              <w:t>total</w:t>
            </w:r>
          </w:p>
        </w:tc>
        <w:tc>
          <w:tcPr>
            <w:tcW w:w="954" w:type="dxa"/>
            <w:tcBorders>
              <w:top w:val="single" w:sz="12" w:space="0" w:color="auto"/>
              <w:bottom w:val="single" w:sz="12" w:space="0" w:color="auto"/>
            </w:tcBorders>
            <w:shd w:val="clear" w:color="auto" w:fill="FFFFFF"/>
            <w:vAlign w:val="bottom"/>
          </w:tcPr>
          <w:p w14:paraId="4861F211" w14:textId="77777777" w:rsidR="008E1ABB" w:rsidRPr="00652CCE" w:rsidRDefault="008E1ABB" w:rsidP="008E1ABB">
            <w:pPr>
              <w:spacing w:before="60" w:after="60"/>
              <w:ind w:left="86" w:right="115" w:firstLine="0"/>
              <w:jc w:val="both"/>
              <w:rPr>
                <w:sz w:val="24"/>
              </w:rPr>
            </w:pPr>
            <w:r w:rsidRPr="00652CCE">
              <w:rPr>
                <w:sz w:val="24"/>
              </w:rPr>
              <w:t>108</w:t>
            </w:r>
          </w:p>
        </w:tc>
        <w:tc>
          <w:tcPr>
            <w:tcW w:w="954" w:type="dxa"/>
            <w:tcBorders>
              <w:top w:val="single" w:sz="12" w:space="0" w:color="auto"/>
              <w:bottom w:val="single" w:sz="12" w:space="0" w:color="auto"/>
            </w:tcBorders>
            <w:shd w:val="clear" w:color="auto" w:fill="FFFFFF"/>
          </w:tcPr>
          <w:p w14:paraId="709044C6" w14:textId="77777777" w:rsidR="008E1ABB" w:rsidRPr="00652CCE" w:rsidRDefault="008E1ABB" w:rsidP="008E1ABB">
            <w:pPr>
              <w:spacing w:before="60" w:after="60"/>
              <w:ind w:left="86" w:right="115" w:firstLine="0"/>
              <w:jc w:val="both"/>
              <w:rPr>
                <w:sz w:val="24"/>
              </w:rPr>
            </w:pPr>
            <w:r w:rsidRPr="00652CCE">
              <w:rPr>
                <w:sz w:val="24"/>
              </w:rPr>
              <w:t>73,9</w:t>
            </w:r>
          </w:p>
        </w:tc>
        <w:tc>
          <w:tcPr>
            <w:tcW w:w="954" w:type="dxa"/>
            <w:gridSpan w:val="2"/>
            <w:tcBorders>
              <w:top w:val="single" w:sz="12" w:space="0" w:color="auto"/>
              <w:bottom w:val="single" w:sz="12" w:space="0" w:color="auto"/>
            </w:tcBorders>
            <w:shd w:val="clear" w:color="auto" w:fill="FFFFFF"/>
          </w:tcPr>
          <w:p w14:paraId="69AB4E86" w14:textId="77777777" w:rsidR="008E1ABB" w:rsidRPr="00652CCE" w:rsidRDefault="008E1ABB" w:rsidP="008E1ABB">
            <w:pPr>
              <w:spacing w:before="60" w:after="60"/>
              <w:ind w:left="86" w:right="115" w:firstLine="0"/>
              <w:jc w:val="both"/>
              <w:rPr>
                <w:sz w:val="24"/>
              </w:rPr>
            </w:pPr>
            <w:r w:rsidRPr="00652CCE">
              <w:rPr>
                <w:sz w:val="24"/>
              </w:rPr>
              <w:t>27</w:t>
            </w:r>
          </w:p>
        </w:tc>
        <w:tc>
          <w:tcPr>
            <w:tcW w:w="954" w:type="dxa"/>
            <w:tcBorders>
              <w:top w:val="single" w:sz="12" w:space="0" w:color="auto"/>
              <w:bottom w:val="single" w:sz="12" w:space="0" w:color="auto"/>
            </w:tcBorders>
            <w:shd w:val="clear" w:color="auto" w:fill="FFFFFF"/>
          </w:tcPr>
          <w:p w14:paraId="6BF0486A" w14:textId="77777777" w:rsidR="008E1ABB" w:rsidRPr="00652CCE" w:rsidRDefault="008E1ABB" w:rsidP="008E1ABB">
            <w:pPr>
              <w:spacing w:before="60" w:after="60"/>
              <w:ind w:left="86" w:right="115" w:firstLine="0"/>
              <w:jc w:val="both"/>
              <w:rPr>
                <w:sz w:val="24"/>
              </w:rPr>
            </w:pPr>
            <w:r w:rsidRPr="00652CCE">
              <w:rPr>
                <w:sz w:val="24"/>
              </w:rPr>
              <w:t>18,5</w:t>
            </w:r>
          </w:p>
        </w:tc>
        <w:tc>
          <w:tcPr>
            <w:tcW w:w="954" w:type="dxa"/>
            <w:gridSpan w:val="2"/>
            <w:tcBorders>
              <w:top w:val="single" w:sz="12" w:space="0" w:color="auto"/>
              <w:bottom w:val="single" w:sz="12" w:space="0" w:color="auto"/>
            </w:tcBorders>
            <w:shd w:val="clear" w:color="auto" w:fill="FFFFFF"/>
            <w:vAlign w:val="bottom"/>
          </w:tcPr>
          <w:p w14:paraId="7C16ED43" w14:textId="77777777" w:rsidR="008E1ABB" w:rsidRPr="00652CCE" w:rsidRDefault="008E1ABB" w:rsidP="008E1ABB">
            <w:pPr>
              <w:spacing w:before="60" w:after="60"/>
              <w:ind w:left="86" w:right="115" w:firstLine="0"/>
              <w:jc w:val="both"/>
              <w:rPr>
                <w:sz w:val="24"/>
              </w:rPr>
            </w:pPr>
            <w:r w:rsidRPr="00652CCE">
              <w:rPr>
                <w:sz w:val="24"/>
              </w:rPr>
              <w:t>11</w:t>
            </w:r>
          </w:p>
        </w:tc>
        <w:tc>
          <w:tcPr>
            <w:tcW w:w="954" w:type="dxa"/>
            <w:tcBorders>
              <w:top w:val="single" w:sz="12" w:space="0" w:color="auto"/>
              <w:bottom w:val="single" w:sz="12" w:space="0" w:color="auto"/>
            </w:tcBorders>
            <w:shd w:val="clear" w:color="auto" w:fill="FFFFFF"/>
          </w:tcPr>
          <w:p w14:paraId="16990CC4" w14:textId="77777777" w:rsidR="008E1ABB" w:rsidRPr="00652CCE" w:rsidRDefault="008E1ABB" w:rsidP="008E1ABB">
            <w:pPr>
              <w:spacing w:before="60" w:after="60"/>
              <w:ind w:left="86" w:right="115" w:firstLine="0"/>
              <w:jc w:val="both"/>
              <w:rPr>
                <w:sz w:val="24"/>
              </w:rPr>
            </w:pPr>
            <w:r w:rsidRPr="00652CCE">
              <w:rPr>
                <w:sz w:val="24"/>
              </w:rPr>
              <w:t>146</w:t>
            </w:r>
          </w:p>
        </w:tc>
      </w:tr>
    </w:tbl>
    <w:p w14:paraId="6B69351E" w14:textId="77777777" w:rsidR="008E1ABB" w:rsidRDefault="008E1ABB" w:rsidP="008E1ABB">
      <w:pPr>
        <w:spacing w:before="120" w:after="120"/>
        <w:jc w:val="both"/>
        <w:rPr>
          <w:szCs w:val="2"/>
        </w:rPr>
      </w:pPr>
    </w:p>
    <w:p w14:paraId="3E27B191" w14:textId="77777777" w:rsidR="008E1ABB" w:rsidRDefault="008E1ABB" w:rsidP="008E1ABB">
      <w:pPr>
        <w:spacing w:before="120" w:after="120"/>
        <w:jc w:val="both"/>
        <w:rPr>
          <w:szCs w:val="2"/>
        </w:rPr>
      </w:pPr>
      <w:r>
        <w:rPr>
          <w:szCs w:val="2"/>
        </w:rPr>
        <w:lastRenderedPageBreak/>
        <w:t>[190]</w:t>
      </w:r>
    </w:p>
    <w:p w14:paraId="13D3D049" w14:textId="77777777" w:rsidR="008E1ABB" w:rsidRPr="005A5013" w:rsidRDefault="008E1ABB" w:rsidP="008E1ABB">
      <w:pPr>
        <w:spacing w:before="120" w:after="120"/>
        <w:jc w:val="both"/>
      </w:pPr>
      <w:r w:rsidRPr="005A5013">
        <w:rPr>
          <w:lang w:eastAsia="fr-FR" w:bidi="fr-FR"/>
        </w:rPr>
        <w:t>Si on soustrait les cas des promesses non vérifiables, la performa</w:t>
      </w:r>
      <w:r w:rsidRPr="005A5013">
        <w:rPr>
          <w:lang w:eastAsia="fr-FR" w:bidi="fr-FR"/>
        </w:rPr>
        <w:t>n</w:t>
      </w:r>
      <w:r w:rsidRPr="005A5013">
        <w:rPr>
          <w:lang w:eastAsia="fr-FR" w:bidi="fr-FR"/>
        </w:rPr>
        <w:t>ce de fiabilité des conservateurs passe alors de 73,9</w:t>
      </w:r>
      <w:r>
        <w:rPr>
          <w:lang w:eastAsia="fr-FR" w:bidi="fr-FR"/>
        </w:rPr>
        <w:t>%</w:t>
      </w:r>
      <w:r w:rsidRPr="005A5013">
        <w:rPr>
          <w:lang w:eastAsia="fr-FR" w:bidi="fr-FR"/>
        </w:rPr>
        <w:t xml:space="preserve"> à 80</w:t>
      </w:r>
      <w:r>
        <w:rPr>
          <w:lang w:eastAsia="fr-FR" w:bidi="fr-FR"/>
        </w:rPr>
        <w:t>%</w:t>
      </w:r>
      <w:r w:rsidRPr="005A5013">
        <w:rPr>
          <w:lang w:eastAsia="fr-FR" w:bidi="fr-FR"/>
        </w:rPr>
        <w:t>.</w:t>
      </w:r>
    </w:p>
    <w:p w14:paraId="3FEA345F" w14:textId="77777777" w:rsidR="008E1ABB" w:rsidRPr="005A5013" w:rsidRDefault="008E1ABB" w:rsidP="008E1ABB">
      <w:pPr>
        <w:spacing w:before="120" w:after="120"/>
        <w:jc w:val="both"/>
      </w:pPr>
      <w:r w:rsidRPr="005A5013">
        <w:rPr>
          <w:lang w:eastAsia="fr-FR" w:bidi="fr-FR"/>
        </w:rPr>
        <w:t>Les résultats de cette recherche confirment donc les études amér</w:t>
      </w:r>
      <w:r w:rsidRPr="005A5013">
        <w:rPr>
          <w:lang w:eastAsia="fr-FR" w:bidi="fr-FR"/>
        </w:rPr>
        <w:t>i</w:t>
      </w:r>
      <w:r w:rsidRPr="005A5013">
        <w:rPr>
          <w:lang w:eastAsia="fr-FR" w:bidi="fr-FR"/>
        </w:rPr>
        <w:t>caines et canadiennes. Nous avons vu précédemment que les reche</w:t>
      </w:r>
      <w:r w:rsidRPr="005A5013">
        <w:rPr>
          <w:lang w:eastAsia="fr-FR" w:bidi="fr-FR"/>
        </w:rPr>
        <w:t>r</w:t>
      </w:r>
      <w:r w:rsidRPr="005A5013">
        <w:rPr>
          <w:lang w:eastAsia="fr-FR" w:bidi="fr-FR"/>
        </w:rPr>
        <w:t>ches de Pomper et de Krukones couvrant plus de soixante ans d’élections présidentielles américaines arrivent à des taux de fiabilité variant de 72</w:t>
      </w:r>
      <w:r>
        <w:rPr>
          <w:lang w:eastAsia="fr-FR" w:bidi="fr-FR"/>
        </w:rPr>
        <w:t>%</w:t>
      </w:r>
      <w:r w:rsidRPr="005A5013">
        <w:rPr>
          <w:lang w:eastAsia="fr-FR" w:bidi="fr-FR"/>
        </w:rPr>
        <w:t xml:space="preserve"> à 80</w:t>
      </w:r>
      <w:r>
        <w:rPr>
          <w:lang w:eastAsia="fr-FR" w:bidi="fr-FR"/>
        </w:rPr>
        <w:t>%</w:t>
      </w:r>
      <w:r w:rsidRPr="005A5013">
        <w:rPr>
          <w:lang w:eastAsia="fr-FR" w:bidi="fr-FR"/>
        </w:rPr>
        <w:t>, alors que la seule étude canadienne sur le s</w:t>
      </w:r>
      <w:r w:rsidRPr="005A5013">
        <w:rPr>
          <w:lang w:eastAsia="fr-FR" w:bidi="fr-FR"/>
        </w:rPr>
        <w:t>u</w:t>
      </w:r>
      <w:r w:rsidRPr="005A5013">
        <w:rPr>
          <w:lang w:eastAsia="fr-FR" w:bidi="fr-FR"/>
        </w:rPr>
        <w:t>jet établit à 71,5</w:t>
      </w:r>
      <w:r>
        <w:rPr>
          <w:lang w:eastAsia="fr-FR" w:bidi="fr-FR"/>
        </w:rPr>
        <w:t>%</w:t>
      </w:r>
      <w:r w:rsidRPr="005A5013">
        <w:rPr>
          <w:lang w:eastAsia="fr-FR" w:bidi="fr-FR"/>
        </w:rPr>
        <w:t xml:space="preserve"> le taux de fiabilité des partis canadiens pour les éle</w:t>
      </w:r>
      <w:r w:rsidRPr="005A5013">
        <w:rPr>
          <w:lang w:eastAsia="fr-FR" w:bidi="fr-FR"/>
        </w:rPr>
        <w:t>c</w:t>
      </w:r>
      <w:r w:rsidRPr="005A5013">
        <w:rPr>
          <w:lang w:eastAsia="fr-FR" w:bidi="fr-FR"/>
        </w:rPr>
        <w:t>tions fédérales de 1945 à 1979. On peut affirmer à la lumière de ces résultats que la performance de fiabilité des conservateurs fut raiso</w:t>
      </w:r>
      <w:r w:rsidRPr="005A5013">
        <w:rPr>
          <w:lang w:eastAsia="fr-FR" w:bidi="fr-FR"/>
        </w:rPr>
        <w:t>n</w:t>
      </w:r>
      <w:r w:rsidRPr="005A5013">
        <w:rPr>
          <w:lang w:eastAsia="fr-FR" w:bidi="fr-FR"/>
        </w:rPr>
        <w:t>nablement satisfaisante, se situant même légèrement au-dessus de la moyenne. Notre étude nous a aussi permis de constater que c’est par rapport aux politiques culturelles que les conservateurs ont été les moins fiables.</w:t>
      </w:r>
    </w:p>
    <w:p w14:paraId="16E7EEAA" w14:textId="77777777" w:rsidR="008E1ABB" w:rsidRPr="005A5013" w:rsidRDefault="008E1ABB" w:rsidP="008E1ABB">
      <w:pPr>
        <w:spacing w:before="120" w:after="120"/>
        <w:jc w:val="both"/>
      </w:pPr>
      <w:r w:rsidRPr="005A5013">
        <w:rPr>
          <w:lang w:eastAsia="fr-FR" w:bidi="fr-FR"/>
        </w:rPr>
        <w:t>Il semble donc justifié de conclure qu’on peut faire confiance au discours électoral de l’homme politique qui, une fois élu, respecte la plupart de ses engagements électoraux. Il traduit son mandat électoral en programme législatif. Cette proposition serait encore plus vraie lorsqu’il s’agit d’un parti qui sort de l’opposition. Il arrive alors au pouvoir avec un programme bien élaboré et cherche à le réaliser. Un parti qui est déjà au pouvoir attachera moins d’importance à l’élaboration de son programme et comptera davantage, pour se faire réélire, sur le bilan de son administration. Dès lors, s’il est réélu, il se sentira moins lié par ses engagements électoraux. Cette hypothèse re</w:t>
      </w:r>
      <w:r w:rsidRPr="005A5013">
        <w:rPr>
          <w:lang w:eastAsia="fr-FR" w:bidi="fr-FR"/>
        </w:rPr>
        <w:t>s</w:t>
      </w:r>
      <w:r w:rsidRPr="005A5013">
        <w:rPr>
          <w:lang w:eastAsia="fr-FR" w:bidi="fr-FR"/>
        </w:rPr>
        <w:t>te évidemment à vérifier.</w:t>
      </w:r>
    </w:p>
    <w:p w14:paraId="5ABBB48A" w14:textId="77777777" w:rsidR="008E1ABB" w:rsidRPr="005A5013" w:rsidRDefault="008E1ABB" w:rsidP="008E1ABB">
      <w:pPr>
        <w:spacing w:before="120" w:after="120"/>
        <w:jc w:val="both"/>
      </w:pPr>
      <w:r w:rsidRPr="005A5013">
        <w:rPr>
          <w:lang w:eastAsia="fr-FR" w:bidi="fr-FR"/>
        </w:rPr>
        <w:t>Pourquoi l’homme politique a-t-il tendance à être fiable ? On peut supposer à priori qu’il est fidèle à ses promesses parce qu’il lui en coûterait trop cher de faire autrement, parce qu’il a peur de ne pas être réélu, parce qu’il craint les critiques et les protestations s’il ne respe</w:t>
      </w:r>
      <w:r w:rsidRPr="005A5013">
        <w:rPr>
          <w:lang w:eastAsia="fr-FR" w:bidi="fr-FR"/>
        </w:rPr>
        <w:t>c</w:t>
      </w:r>
      <w:r w:rsidRPr="005A5013">
        <w:rPr>
          <w:lang w:eastAsia="fr-FR" w:bidi="fr-FR"/>
        </w:rPr>
        <w:t>te pas ses engagements et enfin parce qu’il adhère à l’éthique de re</w:t>
      </w:r>
      <w:r w:rsidRPr="005A5013">
        <w:rPr>
          <w:lang w:eastAsia="fr-FR" w:bidi="fr-FR"/>
        </w:rPr>
        <w:t>s</w:t>
      </w:r>
      <w:r w:rsidRPr="005A5013">
        <w:rPr>
          <w:lang w:eastAsia="fr-FR" w:bidi="fr-FR"/>
        </w:rPr>
        <w:t>ponsabilité.</w:t>
      </w:r>
    </w:p>
    <w:p w14:paraId="6E0A0898" w14:textId="77777777" w:rsidR="008E1ABB" w:rsidRPr="005A5013" w:rsidRDefault="008E1ABB" w:rsidP="008E1ABB">
      <w:pPr>
        <w:spacing w:before="120" w:after="120"/>
        <w:jc w:val="both"/>
      </w:pPr>
      <w:r w:rsidRPr="005A5013">
        <w:rPr>
          <w:lang w:eastAsia="fr-FR" w:bidi="fr-FR"/>
        </w:rPr>
        <w:t>Puisque nous avons établi que la performance de fiabilité des pol</w:t>
      </w:r>
      <w:r w:rsidRPr="005A5013">
        <w:rPr>
          <w:lang w:eastAsia="fr-FR" w:bidi="fr-FR"/>
        </w:rPr>
        <w:t>i</w:t>
      </w:r>
      <w:r w:rsidRPr="005A5013">
        <w:rPr>
          <w:lang w:eastAsia="fr-FR" w:bidi="fr-FR"/>
        </w:rPr>
        <w:t>ticiens était raisonnable, comment dès lors expliquer le préjugé persi</w:t>
      </w:r>
      <w:r w:rsidRPr="005A5013">
        <w:rPr>
          <w:lang w:eastAsia="fr-FR" w:bidi="fr-FR"/>
        </w:rPr>
        <w:t>s</w:t>
      </w:r>
      <w:r w:rsidRPr="005A5013">
        <w:rPr>
          <w:lang w:eastAsia="fr-FR" w:bidi="fr-FR"/>
        </w:rPr>
        <w:t>tant ou l’image négative que les citoyens</w:t>
      </w:r>
      <w:r>
        <w:rPr>
          <w:lang w:eastAsia="fr-FR" w:bidi="fr-FR"/>
        </w:rPr>
        <w:t xml:space="preserve"> </w:t>
      </w:r>
      <w:r>
        <w:t xml:space="preserve">[191] </w:t>
      </w:r>
      <w:r w:rsidRPr="005A5013">
        <w:rPr>
          <w:lang w:eastAsia="fr-FR" w:bidi="fr-FR"/>
        </w:rPr>
        <w:t>entretiennent à l’endroit de l’homme politique ? Plusieurs reche</w:t>
      </w:r>
      <w:r w:rsidRPr="005A5013">
        <w:rPr>
          <w:lang w:eastAsia="fr-FR" w:bidi="fr-FR"/>
        </w:rPr>
        <w:t>r</w:t>
      </w:r>
      <w:r w:rsidRPr="005A5013">
        <w:rPr>
          <w:lang w:eastAsia="fr-FR" w:bidi="fr-FR"/>
        </w:rPr>
        <w:t>ches, aussi bien aux États-Unis qu’au Canada, ont montré qu’il y avait un déclin de la con</w:t>
      </w:r>
      <w:r w:rsidRPr="005A5013">
        <w:rPr>
          <w:lang w:eastAsia="fr-FR" w:bidi="fr-FR"/>
        </w:rPr>
        <w:lastRenderedPageBreak/>
        <w:t>fiance envers ceux-ci. Ainsi, une enquête réalisée par Harold Cla</w:t>
      </w:r>
      <w:r w:rsidRPr="005A5013">
        <w:rPr>
          <w:lang w:eastAsia="fr-FR" w:bidi="fr-FR"/>
        </w:rPr>
        <w:t>r</w:t>
      </w:r>
      <w:r w:rsidRPr="005A5013">
        <w:rPr>
          <w:lang w:eastAsia="fr-FR" w:bidi="fr-FR"/>
        </w:rPr>
        <w:t>ke révélait que 75</w:t>
      </w:r>
      <w:r>
        <w:rPr>
          <w:lang w:eastAsia="fr-FR" w:bidi="fr-FR"/>
        </w:rPr>
        <w:t>%</w:t>
      </w:r>
      <w:r w:rsidRPr="005A5013">
        <w:rPr>
          <w:lang w:eastAsia="fr-FR" w:bidi="fr-FR"/>
        </w:rPr>
        <w:t xml:space="preserve"> des Canadiens avaient une pe</w:t>
      </w:r>
      <w:r w:rsidRPr="005A5013">
        <w:rPr>
          <w:lang w:eastAsia="fr-FR" w:bidi="fr-FR"/>
        </w:rPr>
        <w:t>r</w:t>
      </w:r>
      <w:r w:rsidRPr="005A5013">
        <w:rPr>
          <w:lang w:eastAsia="fr-FR" w:bidi="fr-FR"/>
        </w:rPr>
        <w:t>ception négative des partis et des politiciens, alors que seulement 15</w:t>
      </w:r>
      <w:r>
        <w:rPr>
          <w:lang w:eastAsia="fr-FR" w:bidi="fr-FR"/>
        </w:rPr>
        <w:t>%</w:t>
      </w:r>
      <w:r w:rsidRPr="005A5013">
        <w:rPr>
          <w:lang w:eastAsia="fr-FR" w:bidi="fr-FR"/>
        </w:rPr>
        <w:t xml:space="preserve"> manifestaient des attitudes positives envers ces objets politiques. (Voir </w:t>
      </w:r>
      <w:r w:rsidRPr="007967B2">
        <w:rPr>
          <w:i/>
          <w:lang w:eastAsia="fr-FR" w:bidi="fr-FR"/>
        </w:rPr>
        <w:t>P</w:t>
      </w:r>
      <w:r w:rsidRPr="007967B2">
        <w:rPr>
          <w:i/>
        </w:rPr>
        <w:t>olitical Choice in Canada</w:t>
      </w:r>
      <w:r w:rsidRPr="005A5013">
        <w:rPr>
          <w:lang w:eastAsia="fr-FR" w:bidi="fr-FR"/>
        </w:rPr>
        <w:t>, Toronto, Mc Graw-Hill, 1979, p. 31 ; et aussi A</w:t>
      </w:r>
      <w:r w:rsidRPr="005A5013">
        <w:rPr>
          <w:lang w:eastAsia="fr-FR" w:bidi="fr-FR"/>
        </w:rPr>
        <w:t>r</w:t>
      </w:r>
      <w:r w:rsidRPr="005A5013">
        <w:rPr>
          <w:lang w:eastAsia="fr-FR" w:bidi="fr-FR"/>
        </w:rPr>
        <w:t>thur Miller, « Political Issues and Trust in Gover</w:t>
      </w:r>
      <w:r w:rsidRPr="005A5013">
        <w:rPr>
          <w:lang w:eastAsia="fr-FR" w:bidi="fr-FR"/>
        </w:rPr>
        <w:t>n</w:t>
      </w:r>
      <w:r w:rsidRPr="005A5013">
        <w:rPr>
          <w:lang w:eastAsia="fr-FR" w:bidi="fr-FR"/>
        </w:rPr>
        <w:t xml:space="preserve">ment », </w:t>
      </w:r>
      <w:r w:rsidRPr="007967B2">
        <w:rPr>
          <w:i/>
        </w:rPr>
        <w:t>American Political Science Review</w:t>
      </w:r>
      <w:r w:rsidRPr="005A5013">
        <w:rPr>
          <w:lang w:eastAsia="fr-FR" w:bidi="fr-FR"/>
        </w:rPr>
        <w:t>, 1974, p. 951-1001) Cette enquête révélait aussi un paradoxe, car malgré leur attitude négative envers les acteurs politiques, les Canadiens estimaient dans une pr</w:t>
      </w:r>
      <w:r w:rsidRPr="005A5013">
        <w:rPr>
          <w:lang w:eastAsia="fr-FR" w:bidi="fr-FR"/>
        </w:rPr>
        <w:t>o</w:t>
      </w:r>
      <w:r w:rsidRPr="005A5013">
        <w:rPr>
          <w:lang w:eastAsia="fr-FR" w:bidi="fr-FR"/>
        </w:rPr>
        <w:t>portion de 84</w:t>
      </w:r>
      <w:r>
        <w:rPr>
          <w:lang w:eastAsia="fr-FR" w:bidi="fr-FR"/>
        </w:rPr>
        <w:t>%</w:t>
      </w:r>
      <w:r w:rsidRPr="005A5013">
        <w:rPr>
          <w:lang w:eastAsia="fr-FR" w:bidi="fr-FR"/>
        </w:rPr>
        <w:t xml:space="preserve"> que les élections étaient importantes, ce qui montre à tout le moins que les citoyens ne se sentent pas totalement aliénés et qu’ils croient malgré tout à la valeur de la représentation politique. Comment dès lors e</w:t>
      </w:r>
      <w:r w:rsidRPr="005A5013">
        <w:rPr>
          <w:lang w:eastAsia="fr-FR" w:bidi="fr-FR"/>
        </w:rPr>
        <w:t>x</w:t>
      </w:r>
      <w:r w:rsidRPr="005A5013">
        <w:rPr>
          <w:lang w:eastAsia="fr-FR" w:bidi="fr-FR"/>
        </w:rPr>
        <w:t>pliquer le phénomène de la négativité politique ?</w:t>
      </w:r>
    </w:p>
    <w:p w14:paraId="11F88FBB" w14:textId="77777777" w:rsidR="008E1ABB" w:rsidRPr="005A5013" w:rsidRDefault="008E1ABB" w:rsidP="008E1ABB">
      <w:pPr>
        <w:spacing w:before="120" w:after="120"/>
        <w:jc w:val="both"/>
      </w:pPr>
      <w:r w:rsidRPr="005A5013">
        <w:rPr>
          <w:lang w:eastAsia="fr-FR" w:bidi="fr-FR"/>
        </w:rPr>
        <w:t>La première raison de cette négativité tient peut-être à la nature même de l’activité politique. L’action politique, que ce soit celle de l’homme politique, du militant ou de l’électeur, ne donne jamais de résultat immédiat. Il y a toujours un écart entre l’action et son effet. La déception politique serait donc inhérente à la représentation polit</w:t>
      </w:r>
      <w:r w:rsidRPr="005A5013">
        <w:rPr>
          <w:lang w:eastAsia="fr-FR" w:bidi="fr-FR"/>
        </w:rPr>
        <w:t>i</w:t>
      </w:r>
      <w:r w:rsidRPr="005A5013">
        <w:rPr>
          <w:lang w:eastAsia="fr-FR" w:bidi="fr-FR"/>
        </w:rPr>
        <w:t>que parce que celle-ci fonctionne en différé. Ainsi, lorsqu’il vote, l’électeur fait un pari sur l’avenir et il entretiendrait une image négat</w:t>
      </w:r>
      <w:r w:rsidRPr="005A5013">
        <w:rPr>
          <w:lang w:eastAsia="fr-FR" w:bidi="fr-FR"/>
        </w:rPr>
        <w:t>i</w:t>
      </w:r>
      <w:r w:rsidRPr="005A5013">
        <w:rPr>
          <w:lang w:eastAsia="fr-FR" w:bidi="fr-FR"/>
        </w:rPr>
        <w:t>ve de la politique afin de compenser le risque de se tromper. La nég</w:t>
      </w:r>
      <w:r w:rsidRPr="005A5013">
        <w:rPr>
          <w:lang w:eastAsia="fr-FR" w:bidi="fr-FR"/>
        </w:rPr>
        <w:t>a</w:t>
      </w:r>
      <w:r w:rsidRPr="005A5013">
        <w:rPr>
          <w:lang w:eastAsia="fr-FR" w:bidi="fr-FR"/>
        </w:rPr>
        <w:t>tivité servirait à réduire l</w:t>
      </w:r>
      <w:r>
        <w:rPr>
          <w:lang w:eastAsia="fr-FR" w:bidi="fr-FR"/>
        </w:rPr>
        <w:t>e coût psychologique de la non-</w:t>
      </w:r>
      <w:r w:rsidRPr="005A5013">
        <w:rPr>
          <w:lang w:eastAsia="fr-FR" w:bidi="fr-FR"/>
        </w:rPr>
        <w:t>satisfaction possible des attentes.</w:t>
      </w:r>
    </w:p>
    <w:p w14:paraId="07AEAA9D" w14:textId="77777777" w:rsidR="008E1ABB" w:rsidRPr="005A5013" w:rsidRDefault="008E1ABB" w:rsidP="008E1ABB">
      <w:pPr>
        <w:spacing w:before="120" w:after="120"/>
        <w:jc w:val="both"/>
      </w:pPr>
      <w:r w:rsidRPr="005A5013">
        <w:rPr>
          <w:lang w:eastAsia="fr-FR" w:bidi="fr-FR"/>
        </w:rPr>
        <w:t>On peut aussi avancer une autre explication de nature psycholog</w:t>
      </w:r>
      <w:r w:rsidRPr="005A5013">
        <w:rPr>
          <w:lang w:eastAsia="fr-FR" w:bidi="fr-FR"/>
        </w:rPr>
        <w:t>i</w:t>
      </w:r>
      <w:r w:rsidRPr="005A5013">
        <w:rPr>
          <w:lang w:eastAsia="fr-FR" w:bidi="fr-FR"/>
        </w:rPr>
        <w:t>que.</w:t>
      </w:r>
    </w:p>
    <w:p w14:paraId="52D40CEB" w14:textId="77777777" w:rsidR="008E1ABB" w:rsidRPr="005A5013" w:rsidRDefault="008E1ABB" w:rsidP="008E1ABB">
      <w:pPr>
        <w:spacing w:before="120" w:after="120"/>
        <w:jc w:val="both"/>
      </w:pPr>
      <w:r w:rsidRPr="005A5013">
        <w:rPr>
          <w:lang w:eastAsia="fr-FR" w:bidi="fr-FR"/>
        </w:rPr>
        <w:t>En effet, plusieurs chercheurs ont montré que l’individu a tendance à accorder plus de poids à une information négative qu’à une inform</w:t>
      </w:r>
      <w:r w:rsidRPr="005A5013">
        <w:rPr>
          <w:lang w:eastAsia="fr-FR" w:bidi="fr-FR"/>
        </w:rPr>
        <w:t>a</w:t>
      </w:r>
      <w:r w:rsidRPr="005A5013">
        <w:rPr>
          <w:lang w:eastAsia="fr-FR" w:bidi="fr-FR"/>
        </w:rPr>
        <w:t>tion positive parce qu’il vit dans un environnement globalement pos</w:t>
      </w:r>
      <w:r w:rsidRPr="005A5013">
        <w:rPr>
          <w:lang w:eastAsia="fr-FR" w:bidi="fr-FR"/>
        </w:rPr>
        <w:t>i</w:t>
      </w:r>
      <w:r w:rsidRPr="005A5013">
        <w:rPr>
          <w:lang w:eastAsia="fr-FR" w:bidi="fr-FR"/>
        </w:rPr>
        <w:t>tif et que dès lors son attention est plus attirée par ce qui sort de l’ordinaire ou par ce qui déroge à la norme. De plus, ce biais négatif général est renforcé par les médias q</w:t>
      </w:r>
      <w:r>
        <w:rPr>
          <w:lang w:eastAsia="fr-FR" w:bidi="fr-FR"/>
        </w:rPr>
        <w:t>ui jouent sur ce ressort psycho</w:t>
      </w:r>
      <w:r w:rsidRPr="005A5013">
        <w:rPr>
          <w:lang w:eastAsia="fr-FR" w:bidi="fr-FR"/>
        </w:rPr>
        <w:t>l</w:t>
      </w:r>
      <w:r w:rsidRPr="005A5013">
        <w:rPr>
          <w:lang w:eastAsia="fr-FR" w:bidi="fr-FR"/>
        </w:rPr>
        <w:t>o</w:t>
      </w:r>
      <w:r w:rsidRPr="005A5013">
        <w:rPr>
          <w:lang w:eastAsia="fr-FR" w:bidi="fr-FR"/>
        </w:rPr>
        <w:t>gique</w:t>
      </w:r>
      <w:r>
        <w:t xml:space="preserve"> [192]</w:t>
      </w:r>
      <w:r w:rsidRPr="005A5013">
        <w:rPr>
          <w:lang w:eastAsia="fr-FR" w:bidi="fr-FR"/>
        </w:rPr>
        <w:t xml:space="preserve"> et accordent eux-mêmes plus d’importance aux e</w:t>
      </w:r>
      <w:r w:rsidRPr="005A5013">
        <w:rPr>
          <w:lang w:eastAsia="fr-FR" w:bidi="fr-FR"/>
        </w:rPr>
        <w:t>r</w:t>
      </w:r>
      <w:r w:rsidRPr="005A5013">
        <w:rPr>
          <w:lang w:eastAsia="fr-FR" w:bidi="fr-FR"/>
        </w:rPr>
        <w:t>reurs ou aux scandales qu’aux aspects positifs de l’action gouvern</w:t>
      </w:r>
      <w:r w:rsidRPr="005A5013">
        <w:rPr>
          <w:lang w:eastAsia="fr-FR" w:bidi="fr-FR"/>
        </w:rPr>
        <w:t>e</w:t>
      </w:r>
      <w:r w:rsidRPr="005A5013">
        <w:rPr>
          <w:lang w:eastAsia="fr-FR" w:bidi="fr-FR"/>
        </w:rPr>
        <w:t xml:space="preserve">mentale. (Voir T. Patterson, </w:t>
      </w:r>
      <w:r w:rsidRPr="007967B2">
        <w:rPr>
          <w:i/>
        </w:rPr>
        <w:t>The Mass Media Election</w:t>
      </w:r>
      <w:r w:rsidRPr="005A5013">
        <w:rPr>
          <w:lang w:eastAsia="fr-FR" w:bidi="fr-FR"/>
        </w:rPr>
        <w:t>, New York, Preager, 1980) Ainsi, l’électeur est plus porté à blâmer le gouvern</w:t>
      </w:r>
      <w:r w:rsidRPr="005A5013">
        <w:rPr>
          <w:lang w:eastAsia="fr-FR" w:bidi="fr-FR"/>
        </w:rPr>
        <w:t>e</w:t>
      </w:r>
      <w:r w:rsidRPr="005A5013">
        <w:rPr>
          <w:lang w:eastAsia="fr-FR" w:bidi="fr-FR"/>
        </w:rPr>
        <w:t xml:space="preserve">ment pour ses échecs qu’à lui donner crédit pour ses réussites. (Voir Richard R. Lau, « Negativity Effect in Political Behavior », </w:t>
      </w:r>
      <w:r w:rsidRPr="007967B2">
        <w:rPr>
          <w:i/>
        </w:rPr>
        <w:t>American Political Science Journal</w:t>
      </w:r>
      <w:r w:rsidRPr="005A5013">
        <w:t>,</w:t>
      </w:r>
      <w:r w:rsidRPr="005A5013">
        <w:rPr>
          <w:lang w:eastAsia="fr-FR" w:bidi="fr-FR"/>
        </w:rPr>
        <w:t xml:space="preserve"> février 1985, p. 119-138) Les hommes pol</w:t>
      </w:r>
      <w:r w:rsidRPr="005A5013">
        <w:rPr>
          <w:lang w:eastAsia="fr-FR" w:bidi="fr-FR"/>
        </w:rPr>
        <w:t>i</w:t>
      </w:r>
      <w:r w:rsidRPr="005A5013">
        <w:rPr>
          <w:lang w:eastAsia="fr-FR" w:bidi="fr-FR"/>
        </w:rPr>
        <w:t xml:space="preserve">tiques </w:t>
      </w:r>
      <w:r w:rsidRPr="005A5013">
        <w:rPr>
          <w:lang w:eastAsia="fr-FR" w:bidi="fr-FR"/>
        </w:rPr>
        <w:lastRenderedPageBreak/>
        <w:t>sont eux-mêmes responsables de la négativité politique qui est dans une certaine mesure inhérente à la vie politique. Les basses tact</w:t>
      </w:r>
      <w:r w:rsidRPr="005A5013">
        <w:rPr>
          <w:lang w:eastAsia="fr-FR" w:bidi="fr-FR"/>
        </w:rPr>
        <w:t>i</w:t>
      </w:r>
      <w:r w:rsidRPr="005A5013">
        <w:rPr>
          <w:lang w:eastAsia="fr-FR" w:bidi="fr-FR"/>
        </w:rPr>
        <w:t>ques électorales, la corruption et le spectacle permanent de parleme</w:t>
      </w:r>
      <w:r w:rsidRPr="005A5013">
        <w:rPr>
          <w:lang w:eastAsia="fr-FR" w:bidi="fr-FR"/>
        </w:rPr>
        <w:t>n</w:t>
      </w:r>
      <w:r w:rsidRPr="005A5013">
        <w:rPr>
          <w:lang w:eastAsia="fr-FR" w:bidi="fr-FR"/>
        </w:rPr>
        <w:t>taires qui se dénigrent et s’injurient réciproquement n’incitent certa</w:t>
      </w:r>
      <w:r w:rsidRPr="005A5013">
        <w:rPr>
          <w:lang w:eastAsia="fr-FR" w:bidi="fr-FR"/>
        </w:rPr>
        <w:t>i</w:t>
      </w:r>
      <w:r w:rsidRPr="005A5013">
        <w:rPr>
          <w:lang w:eastAsia="fr-FR" w:bidi="fr-FR"/>
        </w:rPr>
        <w:t>nement pas le citoyen à percevoir positivement l’homme politique.</w:t>
      </w:r>
    </w:p>
    <w:p w14:paraId="2C0082F1" w14:textId="77777777" w:rsidR="008E1ABB" w:rsidRPr="005A5013" w:rsidRDefault="008E1ABB" w:rsidP="008E1ABB">
      <w:pPr>
        <w:spacing w:before="120" w:after="120"/>
        <w:jc w:val="both"/>
      </w:pPr>
      <w:r w:rsidRPr="005A5013">
        <w:rPr>
          <w:lang w:eastAsia="fr-FR" w:bidi="fr-FR"/>
        </w:rPr>
        <w:t>De plus, la politique étant l’art du possible, le choix politique su</w:t>
      </w:r>
      <w:r w:rsidRPr="005A5013">
        <w:rPr>
          <w:lang w:eastAsia="fr-FR" w:bidi="fr-FR"/>
        </w:rPr>
        <w:t>p</w:t>
      </w:r>
      <w:r w:rsidRPr="005A5013">
        <w:rPr>
          <w:lang w:eastAsia="fr-FR" w:bidi="fr-FR"/>
        </w:rPr>
        <w:t>pose par définition une part d’incertitude quant à l’avenir. Le candidat est forcé par la loi de la concurrence de répondre aux critiques de ses adversaires et aux attentes de l’électorat. Il aura alors tendance à faire croire qu’il peut beaucoup. Même s’il ne le pense pas, il doit faire comme s’il avait le pouvoir de faire beaucoup. S’il avouait par ava</w:t>
      </w:r>
      <w:r w:rsidRPr="005A5013">
        <w:rPr>
          <w:lang w:eastAsia="fr-FR" w:bidi="fr-FR"/>
        </w:rPr>
        <w:t>n</w:t>
      </w:r>
      <w:r w:rsidRPr="005A5013">
        <w:rPr>
          <w:lang w:eastAsia="fr-FR" w:bidi="fr-FR"/>
        </w:rPr>
        <w:t>ce son impuissance, il ne serait pas pris au sérieux. De plus, une fois élu, sa marge de manœuvre est très restreinte car il n’est pas vraiment ma</w:t>
      </w:r>
      <w:r w:rsidRPr="005A5013">
        <w:rPr>
          <w:lang w:eastAsia="fr-FR" w:bidi="fr-FR"/>
        </w:rPr>
        <w:t>î</w:t>
      </w:r>
      <w:r w:rsidRPr="005A5013">
        <w:rPr>
          <w:lang w:eastAsia="fr-FR" w:bidi="fr-FR"/>
        </w:rPr>
        <w:t>tre de l’ordre des priorités ; il est constamment accaparé par des pr</w:t>
      </w:r>
      <w:r w:rsidRPr="005A5013">
        <w:rPr>
          <w:lang w:eastAsia="fr-FR" w:bidi="fr-FR"/>
        </w:rPr>
        <w:t>o</w:t>
      </w:r>
      <w:r w:rsidRPr="005A5013">
        <w:rPr>
          <w:lang w:eastAsia="fr-FR" w:bidi="fr-FR"/>
        </w:rPr>
        <w:t>blèmes qui n’étaient pas prévisibles au départ et qui drainent la plus grande part de ses énergies et de ses ressources. Il doit aussi a</w:t>
      </w:r>
      <w:r w:rsidRPr="005A5013">
        <w:rPr>
          <w:lang w:eastAsia="fr-FR" w:bidi="fr-FR"/>
        </w:rPr>
        <w:t>f</w:t>
      </w:r>
      <w:r w:rsidRPr="005A5013">
        <w:rPr>
          <w:lang w:eastAsia="fr-FR" w:bidi="fr-FR"/>
        </w:rPr>
        <w:t>fronter d’autres forces que les électeurs : la force de résistance des fonctio</w:t>
      </w:r>
      <w:r w:rsidRPr="005A5013">
        <w:rPr>
          <w:lang w:eastAsia="fr-FR" w:bidi="fr-FR"/>
        </w:rPr>
        <w:t>n</w:t>
      </w:r>
      <w:r w:rsidRPr="005A5013">
        <w:rPr>
          <w:lang w:eastAsia="fr-FR" w:bidi="fr-FR"/>
        </w:rPr>
        <w:t>naires et la force de pression des groupes d’intérêts qui soll</w:t>
      </w:r>
      <w:r w:rsidRPr="005A5013">
        <w:rPr>
          <w:lang w:eastAsia="fr-FR" w:bidi="fr-FR"/>
        </w:rPr>
        <w:t>i</w:t>
      </w:r>
      <w:r w:rsidRPr="005A5013">
        <w:rPr>
          <w:lang w:eastAsia="fr-FR" w:bidi="fr-FR"/>
        </w:rPr>
        <w:t>citent constamment son attention. L’élu est enserré dans un écheveau d’influences et de contraintes qui limitent son pouvoir et l’empêchent de réaliser toutes ses promesses. Il doit arbitrer des conflits et trouver des solutions de compromis qui ne correspondent pas nécessairement à son projet initial. Il semble bien qu’une bonne dose d’illusion soit nécessaire à l’engagement politique, de sorte qu’il est difficile de di</w:t>
      </w:r>
      <w:r w:rsidRPr="005A5013">
        <w:rPr>
          <w:lang w:eastAsia="fr-FR" w:bidi="fr-FR"/>
        </w:rPr>
        <w:t>s</w:t>
      </w:r>
      <w:r w:rsidRPr="005A5013">
        <w:rPr>
          <w:lang w:eastAsia="fr-FR" w:bidi="fr-FR"/>
        </w:rPr>
        <w:t>tinguer cette saine inconscience de la pure mauvaise foi. En somme, si le politicien se trompe et fait de</w:t>
      </w:r>
      <w:r>
        <w:rPr>
          <w:lang w:eastAsia="fr-FR" w:bidi="fr-FR"/>
        </w:rPr>
        <w:t xml:space="preserve"> fausses promesses, c’est essen</w:t>
      </w:r>
      <w:r w:rsidRPr="005A5013">
        <w:rPr>
          <w:lang w:eastAsia="fr-FR" w:bidi="fr-FR"/>
        </w:rPr>
        <w:t>tiell</w:t>
      </w:r>
      <w:r w:rsidRPr="005A5013">
        <w:rPr>
          <w:lang w:eastAsia="fr-FR" w:bidi="fr-FR"/>
        </w:rPr>
        <w:t>e</w:t>
      </w:r>
      <w:r w:rsidRPr="005A5013">
        <w:rPr>
          <w:lang w:eastAsia="fr-FR" w:bidi="fr-FR"/>
        </w:rPr>
        <w:t>ment</w:t>
      </w:r>
      <w:r>
        <w:t xml:space="preserve"> [193]</w:t>
      </w:r>
      <w:r w:rsidRPr="005A5013">
        <w:rPr>
          <w:lang w:eastAsia="fr-FR" w:bidi="fr-FR"/>
        </w:rPr>
        <w:t xml:space="preserve"> parce qu’il doit composer avec l’incertitude. Il s</w:t>
      </w:r>
      <w:r w:rsidRPr="005A5013">
        <w:rPr>
          <w:lang w:eastAsia="fr-FR" w:bidi="fr-FR"/>
        </w:rPr>
        <w:t>e</w:t>
      </w:r>
      <w:r w:rsidRPr="005A5013">
        <w:rPr>
          <w:lang w:eastAsia="fr-FR" w:bidi="fr-FR"/>
        </w:rPr>
        <w:t>rait donc raisonnable de lui concéder une marge d’erreur dans ses choix avant de mettre en cause sa fiabilité.</w:t>
      </w:r>
    </w:p>
    <w:p w14:paraId="2AAC1CC9" w14:textId="77777777" w:rsidR="008E1ABB" w:rsidRPr="005A5013" w:rsidRDefault="008E1ABB" w:rsidP="008E1ABB">
      <w:pPr>
        <w:spacing w:before="120" w:after="120"/>
        <w:jc w:val="both"/>
      </w:pPr>
      <w:r w:rsidRPr="005A5013">
        <w:rPr>
          <w:lang w:eastAsia="fr-FR" w:bidi="fr-FR"/>
        </w:rPr>
        <w:t>On pourrait avancer une autre hypothèse pour expliquer le réflexe de méfiance de l’électeur envers l’homme politique. Obligé de se pr</w:t>
      </w:r>
      <w:r w:rsidRPr="005A5013">
        <w:rPr>
          <w:lang w:eastAsia="fr-FR" w:bidi="fr-FR"/>
        </w:rPr>
        <w:t>o</w:t>
      </w:r>
      <w:r w:rsidRPr="005A5013">
        <w:rPr>
          <w:lang w:eastAsia="fr-FR" w:bidi="fr-FR"/>
        </w:rPr>
        <w:t>noncer sur une multitude de questions au fil de l’actualité, tenu aussi de plaire à ses clientèles, d’attirer la sympathie de nouveaux électeurs ou encore de répondre aux pressions de groupes d’intérêt, il peut être tenté de prendre des engagements inconsidérés ou de se comporter comme s’il avait des solutions à tous les problèmes. Comme il doit gérer des ressources rares et qu’il ne peut par conséquent satisfaire tout le monde, il ne pourra que décevoir ses commettants.</w:t>
      </w:r>
    </w:p>
    <w:p w14:paraId="27D91E91" w14:textId="77777777" w:rsidR="008E1ABB" w:rsidRPr="005A5013" w:rsidRDefault="008E1ABB" w:rsidP="008E1ABB">
      <w:pPr>
        <w:spacing w:before="120" w:after="120"/>
        <w:jc w:val="both"/>
      </w:pPr>
      <w:r w:rsidRPr="005A5013">
        <w:rPr>
          <w:lang w:eastAsia="fr-FR" w:bidi="fr-FR"/>
        </w:rPr>
        <w:lastRenderedPageBreak/>
        <w:t>Quoi qu’il en soit, la plupart des analystes s’entendent pour dire que les partis politiques ont intérêt à être fiables s’ils veulent être r</w:t>
      </w:r>
      <w:r w:rsidRPr="005A5013">
        <w:rPr>
          <w:lang w:eastAsia="fr-FR" w:bidi="fr-FR"/>
        </w:rPr>
        <w:t>é</w:t>
      </w:r>
      <w:r w:rsidRPr="005A5013">
        <w:rPr>
          <w:lang w:eastAsia="fr-FR" w:bidi="fr-FR"/>
        </w:rPr>
        <w:t>élus et qu’ils le sont effectivement car, en dernière instance, ils sont contrôlés par l’électeur, qui a le dernier mot. La théorie démocratique postule en effet que la confiance est un des critères du choix de l’électeur et que celui-ci devrait soutenir un parti qui a tenu ses pr</w:t>
      </w:r>
      <w:r w:rsidRPr="005A5013">
        <w:rPr>
          <w:lang w:eastAsia="fr-FR" w:bidi="fr-FR"/>
        </w:rPr>
        <w:t>o</w:t>
      </w:r>
      <w:r w:rsidRPr="005A5013">
        <w:rPr>
          <w:lang w:eastAsia="fr-FR" w:bidi="fr-FR"/>
        </w:rPr>
        <w:t>messes électorales car sa performance peut servir de garantie pour l’avenir.</w:t>
      </w:r>
    </w:p>
    <w:p w14:paraId="4F766875" w14:textId="77777777" w:rsidR="008E1ABB" w:rsidRPr="005A5013" w:rsidRDefault="008E1ABB" w:rsidP="008E1ABB">
      <w:pPr>
        <w:spacing w:before="120" w:after="120"/>
        <w:jc w:val="both"/>
      </w:pPr>
      <w:r w:rsidRPr="005A5013">
        <w:rPr>
          <w:lang w:eastAsia="fr-FR" w:bidi="fr-FR"/>
        </w:rPr>
        <w:t>Mais la réalité est toujours plus complexe que le modèle construit pour en rendre compte. Chaque électeur doit en effet résoudre le d</w:t>
      </w:r>
      <w:r w:rsidRPr="005A5013">
        <w:rPr>
          <w:lang w:eastAsia="fr-FR" w:bidi="fr-FR"/>
        </w:rPr>
        <w:t>i</w:t>
      </w:r>
      <w:r w:rsidRPr="005A5013">
        <w:rPr>
          <w:lang w:eastAsia="fr-FR" w:bidi="fr-FR"/>
        </w:rPr>
        <w:t>lemme suivant : doit-il faire davantage confiance au parti gouvern</w:t>
      </w:r>
      <w:r w:rsidRPr="005A5013">
        <w:rPr>
          <w:lang w:eastAsia="fr-FR" w:bidi="fr-FR"/>
        </w:rPr>
        <w:t>e</w:t>
      </w:r>
      <w:r w:rsidRPr="005A5013">
        <w:rPr>
          <w:lang w:eastAsia="fr-FR" w:bidi="fr-FR"/>
        </w:rPr>
        <w:t>mental qui s’est montré fiable qu’au parti d’opposition qui, s’il est élu, devra à son tour se montrer fiable ? On a constaté que, en règle gén</w:t>
      </w:r>
      <w:r w:rsidRPr="005A5013">
        <w:rPr>
          <w:lang w:eastAsia="fr-FR" w:bidi="fr-FR"/>
        </w:rPr>
        <w:t>é</w:t>
      </w:r>
      <w:r w:rsidRPr="005A5013">
        <w:rPr>
          <w:lang w:eastAsia="fr-FR" w:bidi="fr-FR"/>
        </w:rPr>
        <w:t>rale, les partis d’opposition offrent à l’électeur des programmes polit</w:t>
      </w:r>
      <w:r w:rsidRPr="005A5013">
        <w:rPr>
          <w:lang w:eastAsia="fr-FR" w:bidi="fr-FR"/>
        </w:rPr>
        <w:t>i</w:t>
      </w:r>
      <w:r w:rsidRPr="005A5013">
        <w:rPr>
          <w:lang w:eastAsia="fr-FR" w:bidi="fr-FR"/>
        </w:rPr>
        <w:t>ques plus élaborés et plus précis que le parti gouvernemental, qui se contente bien souvent de faire valoir le bilan de son administration et de proposer quelques projets pour l’avenir. Comment alors réduire l’incertitude ? Peut-on prévoir avec plus de certitude les actions lég</w:t>
      </w:r>
      <w:r w:rsidRPr="005A5013">
        <w:rPr>
          <w:lang w:eastAsia="fr-FR" w:bidi="fr-FR"/>
        </w:rPr>
        <w:t>i</w:t>
      </w:r>
      <w:r w:rsidRPr="005A5013">
        <w:rPr>
          <w:lang w:eastAsia="fr-FR" w:bidi="fr-FR"/>
        </w:rPr>
        <w:t>slatives d’un parti qui a un programme élaboré que celles d’un parti qui mise principalement sur ses réalisations passées pour obtenir la confiance des électeurs ? Un parti qui obtient un deuxième mandat n’aura-t-il pas tendance à être moins</w:t>
      </w:r>
      <w:r>
        <w:rPr>
          <w:lang w:eastAsia="fr-FR" w:bidi="fr-FR"/>
        </w:rPr>
        <w:t xml:space="preserve"> </w:t>
      </w:r>
      <w:r>
        <w:t xml:space="preserve">[194] </w:t>
      </w:r>
      <w:r w:rsidRPr="005A5013">
        <w:rPr>
          <w:lang w:eastAsia="fr-FR" w:bidi="fr-FR"/>
        </w:rPr>
        <w:t>fiable ? N’y a-t-il pas un plus grand risque de se tromper quant aux actions législatives à venir en réélisant un parti qui s’est montré fiable qu’en élisant un parti d’opposition qui voudra être réélu en cherchant à respecter ses eng</w:t>
      </w:r>
      <w:r w:rsidRPr="005A5013">
        <w:rPr>
          <w:lang w:eastAsia="fr-FR" w:bidi="fr-FR"/>
        </w:rPr>
        <w:t>a</w:t>
      </w:r>
      <w:r w:rsidRPr="005A5013">
        <w:rPr>
          <w:lang w:eastAsia="fr-FR" w:bidi="fr-FR"/>
        </w:rPr>
        <w:t>gements électoraux ? Il n’y a évidemment pas de critère qui permette de répondre à ces questions qui, de toute façon, commanderaient une autre recherche comparant les taux de fiabilité d’un parti après un premier mandat et après un second mandat.</w:t>
      </w:r>
    </w:p>
    <w:p w14:paraId="0C922ACC" w14:textId="77777777" w:rsidR="008E1ABB" w:rsidRDefault="008E1ABB" w:rsidP="008E1ABB">
      <w:pPr>
        <w:spacing w:before="120" w:after="120"/>
        <w:jc w:val="both"/>
        <w:rPr>
          <w:lang w:eastAsia="fr-FR" w:bidi="fr-FR"/>
        </w:rPr>
      </w:pPr>
    </w:p>
    <w:p w14:paraId="5E8082DD" w14:textId="77777777" w:rsidR="008E1ABB" w:rsidRDefault="008E1ABB" w:rsidP="008E1ABB">
      <w:pPr>
        <w:spacing w:before="120" w:after="120"/>
        <w:jc w:val="both"/>
        <w:rPr>
          <w:lang w:eastAsia="fr-FR" w:bidi="fr-FR"/>
        </w:rPr>
      </w:pPr>
      <w:r w:rsidRPr="005A5013">
        <w:rPr>
          <w:lang w:eastAsia="fr-FR" w:bidi="fr-FR"/>
        </w:rPr>
        <w:t>Enfin, le choix de l’électeur ne peut dépendre uniquement de la performance de fiabilité car, d’une part, l’électeur, dans le monde réel, ne dispose pas du temps nécessaire pour établir le bilan de l’action gouvernementale et juger la fiabilité des partis, et, d’autre part, la fi</w:t>
      </w:r>
      <w:r w:rsidRPr="005A5013">
        <w:rPr>
          <w:lang w:eastAsia="fr-FR" w:bidi="fr-FR"/>
        </w:rPr>
        <w:t>a</w:t>
      </w:r>
      <w:r w:rsidRPr="005A5013">
        <w:rPr>
          <w:lang w:eastAsia="fr-FR" w:bidi="fr-FR"/>
        </w:rPr>
        <w:t>bilité n’est qu’une des variables qui peuvent déterminer le choix de l’électeur car l’évaluation que ce dernier fait des partis en concurrence dépend aussi de son appréciation de la moralité publique, du leader</w:t>
      </w:r>
      <w:r w:rsidRPr="005A5013">
        <w:rPr>
          <w:lang w:eastAsia="fr-FR" w:bidi="fr-FR"/>
        </w:rPr>
        <w:t>s</w:t>
      </w:r>
      <w:r w:rsidRPr="005A5013">
        <w:rPr>
          <w:lang w:eastAsia="fr-FR" w:bidi="fr-FR"/>
        </w:rPr>
        <w:t xml:space="preserve">hip des partis, de ses préférences idéologiques et des avantages </w:t>
      </w:r>
      <w:r w:rsidRPr="005A5013">
        <w:rPr>
          <w:lang w:eastAsia="fr-FR" w:bidi="fr-FR"/>
        </w:rPr>
        <w:lastRenderedPageBreak/>
        <w:t>qu’il a reçus des actions gouvernementales. Cette multiplicité de facteurs l</w:t>
      </w:r>
      <w:r w:rsidRPr="005A5013">
        <w:rPr>
          <w:lang w:eastAsia="fr-FR" w:bidi="fr-FR"/>
        </w:rPr>
        <w:t>i</w:t>
      </w:r>
      <w:r w:rsidRPr="005A5013">
        <w:rPr>
          <w:lang w:eastAsia="fr-FR" w:bidi="fr-FR"/>
        </w:rPr>
        <w:t>mite donc la capacité prédictive de la théorie politique.</w:t>
      </w:r>
    </w:p>
    <w:p w14:paraId="03293F51" w14:textId="77777777" w:rsidR="008E1ABB" w:rsidRPr="005A5013" w:rsidRDefault="008E1ABB" w:rsidP="008E1ABB">
      <w:pPr>
        <w:spacing w:before="120" w:after="120"/>
        <w:jc w:val="both"/>
      </w:pPr>
    </w:p>
    <w:p w14:paraId="606EB089" w14:textId="77777777" w:rsidR="008E1ABB" w:rsidRPr="005A5013" w:rsidRDefault="008E1ABB" w:rsidP="008E1ABB">
      <w:pPr>
        <w:spacing w:before="120" w:after="120"/>
        <w:jc w:val="right"/>
      </w:pPr>
      <w:r w:rsidRPr="005A5013">
        <w:rPr>
          <w:lang w:eastAsia="fr-FR" w:bidi="fr-FR"/>
        </w:rPr>
        <w:t>10 août 1988</w:t>
      </w:r>
    </w:p>
    <w:p w14:paraId="117754C3" w14:textId="77777777" w:rsidR="008E1ABB" w:rsidRPr="00750306" w:rsidRDefault="008E1ABB" w:rsidP="008E1ABB">
      <w:pPr>
        <w:spacing w:before="120" w:after="120"/>
        <w:jc w:val="both"/>
      </w:pPr>
    </w:p>
    <w:p w14:paraId="29FB70EB" w14:textId="77777777" w:rsidR="008E1ABB" w:rsidRPr="00E07116" w:rsidRDefault="008E1ABB">
      <w:pPr>
        <w:jc w:val="both"/>
      </w:pPr>
    </w:p>
    <w:p w14:paraId="2E27A410" w14:textId="77777777" w:rsidR="008E1ABB" w:rsidRPr="00E07116" w:rsidRDefault="008E1ABB">
      <w:pPr>
        <w:pStyle w:val="suite"/>
      </w:pPr>
      <w:r w:rsidRPr="00E07116">
        <w:t>Fin du texte</w:t>
      </w:r>
    </w:p>
    <w:p w14:paraId="41CDD899" w14:textId="77777777" w:rsidR="008E1ABB" w:rsidRPr="00E07116" w:rsidRDefault="008E1ABB">
      <w:pPr>
        <w:jc w:val="both"/>
      </w:pPr>
    </w:p>
    <w:sectPr w:rsidR="008E1ABB" w:rsidRPr="00E07116" w:rsidSect="008E1ABB">
      <w:headerReference w:type="default" r:id="rId2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F91E" w14:textId="77777777" w:rsidR="00C81EE6" w:rsidRDefault="00C81EE6">
      <w:r>
        <w:separator/>
      </w:r>
    </w:p>
  </w:endnote>
  <w:endnote w:type="continuationSeparator" w:id="0">
    <w:p w14:paraId="2AEBDF9B" w14:textId="77777777" w:rsidR="00C81EE6" w:rsidRDefault="00C8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F4CC" w14:textId="77777777" w:rsidR="00C81EE6" w:rsidRDefault="00C81EE6">
      <w:pPr>
        <w:ind w:firstLine="0"/>
      </w:pPr>
      <w:r>
        <w:separator/>
      </w:r>
    </w:p>
  </w:footnote>
  <w:footnote w:type="continuationSeparator" w:id="0">
    <w:p w14:paraId="3F648880" w14:textId="77777777" w:rsidR="00C81EE6" w:rsidRDefault="00C81EE6">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CD4F" w14:textId="77777777" w:rsidR="008E1ABB" w:rsidRDefault="008E1ABB" w:rsidP="008E1AB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Denis Monière, Le discours électoral. Les politiciens sont-ils fiables ?</w:t>
    </w:r>
    <w:r w:rsidRPr="00C90835">
      <w:rPr>
        <w:rFonts w:ascii="Times New Roman" w:hAnsi="Times New Roman"/>
      </w:rPr>
      <w:t xml:space="preserve"> </w:t>
    </w:r>
    <w:r>
      <w:rPr>
        <w:rFonts w:ascii="Times New Roman" w:hAnsi="Times New Roman"/>
      </w:rPr>
      <w:t>(1988)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81EE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w:t>
    </w:r>
    <w:r>
      <w:rPr>
        <w:rStyle w:val="Numrodepage"/>
        <w:rFonts w:ascii="Times New Roman" w:hAnsi="Times New Roman"/>
      </w:rPr>
      <w:fldChar w:fldCharType="end"/>
    </w:r>
  </w:p>
  <w:p w14:paraId="38742D96" w14:textId="77777777" w:rsidR="008E1ABB" w:rsidRDefault="008E1AB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F7A"/>
    <w:multiLevelType w:val="multilevel"/>
    <w:tmpl w:val="E9446A8A"/>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D7177"/>
    <w:multiLevelType w:val="multilevel"/>
    <w:tmpl w:val="5D38A396"/>
    <w:lvl w:ilvl="0">
      <w:start w:val="1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10173"/>
    <w:multiLevelType w:val="multilevel"/>
    <w:tmpl w:val="7C9AA59C"/>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7298C"/>
    <w:multiLevelType w:val="multilevel"/>
    <w:tmpl w:val="4434DD52"/>
    <w:lvl w:ilvl="0">
      <w:start w:val="19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7C6FF8"/>
    <w:multiLevelType w:val="multilevel"/>
    <w:tmpl w:val="93D0264E"/>
    <w:lvl w:ilvl="0">
      <w:start w:val="19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C5968"/>
    <w:multiLevelType w:val="multilevel"/>
    <w:tmpl w:val="6602E47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60C04"/>
    <w:multiLevelType w:val="multilevel"/>
    <w:tmpl w:val="4EEC395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1159B2"/>
    <w:multiLevelType w:val="multilevel"/>
    <w:tmpl w:val="7318BC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AE56D0"/>
    <w:multiLevelType w:val="multilevel"/>
    <w:tmpl w:val="40F090DE"/>
    <w:lvl w:ilvl="0">
      <w:start w:val="1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BF3B3E"/>
    <w:multiLevelType w:val="multilevel"/>
    <w:tmpl w:val="EB6AF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41448"/>
    <w:multiLevelType w:val="multilevel"/>
    <w:tmpl w:val="78C2109C"/>
    <w:lvl w:ilvl="0">
      <w:start w:val="1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0C1509"/>
    <w:multiLevelType w:val="multilevel"/>
    <w:tmpl w:val="5C686F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DD0365"/>
    <w:multiLevelType w:val="multilevel"/>
    <w:tmpl w:val="D8CA3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2"/>
  </w:num>
  <w:num w:numId="4">
    <w:abstractNumId w:val="5"/>
  </w:num>
  <w:num w:numId="5">
    <w:abstractNumId w:val="0"/>
  </w:num>
  <w:num w:numId="6">
    <w:abstractNumId w:val="8"/>
  </w:num>
  <w:num w:numId="7">
    <w:abstractNumId w:val="13"/>
  </w:num>
  <w:num w:numId="8">
    <w:abstractNumId w:val="7"/>
  </w:num>
  <w:num w:numId="9">
    <w:abstractNumId w:val="2"/>
  </w:num>
  <w:num w:numId="10">
    <w:abstractNumId w:val="11"/>
  </w:num>
  <w:num w:numId="11">
    <w:abstractNumId w:val="9"/>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E1ABB"/>
    <w:rsid w:val="00C81EE6"/>
    <w:rsid w:val="00EE2272"/>
    <w:rsid w:val="00F4478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1CDC217"/>
  <w15:chartTrackingRefBased/>
  <w15:docId w15:val="{DDC75F14-8FC7-8146-A250-9DCF7BC0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7D7A11"/>
    <w:pPr>
      <w:spacing w:before="120" w:after="120"/>
      <w:ind w:left="720"/>
      <w:jc w:val="both"/>
    </w:pPr>
    <w:rPr>
      <w:color w:val="000090"/>
      <w:kern w:val="2"/>
      <w:sz w:val="24"/>
      <w:szCs w:val="24"/>
      <w:lang w:eastAsia="fr-FR" w:bidi="fr-FR"/>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34255"/>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autoRedefine/>
    <w:rsid w:val="00334255"/>
    <w:rPr>
      <w:sz w:val="84"/>
    </w:rPr>
  </w:style>
  <w:style w:type="character" w:customStyle="1" w:styleId="Corpsdutexte913ptGrasItalique">
    <w:name w:val="Corps du texte (9) + 13 pt;Gras;Italique"/>
    <w:basedOn w:val="Policepardfaut"/>
    <w:rsid w:val="00850F1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paragraph" w:customStyle="1" w:styleId="aa">
    <w:name w:val="aa"/>
    <w:basedOn w:val="Normal"/>
    <w:autoRedefine/>
    <w:rsid w:val="00243714"/>
    <w:pPr>
      <w:spacing w:before="120" w:after="120"/>
      <w:jc w:val="both"/>
    </w:pPr>
    <w:rPr>
      <w:b/>
      <w:i/>
      <w:color w:val="FF0000"/>
      <w:sz w:val="32"/>
    </w:rPr>
  </w:style>
  <w:style w:type="paragraph" w:customStyle="1" w:styleId="b">
    <w:name w:val="b"/>
    <w:basedOn w:val="Normal"/>
    <w:autoRedefine/>
    <w:rsid w:val="00243714"/>
    <w:pPr>
      <w:spacing w:before="120" w:after="120"/>
      <w:ind w:left="720"/>
    </w:pPr>
    <w:rPr>
      <w:i/>
      <w:color w:val="0000FF"/>
    </w:rPr>
  </w:style>
  <w:style w:type="character" w:customStyle="1" w:styleId="En-tte12">
    <w:name w:val="En-tête #1 (2)_"/>
    <w:basedOn w:val="Policepardfaut"/>
    <w:rsid w:val="00243714"/>
    <w:rPr>
      <w:rFonts w:ascii="Times New Roman" w:eastAsia="Times New Roman" w:hAnsi="Times New Roman" w:cs="Times New Roman"/>
      <w:b/>
      <w:bCs/>
      <w:i w:val="0"/>
      <w:iCs w:val="0"/>
      <w:smallCaps w:val="0"/>
      <w:strike w:val="0"/>
      <w:spacing w:val="-60"/>
      <w:w w:val="40"/>
      <w:sz w:val="306"/>
      <w:szCs w:val="306"/>
      <w:u w:val="none"/>
    </w:rPr>
  </w:style>
  <w:style w:type="character" w:customStyle="1" w:styleId="En-tte120">
    <w:name w:val="En-tête #1 (2)"/>
    <w:basedOn w:val="En-tte12"/>
    <w:rsid w:val="00243714"/>
    <w:rPr>
      <w:rFonts w:ascii="Times New Roman" w:eastAsia="Times New Roman" w:hAnsi="Times New Roman" w:cs="Times New Roman"/>
      <w:b/>
      <w:bCs/>
      <w:i w:val="0"/>
      <w:iCs w:val="0"/>
      <w:smallCaps w:val="0"/>
      <w:strike w:val="0"/>
      <w:color w:val="000000"/>
      <w:spacing w:val="-60"/>
      <w:w w:val="40"/>
      <w:position w:val="0"/>
      <w:sz w:val="306"/>
      <w:szCs w:val="306"/>
      <w:u w:val="none"/>
      <w:lang w:val="fr-FR" w:eastAsia="fr-FR" w:bidi="fr-FR"/>
    </w:rPr>
  </w:style>
  <w:style w:type="paragraph" w:customStyle="1" w:styleId="bb">
    <w:name w:val="bb"/>
    <w:basedOn w:val="Normal"/>
    <w:rsid w:val="00243714"/>
    <w:pPr>
      <w:spacing w:before="120" w:after="120"/>
      <w:ind w:left="540"/>
    </w:pPr>
    <w:rPr>
      <w:i/>
      <w:color w:val="0000FF"/>
    </w:rPr>
  </w:style>
  <w:style w:type="character" w:customStyle="1" w:styleId="Grillecouleur-Accent1Car">
    <w:name w:val="Grille couleur - Accent 1 Car"/>
    <w:basedOn w:val="Policepardfaut"/>
    <w:link w:val="Grillecouleur-Accent1"/>
    <w:rsid w:val="007D7A11"/>
    <w:rPr>
      <w:rFonts w:ascii="Times New Roman" w:eastAsia="Times New Roman" w:hAnsi="Times New Roman"/>
      <w:color w:val="000090"/>
      <w:kern w:val="2"/>
      <w:sz w:val="24"/>
      <w:szCs w:val="24"/>
      <w:lang w:bidi="fr-FR"/>
    </w:rPr>
  </w:style>
  <w:style w:type="character" w:customStyle="1" w:styleId="En-tte2">
    <w:name w:val="En-tête #2_"/>
    <w:basedOn w:val="Policepardfaut"/>
    <w:link w:val="En-tte20"/>
    <w:rsid w:val="00243714"/>
    <w:rPr>
      <w:rFonts w:ascii="Times New Roman" w:eastAsia="Times New Roman" w:hAnsi="Times New Roman"/>
      <w:b/>
      <w:bCs/>
      <w:spacing w:val="-10"/>
      <w:w w:val="40"/>
      <w:sz w:val="60"/>
      <w:szCs w:val="60"/>
      <w:shd w:val="clear" w:color="auto" w:fill="FFFFFF"/>
    </w:rPr>
  </w:style>
  <w:style w:type="character" w:customStyle="1" w:styleId="En-tte278ptEspacement-1pt">
    <w:name w:val="En-tête #2 + 78 pt;Espacement -1 pt"/>
    <w:basedOn w:val="En-tte2"/>
    <w:rsid w:val="00243714"/>
    <w:rPr>
      <w:rFonts w:ascii="Times New Roman" w:eastAsia="Times New Roman" w:hAnsi="Times New Roman"/>
      <w:b/>
      <w:bCs/>
      <w:color w:val="000000"/>
      <w:spacing w:val="-20"/>
      <w:w w:val="40"/>
      <w:position w:val="0"/>
      <w:sz w:val="156"/>
      <w:szCs w:val="156"/>
      <w:shd w:val="clear" w:color="auto" w:fill="FFFFFF"/>
      <w:lang w:val="fr-FR" w:eastAsia="fr-FR" w:bidi="fr-FR"/>
    </w:rPr>
  </w:style>
  <w:style w:type="character" w:customStyle="1" w:styleId="Lgendedelimage">
    <w:name w:val="Légende de l'image_"/>
    <w:basedOn w:val="Policepardfaut"/>
    <w:link w:val="Lgendedelimage0"/>
    <w:rsid w:val="00243714"/>
    <w:rPr>
      <w:rFonts w:ascii="Times New Roman" w:eastAsia="Times New Roman" w:hAnsi="Times New Roman"/>
      <w:w w:val="75"/>
      <w:sz w:val="18"/>
      <w:szCs w:val="18"/>
      <w:shd w:val="clear" w:color="auto" w:fill="FFFFFF"/>
    </w:rPr>
  </w:style>
  <w:style w:type="character" w:customStyle="1" w:styleId="CorpsdetexteCar">
    <w:name w:val="Corps de texte Car"/>
    <w:basedOn w:val="Policepardfaut"/>
    <w:link w:val="Corpsdetexte"/>
    <w:rsid w:val="00243714"/>
    <w:rPr>
      <w:rFonts w:ascii="Times New Roman" w:eastAsia="Times New Roman" w:hAnsi="Times New Roman"/>
      <w:sz w:val="72"/>
      <w:lang w:eastAsia="en-US"/>
    </w:rPr>
  </w:style>
  <w:style w:type="paragraph" w:styleId="Corpsdetexte2">
    <w:name w:val="Body Text 2"/>
    <w:basedOn w:val="Normal"/>
    <w:link w:val="Corpsdetexte2Car"/>
    <w:rsid w:val="00243714"/>
    <w:pPr>
      <w:jc w:val="both"/>
    </w:pPr>
    <w:rPr>
      <w:rFonts w:ascii="Arial" w:hAnsi="Arial"/>
    </w:rPr>
  </w:style>
  <w:style w:type="character" w:customStyle="1" w:styleId="Corpsdetexte2Car">
    <w:name w:val="Corps de texte 2 Car"/>
    <w:basedOn w:val="Policepardfaut"/>
    <w:link w:val="Corpsdetexte2"/>
    <w:rsid w:val="00243714"/>
    <w:rPr>
      <w:rFonts w:ascii="Arial" w:eastAsia="Times New Roman" w:hAnsi="Arial"/>
      <w:sz w:val="28"/>
      <w:lang w:eastAsia="en-US"/>
    </w:rPr>
  </w:style>
  <w:style w:type="paragraph" w:styleId="Corpsdetexte3">
    <w:name w:val="Body Text 3"/>
    <w:basedOn w:val="Normal"/>
    <w:link w:val="Corpsdetexte3Car"/>
    <w:rsid w:val="00243714"/>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243714"/>
    <w:rPr>
      <w:rFonts w:ascii="Arial" w:eastAsia="Times New Roman" w:hAnsi="Arial"/>
      <w:lang w:eastAsia="en-US"/>
    </w:rPr>
  </w:style>
  <w:style w:type="paragraph" w:customStyle="1" w:styleId="dd">
    <w:name w:val="dd"/>
    <w:basedOn w:val="Normal"/>
    <w:autoRedefine/>
    <w:rsid w:val="00243714"/>
    <w:pPr>
      <w:spacing w:before="120" w:after="120"/>
      <w:ind w:left="1080"/>
    </w:pPr>
    <w:rPr>
      <w:i/>
      <w:color w:val="008000"/>
    </w:rPr>
  </w:style>
  <w:style w:type="character" w:customStyle="1" w:styleId="En-tteCar">
    <w:name w:val="En-tête Car"/>
    <w:basedOn w:val="Policepardfaut"/>
    <w:link w:val="En-tte"/>
    <w:uiPriority w:val="99"/>
    <w:rsid w:val="00243714"/>
    <w:rPr>
      <w:rFonts w:ascii="GillSans" w:eastAsia="Times New Roman" w:hAnsi="GillSans"/>
      <w:lang w:eastAsia="en-US"/>
    </w:rPr>
  </w:style>
  <w:style w:type="character" w:customStyle="1" w:styleId="En-tte3">
    <w:name w:val="En-tête #3_"/>
    <w:basedOn w:val="Policepardfaut"/>
    <w:link w:val="En-tte30"/>
    <w:rsid w:val="00243714"/>
    <w:rPr>
      <w:rFonts w:ascii="Times New Roman" w:eastAsia="Times New Roman" w:hAnsi="Times New Roman"/>
      <w:b/>
      <w:bCs/>
      <w:sz w:val="28"/>
      <w:szCs w:val="28"/>
      <w:shd w:val="clear" w:color="auto" w:fill="FFFFFF"/>
    </w:rPr>
  </w:style>
  <w:style w:type="character" w:customStyle="1" w:styleId="TM3Car">
    <w:name w:val="TM 3 Car"/>
    <w:basedOn w:val="Policepardfaut"/>
    <w:link w:val="TM3"/>
    <w:rsid w:val="00243714"/>
    <w:rPr>
      <w:rFonts w:ascii="Times New Roman" w:eastAsia="Times New Roman" w:hAnsi="Times New Roman"/>
      <w:sz w:val="22"/>
      <w:szCs w:val="22"/>
      <w:shd w:val="clear" w:color="auto" w:fill="FFFFFF"/>
    </w:rPr>
  </w:style>
  <w:style w:type="paragraph" w:customStyle="1" w:styleId="figlgende">
    <w:name w:val="fig légende"/>
    <w:basedOn w:val="Normal0"/>
    <w:rsid w:val="00243714"/>
    <w:rPr>
      <w:color w:val="000090"/>
      <w:sz w:val="24"/>
      <w:szCs w:val="16"/>
      <w:lang w:eastAsia="fr-FR"/>
    </w:rPr>
  </w:style>
  <w:style w:type="paragraph" w:customStyle="1" w:styleId="figst">
    <w:name w:val="fig st"/>
    <w:basedOn w:val="Normal"/>
    <w:autoRedefine/>
    <w:rsid w:val="00B05E3B"/>
    <w:pPr>
      <w:spacing w:before="120" w:after="120"/>
      <w:ind w:firstLine="0"/>
      <w:jc w:val="center"/>
    </w:pPr>
    <w:rPr>
      <w:rFonts w:cs="Arial"/>
      <w:color w:val="000090"/>
      <w:sz w:val="24"/>
      <w:szCs w:val="16"/>
      <w:lang w:eastAsia="fr-FR" w:bidi="fr-FR"/>
    </w:rPr>
  </w:style>
  <w:style w:type="character" w:customStyle="1" w:styleId="En-tteoupieddepage">
    <w:name w:val="En-tête ou pied de page_"/>
    <w:basedOn w:val="Policepardfaut"/>
    <w:rsid w:val="00243714"/>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Numrodetitre3">
    <w:name w:val="Numéro de titre #3_"/>
    <w:basedOn w:val="Policepardfaut"/>
    <w:link w:val="Numrodetitre30"/>
    <w:rsid w:val="00243714"/>
    <w:rPr>
      <w:rFonts w:ascii="Times New Roman" w:eastAsia="Times New Roman" w:hAnsi="Times New Roman"/>
      <w:b/>
      <w:bCs/>
      <w:sz w:val="28"/>
      <w:szCs w:val="28"/>
      <w:shd w:val="clear" w:color="auto" w:fill="FFFFFF"/>
    </w:rPr>
  </w:style>
  <w:style w:type="character" w:customStyle="1" w:styleId="En-tteoupieddepage0">
    <w:name w:val="En-tête ou pied de page"/>
    <w:basedOn w:val="En-tteoupieddepage"/>
    <w:rsid w:val="0024371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paragraph" w:customStyle="1" w:styleId="figtitre">
    <w:name w:val="fig titre"/>
    <w:basedOn w:val="Normal"/>
    <w:autoRedefine/>
    <w:rsid w:val="00234D21"/>
    <w:pPr>
      <w:spacing w:before="120" w:after="120"/>
      <w:jc w:val="center"/>
    </w:pPr>
    <w:rPr>
      <w:rFonts w:cs="Arial"/>
      <w:b/>
      <w:bCs/>
      <w:sz w:val="24"/>
      <w:szCs w:val="12"/>
      <w:lang w:eastAsia="fr-FR" w:bidi="fr-FR"/>
    </w:rPr>
  </w:style>
  <w:style w:type="paragraph" w:customStyle="1" w:styleId="En-tte20">
    <w:name w:val="En-tête #2"/>
    <w:basedOn w:val="Normal"/>
    <w:link w:val="En-tte2"/>
    <w:rsid w:val="00243714"/>
    <w:pPr>
      <w:widowControl w:val="0"/>
      <w:shd w:val="clear" w:color="auto" w:fill="FFFFFF"/>
      <w:spacing w:line="0" w:lineRule="atLeast"/>
      <w:ind w:firstLine="57"/>
      <w:outlineLvl w:val="1"/>
    </w:pPr>
    <w:rPr>
      <w:b/>
      <w:bCs/>
      <w:spacing w:val="-10"/>
      <w:w w:val="40"/>
      <w:sz w:val="60"/>
      <w:szCs w:val="60"/>
      <w:lang w:eastAsia="fr-FR"/>
    </w:rPr>
  </w:style>
  <w:style w:type="paragraph" w:customStyle="1" w:styleId="Lgendedelimage0">
    <w:name w:val="Légende de l'image"/>
    <w:basedOn w:val="Normal"/>
    <w:link w:val="Lgendedelimage"/>
    <w:rsid w:val="00243714"/>
    <w:pPr>
      <w:widowControl w:val="0"/>
      <w:shd w:val="clear" w:color="auto" w:fill="FFFFFF"/>
      <w:spacing w:line="202" w:lineRule="exact"/>
      <w:ind w:firstLine="32"/>
    </w:pPr>
    <w:rPr>
      <w:w w:val="75"/>
      <w:sz w:val="18"/>
      <w:szCs w:val="18"/>
      <w:lang w:eastAsia="fr-FR"/>
    </w:rPr>
  </w:style>
  <w:style w:type="paragraph" w:customStyle="1" w:styleId="En-tte30">
    <w:name w:val="En-tête #3"/>
    <w:basedOn w:val="Normal"/>
    <w:link w:val="En-tte3"/>
    <w:rsid w:val="00243714"/>
    <w:pPr>
      <w:widowControl w:val="0"/>
      <w:shd w:val="clear" w:color="auto" w:fill="FFFFFF"/>
      <w:spacing w:after="900" w:line="0" w:lineRule="atLeast"/>
      <w:jc w:val="center"/>
      <w:outlineLvl w:val="2"/>
    </w:pPr>
    <w:rPr>
      <w:b/>
      <w:bCs/>
      <w:szCs w:val="28"/>
      <w:lang w:eastAsia="fr-FR"/>
    </w:rPr>
  </w:style>
  <w:style w:type="paragraph" w:styleId="TM3">
    <w:name w:val="toc 3"/>
    <w:basedOn w:val="Normal"/>
    <w:link w:val="TM3Car"/>
    <w:autoRedefine/>
    <w:rsid w:val="00243714"/>
    <w:pPr>
      <w:widowControl w:val="0"/>
      <w:shd w:val="clear" w:color="auto" w:fill="FFFFFF"/>
      <w:spacing w:before="60" w:after="300" w:line="0" w:lineRule="atLeast"/>
      <w:ind w:hanging="1"/>
      <w:jc w:val="both"/>
    </w:pPr>
    <w:rPr>
      <w:sz w:val="22"/>
      <w:szCs w:val="22"/>
      <w:lang w:eastAsia="fr-FR"/>
    </w:rPr>
  </w:style>
  <w:style w:type="character" w:customStyle="1" w:styleId="NotedebasdepageCar">
    <w:name w:val="Note de bas de page Car"/>
    <w:basedOn w:val="Policepardfaut"/>
    <w:link w:val="Notedebasdepage"/>
    <w:rsid w:val="00243714"/>
    <w:rPr>
      <w:rFonts w:ascii="Times New Roman" w:eastAsia="Times New Roman" w:hAnsi="Times New Roman"/>
      <w:color w:val="000000"/>
      <w:sz w:val="24"/>
      <w:lang w:eastAsia="en-US"/>
    </w:rPr>
  </w:style>
  <w:style w:type="paragraph" w:customStyle="1" w:styleId="Numrodetitre30">
    <w:name w:val="Numéro de titre #3"/>
    <w:basedOn w:val="Normal"/>
    <w:link w:val="Numrodetitre3"/>
    <w:rsid w:val="00243714"/>
    <w:pPr>
      <w:widowControl w:val="0"/>
      <w:shd w:val="clear" w:color="auto" w:fill="FFFFFF"/>
      <w:spacing w:line="583" w:lineRule="exact"/>
      <w:jc w:val="center"/>
    </w:pPr>
    <w:rPr>
      <w:b/>
      <w:bCs/>
      <w:szCs w:val="28"/>
      <w:lang w:eastAsia="fr-FR"/>
    </w:rPr>
  </w:style>
  <w:style w:type="character" w:customStyle="1" w:styleId="NotedefinCar">
    <w:name w:val="Note de fin Car"/>
    <w:basedOn w:val="Policepardfaut"/>
    <w:link w:val="Notedefin"/>
    <w:rsid w:val="00243714"/>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243714"/>
    <w:rPr>
      <w:rFonts w:ascii="GillSans" w:eastAsia="Times New Roman" w:hAnsi="GillSans"/>
      <w:lang w:eastAsia="en-US"/>
    </w:rPr>
  </w:style>
  <w:style w:type="character" w:customStyle="1" w:styleId="RetraitcorpsdetexteCar">
    <w:name w:val="Retrait corps de texte Car"/>
    <w:basedOn w:val="Policepardfaut"/>
    <w:link w:val="Retraitcorpsdetexte"/>
    <w:rsid w:val="00243714"/>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243714"/>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243714"/>
    <w:rPr>
      <w:rFonts w:ascii="Arial" w:eastAsia="Times New Roman" w:hAnsi="Arial"/>
      <w:sz w:val="28"/>
      <w:lang w:eastAsia="en-US"/>
    </w:rPr>
  </w:style>
  <w:style w:type="character" w:customStyle="1" w:styleId="TitreCar">
    <w:name w:val="Titre Car"/>
    <w:basedOn w:val="Policepardfaut"/>
    <w:link w:val="Titre"/>
    <w:rsid w:val="00243714"/>
    <w:rPr>
      <w:rFonts w:ascii="Times New Roman" w:eastAsia="Times New Roman" w:hAnsi="Times New Roman"/>
      <w:b/>
      <w:sz w:val="48"/>
      <w:lang w:eastAsia="en-US"/>
    </w:rPr>
  </w:style>
  <w:style w:type="character" w:customStyle="1" w:styleId="Titre1Car">
    <w:name w:val="Titre 1 Car"/>
    <w:basedOn w:val="Policepardfaut"/>
    <w:link w:val="Titre1"/>
    <w:rsid w:val="00243714"/>
    <w:rPr>
      <w:rFonts w:eastAsia="Times New Roman"/>
      <w:noProof/>
      <w:lang w:val="fr-CA" w:eastAsia="en-US" w:bidi="ar-SA"/>
    </w:rPr>
  </w:style>
  <w:style w:type="character" w:customStyle="1" w:styleId="Titre2Car">
    <w:name w:val="Titre 2 Car"/>
    <w:basedOn w:val="Policepardfaut"/>
    <w:link w:val="Titre2"/>
    <w:rsid w:val="00243714"/>
    <w:rPr>
      <w:rFonts w:eastAsia="Times New Roman"/>
      <w:noProof/>
      <w:lang w:val="fr-CA" w:eastAsia="en-US" w:bidi="ar-SA"/>
    </w:rPr>
  </w:style>
  <w:style w:type="character" w:customStyle="1" w:styleId="Titre3Car">
    <w:name w:val="Titre 3 Car"/>
    <w:basedOn w:val="Policepardfaut"/>
    <w:link w:val="Titre3"/>
    <w:rsid w:val="00243714"/>
    <w:rPr>
      <w:rFonts w:eastAsia="Times New Roman"/>
      <w:noProof/>
      <w:lang w:val="fr-CA" w:eastAsia="en-US" w:bidi="ar-SA"/>
    </w:rPr>
  </w:style>
  <w:style w:type="character" w:customStyle="1" w:styleId="Titre4Car">
    <w:name w:val="Titre 4 Car"/>
    <w:basedOn w:val="Policepardfaut"/>
    <w:link w:val="Titre4"/>
    <w:rsid w:val="00243714"/>
    <w:rPr>
      <w:rFonts w:eastAsia="Times New Roman"/>
      <w:noProof/>
      <w:lang w:val="fr-CA" w:eastAsia="en-US" w:bidi="ar-SA"/>
    </w:rPr>
  </w:style>
  <w:style w:type="character" w:customStyle="1" w:styleId="Titre5Car">
    <w:name w:val="Titre 5 Car"/>
    <w:basedOn w:val="Policepardfaut"/>
    <w:link w:val="Titre5"/>
    <w:rsid w:val="00243714"/>
    <w:rPr>
      <w:rFonts w:eastAsia="Times New Roman"/>
      <w:noProof/>
      <w:lang w:val="fr-CA" w:eastAsia="en-US" w:bidi="ar-SA"/>
    </w:rPr>
  </w:style>
  <w:style w:type="character" w:customStyle="1" w:styleId="Titre6Car">
    <w:name w:val="Titre 6 Car"/>
    <w:basedOn w:val="Policepardfaut"/>
    <w:link w:val="Titre6"/>
    <w:rsid w:val="00243714"/>
    <w:rPr>
      <w:rFonts w:eastAsia="Times New Roman"/>
      <w:noProof/>
      <w:lang w:val="fr-CA" w:eastAsia="en-US" w:bidi="ar-SA"/>
    </w:rPr>
  </w:style>
  <w:style w:type="character" w:customStyle="1" w:styleId="Titre7Car">
    <w:name w:val="Titre 7 Car"/>
    <w:basedOn w:val="Policepardfaut"/>
    <w:link w:val="Titre7"/>
    <w:rsid w:val="00243714"/>
    <w:rPr>
      <w:rFonts w:eastAsia="Times New Roman"/>
      <w:noProof/>
      <w:lang w:val="fr-CA" w:eastAsia="en-US" w:bidi="ar-SA"/>
    </w:rPr>
  </w:style>
  <w:style w:type="character" w:customStyle="1" w:styleId="Titre8Car">
    <w:name w:val="Titre 8 Car"/>
    <w:basedOn w:val="Policepardfaut"/>
    <w:link w:val="Titre8"/>
    <w:rsid w:val="00243714"/>
    <w:rPr>
      <w:rFonts w:eastAsia="Times New Roman"/>
      <w:noProof/>
      <w:lang w:val="fr-CA" w:eastAsia="en-US" w:bidi="ar-SA"/>
    </w:rPr>
  </w:style>
  <w:style w:type="character" w:customStyle="1" w:styleId="Titre9Car">
    <w:name w:val="Titre 9 Car"/>
    <w:basedOn w:val="Policepardfaut"/>
    <w:link w:val="Titre9"/>
    <w:rsid w:val="00243714"/>
    <w:rPr>
      <w:rFonts w:eastAsia="Times New Roman"/>
      <w:noProof/>
      <w:lang w:val="fr-CA" w:eastAsia="en-US" w:bidi="ar-SA"/>
    </w:rPr>
  </w:style>
  <w:style w:type="character" w:customStyle="1" w:styleId="En-tte1">
    <w:name w:val="En-tête #1_"/>
    <w:basedOn w:val="Policepardfaut"/>
    <w:link w:val="En-tte10"/>
    <w:rsid w:val="00BC14BA"/>
    <w:rPr>
      <w:rFonts w:ascii="Times New Roman" w:eastAsia="Times New Roman" w:hAnsi="Times New Roman"/>
      <w:sz w:val="22"/>
      <w:szCs w:val="22"/>
      <w:shd w:val="clear" w:color="auto" w:fill="FFFFFF"/>
    </w:rPr>
  </w:style>
  <w:style w:type="character" w:customStyle="1" w:styleId="En-tte114ptGras">
    <w:name w:val="En-tête #1 + 14 pt;Gras"/>
    <w:basedOn w:val="En-tte1"/>
    <w:rsid w:val="00BC14BA"/>
    <w:rPr>
      <w:rFonts w:ascii="Times New Roman" w:eastAsia="Times New Roman" w:hAnsi="Times New Roman"/>
      <w:b/>
      <w:bCs/>
      <w:color w:val="000000"/>
      <w:spacing w:val="0"/>
      <w:w w:val="100"/>
      <w:position w:val="0"/>
      <w:sz w:val="28"/>
      <w:szCs w:val="28"/>
      <w:shd w:val="clear" w:color="auto" w:fill="FFFFFF"/>
      <w:lang w:val="fr-FR" w:eastAsia="fr-FR" w:bidi="fr-FR"/>
    </w:rPr>
  </w:style>
  <w:style w:type="character" w:customStyle="1" w:styleId="Lgendedutableau">
    <w:name w:val="Légende du tableau_"/>
    <w:basedOn w:val="Policepardfaut"/>
    <w:link w:val="Lgendedutableau0"/>
    <w:rsid w:val="00BC14BA"/>
    <w:rPr>
      <w:rFonts w:ascii="Times New Roman" w:eastAsia="Times New Roman" w:hAnsi="Times New Roman"/>
      <w:shd w:val="clear" w:color="auto" w:fill="FFFFFF"/>
    </w:rPr>
  </w:style>
  <w:style w:type="character" w:customStyle="1" w:styleId="Corpsdutexte2115ptGrasItalique">
    <w:name w:val="Corps du texte (2) + 11.5 pt;Gras;Italique"/>
    <w:basedOn w:val="Policepardfaut"/>
    <w:rsid w:val="00BC14BA"/>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CourierNew10ptItalique">
    <w:name w:val="Corps du texte (2) + Courier New;10 pt;Italique"/>
    <w:basedOn w:val="Policepardfaut"/>
    <w:rsid w:val="00BC14BA"/>
    <w:rPr>
      <w:rFonts w:ascii="Courier New" w:eastAsia="Courier New" w:hAnsi="Courier New" w:cs="Courier New"/>
      <w:b w:val="0"/>
      <w:bCs w:val="0"/>
      <w:i/>
      <w:iCs/>
      <w:smallCaps w:val="0"/>
      <w:strike w:val="0"/>
      <w:color w:val="000000"/>
      <w:spacing w:val="0"/>
      <w:w w:val="100"/>
      <w:position w:val="0"/>
      <w:sz w:val="20"/>
      <w:szCs w:val="20"/>
      <w:u w:val="none"/>
      <w:lang w:val="fr-FR" w:eastAsia="fr-FR" w:bidi="fr-FR"/>
    </w:rPr>
  </w:style>
  <w:style w:type="character" w:customStyle="1" w:styleId="Lgendedutableau2">
    <w:name w:val="Légende du tableau (2)_"/>
    <w:basedOn w:val="Policepardfaut"/>
    <w:link w:val="Lgendedutableau20"/>
    <w:rsid w:val="00BC14BA"/>
    <w:rPr>
      <w:rFonts w:ascii="Times New Roman" w:eastAsia="Times New Roman" w:hAnsi="Times New Roman"/>
      <w:sz w:val="21"/>
      <w:szCs w:val="21"/>
      <w:shd w:val="clear" w:color="auto" w:fill="FFFFFF"/>
    </w:rPr>
  </w:style>
  <w:style w:type="character" w:customStyle="1" w:styleId="Lgendedutableau3">
    <w:name w:val="Légende du tableau (3)_"/>
    <w:basedOn w:val="Policepardfaut"/>
    <w:link w:val="Lgendedutableau30"/>
    <w:rsid w:val="00BC14BA"/>
    <w:rPr>
      <w:rFonts w:ascii="Times New Roman" w:eastAsia="Times New Roman" w:hAnsi="Times New Roman"/>
      <w:sz w:val="21"/>
      <w:szCs w:val="21"/>
      <w:shd w:val="clear" w:color="auto" w:fill="FFFFFF"/>
    </w:rPr>
  </w:style>
  <w:style w:type="paragraph" w:customStyle="1" w:styleId="En-tte10">
    <w:name w:val="En-tête #1"/>
    <w:basedOn w:val="Normal"/>
    <w:link w:val="En-tte1"/>
    <w:rsid w:val="00BC14BA"/>
    <w:pPr>
      <w:widowControl w:val="0"/>
      <w:shd w:val="clear" w:color="auto" w:fill="FFFFFF"/>
      <w:spacing w:line="0" w:lineRule="atLeast"/>
      <w:ind w:hanging="9"/>
      <w:outlineLvl w:val="0"/>
    </w:pPr>
    <w:rPr>
      <w:sz w:val="22"/>
      <w:szCs w:val="22"/>
      <w:lang w:eastAsia="fr-FR"/>
    </w:rPr>
  </w:style>
  <w:style w:type="paragraph" w:customStyle="1" w:styleId="Lgendedutableau0">
    <w:name w:val="Légende du tableau"/>
    <w:basedOn w:val="Normal"/>
    <w:link w:val="Lgendedutableau"/>
    <w:rsid w:val="00BC14BA"/>
    <w:pPr>
      <w:widowControl w:val="0"/>
      <w:shd w:val="clear" w:color="auto" w:fill="FFFFFF"/>
      <w:spacing w:line="0" w:lineRule="atLeast"/>
      <w:ind w:firstLine="29"/>
    </w:pPr>
    <w:rPr>
      <w:sz w:val="20"/>
      <w:lang w:eastAsia="fr-FR"/>
    </w:rPr>
  </w:style>
  <w:style w:type="paragraph" w:customStyle="1" w:styleId="Lgendedutableau20">
    <w:name w:val="Légende du tableau (2)"/>
    <w:basedOn w:val="Normal"/>
    <w:link w:val="Lgendedutableau2"/>
    <w:rsid w:val="00BC14BA"/>
    <w:pPr>
      <w:widowControl w:val="0"/>
      <w:shd w:val="clear" w:color="auto" w:fill="FFFFFF"/>
      <w:spacing w:line="0" w:lineRule="atLeast"/>
      <w:ind w:firstLine="29"/>
    </w:pPr>
    <w:rPr>
      <w:sz w:val="21"/>
      <w:szCs w:val="21"/>
      <w:lang w:eastAsia="fr-FR"/>
    </w:rPr>
  </w:style>
  <w:style w:type="paragraph" w:customStyle="1" w:styleId="Lgendedutableau30">
    <w:name w:val="Légende du tableau (3)"/>
    <w:basedOn w:val="Normal"/>
    <w:link w:val="Lgendedutableau3"/>
    <w:rsid w:val="00BC14BA"/>
    <w:pPr>
      <w:widowControl w:val="0"/>
      <w:shd w:val="clear" w:color="auto" w:fill="FFFFFF"/>
      <w:spacing w:line="0" w:lineRule="atLeast"/>
      <w:ind w:firstLine="32"/>
    </w:pPr>
    <w:rPr>
      <w:sz w:val="21"/>
      <w:szCs w:val="21"/>
      <w:lang w:eastAsia="fr-FR"/>
    </w:rPr>
  </w:style>
  <w:style w:type="character" w:customStyle="1" w:styleId="Corpsdutexte211ptItalique">
    <w:name w:val="Corps du texte (2) + 11 pt;Italique"/>
    <w:basedOn w:val="Policepardfaut"/>
    <w:rsid w:val="00BC14BA"/>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295ptItalique">
    <w:name w:val="Corps du texte (2) + 9.5 pt;Italique"/>
    <w:basedOn w:val="Policepardfaut"/>
    <w:rsid w:val="00BC14BA"/>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hyperlink" Target="https://www.fondationlionelgroulx.org/L-oeuvre-de-Lionel-Groulx.html" TargetMode="External"/><Relationship Id="rId3" Type="http://schemas.openxmlformats.org/officeDocument/2006/relationships/settings" Target="settings.xml"/><Relationship Id="rId21" Type="http://schemas.openxmlformats.org/officeDocument/2006/relationships/hyperlink" Target="http://dx.doi.org/doi:10.1522/cla.mod.and"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030139259"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cla.mod.de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man.pri" TargetMode="External"/><Relationship Id="rId5" Type="http://schemas.openxmlformats.org/officeDocument/2006/relationships/footnotes" Target="footnotes.xml"/><Relationship Id="rId15" Type="http://schemas.openxmlformats.org/officeDocument/2006/relationships/hyperlink" Target="mailto:denis.moniere@umontreal.ca" TargetMode="External"/><Relationship Id="rId23" Type="http://schemas.openxmlformats.org/officeDocument/2006/relationships/hyperlink" Target="http://dx.doi.org/doi:10.1522/030110943" TargetMode="External"/><Relationship Id="rId28" Type="http://schemas.openxmlformats.org/officeDocument/2006/relationships/hyperlink" Target="http://dx.doi.org/doi:10.1522/cla.moc.del8" TargetMode="External"/><Relationship Id="rId10" Type="http://schemas.openxmlformats.org/officeDocument/2006/relationships/image" Target="media/image2.jpeg"/><Relationship Id="rId19" Type="http://schemas.openxmlformats.org/officeDocument/2006/relationships/hyperlink" Target="http://dx.doi.org/doi:10.1522/03009221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030139259" TargetMode="External"/><Relationship Id="rId27" Type="http://schemas.openxmlformats.org/officeDocument/2006/relationships/hyperlink" Target="http://dx.doi.org/doi:10.1522/030174837"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193</Pages>
  <Words>56450</Words>
  <Characters>310477</Characters>
  <Application>Microsoft Office Word</Application>
  <DocSecurity>0</DocSecurity>
  <Lines>2587</Lines>
  <Paragraphs>732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discours électoral. Les politiciens sont-ils fiables ? </vt:lpstr>
      <vt:lpstr>Le discours électoral. Les politiciens sont-ils fiables ? </vt:lpstr>
    </vt:vector>
  </TitlesOfParts>
  <Manager>Jean marie Tremblay, sociologue, bénévole, 2021</Manager>
  <Company>Les Classiques des sciences sociales</Company>
  <LinksUpToDate>false</LinksUpToDate>
  <CharactersWithSpaces>366195</CharactersWithSpaces>
  <SharedDoc>false</SharedDoc>
  <HyperlinkBase/>
  <HLinks>
    <vt:vector size="804" baseType="variant">
      <vt:variant>
        <vt:i4>6553716</vt:i4>
      </vt:variant>
      <vt:variant>
        <vt:i4>399</vt:i4>
      </vt:variant>
      <vt:variant>
        <vt:i4>0</vt:i4>
      </vt:variant>
      <vt:variant>
        <vt:i4>5</vt:i4>
      </vt:variant>
      <vt:variant>
        <vt:lpwstr/>
      </vt:variant>
      <vt:variant>
        <vt:lpwstr>tdm</vt:lpwstr>
      </vt:variant>
      <vt:variant>
        <vt:i4>6553716</vt:i4>
      </vt:variant>
      <vt:variant>
        <vt:i4>396</vt:i4>
      </vt:variant>
      <vt:variant>
        <vt:i4>0</vt:i4>
      </vt:variant>
      <vt:variant>
        <vt:i4>5</vt:i4>
      </vt:variant>
      <vt:variant>
        <vt:lpwstr/>
      </vt:variant>
      <vt:variant>
        <vt:lpwstr>tdm</vt:lpwstr>
      </vt:variant>
      <vt:variant>
        <vt:i4>6553716</vt:i4>
      </vt:variant>
      <vt:variant>
        <vt:i4>393</vt:i4>
      </vt:variant>
      <vt:variant>
        <vt:i4>0</vt:i4>
      </vt:variant>
      <vt:variant>
        <vt:i4>5</vt:i4>
      </vt:variant>
      <vt:variant>
        <vt:lpwstr/>
      </vt:variant>
      <vt:variant>
        <vt:lpwstr>tdm</vt:lpwstr>
      </vt:variant>
      <vt:variant>
        <vt:i4>6553716</vt:i4>
      </vt:variant>
      <vt:variant>
        <vt:i4>390</vt:i4>
      </vt:variant>
      <vt:variant>
        <vt:i4>0</vt:i4>
      </vt:variant>
      <vt:variant>
        <vt:i4>5</vt:i4>
      </vt:variant>
      <vt:variant>
        <vt:lpwstr/>
      </vt:variant>
      <vt:variant>
        <vt:lpwstr>tdm</vt:lpwstr>
      </vt:variant>
      <vt:variant>
        <vt:i4>6553716</vt:i4>
      </vt:variant>
      <vt:variant>
        <vt:i4>387</vt:i4>
      </vt:variant>
      <vt:variant>
        <vt:i4>0</vt:i4>
      </vt:variant>
      <vt:variant>
        <vt:i4>5</vt:i4>
      </vt:variant>
      <vt:variant>
        <vt:lpwstr/>
      </vt:variant>
      <vt:variant>
        <vt:lpwstr>tdm</vt:lpwstr>
      </vt:variant>
      <vt:variant>
        <vt:i4>6553716</vt:i4>
      </vt:variant>
      <vt:variant>
        <vt:i4>384</vt:i4>
      </vt:variant>
      <vt:variant>
        <vt:i4>0</vt:i4>
      </vt:variant>
      <vt:variant>
        <vt:i4>5</vt:i4>
      </vt:variant>
      <vt:variant>
        <vt:lpwstr/>
      </vt:variant>
      <vt:variant>
        <vt:lpwstr>tdm</vt:lpwstr>
      </vt:variant>
      <vt:variant>
        <vt:i4>6553716</vt:i4>
      </vt:variant>
      <vt:variant>
        <vt:i4>381</vt:i4>
      </vt:variant>
      <vt:variant>
        <vt:i4>0</vt:i4>
      </vt:variant>
      <vt:variant>
        <vt:i4>5</vt:i4>
      </vt:variant>
      <vt:variant>
        <vt:lpwstr/>
      </vt:variant>
      <vt:variant>
        <vt:lpwstr>tdm</vt:lpwstr>
      </vt:variant>
      <vt:variant>
        <vt:i4>6553716</vt:i4>
      </vt:variant>
      <vt:variant>
        <vt:i4>378</vt:i4>
      </vt:variant>
      <vt:variant>
        <vt:i4>0</vt:i4>
      </vt:variant>
      <vt:variant>
        <vt:i4>5</vt:i4>
      </vt:variant>
      <vt:variant>
        <vt:lpwstr/>
      </vt:variant>
      <vt:variant>
        <vt:lpwstr>tdm</vt:lpwstr>
      </vt:variant>
      <vt:variant>
        <vt:i4>6553716</vt:i4>
      </vt:variant>
      <vt:variant>
        <vt:i4>375</vt:i4>
      </vt:variant>
      <vt:variant>
        <vt:i4>0</vt:i4>
      </vt:variant>
      <vt:variant>
        <vt:i4>5</vt:i4>
      </vt:variant>
      <vt:variant>
        <vt:lpwstr/>
      </vt:variant>
      <vt:variant>
        <vt:lpwstr>tdm</vt:lpwstr>
      </vt:variant>
      <vt:variant>
        <vt:i4>6553716</vt:i4>
      </vt:variant>
      <vt:variant>
        <vt:i4>372</vt:i4>
      </vt:variant>
      <vt:variant>
        <vt:i4>0</vt:i4>
      </vt:variant>
      <vt:variant>
        <vt:i4>5</vt:i4>
      </vt:variant>
      <vt:variant>
        <vt:lpwstr/>
      </vt:variant>
      <vt:variant>
        <vt:lpwstr>tdm</vt:lpwstr>
      </vt:variant>
      <vt:variant>
        <vt:i4>6553716</vt:i4>
      </vt:variant>
      <vt:variant>
        <vt:i4>369</vt:i4>
      </vt:variant>
      <vt:variant>
        <vt:i4>0</vt:i4>
      </vt:variant>
      <vt:variant>
        <vt:i4>5</vt:i4>
      </vt:variant>
      <vt:variant>
        <vt:lpwstr/>
      </vt:variant>
      <vt:variant>
        <vt:lpwstr>tdm</vt:lpwstr>
      </vt:variant>
      <vt:variant>
        <vt:i4>6553716</vt:i4>
      </vt:variant>
      <vt:variant>
        <vt:i4>366</vt:i4>
      </vt:variant>
      <vt:variant>
        <vt:i4>0</vt:i4>
      </vt:variant>
      <vt:variant>
        <vt:i4>5</vt:i4>
      </vt:variant>
      <vt:variant>
        <vt:lpwstr/>
      </vt:variant>
      <vt:variant>
        <vt:lpwstr>tdm</vt:lpwstr>
      </vt:variant>
      <vt:variant>
        <vt:i4>6553716</vt:i4>
      </vt:variant>
      <vt:variant>
        <vt:i4>363</vt:i4>
      </vt:variant>
      <vt:variant>
        <vt:i4>0</vt:i4>
      </vt:variant>
      <vt:variant>
        <vt:i4>5</vt:i4>
      </vt:variant>
      <vt:variant>
        <vt:lpwstr/>
      </vt:variant>
      <vt:variant>
        <vt:lpwstr>tdm</vt:lpwstr>
      </vt:variant>
      <vt:variant>
        <vt:i4>6553716</vt:i4>
      </vt:variant>
      <vt:variant>
        <vt:i4>360</vt:i4>
      </vt:variant>
      <vt:variant>
        <vt:i4>0</vt:i4>
      </vt:variant>
      <vt:variant>
        <vt:i4>5</vt:i4>
      </vt:variant>
      <vt:variant>
        <vt:lpwstr/>
      </vt:variant>
      <vt:variant>
        <vt:lpwstr>tdm</vt:lpwstr>
      </vt:variant>
      <vt:variant>
        <vt:i4>6553716</vt:i4>
      </vt:variant>
      <vt:variant>
        <vt:i4>357</vt:i4>
      </vt:variant>
      <vt:variant>
        <vt:i4>0</vt:i4>
      </vt:variant>
      <vt:variant>
        <vt:i4>5</vt:i4>
      </vt:variant>
      <vt:variant>
        <vt:lpwstr/>
      </vt:variant>
      <vt:variant>
        <vt:lpwstr>tdm</vt:lpwstr>
      </vt:variant>
      <vt:variant>
        <vt:i4>6553716</vt:i4>
      </vt:variant>
      <vt:variant>
        <vt:i4>354</vt:i4>
      </vt:variant>
      <vt:variant>
        <vt:i4>0</vt:i4>
      </vt:variant>
      <vt:variant>
        <vt:i4>5</vt:i4>
      </vt:variant>
      <vt:variant>
        <vt:lpwstr/>
      </vt:variant>
      <vt:variant>
        <vt:lpwstr>tdm</vt:lpwstr>
      </vt:variant>
      <vt:variant>
        <vt:i4>6553716</vt:i4>
      </vt:variant>
      <vt:variant>
        <vt:i4>351</vt:i4>
      </vt:variant>
      <vt:variant>
        <vt:i4>0</vt:i4>
      </vt:variant>
      <vt:variant>
        <vt:i4>5</vt:i4>
      </vt:variant>
      <vt:variant>
        <vt:lpwstr/>
      </vt:variant>
      <vt:variant>
        <vt:lpwstr>tdm</vt:lpwstr>
      </vt:variant>
      <vt:variant>
        <vt:i4>6553716</vt:i4>
      </vt:variant>
      <vt:variant>
        <vt:i4>348</vt:i4>
      </vt:variant>
      <vt:variant>
        <vt:i4>0</vt:i4>
      </vt:variant>
      <vt:variant>
        <vt:i4>5</vt:i4>
      </vt:variant>
      <vt:variant>
        <vt:lpwstr/>
      </vt:variant>
      <vt:variant>
        <vt:lpwstr>tdm</vt:lpwstr>
      </vt:variant>
      <vt:variant>
        <vt:i4>6553716</vt:i4>
      </vt:variant>
      <vt:variant>
        <vt:i4>345</vt:i4>
      </vt:variant>
      <vt:variant>
        <vt:i4>0</vt:i4>
      </vt:variant>
      <vt:variant>
        <vt:i4>5</vt:i4>
      </vt:variant>
      <vt:variant>
        <vt:lpwstr/>
      </vt:variant>
      <vt:variant>
        <vt:lpwstr>tdm</vt:lpwstr>
      </vt:variant>
      <vt:variant>
        <vt:i4>6553716</vt:i4>
      </vt:variant>
      <vt:variant>
        <vt:i4>342</vt:i4>
      </vt:variant>
      <vt:variant>
        <vt:i4>0</vt:i4>
      </vt:variant>
      <vt:variant>
        <vt:i4>5</vt:i4>
      </vt:variant>
      <vt:variant>
        <vt:lpwstr/>
      </vt:variant>
      <vt:variant>
        <vt:lpwstr>tdm</vt:lpwstr>
      </vt:variant>
      <vt:variant>
        <vt:i4>6553716</vt:i4>
      </vt:variant>
      <vt:variant>
        <vt:i4>339</vt:i4>
      </vt:variant>
      <vt:variant>
        <vt:i4>0</vt:i4>
      </vt:variant>
      <vt:variant>
        <vt:i4>5</vt:i4>
      </vt:variant>
      <vt:variant>
        <vt:lpwstr/>
      </vt:variant>
      <vt:variant>
        <vt:lpwstr>tdm</vt:lpwstr>
      </vt:variant>
      <vt:variant>
        <vt:i4>6553716</vt:i4>
      </vt:variant>
      <vt:variant>
        <vt:i4>336</vt:i4>
      </vt:variant>
      <vt:variant>
        <vt:i4>0</vt:i4>
      </vt:variant>
      <vt:variant>
        <vt:i4>5</vt:i4>
      </vt:variant>
      <vt:variant>
        <vt:lpwstr/>
      </vt:variant>
      <vt:variant>
        <vt:lpwstr>tdm</vt:lpwstr>
      </vt:variant>
      <vt:variant>
        <vt:i4>6553716</vt:i4>
      </vt:variant>
      <vt:variant>
        <vt:i4>333</vt:i4>
      </vt:variant>
      <vt:variant>
        <vt:i4>0</vt:i4>
      </vt:variant>
      <vt:variant>
        <vt:i4>5</vt:i4>
      </vt:variant>
      <vt:variant>
        <vt:lpwstr/>
      </vt:variant>
      <vt:variant>
        <vt:lpwstr>tdm</vt:lpwstr>
      </vt:variant>
      <vt:variant>
        <vt:i4>6553716</vt:i4>
      </vt:variant>
      <vt:variant>
        <vt:i4>330</vt:i4>
      </vt:variant>
      <vt:variant>
        <vt:i4>0</vt:i4>
      </vt:variant>
      <vt:variant>
        <vt:i4>5</vt:i4>
      </vt:variant>
      <vt:variant>
        <vt:lpwstr/>
      </vt:variant>
      <vt:variant>
        <vt:lpwstr>tdm</vt:lpwstr>
      </vt:variant>
      <vt:variant>
        <vt:i4>6553716</vt:i4>
      </vt:variant>
      <vt:variant>
        <vt:i4>327</vt:i4>
      </vt:variant>
      <vt:variant>
        <vt:i4>0</vt:i4>
      </vt:variant>
      <vt:variant>
        <vt:i4>5</vt:i4>
      </vt:variant>
      <vt:variant>
        <vt:lpwstr/>
      </vt:variant>
      <vt:variant>
        <vt:lpwstr>tdm</vt:lpwstr>
      </vt:variant>
      <vt:variant>
        <vt:i4>6553716</vt:i4>
      </vt:variant>
      <vt:variant>
        <vt:i4>324</vt:i4>
      </vt:variant>
      <vt:variant>
        <vt:i4>0</vt:i4>
      </vt:variant>
      <vt:variant>
        <vt:i4>5</vt:i4>
      </vt:variant>
      <vt:variant>
        <vt:lpwstr/>
      </vt:variant>
      <vt:variant>
        <vt:lpwstr>tdm</vt:lpwstr>
      </vt:variant>
      <vt:variant>
        <vt:i4>6553716</vt:i4>
      </vt:variant>
      <vt:variant>
        <vt:i4>321</vt:i4>
      </vt:variant>
      <vt:variant>
        <vt:i4>0</vt:i4>
      </vt:variant>
      <vt:variant>
        <vt:i4>5</vt:i4>
      </vt:variant>
      <vt:variant>
        <vt:lpwstr/>
      </vt:variant>
      <vt:variant>
        <vt:lpwstr>tdm</vt:lpwstr>
      </vt:variant>
      <vt:variant>
        <vt:i4>6553716</vt:i4>
      </vt:variant>
      <vt:variant>
        <vt:i4>318</vt:i4>
      </vt:variant>
      <vt:variant>
        <vt:i4>0</vt:i4>
      </vt:variant>
      <vt:variant>
        <vt:i4>5</vt:i4>
      </vt:variant>
      <vt:variant>
        <vt:lpwstr/>
      </vt:variant>
      <vt:variant>
        <vt:lpwstr>tdm</vt:lpwstr>
      </vt:variant>
      <vt:variant>
        <vt:i4>6553716</vt:i4>
      </vt:variant>
      <vt:variant>
        <vt:i4>315</vt:i4>
      </vt:variant>
      <vt:variant>
        <vt:i4>0</vt:i4>
      </vt:variant>
      <vt:variant>
        <vt:i4>5</vt:i4>
      </vt:variant>
      <vt:variant>
        <vt:lpwstr/>
      </vt:variant>
      <vt:variant>
        <vt:lpwstr>tdm</vt:lpwstr>
      </vt:variant>
      <vt:variant>
        <vt:i4>6553716</vt:i4>
      </vt:variant>
      <vt:variant>
        <vt:i4>312</vt:i4>
      </vt:variant>
      <vt:variant>
        <vt:i4>0</vt:i4>
      </vt:variant>
      <vt:variant>
        <vt:i4>5</vt:i4>
      </vt:variant>
      <vt:variant>
        <vt:lpwstr/>
      </vt:variant>
      <vt:variant>
        <vt:lpwstr>tdm</vt:lpwstr>
      </vt:variant>
      <vt:variant>
        <vt:i4>6553716</vt:i4>
      </vt:variant>
      <vt:variant>
        <vt:i4>309</vt:i4>
      </vt:variant>
      <vt:variant>
        <vt:i4>0</vt:i4>
      </vt:variant>
      <vt:variant>
        <vt:i4>5</vt:i4>
      </vt:variant>
      <vt:variant>
        <vt:lpwstr/>
      </vt:variant>
      <vt:variant>
        <vt:lpwstr>tdm</vt:lpwstr>
      </vt:variant>
      <vt:variant>
        <vt:i4>6553716</vt:i4>
      </vt:variant>
      <vt:variant>
        <vt:i4>306</vt:i4>
      </vt:variant>
      <vt:variant>
        <vt:i4>0</vt:i4>
      </vt:variant>
      <vt:variant>
        <vt:i4>5</vt:i4>
      </vt:variant>
      <vt:variant>
        <vt:lpwstr/>
      </vt:variant>
      <vt:variant>
        <vt:lpwstr>tdm</vt:lpwstr>
      </vt:variant>
      <vt:variant>
        <vt:i4>6553716</vt:i4>
      </vt:variant>
      <vt:variant>
        <vt:i4>303</vt:i4>
      </vt:variant>
      <vt:variant>
        <vt:i4>0</vt:i4>
      </vt:variant>
      <vt:variant>
        <vt:i4>5</vt:i4>
      </vt:variant>
      <vt:variant>
        <vt:lpwstr/>
      </vt:variant>
      <vt:variant>
        <vt:lpwstr>tdm</vt:lpwstr>
      </vt:variant>
      <vt:variant>
        <vt:i4>6553716</vt:i4>
      </vt:variant>
      <vt:variant>
        <vt:i4>300</vt:i4>
      </vt:variant>
      <vt:variant>
        <vt:i4>0</vt:i4>
      </vt:variant>
      <vt:variant>
        <vt:i4>5</vt:i4>
      </vt:variant>
      <vt:variant>
        <vt:lpwstr/>
      </vt:variant>
      <vt:variant>
        <vt:lpwstr>tdm</vt:lpwstr>
      </vt:variant>
      <vt:variant>
        <vt:i4>6553716</vt:i4>
      </vt:variant>
      <vt:variant>
        <vt:i4>297</vt:i4>
      </vt:variant>
      <vt:variant>
        <vt:i4>0</vt:i4>
      </vt:variant>
      <vt:variant>
        <vt:i4>5</vt:i4>
      </vt:variant>
      <vt:variant>
        <vt:lpwstr/>
      </vt:variant>
      <vt:variant>
        <vt:lpwstr>tdm</vt:lpwstr>
      </vt:variant>
      <vt:variant>
        <vt:i4>6553716</vt:i4>
      </vt:variant>
      <vt:variant>
        <vt:i4>294</vt:i4>
      </vt:variant>
      <vt:variant>
        <vt:i4>0</vt:i4>
      </vt:variant>
      <vt:variant>
        <vt:i4>5</vt:i4>
      </vt:variant>
      <vt:variant>
        <vt:lpwstr/>
      </vt:variant>
      <vt:variant>
        <vt:lpwstr>tdm</vt:lpwstr>
      </vt:variant>
      <vt:variant>
        <vt:i4>6553716</vt:i4>
      </vt:variant>
      <vt:variant>
        <vt:i4>291</vt:i4>
      </vt:variant>
      <vt:variant>
        <vt:i4>0</vt:i4>
      </vt:variant>
      <vt:variant>
        <vt:i4>5</vt:i4>
      </vt:variant>
      <vt:variant>
        <vt:lpwstr/>
      </vt:variant>
      <vt:variant>
        <vt:lpwstr>tdm</vt:lpwstr>
      </vt:variant>
      <vt:variant>
        <vt:i4>6553716</vt:i4>
      </vt:variant>
      <vt:variant>
        <vt:i4>288</vt:i4>
      </vt:variant>
      <vt:variant>
        <vt:i4>0</vt:i4>
      </vt:variant>
      <vt:variant>
        <vt:i4>5</vt:i4>
      </vt:variant>
      <vt:variant>
        <vt:lpwstr/>
      </vt:variant>
      <vt:variant>
        <vt:lpwstr>tdm</vt:lpwstr>
      </vt:variant>
      <vt:variant>
        <vt:i4>6553716</vt:i4>
      </vt:variant>
      <vt:variant>
        <vt:i4>285</vt:i4>
      </vt:variant>
      <vt:variant>
        <vt:i4>0</vt:i4>
      </vt:variant>
      <vt:variant>
        <vt:i4>5</vt:i4>
      </vt:variant>
      <vt:variant>
        <vt:lpwstr/>
      </vt:variant>
      <vt:variant>
        <vt:lpwstr>tdm</vt:lpwstr>
      </vt:variant>
      <vt:variant>
        <vt:i4>6553716</vt:i4>
      </vt:variant>
      <vt:variant>
        <vt:i4>282</vt:i4>
      </vt:variant>
      <vt:variant>
        <vt:i4>0</vt:i4>
      </vt:variant>
      <vt:variant>
        <vt:i4>5</vt:i4>
      </vt:variant>
      <vt:variant>
        <vt:lpwstr/>
      </vt:variant>
      <vt:variant>
        <vt:lpwstr>tdm</vt:lpwstr>
      </vt:variant>
      <vt:variant>
        <vt:i4>6553716</vt:i4>
      </vt:variant>
      <vt:variant>
        <vt:i4>279</vt:i4>
      </vt:variant>
      <vt:variant>
        <vt:i4>0</vt:i4>
      </vt:variant>
      <vt:variant>
        <vt:i4>5</vt:i4>
      </vt:variant>
      <vt:variant>
        <vt:lpwstr/>
      </vt:variant>
      <vt:variant>
        <vt:lpwstr>tdm</vt:lpwstr>
      </vt:variant>
      <vt:variant>
        <vt:i4>6553716</vt:i4>
      </vt:variant>
      <vt:variant>
        <vt:i4>276</vt:i4>
      </vt:variant>
      <vt:variant>
        <vt:i4>0</vt:i4>
      </vt:variant>
      <vt:variant>
        <vt:i4>5</vt:i4>
      </vt:variant>
      <vt:variant>
        <vt:lpwstr/>
      </vt:variant>
      <vt:variant>
        <vt:lpwstr>tdm</vt:lpwstr>
      </vt:variant>
      <vt:variant>
        <vt:i4>6553716</vt:i4>
      </vt:variant>
      <vt:variant>
        <vt:i4>273</vt:i4>
      </vt:variant>
      <vt:variant>
        <vt:i4>0</vt:i4>
      </vt:variant>
      <vt:variant>
        <vt:i4>5</vt:i4>
      </vt:variant>
      <vt:variant>
        <vt:lpwstr/>
      </vt:variant>
      <vt:variant>
        <vt:lpwstr>tdm</vt:lpwstr>
      </vt:variant>
      <vt:variant>
        <vt:i4>6553716</vt:i4>
      </vt:variant>
      <vt:variant>
        <vt:i4>270</vt:i4>
      </vt:variant>
      <vt:variant>
        <vt:i4>0</vt:i4>
      </vt:variant>
      <vt:variant>
        <vt:i4>5</vt:i4>
      </vt:variant>
      <vt:variant>
        <vt:lpwstr/>
      </vt:variant>
      <vt:variant>
        <vt:lpwstr>tdm</vt:lpwstr>
      </vt:variant>
      <vt:variant>
        <vt:i4>6553716</vt:i4>
      </vt:variant>
      <vt:variant>
        <vt:i4>267</vt:i4>
      </vt:variant>
      <vt:variant>
        <vt:i4>0</vt:i4>
      </vt:variant>
      <vt:variant>
        <vt:i4>5</vt:i4>
      </vt:variant>
      <vt:variant>
        <vt:lpwstr/>
      </vt:variant>
      <vt:variant>
        <vt:lpwstr>tdm</vt:lpwstr>
      </vt:variant>
      <vt:variant>
        <vt:i4>6553716</vt:i4>
      </vt:variant>
      <vt:variant>
        <vt:i4>264</vt:i4>
      </vt:variant>
      <vt:variant>
        <vt:i4>0</vt:i4>
      </vt:variant>
      <vt:variant>
        <vt:i4>5</vt:i4>
      </vt:variant>
      <vt:variant>
        <vt:lpwstr/>
      </vt:variant>
      <vt:variant>
        <vt:lpwstr>tdm</vt:lpwstr>
      </vt:variant>
      <vt:variant>
        <vt:i4>6553716</vt:i4>
      </vt:variant>
      <vt:variant>
        <vt:i4>261</vt:i4>
      </vt:variant>
      <vt:variant>
        <vt:i4>0</vt:i4>
      </vt:variant>
      <vt:variant>
        <vt:i4>5</vt:i4>
      </vt:variant>
      <vt:variant>
        <vt:lpwstr/>
      </vt:variant>
      <vt:variant>
        <vt:lpwstr>tdm</vt:lpwstr>
      </vt:variant>
      <vt:variant>
        <vt:i4>6553716</vt:i4>
      </vt:variant>
      <vt:variant>
        <vt:i4>258</vt:i4>
      </vt:variant>
      <vt:variant>
        <vt:i4>0</vt:i4>
      </vt:variant>
      <vt:variant>
        <vt:i4>5</vt:i4>
      </vt:variant>
      <vt:variant>
        <vt:lpwstr/>
      </vt:variant>
      <vt:variant>
        <vt:lpwstr>tdm</vt:lpwstr>
      </vt:variant>
      <vt:variant>
        <vt:i4>6553716</vt:i4>
      </vt:variant>
      <vt:variant>
        <vt:i4>255</vt:i4>
      </vt:variant>
      <vt:variant>
        <vt:i4>0</vt:i4>
      </vt:variant>
      <vt:variant>
        <vt:i4>5</vt:i4>
      </vt:variant>
      <vt:variant>
        <vt:lpwstr/>
      </vt:variant>
      <vt:variant>
        <vt:lpwstr>tdm</vt:lpwstr>
      </vt:variant>
      <vt:variant>
        <vt:i4>6553716</vt:i4>
      </vt:variant>
      <vt:variant>
        <vt:i4>252</vt:i4>
      </vt:variant>
      <vt:variant>
        <vt:i4>0</vt:i4>
      </vt:variant>
      <vt:variant>
        <vt:i4>5</vt:i4>
      </vt:variant>
      <vt:variant>
        <vt:lpwstr/>
      </vt:variant>
      <vt:variant>
        <vt:lpwstr>tdm</vt:lpwstr>
      </vt:variant>
      <vt:variant>
        <vt:i4>6553716</vt:i4>
      </vt:variant>
      <vt:variant>
        <vt:i4>249</vt:i4>
      </vt:variant>
      <vt:variant>
        <vt:i4>0</vt:i4>
      </vt:variant>
      <vt:variant>
        <vt:i4>5</vt:i4>
      </vt:variant>
      <vt:variant>
        <vt:lpwstr/>
      </vt:variant>
      <vt:variant>
        <vt:lpwstr>tdm</vt:lpwstr>
      </vt:variant>
      <vt:variant>
        <vt:i4>6553716</vt:i4>
      </vt:variant>
      <vt:variant>
        <vt:i4>246</vt:i4>
      </vt:variant>
      <vt:variant>
        <vt:i4>0</vt:i4>
      </vt:variant>
      <vt:variant>
        <vt:i4>5</vt:i4>
      </vt:variant>
      <vt:variant>
        <vt:lpwstr/>
      </vt:variant>
      <vt:variant>
        <vt:lpwstr>tdm</vt:lpwstr>
      </vt:variant>
      <vt:variant>
        <vt:i4>6553716</vt:i4>
      </vt:variant>
      <vt:variant>
        <vt:i4>243</vt:i4>
      </vt:variant>
      <vt:variant>
        <vt:i4>0</vt:i4>
      </vt:variant>
      <vt:variant>
        <vt:i4>5</vt:i4>
      </vt:variant>
      <vt:variant>
        <vt:lpwstr/>
      </vt:variant>
      <vt:variant>
        <vt:lpwstr>tdm</vt:lpwstr>
      </vt:variant>
      <vt:variant>
        <vt:i4>6946917</vt:i4>
      </vt:variant>
      <vt:variant>
        <vt:i4>240</vt:i4>
      </vt:variant>
      <vt:variant>
        <vt:i4>0</vt:i4>
      </vt:variant>
      <vt:variant>
        <vt:i4>5</vt:i4>
      </vt:variant>
      <vt:variant>
        <vt:lpwstr>http://dx.doi.org/doi:10.1522/cla.moc.del8</vt:lpwstr>
      </vt:variant>
      <vt:variant>
        <vt:lpwstr/>
      </vt:variant>
      <vt:variant>
        <vt:i4>6553716</vt:i4>
      </vt:variant>
      <vt:variant>
        <vt:i4>237</vt:i4>
      </vt:variant>
      <vt:variant>
        <vt:i4>0</vt:i4>
      </vt:variant>
      <vt:variant>
        <vt:i4>5</vt:i4>
      </vt:variant>
      <vt:variant>
        <vt:lpwstr/>
      </vt:variant>
      <vt:variant>
        <vt:lpwstr>tdm</vt:lpwstr>
      </vt:variant>
      <vt:variant>
        <vt:i4>3211374</vt:i4>
      </vt:variant>
      <vt:variant>
        <vt:i4>234</vt:i4>
      </vt:variant>
      <vt:variant>
        <vt:i4>0</vt:i4>
      </vt:variant>
      <vt:variant>
        <vt:i4>5</vt:i4>
      </vt:variant>
      <vt:variant>
        <vt:lpwstr>http://dx.doi.org/doi:10.1522/030174837</vt:lpwstr>
      </vt:variant>
      <vt:variant>
        <vt:lpwstr/>
      </vt:variant>
      <vt:variant>
        <vt:i4>131151</vt:i4>
      </vt:variant>
      <vt:variant>
        <vt:i4>231</vt:i4>
      </vt:variant>
      <vt:variant>
        <vt:i4>0</vt:i4>
      </vt:variant>
      <vt:variant>
        <vt:i4>5</vt:i4>
      </vt:variant>
      <vt:variant>
        <vt:lpwstr>https://www.fondationlionelgroulx.org/L-oeuvre-de-Lionel-Groulx.html</vt:lpwstr>
      </vt:variant>
      <vt:variant>
        <vt:lpwstr/>
      </vt:variant>
      <vt:variant>
        <vt:i4>3801184</vt:i4>
      </vt:variant>
      <vt:variant>
        <vt:i4>228</vt:i4>
      </vt:variant>
      <vt:variant>
        <vt:i4>0</vt:i4>
      </vt:variant>
      <vt:variant>
        <vt:i4>5</vt:i4>
      </vt:variant>
      <vt:variant>
        <vt:lpwstr>http://dx.doi.org/doi:10.1522/030139259</vt:lpwstr>
      </vt:variant>
      <vt:variant>
        <vt:lpwstr/>
      </vt:variant>
      <vt:variant>
        <vt:i4>6553716</vt:i4>
      </vt:variant>
      <vt:variant>
        <vt:i4>225</vt:i4>
      </vt:variant>
      <vt:variant>
        <vt:i4>0</vt:i4>
      </vt:variant>
      <vt:variant>
        <vt:i4>5</vt:i4>
      </vt:variant>
      <vt:variant>
        <vt:lpwstr/>
      </vt:variant>
      <vt:variant>
        <vt:lpwstr>tdm</vt:lpwstr>
      </vt:variant>
      <vt:variant>
        <vt:i4>4915216</vt:i4>
      </vt:variant>
      <vt:variant>
        <vt:i4>222</vt:i4>
      </vt:variant>
      <vt:variant>
        <vt:i4>0</vt:i4>
      </vt:variant>
      <vt:variant>
        <vt:i4>5</vt:i4>
      </vt:variant>
      <vt:variant>
        <vt:lpwstr>http://dx.doi.org/doi:10.1522/cla.man.pri</vt:lpwstr>
      </vt:variant>
      <vt:variant>
        <vt:lpwstr/>
      </vt:variant>
      <vt:variant>
        <vt:i4>6553716</vt:i4>
      </vt:variant>
      <vt:variant>
        <vt:i4>219</vt:i4>
      </vt:variant>
      <vt:variant>
        <vt:i4>0</vt:i4>
      </vt:variant>
      <vt:variant>
        <vt:i4>5</vt:i4>
      </vt:variant>
      <vt:variant>
        <vt:lpwstr/>
      </vt:variant>
      <vt:variant>
        <vt:lpwstr>tdm</vt:lpwstr>
      </vt:variant>
      <vt:variant>
        <vt:i4>7405649</vt:i4>
      </vt:variant>
      <vt:variant>
        <vt:i4>216</vt:i4>
      </vt:variant>
      <vt:variant>
        <vt:i4>0</vt:i4>
      </vt:variant>
      <vt:variant>
        <vt:i4>5</vt:i4>
      </vt:variant>
      <vt:variant>
        <vt:lpwstr/>
      </vt:variant>
      <vt:variant>
        <vt:lpwstr>Discours_electoral_tableau_XIII</vt:lpwstr>
      </vt:variant>
      <vt:variant>
        <vt:i4>7405649</vt:i4>
      </vt:variant>
      <vt:variant>
        <vt:i4>213</vt:i4>
      </vt:variant>
      <vt:variant>
        <vt:i4>0</vt:i4>
      </vt:variant>
      <vt:variant>
        <vt:i4>5</vt:i4>
      </vt:variant>
      <vt:variant>
        <vt:lpwstr/>
      </vt:variant>
      <vt:variant>
        <vt:lpwstr>Discours_electoral_tableau_XII</vt:lpwstr>
      </vt:variant>
      <vt:variant>
        <vt:i4>1572920</vt:i4>
      </vt:variant>
      <vt:variant>
        <vt:i4>210</vt:i4>
      </vt:variant>
      <vt:variant>
        <vt:i4>0</vt:i4>
      </vt:variant>
      <vt:variant>
        <vt:i4>5</vt:i4>
      </vt:variant>
      <vt:variant>
        <vt:lpwstr/>
      </vt:variant>
      <vt:variant>
        <vt:lpwstr>Discours_electoral_tableau_XI</vt:lpwstr>
      </vt:variant>
      <vt:variant>
        <vt:i4>1572920</vt:i4>
      </vt:variant>
      <vt:variant>
        <vt:i4>207</vt:i4>
      </vt:variant>
      <vt:variant>
        <vt:i4>0</vt:i4>
      </vt:variant>
      <vt:variant>
        <vt:i4>5</vt:i4>
      </vt:variant>
      <vt:variant>
        <vt:lpwstr/>
      </vt:variant>
      <vt:variant>
        <vt:lpwstr>Discours_electoral_tableau_X</vt:lpwstr>
      </vt:variant>
      <vt:variant>
        <vt:i4>589880</vt:i4>
      </vt:variant>
      <vt:variant>
        <vt:i4>204</vt:i4>
      </vt:variant>
      <vt:variant>
        <vt:i4>0</vt:i4>
      </vt:variant>
      <vt:variant>
        <vt:i4>5</vt:i4>
      </vt:variant>
      <vt:variant>
        <vt:lpwstr/>
      </vt:variant>
      <vt:variant>
        <vt:lpwstr>Discours_electoral_tableau_IX</vt:lpwstr>
      </vt:variant>
      <vt:variant>
        <vt:i4>8323153</vt:i4>
      </vt:variant>
      <vt:variant>
        <vt:i4>201</vt:i4>
      </vt:variant>
      <vt:variant>
        <vt:i4>0</vt:i4>
      </vt:variant>
      <vt:variant>
        <vt:i4>5</vt:i4>
      </vt:variant>
      <vt:variant>
        <vt:lpwstr/>
      </vt:variant>
      <vt:variant>
        <vt:lpwstr>Discours_electoral_tableau_VIII</vt:lpwstr>
      </vt:variant>
      <vt:variant>
        <vt:i4>8323153</vt:i4>
      </vt:variant>
      <vt:variant>
        <vt:i4>198</vt:i4>
      </vt:variant>
      <vt:variant>
        <vt:i4>0</vt:i4>
      </vt:variant>
      <vt:variant>
        <vt:i4>5</vt:i4>
      </vt:variant>
      <vt:variant>
        <vt:lpwstr/>
      </vt:variant>
      <vt:variant>
        <vt:lpwstr>Discours_electoral_tableau_VII</vt:lpwstr>
      </vt:variant>
      <vt:variant>
        <vt:i4>1441848</vt:i4>
      </vt:variant>
      <vt:variant>
        <vt:i4>195</vt:i4>
      </vt:variant>
      <vt:variant>
        <vt:i4>0</vt:i4>
      </vt:variant>
      <vt:variant>
        <vt:i4>5</vt:i4>
      </vt:variant>
      <vt:variant>
        <vt:lpwstr/>
      </vt:variant>
      <vt:variant>
        <vt:lpwstr>Discours_electoral_tableau_VI</vt:lpwstr>
      </vt:variant>
      <vt:variant>
        <vt:i4>1441848</vt:i4>
      </vt:variant>
      <vt:variant>
        <vt:i4>192</vt:i4>
      </vt:variant>
      <vt:variant>
        <vt:i4>0</vt:i4>
      </vt:variant>
      <vt:variant>
        <vt:i4>5</vt:i4>
      </vt:variant>
      <vt:variant>
        <vt:lpwstr/>
      </vt:variant>
      <vt:variant>
        <vt:lpwstr>Discours_electoral_tableau_V</vt:lpwstr>
      </vt:variant>
      <vt:variant>
        <vt:i4>589880</vt:i4>
      </vt:variant>
      <vt:variant>
        <vt:i4>189</vt:i4>
      </vt:variant>
      <vt:variant>
        <vt:i4>0</vt:i4>
      </vt:variant>
      <vt:variant>
        <vt:i4>5</vt:i4>
      </vt:variant>
      <vt:variant>
        <vt:lpwstr/>
      </vt:variant>
      <vt:variant>
        <vt:lpwstr>Discours_electoral_tableau_IV</vt:lpwstr>
      </vt:variant>
      <vt:variant>
        <vt:i4>6291537</vt:i4>
      </vt:variant>
      <vt:variant>
        <vt:i4>186</vt:i4>
      </vt:variant>
      <vt:variant>
        <vt:i4>0</vt:i4>
      </vt:variant>
      <vt:variant>
        <vt:i4>5</vt:i4>
      </vt:variant>
      <vt:variant>
        <vt:lpwstr/>
      </vt:variant>
      <vt:variant>
        <vt:lpwstr>Discours_electoral_tableau_III</vt:lpwstr>
      </vt:variant>
      <vt:variant>
        <vt:i4>589880</vt:i4>
      </vt:variant>
      <vt:variant>
        <vt:i4>183</vt:i4>
      </vt:variant>
      <vt:variant>
        <vt:i4>0</vt:i4>
      </vt:variant>
      <vt:variant>
        <vt:i4>5</vt:i4>
      </vt:variant>
      <vt:variant>
        <vt:lpwstr/>
      </vt:variant>
      <vt:variant>
        <vt:lpwstr>Discours_electoral_tableau_II</vt:lpwstr>
      </vt:variant>
      <vt:variant>
        <vt:i4>589880</vt:i4>
      </vt:variant>
      <vt:variant>
        <vt:i4>180</vt:i4>
      </vt:variant>
      <vt:variant>
        <vt:i4>0</vt:i4>
      </vt:variant>
      <vt:variant>
        <vt:i4>5</vt:i4>
      </vt:variant>
      <vt:variant>
        <vt:lpwstr/>
      </vt:variant>
      <vt:variant>
        <vt:lpwstr>Discours_electoral_tableau_I</vt:lpwstr>
      </vt:variant>
      <vt:variant>
        <vt:i4>6553716</vt:i4>
      </vt:variant>
      <vt:variant>
        <vt:i4>177</vt:i4>
      </vt:variant>
      <vt:variant>
        <vt:i4>0</vt:i4>
      </vt:variant>
      <vt:variant>
        <vt:i4>5</vt:i4>
      </vt:variant>
      <vt:variant>
        <vt:lpwstr/>
      </vt:variant>
      <vt:variant>
        <vt:lpwstr>tdm</vt:lpwstr>
      </vt:variant>
      <vt:variant>
        <vt:i4>1769499</vt:i4>
      </vt:variant>
      <vt:variant>
        <vt:i4>174</vt:i4>
      </vt:variant>
      <vt:variant>
        <vt:i4>0</vt:i4>
      </vt:variant>
      <vt:variant>
        <vt:i4>5</vt:i4>
      </vt:variant>
      <vt:variant>
        <vt:lpwstr/>
      </vt:variant>
      <vt:variant>
        <vt:lpwstr>Discours_electoral_conclusion</vt:lpwstr>
      </vt:variant>
      <vt:variant>
        <vt:i4>6553636</vt:i4>
      </vt:variant>
      <vt:variant>
        <vt:i4>171</vt:i4>
      </vt:variant>
      <vt:variant>
        <vt:i4>0</vt:i4>
      </vt:variant>
      <vt:variant>
        <vt:i4>5</vt:i4>
      </vt:variant>
      <vt:variant>
        <vt:lpwstr/>
      </vt:variant>
      <vt:variant>
        <vt:lpwstr>Discours_electoral_chap_7_f</vt:lpwstr>
      </vt:variant>
      <vt:variant>
        <vt:i4>6553636</vt:i4>
      </vt:variant>
      <vt:variant>
        <vt:i4>168</vt:i4>
      </vt:variant>
      <vt:variant>
        <vt:i4>0</vt:i4>
      </vt:variant>
      <vt:variant>
        <vt:i4>5</vt:i4>
      </vt:variant>
      <vt:variant>
        <vt:lpwstr/>
      </vt:variant>
      <vt:variant>
        <vt:lpwstr>Discours_electoral_chap_7_e</vt:lpwstr>
      </vt:variant>
      <vt:variant>
        <vt:i4>6553636</vt:i4>
      </vt:variant>
      <vt:variant>
        <vt:i4>165</vt:i4>
      </vt:variant>
      <vt:variant>
        <vt:i4>0</vt:i4>
      </vt:variant>
      <vt:variant>
        <vt:i4>5</vt:i4>
      </vt:variant>
      <vt:variant>
        <vt:lpwstr/>
      </vt:variant>
      <vt:variant>
        <vt:lpwstr>Discours_electoral_chap_7_d</vt:lpwstr>
      </vt:variant>
      <vt:variant>
        <vt:i4>6553636</vt:i4>
      </vt:variant>
      <vt:variant>
        <vt:i4>162</vt:i4>
      </vt:variant>
      <vt:variant>
        <vt:i4>0</vt:i4>
      </vt:variant>
      <vt:variant>
        <vt:i4>5</vt:i4>
      </vt:variant>
      <vt:variant>
        <vt:lpwstr/>
      </vt:variant>
      <vt:variant>
        <vt:lpwstr>Discours_electoral_chap_7_c</vt:lpwstr>
      </vt:variant>
      <vt:variant>
        <vt:i4>6553636</vt:i4>
      </vt:variant>
      <vt:variant>
        <vt:i4>159</vt:i4>
      </vt:variant>
      <vt:variant>
        <vt:i4>0</vt:i4>
      </vt:variant>
      <vt:variant>
        <vt:i4>5</vt:i4>
      </vt:variant>
      <vt:variant>
        <vt:lpwstr/>
      </vt:variant>
      <vt:variant>
        <vt:lpwstr>Discours_electoral_chap_7_b</vt:lpwstr>
      </vt:variant>
      <vt:variant>
        <vt:i4>6553636</vt:i4>
      </vt:variant>
      <vt:variant>
        <vt:i4>156</vt:i4>
      </vt:variant>
      <vt:variant>
        <vt:i4>0</vt:i4>
      </vt:variant>
      <vt:variant>
        <vt:i4>5</vt:i4>
      </vt:variant>
      <vt:variant>
        <vt:lpwstr/>
      </vt:variant>
      <vt:variant>
        <vt:lpwstr>Discours_electoral_chap_7_a</vt:lpwstr>
      </vt:variant>
      <vt:variant>
        <vt:i4>3866643</vt:i4>
      </vt:variant>
      <vt:variant>
        <vt:i4>153</vt:i4>
      </vt:variant>
      <vt:variant>
        <vt:i4>0</vt:i4>
      </vt:variant>
      <vt:variant>
        <vt:i4>5</vt:i4>
      </vt:variant>
      <vt:variant>
        <vt:lpwstr/>
      </vt:variant>
      <vt:variant>
        <vt:lpwstr>Discours_electoral_chap_7</vt:lpwstr>
      </vt:variant>
      <vt:variant>
        <vt:i4>1704024</vt:i4>
      </vt:variant>
      <vt:variant>
        <vt:i4>150</vt:i4>
      </vt:variant>
      <vt:variant>
        <vt:i4>0</vt:i4>
      </vt:variant>
      <vt:variant>
        <vt:i4>5</vt:i4>
      </vt:variant>
      <vt:variant>
        <vt:lpwstr/>
      </vt:variant>
      <vt:variant>
        <vt:lpwstr>Discours_electoral_chap_6_conclusion</vt:lpwstr>
      </vt:variant>
      <vt:variant>
        <vt:i4>6553637</vt:i4>
      </vt:variant>
      <vt:variant>
        <vt:i4>147</vt:i4>
      </vt:variant>
      <vt:variant>
        <vt:i4>0</vt:i4>
      </vt:variant>
      <vt:variant>
        <vt:i4>5</vt:i4>
      </vt:variant>
      <vt:variant>
        <vt:lpwstr/>
      </vt:variant>
      <vt:variant>
        <vt:lpwstr>Discours_electoral_chap_6_f</vt:lpwstr>
      </vt:variant>
      <vt:variant>
        <vt:i4>6553637</vt:i4>
      </vt:variant>
      <vt:variant>
        <vt:i4>144</vt:i4>
      </vt:variant>
      <vt:variant>
        <vt:i4>0</vt:i4>
      </vt:variant>
      <vt:variant>
        <vt:i4>5</vt:i4>
      </vt:variant>
      <vt:variant>
        <vt:lpwstr/>
      </vt:variant>
      <vt:variant>
        <vt:lpwstr>Discours_electoral_chap_6_e</vt:lpwstr>
      </vt:variant>
      <vt:variant>
        <vt:i4>6553637</vt:i4>
      </vt:variant>
      <vt:variant>
        <vt:i4>141</vt:i4>
      </vt:variant>
      <vt:variant>
        <vt:i4>0</vt:i4>
      </vt:variant>
      <vt:variant>
        <vt:i4>5</vt:i4>
      </vt:variant>
      <vt:variant>
        <vt:lpwstr/>
      </vt:variant>
      <vt:variant>
        <vt:lpwstr>Discours_electoral_chap_6_d</vt:lpwstr>
      </vt:variant>
      <vt:variant>
        <vt:i4>6553637</vt:i4>
      </vt:variant>
      <vt:variant>
        <vt:i4>138</vt:i4>
      </vt:variant>
      <vt:variant>
        <vt:i4>0</vt:i4>
      </vt:variant>
      <vt:variant>
        <vt:i4>5</vt:i4>
      </vt:variant>
      <vt:variant>
        <vt:lpwstr/>
      </vt:variant>
      <vt:variant>
        <vt:lpwstr>Discours_electoral_chap_6_c</vt:lpwstr>
      </vt:variant>
      <vt:variant>
        <vt:i4>6553637</vt:i4>
      </vt:variant>
      <vt:variant>
        <vt:i4>135</vt:i4>
      </vt:variant>
      <vt:variant>
        <vt:i4>0</vt:i4>
      </vt:variant>
      <vt:variant>
        <vt:i4>5</vt:i4>
      </vt:variant>
      <vt:variant>
        <vt:lpwstr/>
      </vt:variant>
      <vt:variant>
        <vt:lpwstr>Discours_electoral_chap_6_b</vt:lpwstr>
      </vt:variant>
      <vt:variant>
        <vt:i4>6553637</vt:i4>
      </vt:variant>
      <vt:variant>
        <vt:i4>132</vt:i4>
      </vt:variant>
      <vt:variant>
        <vt:i4>0</vt:i4>
      </vt:variant>
      <vt:variant>
        <vt:i4>5</vt:i4>
      </vt:variant>
      <vt:variant>
        <vt:lpwstr/>
      </vt:variant>
      <vt:variant>
        <vt:lpwstr>Discours_electoral_chap_6_a</vt:lpwstr>
      </vt:variant>
      <vt:variant>
        <vt:i4>3866643</vt:i4>
      </vt:variant>
      <vt:variant>
        <vt:i4>129</vt:i4>
      </vt:variant>
      <vt:variant>
        <vt:i4>0</vt:i4>
      </vt:variant>
      <vt:variant>
        <vt:i4>5</vt:i4>
      </vt:variant>
      <vt:variant>
        <vt:lpwstr/>
      </vt:variant>
      <vt:variant>
        <vt:lpwstr>Discours_electoral_chap_6</vt:lpwstr>
      </vt:variant>
      <vt:variant>
        <vt:i4>6553638</vt:i4>
      </vt:variant>
      <vt:variant>
        <vt:i4>126</vt:i4>
      </vt:variant>
      <vt:variant>
        <vt:i4>0</vt:i4>
      </vt:variant>
      <vt:variant>
        <vt:i4>5</vt:i4>
      </vt:variant>
      <vt:variant>
        <vt:lpwstr/>
      </vt:variant>
      <vt:variant>
        <vt:lpwstr>Discours_electoral_chap_5_g</vt:lpwstr>
      </vt:variant>
      <vt:variant>
        <vt:i4>6553638</vt:i4>
      </vt:variant>
      <vt:variant>
        <vt:i4>123</vt:i4>
      </vt:variant>
      <vt:variant>
        <vt:i4>0</vt:i4>
      </vt:variant>
      <vt:variant>
        <vt:i4>5</vt:i4>
      </vt:variant>
      <vt:variant>
        <vt:lpwstr/>
      </vt:variant>
      <vt:variant>
        <vt:lpwstr>Discours_electoral_chap_5_f</vt:lpwstr>
      </vt:variant>
      <vt:variant>
        <vt:i4>6553638</vt:i4>
      </vt:variant>
      <vt:variant>
        <vt:i4>120</vt:i4>
      </vt:variant>
      <vt:variant>
        <vt:i4>0</vt:i4>
      </vt:variant>
      <vt:variant>
        <vt:i4>5</vt:i4>
      </vt:variant>
      <vt:variant>
        <vt:lpwstr/>
      </vt:variant>
      <vt:variant>
        <vt:lpwstr>Discours_electoral_chap_5_e</vt:lpwstr>
      </vt:variant>
      <vt:variant>
        <vt:i4>6553638</vt:i4>
      </vt:variant>
      <vt:variant>
        <vt:i4>117</vt:i4>
      </vt:variant>
      <vt:variant>
        <vt:i4>0</vt:i4>
      </vt:variant>
      <vt:variant>
        <vt:i4>5</vt:i4>
      </vt:variant>
      <vt:variant>
        <vt:lpwstr/>
      </vt:variant>
      <vt:variant>
        <vt:lpwstr>Discours_electoral_chap_5_d</vt:lpwstr>
      </vt:variant>
      <vt:variant>
        <vt:i4>6553638</vt:i4>
      </vt:variant>
      <vt:variant>
        <vt:i4>114</vt:i4>
      </vt:variant>
      <vt:variant>
        <vt:i4>0</vt:i4>
      </vt:variant>
      <vt:variant>
        <vt:i4>5</vt:i4>
      </vt:variant>
      <vt:variant>
        <vt:lpwstr/>
      </vt:variant>
      <vt:variant>
        <vt:lpwstr>Discours_electoral_chap_5_c</vt:lpwstr>
      </vt:variant>
      <vt:variant>
        <vt:i4>6553638</vt:i4>
      </vt:variant>
      <vt:variant>
        <vt:i4>111</vt:i4>
      </vt:variant>
      <vt:variant>
        <vt:i4>0</vt:i4>
      </vt:variant>
      <vt:variant>
        <vt:i4>5</vt:i4>
      </vt:variant>
      <vt:variant>
        <vt:lpwstr/>
      </vt:variant>
      <vt:variant>
        <vt:lpwstr>Discours_electoral_chap_5_b</vt:lpwstr>
      </vt:variant>
      <vt:variant>
        <vt:i4>6553638</vt:i4>
      </vt:variant>
      <vt:variant>
        <vt:i4>108</vt:i4>
      </vt:variant>
      <vt:variant>
        <vt:i4>0</vt:i4>
      </vt:variant>
      <vt:variant>
        <vt:i4>5</vt:i4>
      </vt:variant>
      <vt:variant>
        <vt:lpwstr/>
      </vt:variant>
      <vt:variant>
        <vt:lpwstr>Discours_electoral_chap_5_a</vt:lpwstr>
      </vt:variant>
      <vt:variant>
        <vt:i4>3866643</vt:i4>
      </vt:variant>
      <vt:variant>
        <vt:i4>105</vt:i4>
      </vt:variant>
      <vt:variant>
        <vt:i4>0</vt:i4>
      </vt:variant>
      <vt:variant>
        <vt:i4>5</vt:i4>
      </vt:variant>
      <vt:variant>
        <vt:lpwstr/>
      </vt:variant>
      <vt:variant>
        <vt:lpwstr>Discours_electoral_chap_5</vt:lpwstr>
      </vt:variant>
      <vt:variant>
        <vt:i4>1704026</vt:i4>
      </vt:variant>
      <vt:variant>
        <vt:i4>102</vt:i4>
      </vt:variant>
      <vt:variant>
        <vt:i4>0</vt:i4>
      </vt:variant>
      <vt:variant>
        <vt:i4>5</vt:i4>
      </vt:variant>
      <vt:variant>
        <vt:lpwstr/>
      </vt:variant>
      <vt:variant>
        <vt:lpwstr>Discours_electoral_chap_4_conclusion</vt:lpwstr>
      </vt:variant>
      <vt:variant>
        <vt:i4>6553639</vt:i4>
      </vt:variant>
      <vt:variant>
        <vt:i4>99</vt:i4>
      </vt:variant>
      <vt:variant>
        <vt:i4>0</vt:i4>
      </vt:variant>
      <vt:variant>
        <vt:i4>5</vt:i4>
      </vt:variant>
      <vt:variant>
        <vt:lpwstr/>
      </vt:variant>
      <vt:variant>
        <vt:lpwstr>Discours_electoral_chap_4_b</vt:lpwstr>
      </vt:variant>
      <vt:variant>
        <vt:i4>6553639</vt:i4>
      </vt:variant>
      <vt:variant>
        <vt:i4>96</vt:i4>
      </vt:variant>
      <vt:variant>
        <vt:i4>0</vt:i4>
      </vt:variant>
      <vt:variant>
        <vt:i4>5</vt:i4>
      </vt:variant>
      <vt:variant>
        <vt:lpwstr/>
      </vt:variant>
      <vt:variant>
        <vt:lpwstr>Discours_electoral_chap_4_a</vt:lpwstr>
      </vt:variant>
      <vt:variant>
        <vt:i4>3866643</vt:i4>
      </vt:variant>
      <vt:variant>
        <vt:i4>93</vt:i4>
      </vt:variant>
      <vt:variant>
        <vt:i4>0</vt:i4>
      </vt:variant>
      <vt:variant>
        <vt:i4>5</vt:i4>
      </vt:variant>
      <vt:variant>
        <vt:lpwstr/>
      </vt:variant>
      <vt:variant>
        <vt:lpwstr>Discours_electoral_chap_4</vt:lpwstr>
      </vt:variant>
      <vt:variant>
        <vt:i4>6553632</vt:i4>
      </vt:variant>
      <vt:variant>
        <vt:i4>90</vt:i4>
      </vt:variant>
      <vt:variant>
        <vt:i4>0</vt:i4>
      </vt:variant>
      <vt:variant>
        <vt:i4>5</vt:i4>
      </vt:variant>
      <vt:variant>
        <vt:lpwstr/>
      </vt:variant>
      <vt:variant>
        <vt:lpwstr>Discours_electoral_chap_3_h</vt:lpwstr>
      </vt:variant>
      <vt:variant>
        <vt:i4>6553632</vt:i4>
      </vt:variant>
      <vt:variant>
        <vt:i4>87</vt:i4>
      </vt:variant>
      <vt:variant>
        <vt:i4>0</vt:i4>
      </vt:variant>
      <vt:variant>
        <vt:i4>5</vt:i4>
      </vt:variant>
      <vt:variant>
        <vt:lpwstr/>
      </vt:variant>
      <vt:variant>
        <vt:lpwstr>Discours_electoral_chap_3_g</vt:lpwstr>
      </vt:variant>
      <vt:variant>
        <vt:i4>6553632</vt:i4>
      </vt:variant>
      <vt:variant>
        <vt:i4>84</vt:i4>
      </vt:variant>
      <vt:variant>
        <vt:i4>0</vt:i4>
      </vt:variant>
      <vt:variant>
        <vt:i4>5</vt:i4>
      </vt:variant>
      <vt:variant>
        <vt:lpwstr/>
      </vt:variant>
      <vt:variant>
        <vt:lpwstr>Discours_electoral_chap_3_f</vt:lpwstr>
      </vt:variant>
      <vt:variant>
        <vt:i4>6553632</vt:i4>
      </vt:variant>
      <vt:variant>
        <vt:i4>81</vt:i4>
      </vt:variant>
      <vt:variant>
        <vt:i4>0</vt:i4>
      </vt:variant>
      <vt:variant>
        <vt:i4>5</vt:i4>
      </vt:variant>
      <vt:variant>
        <vt:lpwstr/>
      </vt:variant>
      <vt:variant>
        <vt:lpwstr>Discours_electoral_chap_3_e</vt:lpwstr>
      </vt:variant>
      <vt:variant>
        <vt:i4>6553632</vt:i4>
      </vt:variant>
      <vt:variant>
        <vt:i4>78</vt:i4>
      </vt:variant>
      <vt:variant>
        <vt:i4>0</vt:i4>
      </vt:variant>
      <vt:variant>
        <vt:i4>5</vt:i4>
      </vt:variant>
      <vt:variant>
        <vt:lpwstr/>
      </vt:variant>
      <vt:variant>
        <vt:lpwstr>Discours_electoral_chap_3_d</vt:lpwstr>
      </vt:variant>
      <vt:variant>
        <vt:i4>6553632</vt:i4>
      </vt:variant>
      <vt:variant>
        <vt:i4>75</vt:i4>
      </vt:variant>
      <vt:variant>
        <vt:i4>0</vt:i4>
      </vt:variant>
      <vt:variant>
        <vt:i4>5</vt:i4>
      </vt:variant>
      <vt:variant>
        <vt:lpwstr/>
      </vt:variant>
      <vt:variant>
        <vt:lpwstr>Discours_electoral_chap_3_c</vt:lpwstr>
      </vt:variant>
      <vt:variant>
        <vt:i4>6553632</vt:i4>
      </vt:variant>
      <vt:variant>
        <vt:i4>72</vt:i4>
      </vt:variant>
      <vt:variant>
        <vt:i4>0</vt:i4>
      </vt:variant>
      <vt:variant>
        <vt:i4>5</vt:i4>
      </vt:variant>
      <vt:variant>
        <vt:lpwstr/>
      </vt:variant>
      <vt:variant>
        <vt:lpwstr>Discours_electoral_chap_3_b</vt:lpwstr>
      </vt:variant>
      <vt:variant>
        <vt:i4>6553632</vt:i4>
      </vt:variant>
      <vt:variant>
        <vt:i4>69</vt:i4>
      </vt:variant>
      <vt:variant>
        <vt:i4>0</vt:i4>
      </vt:variant>
      <vt:variant>
        <vt:i4>5</vt:i4>
      </vt:variant>
      <vt:variant>
        <vt:lpwstr/>
      </vt:variant>
      <vt:variant>
        <vt:lpwstr>Discours_electoral_chap_3_a</vt:lpwstr>
      </vt:variant>
      <vt:variant>
        <vt:i4>3866643</vt:i4>
      </vt:variant>
      <vt:variant>
        <vt:i4>66</vt:i4>
      </vt:variant>
      <vt:variant>
        <vt:i4>0</vt:i4>
      </vt:variant>
      <vt:variant>
        <vt:i4>5</vt:i4>
      </vt:variant>
      <vt:variant>
        <vt:lpwstr/>
      </vt:variant>
      <vt:variant>
        <vt:lpwstr>Discours_electoral_chap_3</vt:lpwstr>
      </vt:variant>
      <vt:variant>
        <vt:i4>6553633</vt:i4>
      </vt:variant>
      <vt:variant>
        <vt:i4>63</vt:i4>
      </vt:variant>
      <vt:variant>
        <vt:i4>0</vt:i4>
      </vt:variant>
      <vt:variant>
        <vt:i4>5</vt:i4>
      </vt:variant>
      <vt:variant>
        <vt:lpwstr/>
      </vt:variant>
      <vt:variant>
        <vt:lpwstr>Discours_electoral_chap_2_c</vt:lpwstr>
      </vt:variant>
      <vt:variant>
        <vt:i4>6553633</vt:i4>
      </vt:variant>
      <vt:variant>
        <vt:i4>60</vt:i4>
      </vt:variant>
      <vt:variant>
        <vt:i4>0</vt:i4>
      </vt:variant>
      <vt:variant>
        <vt:i4>5</vt:i4>
      </vt:variant>
      <vt:variant>
        <vt:lpwstr/>
      </vt:variant>
      <vt:variant>
        <vt:lpwstr>Discours_electoral_chap_2_b</vt:lpwstr>
      </vt:variant>
      <vt:variant>
        <vt:i4>6553633</vt:i4>
      </vt:variant>
      <vt:variant>
        <vt:i4>57</vt:i4>
      </vt:variant>
      <vt:variant>
        <vt:i4>0</vt:i4>
      </vt:variant>
      <vt:variant>
        <vt:i4>5</vt:i4>
      </vt:variant>
      <vt:variant>
        <vt:lpwstr/>
      </vt:variant>
      <vt:variant>
        <vt:lpwstr>Discours_electoral_chap_2_a</vt:lpwstr>
      </vt:variant>
      <vt:variant>
        <vt:i4>3866643</vt:i4>
      </vt:variant>
      <vt:variant>
        <vt:i4>54</vt:i4>
      </vt:variant>
      <vt:variant>
        <vt:i4>0</vt:i4>
      </vt:variant>
      <vt:variant>
        <vt:i4>5</vt:i4>
      </vt:variant>
      <vt:variant>
        <vt:lpwstr/>
      </vt:variant>
      <vt:variant>
        <vt:lpwstr>Discours_electoral_chap_2</vt:lpwstr>
      </vt:variant>
      <vt:variant>
        <vt:i4>6553634</vt:i4>
      </vt:variant>
      <vt:variant>
        <vt:i4>51</vt:i4>
      </vt:variant>
      <vt:variant>
        <vt:i4>0</vt:i4>
      </vt:variant>
      <vt:variant>
        <vt:i4>5</vt:i4>
      </vt:variant>
      <vt:variant>
        <vt:lpwstr/>
      </vt:variant>
      <vt:variant>
        <vt:lpwstr>Discours_electoral_chap_1_b</vt:lpwstr>
      </vt:variant>
      <vt:variant>
        <vt:i4>6553634</vt:i4>
      </vt:variant>
      <vt:variant>
        <vt:i4>48</vt:i4>
      </vt:variant>
      <vt:variant>
        <vt:i4>0</vt:i4>
      </vt:variant>
      <vt:variant>
        <vt:i4>5</vt:i4>
      </vt:variant>
      <vt:variant>
        <vt:lpwstr/>
      </vt:variant>
      <vt:variant>
        <vt:lpwstr>Discours_electoral_chap_1_a</vt:lpwstr>
      </vt:variant>
      <vt:variant>
        <vt:i4>3866643</vt:i4>
      </vt:variant>
      <vt:variant>
        <vt:i4>45</vt:i4>
      </vt:variant>
      <vt:variant>
        <vt:i4>0</vt:i4>
      </vt:variant>
      <vt:variant>
        <vt:i4>5</vt:i4>
      </vt:variant>
      <vt:variant>
        <vt:lpwstr/>
      </vt:variant>
      <vt:variant>
        <vt:lpwstr>Discours_electoral_chap_1</vt:lpwstr>
      </vt:variant>
      <vt:variant>
        <vt:i4>1310743</vt:i4>
      </vt:variant>
      <vt:variant>
        <vt:i4>42</vt:i4>
      </vt:variant>
      <vt:variant>
        <vt:i4>0</vt:i4>
      </vt:variant>
      <vt:variant>
        <vt:i4>5</vt:i4>
      </vt:variant>
      <vt:variant>
        <vt:lpwstr/>
      </vt:variant>
      <vt:variant>
        <vt:lpwstr>Discours_electoral_intro</vt:lpwstr>
      </vt:variant>
      <vt:variant>
        <vt:i4>6422606</vt:i4>
      </vt:variant>
      <vt:variant>
        <vt:i4>39</vt:i4>
      </vt:variant>
      <vt:variant>
        <vt:i4>0</vt:i4>
      </vt:variant>
      <vt:variant>
        <vt:i4>5</vt:i4>
      </vt:variant>
      <vt:variant>
        <vt:lpwstr/>
      </vt:variant>
      <vt:variant>
        <vt:lpwstr>Discours_electoral_avant_propos</vt:lpwstr>
      </vt:variant>
      <vt:variant>
        <vt:i4>1245205</vt:i4>
      </vt:variant>
      <vt:variant>
        <vt:i4>36</vt:i4>
      </vt:variant>
      <vt:variant>
        <vt:i4>0</vt:i4>
      </vt:variant>
      <vt:variant>
        <vt:i4>5</vt:i4>
      </vt:variant>
      <vt:variant>
        <vt:lpwstr/>
      </vt:variant>
      <vt:variant>
        <vt:lpwstr>Discours_electoral_couverture</vt:lpwstr>
      </vt:variant>
      <vt:variant>
        <vt:i4>3276905</vt:i4>
      </vt:variant>
      <vt:variant>
        <vt:i4>33</vt:i4>
      </vt:variant>
      <vt:variant>
        <vt:i4>0</vt:i4>
      </vt:variant>
      <vt:variant>
        <vt:i4>5</vt:i4>
      </vt:variant>
      <vt:variant>
        <vt:lpwstr>http://dx.doi.org/doi:10.1522/030110943</vt:lpwstr>
      </vt:variant>
      <vt:variant>
        <vt:lpwstr/>
      </vt:variant>
      <vt:variant>
        <vt:i4>3801184</vt:i4>
      </vt:variant>
      <vt:variant>
        <vt:i4>30</vt:i4>
      </vt:variant>
      <vt:variant>
        <vt:i4>0</vt:i4>
      </vt:variant>
      <vt:variant>
        <vt:i4>5</vt:i4>
      </vt:variant>
      <vt:variant>
        <vt:lpwstr>http://dx.doi.org/doi:10.1522/030139259</vt:lpwstr>
      </vt:variant>
      <vt:variant>
        <vt:lpwstr/>
      </vt:variant>
      <vt:variant>
        <vt:i4>5832715</vt:i4>
      </vt:variant>
      <vt:variant>
        <vt:i4>27</vt:i4>
      </vt:variant>
      <vt:variant>
        <vt:i4>0</vt:i4>
      </vt:variant>
      <vt:variant>
        <vt:i4>5</vt:i4>
      </vt:variant>
      <vt:variant>
        <vt:lpwstr>http://dx.doi.org/doi:10.1522/cla.mod.and</vt:lpwstr>
      </vt:variant>
      <vt:variant>
        <vt:lpwstr/>
      </vt:variant>
      <vt:variant>
        <vt:i4>5373966</vt:i4>
      </vt:variant>
      <vt:variant>
        <vt:i4>24</vt:i4>
      </vt:variant>
      <vt:variant>
        <vt:i4>0</vt:i4>
      </vt:variant>
      <vt:variant>
        <vt:i4>5</vt:i4>
      </vt:variant>
      <vt:variant>
        <vt:lpwstr>http://dx.doi.org/doi:10.1522/cla.mod.dev</vt:lpwstr>
      </vt:variant>
      <vt:variant>
        <vt:lpwstr/>
      </vt:variant>
      <vt:variant>
        <vt:i4>3407978</vt:i4>
      </vt:variant>
      <vt:variant>
        <vt:i4>21</vt:i4>
      </vt:variant>
      <vt:variant>
        <vt:i4>0</vt:i4>
      </vt:variant>
      <vt:variant>
        <vt:i4>5</vt:i4>
      </vt:variant>
      <vt:variant>
        <vt:lpwstr>http://dx.doi.org/doi:10.1522/030092218</vt:lpwstr>
      </vt:variant>
      <vt:variant>
        <vt:lpwstr/>
      </vt:variant>
      <vt:variant>
        <vt:i4>6553716</vt:i4>
      </vt:variant>
      <vt:variant>
        <vt:i4>18</vt:i4>
      </vt:variant>
      <vt:variant>
        <vt:i4>0</vt:i4>
      </vt:variant>
      <vt:variant>
        <vt:i4>5</vt:i4>
      </vt:variant>
      <vt:variant>
        <vt:lpwstr/>
      </vt:variant>
      <vt:variant>
        <vt:lpwstr>tdm</vt:lpwstr>
      </vt:variant>
      <vt:variant>
        <vt:i4>1835106</vt:i4>
      </vt:variant>
      <vt:variant>
        <vt:i4>15</vt:i4>
      </vt:variant>
      <vt:variant>
        <vt:i4>0</vt:i4>
      </vt:variant>
      <vt:variant>
        <vt:i4>5</vt:i4>
      </vt:variant>
      <vt:variant>
        <vt:lpwstr>mailto:denis.moniere@umontreal.ca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discours électoral. Les politiciens sont-ils fiables ? </dc:title>
  <dc:subject/>
  <dc:creator>Denis Monière, politologue, 1988.</dc:creator>
  <cp:keywords>classiques.sc.soc@gmail.com</cp:keywords>
  <dc:description>http://classiques.uqac.ca/</dc:description>
  <cp:lastModifiedBy>Jean-Marie Tremblay</cp:lastModifiedBy>
  <cp:revision>2</cp:revision>
  <cp:lastPrinted>2001-08-26T19:33:00Z</cp:lastPrinted>
  <dcterms:created xsi:type="dcterms:W3CDTF">2021-09-03T11:11:00Z</dcterms:created>
  <dcterms:modified xsi:type="dcterms:W3CDTF">2021-09-03T11:11:00Z</dcterms:modified>
  <cp:category>jean-marie tremblay, sociologue, fondateur, 1993.</cp:category>
</cp:coreProperties>
</file>