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Ind w:w="-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800"/>
      </w:tblGrid>
      <w:tr w:rsidR="00FE6E37">
        <w:tblPrEx>
          <w:tblCellMar>
            <w:top w:w="0" w:type="dxa"/>
            <w:bottom w:w="0" w:type="dxa"/>
          </w:tblCellMar>
        </w:tblPrEx>
        <w:tc>
          <w:tcPr>
            <w:tcW w:w="9160" w:type="dxa"/>
            <w:shd w:val="clear" w:color="auto" w:fill="EAF1DD"/>
          </w:tcPr>
          <w:p w:rsidR="00FE6E37" w:rsidRDefault="00FE6E37" w:rsidP="00FE6E37">
            <w:pPr>
              <w:rPr>
                <w:lang w:bidi="ar-SA"/>
              </w:rPr>
            </w:pPr>
            <w:bookmarkStart w:id="0" w:name="_GoBack"/>
            <w:bookmarkEnd w:id="0"/>
          </w:p>
          <w:p w:rsidR="00FE6E37" w:rsidRDefault="00FE6E37">
            <w:pPr>
              <w:ind w:firstLine="0"/>
              <w:jc w:val="center"/>
              <w:rPr>
                <w:b/>
                <w:sz w:val="20"/>
                <w:lang w:bidi="ar-SA"/>
              </w:rPr>
            </w:pPr>
          </w:p>
          <w:p w:rsidR="00FE6E37" w:rsidRDefault="00FE6E37">
            <w:pPr>
              <w:ind w:firstLine="0"/>
              <w:jc w:val="center"/>
              <w:rPr>
                <w:b/>
                <w:sz w:val="20"/>
                <w:lang w:bidi="ar-SA"/>
              </w:rPr>
            </w:pPr>
          </w:p>
          <w:p w:rsidR="00FE6E37" w:rsidRDefault="00FE6E37">
            <w:pPr>
              <w:ind w:firstLine="0"/>
              <w:jc w:val="center"/>
              <w:rPr>
                <w:b/>
                <w:sz w:val="20"/>
                <w:lang w:bidi="ar-SA"/>
              </w:rPr>
            </w:pPr>
          </w:p>
          <w:p w:rsidR="00FE6E37" w:rsidRDefault="00FE6E37">
            <w:pPr>
              <w:ind w:firstLine="0"/>
              <w:jc w:val="center"/>
              <w:rPr>
                <w:b/>
                <w:sz w:val="20"/>
                <w:lang w:bidi="ar-SA"/>
              </w:rPr>
            </w:pPr>
          </w:p>
          <w:p w:rsidR="00FE6E37" w:rsidRDefault="00FE6E37">
            <w:pPr>
              <w:ind w:firstLine="0"/>
              <w:jc w:val="center"/>
              <w:rPr>
                <w:b/>
                <w:sz w:val="36"/>
                <w:lang w:bidi="ar-SA"/>
              </w:rPr>
            </w:pPr>
            <w:r>
              <w:rPr>
                <w:sz w:val="36"/>
                <w:lang w:bidi="ar-SA"/>
              </w:rPr>
              <w:t>Patrick PHARO</w:t>
            </w:r>
          </w:p>
          <w:p w:rsidR="00FE6E37" w:rsidRPr="002A7533" w:rsidRDefault="00FE6E37">
            <w:pPr>
              <w:ind w:firstLine="0"/>
              <w:jc w:val="center"/>
              <w:rPr>
                <w:sz w:val="20"/>
                <w:lang w:bidi="ar-SA"/>
              </w:rPr>
            </w:pPr>
          </w:p>
          <w:p w:rsidR="00FE6E37" w:rsidRPr="002A7533" w:rsidRDefault="00FE6E37">
            <w:pPr>
              <w:ind w:firstLine="0"/>
              <w:jc w:val="center"/>
              <w:rPr>
                <w:sz w:val="20"/>
                <w:lang w:bidi="ar-SA"/>
              </w:rPr>
            </w:pPr>
            <w:r w:rsidRPr="002A7533">
              <w:rPr>
                <w:sz w:val="20"/>
                <w:lang w:bidi="ar-SA"/>
              </w:rPr>
              <w:t>Patrick Pharo, sociologue, est directeur de recherche au CNRS,</w:t>
            </w:r>
            <w:r w:rsidRPr="002A7533">
              <w:rPr>
                <w:sz w:val="20"/>
                <w:lang w:bidi="ar-SA"/>
              </w:rPr>
              <w:br/>
              <w:t>professeur associé à l'université Paris-V René Descarte</w:t>
            </w:r>
            <w:r w:rsidRPr="002A7533">
              <w:rPr>
                <w:sz w:val="20"/>
                <w:lang w:bidi="ar-SA"/>
              </w:rPr>
              <w:br/>
              <w:t xml:space="preserve"> et membre du Centre de recherche Sens Éthique Société (CERSES).</w:t>
            </w:r>
          </w:p>
          <w:p w:rsidR="00FE6E37" w:rsidRDefault="00FE6E37">
            <w:pPr>
              <w:ind w:firstLine="0"/>
              <w:jc w:val="center"/>
              <w:rPr>
                <w:sz w:val="20"/>
                <w:lang w:bidi="ar-SA"/>
              </w:rPr>
            </w:pPr>
          </w:p>
          <w:p w:rsidR="00FE6E37" w:rsidRPr="00141F6E" w:rsidRDefault="00FE6E37">
            <w:pPr>
              <w:pStyle w:val="Corpsdetexte"/>
              <w:widowControl w:val="0"/>
              <w:spacing w:before="0" w:after="0"/>
              <w:rPr>
                <w:sz w:val="36"/>
                <w:lang w:bidi="ar-SA"/>
              </w:rPr>
            </w:pPr>
            <w:r w:rsidRPr="00141F6E">
              <w:rPr>
                <w:sz w:val="36"/>
                <w:lang w:bidi="ar-SA"/>
              </w:rPr>
              <w:t>(201</w:t>
            </w:r>
            <w:r>
              <w:rPr>
                <w:sz w:val="36"/>
                <w:lang w:bidi="ar-SA"/>
              </w:rPr>
              <w:t>3</w:t>
            </w:r>
            <w:r w:rsidRPr="00141F6E">
              <w:rPr>
                <w:sz w:val="36"/>
                <w:lang w:bidi="ar-SA"/>
              </w:rPr>
              <w:t>)</w:t>
            </w:r>
          </w:p>
          <w:p w:rsidR="00FE6E37" w:rsidRDefault="00FE6E37">
            <w:pPr>
              <w:pStyle w:val="Corpsdetexte"/>
              <w:widowControl w:val="0"/>
              <w:spacing w:before="0" w:after="0"/>
              <w:rPr>
                <w:color w:val="FF0000"/>
                <w:sz w:val="24"/>
                <w:lang w:bidi="ar-SA"/>
              </w:rPr>
            </w:pPr>
          </w:p>
          <w:p w:rsidR="00FE6E37" w:rsidRDefault="00FE6E37">
            <w:pPr>
              <w:pStyle w:val="Corpsdetexte"/>
              <w:widowControl w:val="0"/>
              <w:spacing w:before="0" w:after="0"/>
              <w:rPr>
                <w:color w:val="FF0000"/>
                <w:sz w:val="24"/>
                <w:lang w:bidi="ar-SA"/>
              </w:rPr>
            </w:pPr>
          </w:p>
          <w:p w:rsidR="00FE6E37" w:rsidRDefault="00FE6E37">
            <w:pPr>
              <w:pStyle w:val="Corpsdetexte"/>
              <w:widowControl w:val="0"/>
              <w:spacing w:before="0" w:after="0"/>
              <w:rPr>
                <w:color w:val="FF0000"/>
                <w:sz w:val="24"/>
                <w:lang w:bidi="ar-SA"/>
              </w:rPr>
            </w:pPr>
          </w:p>
          <w:p w:rsidR="00FE6E37" w:rsidRPr="008B71B2" w:rsidRDefault="00FE6E37" w:rsidP="00FE6E37">
            <w:pPr>
              <w:pStyle w:val="Titlest"/>
              <w:rPr>
                <w:lang w:bidi="ar-SA"/>
              </w:rPr>
            </w:pPr>
            <w:r>
              <w:t>“</w:t>
            </w:r>
            <w:r w:rsidRPr="004409FE">
              <w:t>Dépendances heureuses</w:t>
            </w:r>
            <w:r>
              <w:br/>
            </w:r>
            <w:r w:rsidRPr="004409FE">
              <w:t>et malheureuses</w:t>
            </w:r>
            <w:r>
              <w:t>”</w:t>
            </w:r>
          </w:p>
          <w:p w:rsidR="00FE6E37" w:rsidRDefault="00FE6E37">
            <w:pPr>
              <w:widowControl w:val="0"/>
              <w:ind w:firstLine="0"/>
              <w:jc w:val="center"/>
              <w:rPr>
                <w:lang w:bidi="ar-SA"/>
              </w:rPr>
            </w:pPr>
          </w:p>
          <w:p w:rsidR="00FE6E37" w:rsidRDefault="00FE6E37">
            <w:pPr>
              <w:widowControl w:val="0"/>
              <w:ind w:firstLine="0"/>
              <w:jc w:val="center"/>
              <w:rPr>
                <w:lang w:bidi="ar-SA"/>
              </w:rPr>
            </w:pPr>
          </w:p>
          <w:p w:rsidR="00FE6E37" w:rsidRDefault="00FE6E37">
            <w:pPr>
              <w:widowControl w:val="0"/>
              <w:ind w:firstLine="0"/>
              <w:jc w:val="center"/>
              <w:rPr>
                <w:lang w:bidi="ar-SA"/>
              </w:rPr>
            </w:pPr>
          </w:p>
          <w:p w:rsidR="00FE6E37" w:rsidRDefault="00FE6E37" w:rsidP="00FE6E37">
            <w:pPr>
              <w:widowControl w:val="0"/>
              <w:ind w:firstLine="0"/>
              <w:jc w:val="center"/>
              <w:rPr>
                <w:lang w:bidi="ar-SA"/>
              </w:rPr>
            </w:pPr>
          </w:p>
          <w:p w:rsidR="00FE6E37" w:rsidRDefault="00FE6E37" w:rsidP="00FE6E37">
            <w:pPr>
              <w:widowControl w:val="0"/>
              <w:ind w:firstLine="0"/>
              <w:jc w:val="center"/>
              <w:rPr>
                <w:lang w:bidi="ar-SA"/>
              </w:rPr>
            </w:pPr>
          </w:p>
          <w:p w:rsidR="00FE6E37" w:rsidRDefault="00FE6E37" w:rsidP="00FE6E37">
            <w:pPr>
              <w:widowControl w:val="0"/>
              <w:ind w:firstLine="0"/>
              <w:jc w:val="center"/>
              <w:rPr>
                <w:sz w:val="20"/>
                <w:lang w:bidi="ar-SA"/>
              </w:rPr>
            </w:pPr>
          </w:p>
          <w:p w:rsidR="00FE6E37" w:rsidRPr="00384B20" w:rsidRDefault="00FE6E37" w:rsidP="00FE6E37">
            <w:pPr>
              <w:widowControl w:val="0"/>
              <w:ind w:firstLine="0"/>
              <w:jc w:val="center"/>
              <w:rPr>
                <w:sz w:val="20"/>
                <w:lang w:bidi="ar-SA"/>
              </w:rPr>
            </w:pPr>
          </w:p>
          <w:p w:rsidR="00FE6E37" w:rsidRPr="00002A1C" w:rsidRDefault="00FE6E37">
            <w:pPr>
              <w:ind w:firstLine="0"/>
              <w:jc w:val="center"/>
              <w:rPr>
                <w:sz w:val="20"/>
                <w:lang w:bidi="ar-SA"/>
              </w:rPr>
            </w:pPr>
            <w:r w:rsidRPr="00083144">
              <w:rPr>
                <w:b/>
                <w:lang w:bidi="ar-SA"/>
              </w:rPr>
              <w:t>LES CLASSIQUES DES SCIENCES SOCIALES</w:t>
            </w:r>
            <w:r>
              <w:rPr>
                <w:lang w:bidi="ar-SA"/>
              </w:rPr>
              <w:br/>
              <w:t>CHICOUTIMI, QUÉBEC</w:t>
            </w:r>
            <w:r>
              <w:rPr>
                <w:lang w:bidi="ar-SA"/>
              </w:rPr>
              <w:br/>
            </w:r>
            <w:hyperlink r:id="rId7" w:history="1">
              <w:r w:rsidRPr="00302466">
                <w:rPr>
                  <w:rStyle w:val="Lienhypertexte"/>
                  <w:lang w:bidi="ar-SA"/>
                </w:rPr>
                <w:t>http://classiques.uqac.ca/</w:t>
              </w:r>
            </w:hyperlink>
          </w:p>
          <w:p w:rsidR="00FE6E37" w:rsidRDefault="00FE6E37">
            <w:pPr>
              <w:widowControl w:val="0"/>
              <w:ind w:firstLine="0"/>
              <w:jc w:val="both"/>
              <w:rPr>
                <w:sz w:val="20"/>
                <w:lang w:bidi="ar-SA"/>
              </w:rPr>
            </w:pPr>
          </w:p>
          <w:p w:rsidR="00FE6E37" w:rsidRDefault="00FE6E37">
            <w:pPr>
              <w:widowControl w:val="0"/>
              <w:ind w:firstLine="0"/>
              <w:jc w:val="both"/>
              <w:rPr>
                <w:sz w:val="20"/>
                <w:lang w:bidi="ar-SA"/>
              </w:rPr>
            </w:pPr>
          </w:p>
          <w:p w:rsidR="00FE6E37" w:rsidRDefault="00FE6E37">
            <w:pPr>
              <w:widowControl w:val="0"/>
              <w:ind w:firstLine="0"/>
              <w:jc w:val="both"/>
              <w:rPr>
                <w:sz w:val="20"/>
                <w:lang w:bidi="ar-SA"/>
              </w:rPr>
            </w:pPr>
          </w:p>
          <w:p w:rsidR="00FE6E37" w:rsidRDefault="00FE6E37">
            <w:pPr>
              <w:widowControl w:val="0"/>
              <w:ind w:firstLine="0"/>
              <w:jc w:val="both"/>
              <w:rPr>
                <w:sz w:val="20"/>
                <w:lang w:bidi="ar-SA"/>
              </w:rPr>
            </w:pPr>
          </w:p>
          <w:p w:rsidR="00FE6E37" w:rsidRDefault="00FE6E37">
            <w:pPr>
              <w:widowControl w:val="0"/>
              <w:ind w:firstLine="0"/>
              <w:jc w:val="both"/>
              <w:rPr>
                <w:sz w:val="20"/>
                <w:lang w:bidi="ar-SA"/>
              </w:rPr>
            </w:pPr>
          </w:p>
          <w:p w:rsidR="00FE6E37" w:rsidRDefault="00FE6E37">
            <w:pPr>
              <w:widowControl w:val="0"/>
              <w:ind w:firstLine="0"/>
              <w:jc w:val="both"/>
              <w:rPr>
                <w:sz w:val="20"/>
                <w:lang w:bidi="ar-SA"/>
              </w:rPr>
            </w:pPr>
          </w:p>
          <w:p w:rsidR="00FE6E37" w:rsidRDefault="00FE6E37">
            <w:pPr>
              <w:widowControl w:val="0"/>
              <w:ind w:firstLine="0"/>
              <w:jc w:val="both"/>
              <w:rPr>
                <w:sz w:val="20"/>
                <w:lang w:bidi="ar-SA"/>
              </w:rPr>
            </w:pPr>
          </w:p>
          <w:p w:rsidR="00FE6E37" w:rsidRDefault="00FE6E37">
            <w:pPr>
              <w:widowControl w:val="0"/>
              <w:ind w:firstLine="0"/>
              <w:jc w:val="both"/>
              <w:rPr>
                <w:sz w:val="20"/>
                <w:lang w:bidi="ar-SA"/>
              </w:rPr>
            </w:pPr>
          </w:p>
          <w:p w:rsidR="00FE6E37" w:rsidRDefault="00FE6E37">
            <w:pPr>
              <w:widowControl w:val="0"/>
              <w:ind w:firstLine="0"/>
              <w:jc w:val="both"/>
              <w:rPr>
                <w:sz w:val="20"/>
                <w:lang w:bidi="ar-SA"/>
              </w:rPr>
            </w:pPr>
          </w:p>
          <w:p w:rsidR="00FE6E37" w:rsidRDefault="00FE6E37">
            <w:pPr>
              <w:ind w:firstLine="0"/>
              <w:jc w:val="both"/>
              <w:rPr>
                <w:lang w:bidi="ar-SA"/>
              </w:rPr>
            </w:pPr>
          </w:p>
        </w:tc>
      </w:tr>
    </w:tbl>
    <w:p w:rsidR="00FE6E37" w:rsidRDefault="00FE6E37" w:rsidP="00FE6E37">
      <w:pPr>
        <w:ind w:firstLine="0"/>
        <w:jc w:val="both"/>
      </w:pPr>
      <w:r>
        <w:br w:type="page"/>
      </w:r>
    </w:p>
    <w:p w:rsidR="00FE6E37" w:rsidRDefault="00FE6E37" w:rsidP="00FE6E37">
      <w:pPr>
        <w:ind w:firstLine="0"/>
        <w:jc w:val="both"/>
      </w:pPr>
    </w:p>
    <w:p w:rsidR="00FE6E37" w:rsidRDefault="00FE6E37" w:rsidP="00FE6E37">
      <w:pPr>
        <w:ind w:firstLine="0"/>
        <w:jc w:val="both"/>
      </w:pPr>
    </w:p>
    <w:p w:rsidR="00FE6E37" w:rsidRDefault="008C5CCD" w:rsidP="00FE6E37">
      <w:pPr>
        <w:ind w:firstLine="0"/>
        <w:jc w:val="right"/>
      </w:pPr>
      <w:r>
        <w:rPr>
          <w:noProof/>
        </w:rPr>
        <w:drawing>
          <wp:inline distT="0" distB="0" distL="0" distR="0">
            <wp:extent cx="2654300" cy="1041400"/>
            <wp:effectExtent l="0" t="0" r="0" b="0"/>
            <wp:docPr id="1" name="Image 1" descr="css_logo_gri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ss_logo_gris"/>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54300" cy="1041400"/>
                    </a:xfrm>
                    <a:prstGeom prst="rect">
                      <a:avLst/>
                    </a:prstGeom>
                    <a:noFill/>
                    <a:ln>
                      <a:noFill/>
                    </a:ln>
                  </pic:spPr>
                </pic:pic>
              </a:graphicData>
            </a:graphic>
          </wp:inline>
        </w:drawing>
      </w:r>
    </w:p>
    <w:p w:rsidR="00FE6E37" w:rsidRDefault="00FE6E37" w:rsidP="00FE6E37">
      <w:pPr>
        <w:ind w:firstLine="0"/>
        <w:jc w:val="right"/>
      </w:pPr>
      <w:hyperlink r:id="rId9" w:history="1">
        <w:r w:rsidRPr="00302466">
          <w:rPr>
            <w:rStyle w:val="Lienhypertexte"/>
          </w:rPr>
          <w:t>http://classiques.uqac.ca/</w:t>
        </w:r>
      </w:hyperlink>
      <w:r>
        <w:t xml:space="preserve"> </w:t>
      </w:r>
    </w:p>
    <w:p w:rsidR="00FE6E37" w:rsidRDefault="00FE6E37" w:rsidP="00FE6E37">
      <w:pPr>
        <w:ind w:firstLine="0"/>
        <w:jc w:val="both"/>
      </w:pPr>
    </w:p>
    <w:p w:rsidR="00FE6E37" w:rsidRDefault="00FE6E37" w:rsidP="00FE6E37">
      <w:pPr>
        <w:ind w:firstLine="0"/>
        <w:jc w:val="both"/>
      </w:pPr>
      <w:r w:rsidRPr="00D2666B">
        <w:rPr>
          <w:i/>
        </w:rPr>
        <w:t>Les Classiques des sciences sociales</w:t>
      </w:r>
      <w:r>
        <w:t xml:space="preserve"> est une bibliothèque numérique en libre accès, fondée au Cégep de Chicoutimi en 1993 et développée en partenariat avec l’Université du Québec à Chicoutimi (UQÀC) d</w:t>
      </w:r>
      <w:r>
        <w:t>e</w:t>
      </w:r>
      <w:r>
        <w:t>puis 2000.</w:t>
      </w:r>
    </w:p>
    <w:p w:rsidR="00FE6E37" w:rsidRDefault="00FE6E37" w:rsidP="00FE6E37">
      <w:pPr>
        <w:ind w:firstLine="0"/>
        <w:jc w:val="both"/>
      </w:pPr>
    </w:p>
    <w:p w:rsidR="00FE6E37" w:rsidRDefault="008C5CCD" w:rsidP="00FE6E37">
      <w:pPr>
        <w:ind w:firstLine="0"/>
        <w:jc w:val="both"/>
      </w:pPr>
      <w:r>
        <w:rPr>
          <w:noProof/>
        </w:rPr>
        <w:drawing>
          <wp:inline distT="0" distB="0" distL="0" distR="0">
            <wp:extent cx="2641600" cy="1066800"/>
            <wp:effectExtent l="0" t="0" r="0" b="0"/>
            <wp:docPr id="2" name="Image 2" descr="UQAC_logo_20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UQAC_logo_2018"/>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41600" cy="1066800"/>
                    </a:xfrm>
                    <a:prstGeom prst="rect">
                      <a:avLst/>
                    </a:prstGeom>
                    <a:noFill/>
                    <a:ln>
                      <a:noFill/>
                    </a:ln>
                  </pic:spPr>
                </pic:pic>
              </a:graphicData>
            </a:graphic>
          </wp:inline>
        </w:drawing>
      </w:r>
    </w:p>
    <w:p w:rsidR="00FE6E37" w:rsidRDefault="00FE6E37" w:rsidP="00FE6E37">
      <w:pPr>
        <w:ind w:firstLine="0"/>
        <w:jc w:val="both"/>
      </w:pPr>
      <w:hyperlink r:id="rId11" w:history="1">
        <w:r w:rsidRPr="00302466">
          <w:rPr>
            <w:rStyle w:val="Lienhypertexte"/>
          </w:rPr>
          <w:t>http://bibliotheque.uqac.ca/</w:t>
        </w:r>
      </w:hyperlink>
      <w:r>
        <w:t xml:space="preserve"> </w:t>
      </w:r>
    </w:p>
    <w:p w:rsidR="00FE6E37" w:rsidRDefault="00FE6E37" w:rsidP="00FE6E37">
      <w:pPr>
        <w:ind w:firstLine="0"/>
        <w:jc w:val="both"/>
      </w:pPr>
    </w:p>
    <w:p w:rsidR="00FE6E37" w:rsidRDefault="00FE6E37" w:rsidP="00FE6E37">
      <w:pPr>
        <w:ind w:firstLine="0"/>
        <w:jc w:val="both"/>
      </w:pPr>
    </w:p>
    <w:p w:rsidR="00FE6E37" w:rsidRDefault="00FE6E37" w:rsidP="00FE6E37">
      <w:pPr>
        <w:ind w:firstLine="0"/>
        <w:jc w:val="both"/>
      </w:pPr>
      <w:r>
        <w:t>En 2018, Les Classiques des sciences sociales fêteront leur 25</w:t>
      </w:r>
      <w:r w:rsidRPr="00622FDA">
        <w:rPr>
          <w:vertAlign w:val="superscript"/>
        </w:rPr>
        <w:t>e</w:t>
      </w:r>
      <w:r>
        <w:t xml:space="preserve"> ann</w:t>
      </w:r>
      <w:r>
        <w:t>i</w:t>
      </w:r>
      <w:r>
        <w:t>versaire de fondation. Une belle initiative citoyenne.</w:t>
      </w:r>
    </w:p>
    <w:p w:rsidR="00FE6E37" w:rsidRPr="005E1FF1" w:rsidRDefault="00FE6E37" w:rsidP="00FE6E37">
      <w:pPr>
        <w:widowControl w:val="0"/>
        <w:autoSpaceDE w:val="0"/>
        <w:autoSpaceDN w:val="0"/>
        <w:adjustRightInd w:val="0"/>
        <w:rPr>
          <w:rFonts w:ascii="Arial" w:hAnsi="Arial"/>
          <w:sz w:val="32"/>
          <w:szCs w:val="32"/>
        </w:rPr>
      </w:pPr>
      <w:r w:rsidRPr="00E07116">
        <w:br w:type="page"/>
      </w:r>
    </w:p>
    <w:p w:rsidR="00FE6E37" w:rsidRPr="005E1FF1" w:rsidRDefault="00FE6E37">
      <w:pPr>
        <w:widowControl w:val="0"/>
        <w:autoSpaceDE w:val="0"/>
        <w:autoSpaceDN w:val="0"/>
        <w:adjustRightInd w:val="0"/>
        <w:jc w:val="center"/>
        <w:rPr>
          <w:rFonts w:ascii="Arial" w:hAnsi="Arial"/>
          <w:b/>
          <w:color w:val="008B00"/>
          <w:sz w:val="36"/>
          <w:szCs w:val="36"/>
        </w:rPr>
      </w:pPr>
      <w:r w:rsidRPr="005E1FF1">
        <w:rPr>
          <w:rFonts w:ascii="Arial" w:hAnsi="Arial"/>
          <w:b/>
          <w:color w:val="008B00"/>
          <w:sz w:val="36"/>
          <w:szCs w:val="36"/>
        </w:rPr>
        <w:t>Politique d'utilisation</w:t>
      </w:r>
      <w:r w:rsidRPr="005E1FF1">
        <w:rPr>
          <w:rFonts w:ascii="Arial-BoldMT" w:hAnsi="Arial-BoldMT"/>
          <w:b/>
          <w:color w:val="008B00"/>
          <w:sz w:val="36"/>
          <w:szCs w:val="36"/>
        </w:rPr>
        <w:br/>
      </w:r>
      <w:r w:rsidRPr="005E1FF1">
        <w:rPr>
          <w:rFonts w:ascii="Arial" w:hAnsi="Arial"/>
          <w:b/>
          <w:color w:val="008B00"/>
          <w:sz w:val="36"/>
          <w:szCs w:val="36"/>
        </w:rPr>
        <w:t>de la bibliothèque des Classiques</w:t>
      </w:r>
    </w:p>
    <w:p w:rsidR="00FE6E37" w:rsidRPr="005E1FF1" w:rsidRDefault="00FE6E37">
      <w:pPr>
        <w:widowControl w:val="0"/>
        <w:autoSpaceDE w:val="0"/>
        <w:autoSpaceDN w:val="0"/>
        <w:adjustRightInd w:val="0"/>
        <w:rPr>
          <w:rFonts w:ascii="Arial" w:hAnsi="Arial"/>
          <w:sz w:val="32"/>
          <w:szCs w:val="32"/>
        </w:rPr>
      </w:pPr>
    </w:p>
    <w:p w:rsidR="00FE6E37" w:rsidRPr="005E1FF1" w:rsidRDefault="00FE6E37">
      <w:pPr>
        <w:widowControl w:val="0"/>
        <w:autoSpaceDE w:val="0"/>
        <w:autoSpaceDN w:val="0"/>
        <w:adjustRightInd w:val="0"/>
        <w:jc w:val="both"/>
        <w:rPr>
          <w:rFonts w:ascii="Arial" w:hAnsi="Arial"/>
          <w:color w:val="1C1C1C"/>
          <w:sz w:val="26"/>
          <w:szCs w:val="26"/>
        </w:rPr>
      </w:pPr>
    </w:p>
    <w:p w:rsidR="00FE6E37" w:rsidRPr="005E1FF1" w:rsidRDefault="00FE6E37">
      <w:pPr>
        <w:widowControl w:val="0"/>
        <w:autoSpaceDE w:val="0"/>
        <w:autoSpaceDN w:val="0"/>
        <w:adjustRightInd w:val="0"/>
        <w:jc w:val="both"/>
        <w:rPr>
          <w:rFonts w:ascii="Arial" w:hAnsi="Arial"/>
          <w:color w:val="1C1C1C"/>
          <w:sz w:val="26"/>
          <w:szCs w:val="26"/>
        </w:rPr>
      </w:pPr>
    </w:p>
    <w:p w:rsidR="00FE6E37" w:rsidRPr="005E1FF1" w:rsidRDefault="00FE6E37">
      <w:pPr>
        <w:widowControl w:val="0"/>
        <w:autoSpaceDE w:val="0"/>
        <w:autoSpaceDN w:val="0"/>
        <w:adjustRightInd w:val="0"/>
        <w:jc w:val="both"/>
        <w:rPr>
          <w:rFonts w:ascii="Arial" w:hAnsi="Arial"/>
          <w:color w:val="1C1C1C"/>
          <w:sz w:val="26"/>
          <w:szCs w:val="26"/>
        </w:rPr>
      </w:pPr>
      <w:r w:rsidRPr="005E1FF1">
        <w:rPr>
          <w:rFonts w:ascii="Arial" w:hAnsi="Arial"/>
          <w:color w:val="1C1C1C"/>
          <w:sz w:val="26"/>
          <w:szCs w:val="26"/>
        </w:rPr>
        <w:t>Toute reproduction et rediffusion de nos fichiers est inte</w:t>
      </w:r>
      <w:r w:rsidRPr="005E1FF1">
        <w:rPr>
          <w:rFonts w:ascii="Arial" w:hAnsi="Arial"/>
          <w:color w:val="1C1C1C"/>
          <w:sz w:val="26"/>
          <w:szCs w:val="26"/>
        </w:rPr>
        <w:t>r</w:t>
      </w:r>
      <w:r w:rsidRPr="005E1FF1">
        <w:rPr>
          <w:rFonts w:ascii="Arial" w:hAnsi="Arial"/>
          <w:color w:val="1C1C1C"/>
          <w:sz w:val="26"/>
          <w:szCs w:val="26"/>
        </w:rPr>
        <w:t>dite, même avec la mention de leur provenance, sans l’autorisation fo</w:t>
      </w:r>
      <w:r w:rsidRPr="005E1FF1">
        <w:rPr>
          <w:rFonts w:ascii="Arial" w:hAnsi="Arial"/>
          <w:color w:val="1C1C1C"/>
          <w:sz w:val="26"/>
          <w:szCs w:val="26"/>
        </w:rPr>
        <w:t>r</w:t>
      </w:r>
      <w:r w:rsidRPr="005E1FF1">
        <w:rPr>
          <w:rFonts w:ascii="Arial" w:hAnsi="Arial"/>
          <w:color w:val="1C1C1C"/>
          <w:sz w:val="26"/>
          <w:szCs w:val="26"/>
        </w:rPr>
        <w:t>melle, écrite, du fondateur des Classiques des sciences sociales, Jean-Marie Tremblay, sociologue.</w:t>
      </w:r>
    </w:p>
    <w:p w:rsidR="00FE6E37" w:rsidRPr="005E1FF1" w:rsidRDefault="00FE6E37">
      <w:pPr>
        <w:widowControl w:val="0"/>
        <w:autoSpaceDE w:val="0"/>
        <w:autoSpaceDN w:val="0"/>
        <w:adjustRightInd w:val="0"/>
        <w:jc w:val="both"/>
        <w:rPr>
          <w:rFonts w:ascii="Arial" w:hAnsi="Arial"/>
          <w:color w:val="1C1C1C"/>
          <w:sz w:val="26"/>
          <w:szCs w:val="26"/>
        </w:rPr>
      </w:pPr>
    </w:p>
    <w:p w:rsidR="00FE6E37" w:rsidRPr="00F336C5" w:rsidRDefault="00FE6E37" w:rsidP="00FE6E37">
      <w:pPr>
        <w:widowControl w:val="0"/>
        <w:autoSpaceDE w:val="0"/>
        <w:autoSpaceDN w:val="0"/>
        <w:adjustRightInd w:val="0"/>
        <w:jc w:val="both"/>
        <w:rPr>
          <w:rFonts w:ascii="Arial" w:hAnsi="Arial"/>
          <w:color w:val="1C1C1C"/>
          <w:sz w:val="26"/>
          <w:szCs w:val="26"/>
        </w:rPr>
      </w:pPr>
      <w:r w:rsidRPr="00F336C5">
        <w:rPr>
          <w:rFonts w:ascii="Arial" w:hAnsi="Arial"/>
          <w:color w:val="1C1C1C"/>
          <w:sz w:val="26"/>
          <w:szCs w:val="26"/>
        </w:rPr>
        <w:t>Les fichiers des Classiques des sciences sociales ne peuvent sans autorisation formelle:</w:t>
      </w:r>
    </w:p>
    <w:p w:rsidR="00FE6E37" w:rsidRPr="00F336C5" w:rsidRDefault="00FE6E37" w:rsidP="00FE6E37">
      <w:pPr>
        <w:widowControl w:val="0"/>
        <w:autoSpaceDE w:val="0"/>
        <w:autoSpaceDN w:val="0"/>
        <w:adjustRightInd w:val="0"/>
        <w:jc w:val="both"/>
        <w:rPr>
          <w:rFonts w:ascii="Arial" w:hAnsi="Arial"/>
          <w:color w:val="1C1C1C"/>
          <w:sz w:val="26"/>
          <w:szCs w:val="26"/>
        </w:rPr>
      </w:pPr>
    </w:p>
    <w:p w:rsidR="00FE6E37" w:rsidRPr="00F336C5" w:rsidRDefault="00FE6E37" w:rsidP="00FE6E37">
      <w:pPr>
        <w:widowControl w:val="0"/>
        <w:autoSpaceDE w:val="0"/>
        <w:autoSpaceDN w:val="0"/>
        <w:adjustRightInd w:val="0"/>
        <w:jc w:val="both"/>
        <w:rPr>
          <w:rFonts w:ascii="Arial" w:hAnsi="Arial"/>
          <w:color w:val="1C1C1C"/>
          <w:sz w:val="26"/>
          <w:szCs w:val="26"/>
        </w:rPr>
      </w:pPr>
      <w:r w:rsidRPr="00F336C5">
        <w:rPr>
          <w:rFonts w:ascii="Arial" w:hAnsi="Arial"/>
          <w:color w:val="1C1C1C"/>
          <w:sz w:val="26"/>
          <w:szCs w:val="26"/>
        </w:rPr>
        <w:t>- être hébergés (en fichier ou page web, en totalité ou en partie) sur un serveur autre que celui des Classiques.</w:t>
      </w:r>
    </w:p>
    <w:p w:rsidR="00FE6E37" w:rsidRPr="00F336C5" w:rsidRDefault="00FE6E37" w:rsidP="00FE6E37">
      <w:pPr>
        <w:widowControl w:val="0"/>
        <w:autoSpaceDE w:val="0"/>
        <w:autoSpaceDN w:val="0"/>
        <w:adjustRightInd w:val="0"/>
        <w:jc w:val="both"/>
        <w:rPr>
          <w:rFonts w:ascii="Arial" w:hAnsi="Arial"/>
          <w:color w:val="1C1C1C"/>
          <w:sz w:val="26"/>
          <w:szCs w:val="26"/>
        </w:rPr>
      </w:pPr>
      <w:r w:rsidRPr="00F336C5">
        <w:rPr>
          <w:rFonts w:ascii="Arial" w:hAnsi="Arial"/>
          <w:color w:val="1C1C1C"/>
          <w:sz w:val="26"/>
          <w:szCs w:val="26"/>
        </w:rPr>
        <w:t>- servir de base de travail à un autre fichier modifié ensuite par tout autre moyen (couleur, police, mise en page, extraits, support, etc...),</w:t>
      </w:r>
    </w:p>
    <w:p w:rsidR="00FE6E37" w:rsidRPr="00F336C5" w:rsidRDefault="00FE6E37" w:rsidP="00FE6E37">
      <w:pPr>
        <w:widowControl w:val="0"/>
        <w:autoSpaceDE w:val="0"/>
        <w:autoSpaceDN w:val="0"/>
        <w:adjustRightInd w:val="0"/>
        <w:jc w:val="both"/>
        <w:rPr>
          <w:rFonts w:ascii="Arial" w:hAnsi="Arial"/>
          <w:color w:val="1C1C1C"/>
          <w:sz w:val="26"/>
          <w:szCs w:val="26"/>
        </w:rPr>
      </w:pPr>
    </w:p>
    <w:p w:rsidR="00FE6E37" w:rsidRPr="005E1FF1" w:rsidRDefault="00FE6E37">
      <w:pPr>
        <w:widowControl w:val="0"/>
        <w:autoSpaceDE w:val="0"/>
        <w:autoSpaceDN w:val="0"/>
        <w:adjustRightInd w:val="0"/>
        <w:jc w:val="both"/>
        <w:rPr>
          <w:rFonts w:ascii="Arial" w:hAnsi="Arial"/>
          <w:color w:val="1C1C1C"/>
          <w:sz w:val="26"/>
          <w:szCs w:val="26"/>
        </w:rPr>
      </w:pPr>
      <w:r>
        <w:rPr>
          <w:rFonts w:ascii="Arial" w:hAnsi="Arial"/>
          <w:color w:val="1C1C1C"/>
          <w:sz w:val="26"/>
          <w:szCs w:val="26"/>
        </w:rPr>
        <w:t>Les fichiers (.html, .doc, .pdf</w:t>
      </w:r>
      <w:r w:rsidRPr="005E1FF1">
        <w:rPr>
          <w:rFonts w:ascii="Arial" w:hAnsi="Arial"/>
          <w:color w:val="1C1C1C"/>
          <w:sz w:val="26"/>
          <w:szCs w:val="26"/>
        </w:rPr>
        <w:t xml:space="preserve">, .rtf, .jpg, .gif) disponibles sur le site Les Classiques des sciences sociales sont la propriété des </w:t>
      </w:r>
      <w:r w:rsidRPr="00B56B8B">
        <w:rPr>
          <w:rFonts w:ascii="Arial" w:hAnsi="Arial"/>
          <w:b/>
          <w:color w:val="1C1C1C"/>
          <w:sz w:val="26"/>
          <w:szCs w:val="26"/>
        </w:rPr>
        <w:t>Class</w:t>
      </w:r>
      <w:r w:rsidRPr="00B56B8B">
        <w:rPr>
          <w:rFonts w:ascii="Arial" w:hAnsi="Arial"/>
          <w:b/>
          <w:color w:val="1C1C1C"/>
          <w:sz w:val="26"/>
          <w:szCs w:val="26"/>
        </w:rPr>
        <w:t>i</w:t>
      </w:r>
      <w:r w:rsidRPr="00B56B8B">
        <w:rPr>
          <w:rFonts w:ascii="Arial" w:hAnsi="Arial"/>
          <w:b/>
          <w:color w:val="1C1C1C"/>
          <w:sz w:val="26"/>
          <w:szCs w:val="26"/>
        </w:rPr>
        <w:t>ques des sciences sociales</w:t>
      </w:r>
      <w:r w:rsidRPr="005E1FF1">
        <w:rPr>
          <w:rFonts w:ascii="Arial" w:hAnsi="Arial"/>
          <w:color w:val="1C1C1C"/>
          <w:sz w:val="26"/>
          <w:szCs w:val="26"/>
        </w:rPr>
        <w:t>, un organisme à but non lucratif co</w:t>
      </w:r>
      <w:r w:rsidRPr="005E1FF1">
        <w:rPr>
          <w:rFonts w:ascii="Arial" w:hAnsi="Arial"/>
          <w:color w:val="1C1C1C"/>
          <w:sz w:val="26"/>
          <w:szCs w:val="26"/>
        </w:rPr>
        <w:t>m</w:t>
      </w:r>
      <w:r w:rsidRPr="005E1FF1">
        <w:rPr>
          <w:rFonts w:ascii="Arial" w:hAnsi="Arial"/>
          <w:color w:val="1C1C1C"/>
          <w:sz w:val="26"/>
          <w:szCs w:val="26"/>
        </w:rPr>
        <w:t>posé exclusivement de bénévoles.</w:t>
      </w:r>
    </w:p>
    <w:p w:rsidR="00FE6E37" w:rsidRPr="005E1FF1" w:rsidRDefault="00FE6E37">
      <w:pPr>
        <w:widowControl w:val="0"/>
        <w:autoSpaceDE w:val="0"/>
        <w:autoSpaceDN w:val="0"/>
        <w:adjustRightInd w:val="0"/>
        <w:jc w:val="both"/>
        <w:rPr>
          <w:rFonts w:ascii="Arial" w:hAnsi="Arial"/>
          <w:color w:val="1C1C1C"/>
          <w:sz w:val="26"/>
          <w:szCs w:val="26"/>
        </w:rPr>
      </w:pPr>
    </w:p>
    <w:p w:rsidR="00FE6E37" w:rsidRPr="005E1FF1" w:rsidRDefault="00FE6E37">
      <w:pPr>
        <w:rPr>
          <w:rFonts w:ascii="Arial" w:hAnsi="Arial"/>
          <w:color w:val="1C1C1C"/>
          <w:sz w:val="26"/>
          <w:szCs w:val="26"/>
        </w:rPr>
      </w:pPr>
      <w:r w:rsidRPr="005E1FF1">
        <w:rPr>
          <w:rFonts w:ascii="Arial" w:hAnsi="Arial"/>
          <w:color w:val="1C1C1C"/>
          <w:sz w:val="26"/>
          <w:szCs w:val="26"/>
        </w:rPr>
        <w:t>Ils sont disponibles pour une utilisation intellectuelle et perso</w:t>
      </w:r>
      <w:r w:rsidRPr="005E1FF1">
        <w:rPr>
          <w:rFonts w:ascii="Arial" w:hAnsi="Arial"/>
          <w:color w:val="1C1C1C"/>
          <w:sz w:val="26"/>
          <w:szCs w:val="26"/>
        </w:rPr>
        <w:t>n</w:t>
      </w:r>
      <w:r w:rsidRPr="005E1FF1">
        <w:rPr>
          <w:rFonts w:ascii="Arial" w:hAnsi="Arial"/>
          <w:color w:val="1C1C1C"/>
          <w:sz w:val="26"/>
          <w:szCs w:val="26"/>
        </w:rPr>
        <w:t>ne</w:t>
      </w:r>
      <w:r w:rsidRPr="005E1FF1">
        <w:rPr>
          <w:rFonts w:ascii="Arial" w:hAnsi="Arial"/>
          <w:color w:val="1C1C1C"/>
          <w:sz w:val="26"/>
          <w:szCs w:val="26"/>
        </w:rPr>
        <w:t>l</w:t>
      </w:r>
      <w:r w:rsidRPr="005E1FF1">
        <w:rPr>
          <w:rFonts w:ascii="Arial" w:hAnsi="Arial"/>
          <w:color w:val="1C1C1C"/>
          <w:sz w:val="26"/>
          <w:szCs w:val="26"/>
        </w:rPr>
        <w:t>le et, en aucun cas, commerciale.</w:t>
      </w:r>
      <w:r w:rsidRPr="00B56B8B">
        <w:rPr>
          <w:rFonts w:ascii="Arial" w:hAnsi="Arial"/>
          <w:color w:val="1C1C1C"/>
          <w:sz w:val="26"/>
          <w:szCs w:val="26"/>
        </w:rPr>
        <w:t xml:space="preserve"> </w:t>
      </w:r>
      <w:r w:rsidRPr="005E1FF1">
        <w:rPr>
          <w:rFonts w:ascii="Arial" w:hAnsi="Arial"/>
          <w:color w:val="1C1C1C"/>
          <w:sz w:val="26"/>
          <w:szCs w:val="26"/>
        </w:rPr>
        <w:t>Toute utilisation à des fins co</w:t>
      </w:r>
      <w:r w:rsidRPr="005E1FF1">
        <w:rPr>
          <w:rFonts w:ascii="Arial" w:hAnsi="Arial"/>
          <w:color w:val="1C1C1C"/>
          <w:sz w:val="26"/>
          <w:szCs w:val="26"/>
        </w:rPr>
        <w:t>m</w:t>
      </w:r>
      <w:r w:rsidRPr="005E1FF1">
        <w:rPr>
          <w:rFonts w:ascii="Arial" w:hAnsi="Arial"/>
          <w:color w:val="1C1C1C"/>
          <w:sz w:val="26"/>
          <w:szCs w:val="26"/>
        </w:rPr>
        <w:t>merciales des fichiers sur ce site est strictement interdite et toute rediffusion est également strictement interdite.</w:t>
      </w:r>
    </w:p>
    <w:p w:rsidR="00FE6E37" w:rsidRPr="005E1FF1" w:rsidRDefault="00FE6E37">
      <w:pPr>
        <w:rPr>
          <w:rFonts w:ascii="Arial" w:hAnsi="Arial"/>
          <w:b/>
          <w:color w:val="1C1C1C"/>
          <w:sz w:val="26"/>
          <w:szCs w:val="26"/>
        </w:rPr>
      </w:pPr>
    </w:p>
    <w:p w:rsidR="00FE6E37" w:rsidRPr="00A51D9C" w:rsidRDefault="00FE6E37">
      <w:pPr>
        <w:rPr>
          <w:rFonts w:ascii="Arial" w:hAnsi="Arial"/>
          <w:b/>
          <w:color w:val="1C1C1C"/>
          <w:sz w:val="26"/>
          <w:szCs w:val="26"/>
        </w:rPr>
      </w:pPr>
      <w:r w:rsidRPr="00A51D9C">
        <w:rPr>
          <w:rFonts w:ascii="Arial" w:hAnsi="Arial"/>
          <w:b/>
          <w:color w:val="1C1C1C"/>
          <w:sz w:val="26"/>
          <w:szCs w:val="26"/>
        </w:rPr>
        <w:t>L'accès à notre travail est libre et gratuit à tous les utilis</w:t>
      </w:r>
      <w:r w:rsidRPr="00A51D9C">
        <w:rPr>
          <w:rFonts w:ascii="Arial" w:hAnsi="Arial"/>
          <w:b/>
          <w:color w:val="1C1C1C"/>
          <w:sz w:val="26"/>
          <w:szCs w:val="26"/>
        </w:rPr>
        <w:t>a</w:t>
      </w:r>
      <w:r w:rsidRPr="00A51D9C">
        <w:rPr>
          <w:rFonts w:ascii="Arial" w:hAnsi="Arial"/>
          <w:b/>
          <w:color w:val="1C1C1C"/>
          <w:sz w:val="26"/>
          <w:szCs w:val="26"/>
        </w:rPr>
        <w:t>teurs. C'est notre mission.</w:t>
      </w:r>
    </w:p>
    <w:p w:rsidR="00FE6E37" w:rsidRPr="005E1FF1" w:rsidRDefault="00FE6E37">
      <w:pPr>
        <w:rPr>
          <w:rFonts w:ascii="Arial" w:hAnsi="Arial"/>
          <w:b/>
          <w:color w:val="1C1C1C"/>
          <w:sz w:val="26"/>
          <w:szCs w:val="26"/>
        </w:rPr>
      </w:pPr>
    </w:p>
    <w:p w:rsidR="00FE6E37" w:rsidRPr="005E1FF1" w:rsidRDefault="00FE6E37">
      <w:pPr>
        <w:rPr>
          <w:rFonts w:ascii="Arial" w:hAnsi="Arial"/>
          <w:color w:val="1C1C1C"/>
          <w:sz w:val="26"/>
          <w:szCs w:val="26"/>
        </w:rPr>
      </w:pPr>
      <w:r w:rsidRPr="005E1FF1">
        <w:rPr>
          <w:rFonts w:ascii="Arial" w:hAnsi="Arial"/>
          <w:color w:val="1C1C1C"/>
          <w:sz w:val="26"/>
          <w:szCs w:val="26"/>
        </w:rPr>
        <w:t>Jean-Marie Tremblay, sociologue</w:t>
      </w:r>
    </w:p>
    <w:p w:rsidR="00FE6E37" w:rsidRPr="005E1FF1" w:rsidRDefault="00FE6E37">
      <w:pPr>
        <w:rPr>
          <w:rFonts w:ascii="Arial" w:hAnsi="Arial"/>
          <w:color w:val="1C1C1C"/>
          <w:sz w:val="26"/>
          <w:szCs w:val="26"/>
        </w:rPr>
      </w:pPr>
      <w:r w:rsidRPr="005E1FF1">
        <w:rPr>
          <w:rFonts w:ascii="Arial" w:hAnsi="Arial"/>
          <w:color w:val="1C1C1C"/>
          <w:sz w:val="26"/>
          <w:szCs w:val="26"/>
        </w:rPr>
        <w:t>Fondateur et Président-directeur général,</w:t>
      </w:r>
    </w:p>
    <w:p w:rsidR="00FE6E37" w:rsidRPr="005E1FF1" w:rsidRDefault="00FE6E37">
      <w:pPr>
        <w:rPr>
          <w:rFonts w:ascii="Arial" w:hAnsi="Arial"/>
          <w:color w:val="000080"/>
        </w:rPr>
      </w:pPr>
      <w:r w:rsidRPr="005E1FF1">
        <w:rPr>
          <w:rFonts w:ascii="Arial" w:hAnsi="Arial"/>
          <w:color w:val="000080"/>
          <w:sz w:val="26"/>
          <w:szCs w:val="26"/>
        </w:rPr>
        <w:t>LES CLASSIQUES DES SCIENCES SOCIALES.</w:t>
      </w:r>
    </w:p>
    <w:p w:rsidR="00FE6E37" w:rsidRPr="00CF4C8E" w:rsidRDefault="00FE6E37" w:rsidP="00FE6E37">
      <w:pPr>
        <w:ind w:firstLine="0"/>
        <w:jc w:val="both"/>
        <w:rPr>
          <w:sz w:val="24"/>
          <w:lang w:bidi="ar-SA"/>
        </w:rPr>
      </w:pPr>
      <w:r>
        <w:br w:type="page"/>
      </w:r>
      <w:r w:rsidRPr="00CF4C8E">
        <w:rPr>
          <w:sz w:val="24"/>
          <w:lang w:bidi="ar-SA"/>
        </w:rPr>
        <w:lastRenderedPageBreak/>
        <w:t>Un document produit en version numérique par Jean-Marie Tremblay, bénévole, professeur associé, Université du Québec à Chicoutimi</w:t>
      </w:r>
    </w:p>
    <w:p w:rsidR="00FE6E37" w:rsidRPr="00CF4C8E" w:rsidRDefault="00FE6E37" w:rsidP="00FE6E37">
      <w:pPr>
        <w:ind w:firstLine="0"/>
        <w:jc w:val="both"/>
        <w:rPr>
          <w:sz w:val="24"/>
          <w:lang w:bidi="ar-SA"/>
        </w:rPr>
      </w:pPr>
      <w:r w:rsidRPr="00CF4C8E">
        <w:rPr>
          <w:sz w:val="24"/>
          <w:lang w:bidi="ar-SA"/>
        </w:rPr>
        <w:t xml:space="preserve">Courriel: </w:t>
      </w:r>
      <w:hyperlink r:id="rId12" w:history="1">
        <w:r w:rsidRPr="000C0AE1">
          <w:rPr>
            <w:rStyle w:val="Lienhypertexte"/>
            <w:sz w:val="24"/>
            <w:lang w:bidi="ar-SA"/>
          </w:rPr>
          <w:t>classiques.sc.soc@gmail.com</w:t>
        </w:r>
      </w:hyperlink>
      <w:r>
        <w:rPr>
          <w:sz w:val="24"/>
          <w:lang w:bidi="ar-SA"/>
        </w:rPr>
        <w:t xml:space="preserve"> </w:t>
      </w:r>
      <w:r w:rsidRPr="00CF4C8E">
        <w:rPr>
          <w:sz w:val="24"/>
          <w:lang w:bidi="ar-SA"/>
        </w:rPr>
        <w:t xml:space="preserve"> </w:t>
      </w:r>
    </w:p>
    <w:p w:rsidR="00FE6E37" w:rsidRPr="00CF4C8E" w:rsidRDefault="00FE6E37" w:rsidP="00FE6E37">
      <w:pPr>
        <w:ind w:left="20" w:hanging="20"/>
        <w:jc w:val="both"/>
        <w:rPr>
          <w:sz w:val="24"/>
        </w:rPr>
      </w:pPr>
      <w:r w:rsidRPr="00CF4C8E">
        <w:rPr>
          <w:sz w:val="24"/>
          <w:lang w:bidi="ar-SA"/>
        </w:rPr>
        <w:t xml:space="preserve">Site web pédagogique : </w:t>
      </w:r>
      <w:hyperlink r:id="rId13" w:history="1">
        <w:r w:rsidRPr="00CF4C8E">
          <w:rPr>
            <w:rStyle w:val="Lienhypertexte"/>
            <w:sz w:val="24"/>
            <w:lang w:bidi="ar-SA"/>
          </w:rPr>
          <w:t>http://jmt-sociologue.uqac.ca/</w:t>
        </w:r>
      </w:hyperlink>
    </w:p>
    <w:p w:rsidR="00FE6E37" w:rsidRPr="00CF4C8E" w:rsidRDefault="00FE6E37" w:rsidP="00FE6E37">
      <w:pPr>
        <w:ind w:left="20" w:hanging="20"/>
        <w:jc w:val="both"/>
        <w:rPr>
          <w:sz w:val="24"/>
        </w:rPr>
      </w:pPr>
      <w:r w:rsidRPr="00CF4C8E">
        <w:rPr>
          <w:sz w:val="24"/>
        </w:rPr>
        <w:t>à partir du texte de :</w:t>
      </w:r>
    </w:p>
    <w:p w:rsidR="00FE6E37" w:rsidRDefault="00FE6E37" w:rsidP="00FE6E37">
      <w:pPr>
        <w:ind w:left="20"/>
        <w:jc w:val="both"/>
      </w:pPr>
    </w:p>
    <w:p w:rsidR="00FE6E37" w:rsidRPr="0058603D" w:rsidRDefault="00FE6E37" w:rsidP="00FE6E37">
      <w:pPr>
        <w:ind w:left="20"/>
        <w:jc w:val="both"/>
      </w:pPr>
    </w:p>
    <w:p w:rsidR="00FE6E37" w:rsidRPr="0058603D" w:rsidRDefault="00FE6E37">
      <w:pPr>
        <w:ind w:left="20" w:firstLine="340"/>
        <w:jc w:val="both"/>
      </w:pPr>
      <w:r w:rsidRPr="0058603D">
        <w:t>Patrick Pharo</w:t>
      </w:r>
    </w:p>
    <w:p w:rsidR="00FE6E37" w:rsidRPr="0058603D" w:rsidRDefault="00FE6E37">
      <w:pPr>
        <w:ind w:left="20" w:firstLine="340"/>
        <w:jc w:val="both"/>
      </w:pPr>
    </w:p>
    <w:p w:rsidR="00FE6E37" w:rsidRPr="0058603D" w:rsidRDefault="00FE6E37" w:rsidP="00FE6E37">
      <w:r w:rsidRPr="00A364C9">
        <w:rPr>
          <w:b/>
          <w:color w:val="FF0000"/>
        </w:rPr>
        <w:t>“</w:t>
      </w:r>
      <w:r w:rsidRPr="004409FE">
        <w:rPr>
          <w:b/>
          <w:color w:val="FF0000"/>
        </w:rPr>
        <w:t>Dépendances heureuses et malheureuses</w:t>
      </w:r>
      <w:r>
        <w:rPr>
          <w:b/>
          <w:color w:val="FF0000"/>
        </w:rPr>
        <w:t>.</w:t>
      </w:r>
      <w:r w:rsidRPr="00A364C9">
        <w:rPr>
          <w:b/>
          <w:color w:val="FF0000"/>
        </w:rPr>
        <w:t>”</w:t>
      </w:r>
    </w:p>
    <w:p w:rsidR="00FE6E37" w:rsidRPr="0058603D" w:rsidRDefault="00FE6E37">
      <w:pPr>
        <w:jc w:val="both"/>
      </w:pPr>
    </w:p>
    <w:p w:rsidR="00FE6E37" w:rsidRDefault="00FE6E37" w:rsidP="00FE6E37">
      <w:pPr>
        <w:jc w:val="both"/>
      </w:pPr>
      <w:r>
        <w:t xml:space="preserve">Intervention au </w:t>
      </w:r>
      <w:r w:rsidRPr="0080674F">
        <w:rPr>
          <w:lang w:eastAsia="ja-JP"/>
        </w:rPr>
        <w:t>Forum IRTS de Lorraine Nancy</w:t>
      </w:r>
      <w:r>
        <w:rPr>
          <w:lang w:eastAsia="ja-JP"/>
        </w:rPr>
        <w:t xml:space="preserve">, le </w:t>
      </w:r>
      <w:r w:rsidRPr="0080674F">
        <w:rPr>
          <w:lang w:eastAsia="ja-JP"/>
        </w:rPr>
        <w:t>5 février 2013</w:t>
      </w:r>
      <w:r>
        <w:rPr>
          <w:lang w:eastAsia="ja-JP"/>
        </w:rPr>
        <w:t>, 20 pp.</w:t>
      </w:r>
    </w:p>
    <w:p w:rsidR="00FE6E37" w:rsidRDefault="00FE6E37">
      <w:pPr>
        <w:jc w:val="both"/>
      </w:pPr>
    </w:p>
    <w:p w:rsidR="00FE6E37" w:rsidRPr="0024719E" w:rsidRDefault="00FE6E37">
      <w:pPr>
        <w:jc w:val="both"/>
        <w:rPr>
          <w:sz w:val="24"/>
        </w:rPr>
      </w:pPr>
    </w:p>
    <w:p w:rsidR="00FE6E37" w:rsidRPr="0024719E" w:rsidRDefault="00FE6E37">
      <w:pPr>
        <w:ind w:left="20"/>
        <w:jc w:val="both"/>
        <w:rPr>
          <w:sz w:val="24"/>
        </w:rPr>
      </w:pPr>
      <w:r w:rsidRPr="0024719E">
        <w:rPr>
          <w:sz w:val="24"/>
        </w:rPr>
        <w:t xml:space="preserve">[Autorisation formelle accordée par l’auteur le </w:t>
      </w:r>
      <w:r>
        <w:rPr>
          <w:sz w:val="24"/>
        </w:rPr>
        <w:t>10 septembre 2020</w:t>
      </w:r>
      <w:r w:rsidRPr="0024719E">
        <w:rPr>
          <w:sz w:val="24"/>
        </w:rPr>
        <w:t xml:space="preserve"> de diffuser ce texte dans Les Classiques des sciences sociales.]</w:t>
      </w:r>
    </w:p>
    <w:p w:rsidR="00FE6E37" w:rsidRPr="0024719E" w:rsidRDefault="00FE6E37">
      <w:pPr>
        <w:jc w:val="both"/>
        <w:rPr>
          <w:sz w:val="24"/>
        </w:rPr>
      </w:pPr>
    </w:p>
    <w:p w:rsidR="00FE6E37" w:rsidRPr="0024719E" w:rsidRDefault="008C5CCD">
      <w:pPr>
        <w:ind w:right="1800"/>
        <w:jc w:val="both"/>
        <w:rPr>
          <w:sz w:val="24"/>
        </w:rPr>
      </w:pPr>
      <w:r w:rsidRPr="0024719E">
        <w:rPr>
          <w:noProof/>
          <w:sz w:val="24"/>
        </w:rPr>
        <w:drawing>
          <wp:inline distT="0" distB="0" distL="0" distR="0">
            <wp:extent cx="254000" cy="254000"/>
            <wp:effectExtent l="0" t="0" r="0" b="0"/>
            <wp:docPr id="3" name="Image 3" descr="Boite_aux_lettres_clai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Boite_aux_lettres_clair"/>
                    <pic:cNvPicPr>
                      <a:picLocks/>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4000" cy="254000"/>
                    </a:xfrm>
                    <a:prstGeom prst="rect">
                      <a:avLst/>
                    </a:prstGeom>
                    <a:noFill/>
                    <a:ln>
                      <a:noFill/>
                    </a:ln>
                  </pic:spPr>
                </pic:pic>
              </a:graphicData>
            </a:graphic>
          </wp:inline>
        </w:drawing>
      </w:r>
      <w:r w:rsidR="00FE6E37" w:rsidRPr="0024719E">
        <w:rPr>
          <w:sz w:val="24"/>
        </w:rPr>
        <w:t xml:space="preserve"> Courriel : Patrick Pharo</w:t>
      </w:r>
      <w:r w:rsidR="00FE6E37">
        <w:rPr>
          <w:sz w:val="24"/>
        </w:rPr>
        <w:t> :</w:t>
      </w:r>
      <w:r w:rsidR="00FE6E37" w:rsidRPr="0024719E">
        <w:rPr>
          <w:sz w:val="24"/>
        </w:rPr>
        <w:t xml:space="preserve"> </w:t>
      </w:r>
      <w:hyperlink r:id="rId15" w:history="1">
        <w:r w:rsidR="00FE6E37" w:rsidRPr="00164773">
          <w:rPr>
            <w:rStyle w:val="Lienhypertexte"/>
            <w:sz w:val="24"/>
          </w:rPr>
          <w:t>pharo.pgh@gmail.com</w:t>
        </w:r>
      </w:hyperlink>
      <w:r w:rsidR="00FE6E37">
        <w:rPr>
          <w:sz w:val="24"/>
        </w:rPr>
        <w:t xml:space="preserve"> </w:t>
      </w:r>
    </w:p>
    <w:p w:rsidR="00FE6E37" w:rsidRPr="0024719E" w:rsidRDefault="00FE6E37">
      <w:pPr>
        <w:ind w:right="1800"/>
        <w:jc w:val="both"/>
        <w:rPr>
          <w:sz w:val="24"/>
        </w:rPr>
      </w:pPr>
    </w:p>
    <w:p w:rsidR="00FE6E37" w:rsidRPr="0024719E" w:rsidRDefault="00FE6E37">
      <w:pPr>
        <w:ind w:right="1800"/>
        <w:jc w:val="both"/>
        <w:rPr>
          <w:sz w:val="24"/>
        </w:rPr>
      </w:pPr>
    </w:p>
    <w:p w:rsidR="00FE6E37" w:rsidRPr="0024719E" w:rsidRDefault="00FE6E37">
      <w:pPr>
        <w:ind w:right="1800" w:firstLine="0"/>
        <w:jc w:val="both"/>
        <w:rPr>
          <w:sz w:val="24"/>
        </w:rPr>
      </w:pPr>
      <w:r>
        <w:rPr>
          <w:sz w:val="24"/>
        </w:rPr>
        <w:t>Police</w:t>
      </w:r>
      <w:r w:rsidRPr="0024719E">
        <w:rPr>
          <w:sz w:val="24"/>
        </w:rPr>
        <w:t xml:space="preserve"> de caractères utilisé</w:t>
      </w:r>
      <w:r>
        <w:rPr>
          <w:sz w:val="24"/>
        </w:rPr>
        <w:t>s</w:t>
      </w:r>
      <w:r w:rsidRPr="0024719E">
        <w:rPr>
          <w:sz w:val="24"/>
        </w:rPr>
        <w:t> :</w:t>
      </w:r>
    </w:p>
    <w:p w:rsidR="00FE6E37" w:rsidRPr="0024719E" w:rsidRDefault="00FE6E37">
      <w:pPr>
        <w:ind w:right="1800" w:firstLine="0"/>
        <w:jc w:val="both"/>
        <w:rPr>
          <w:sz w:val="24"/>
        </w:rPr>
      </w:pPr>
    </w:p>
    <w:p w:rsidR="00FE6E37" w:rsidRPr="0024719E" w:rsidRDefault="00FE6E37" w:rsidP="00FE6E37">
      <w:pPr>
        <w:ind w:left="360" w:right="360" w:firstLine="0"/>
        <w:jc w:val="both"/>
        <w:rPr>
          <w:sz w:val="24"/>
        </w:rPr>
      </w:pPr>
      <w:r w:rsidRPr="0024719E">
        <w:rPr>
          <w:sz w:val="24"/>
        </w:rPr>
        <w:t>Pour le texte: Times New Roman, 14 points.</w:t>
      </w:r>
    </w:p>
    <w:p w:rsidR="00FE6E37" w:rsidRPr="0024719E" w:rsidRDefault="00FE6E37" w:rsidP="00FE6E37">
      <w:pPr>
        <w:ind w:left="360" w:right="360" w:firstLine="0"/>
        <w:jc w:val="both"/>
        <w:rPr>
          <w:sz w:val="24"/>
        </w:rPr>
      </w:pPr>
      <w:r w:rsidRPr="0024719E">
        <w:rPr>
          <w:sz w:val="24"/>
        </w:rPr>
        <w:t>Pour les notes de bas de page : Times New Roman, 12 points.</w:t>
      </w:r>
    </w:p>
    <w:p w:rsidR="00FE6E37" w:rsidRPr="0024719E" w:rsidRDefault="00FE6E37">
      <w:pPr>
        <w:ind w:left="360" w:right="1800" w:firstLine="0"/>
        <w:jc w:val="both"/>
        <w:rPr>
          <w:sz w:val="24"/>
        </w:rPr>
      </w:pPr>
    </w:p>
    <w:p w:rsidR="00FE6E37" w:rsidRPr="0024719E" w:rsidRDefault="00FE6E37">
      <w:pPr>
        <w:ind w:right="360" w:firstLine="0"/>
        <w:jc w:val="both"/>
        <w:rPr>
          <w:sz w:val="24"/>
        </w:rPr>
      </w:pPr>
      <w:r w:rsidRPr="0024719E">
        <w:rPr>
          <w:sz w:val="24"/>
        </w:rPr>
        <w:t>Édition électronique réalisée avec le traitement de textes Micr</w:t>
      </w:r>
      <w:r w:rsidRPr="0024719E">
        <w:rPr>
          <w:sz w:val="24"/>
        </w:rPr>
        <w:t>o</w:t>
      </w:r>
      <w:r w:rsidRPr="0024719E">
        <w:rPr>
          <w:sz w:val="24"/>
        </w:rPr>
        <w:t>soft Word 2009 pour Macintosh.</w:t>
      </w:r>
    </w:p>
    <w:p w:rsidR="00FE6E37" w:rsidRPr="0024719E" w:rsidRDefault="00FE6E37">
      <w:pPr>
        <w:ind w:right="1800" w:firstLine="0"/>
        <w:jc w:val="both"/>
        <w:rPr>
          <w:sz w:val="24"/>
        </w:rPr>
      </w:pPr>
    </w:p>
    <w:p w:rsidR="00FE6E37" w:rsidRPr="0024719E" w:rsidRDefault="00FE6E37" w:rsidP="00FE6E37">
      <w:pPr>
        <w:ind w:right="540" w:firstLine="0"/>
        <w:jc w:val="both"/>
        <w:rPr>
          <w:sz w:val="24"/>
        </w:rPr>
      </w:pPr>
      <w:r w:rsidRPr="0024719E">
        <w:rPr>
          <w:sz w:val="24"/>
        </w:rPr>
        <w:t>Mise en page sur papier format : LETTRE US, 8.5’’ x 11’’.</w:t>
      </w:r>
    </w:p>
    <w:p w:rsidR="00FE6E37" w:rsidRPr="0024719E" w:rsidRDefault="00FE6E37">
      <w:pPr>
        <w:ind w:right="1800" w:firstLine="0"/>
        <w:jc w:val="both"/>
        <w:rPr>
          <w:sz w:val="24"/>
        </w:rPr>
      </w:pPr>
    </w:p>
    <w:p w:rsidR="00FE6E37" w:rsidRPr="0024719E" w:rsidRDefault="00FE6E37" w:rsidP="00FE6E37">
      <w:pPr>
        <w:ind w:firstLine="0"/>
        <w:jc w:val="both"/>
        <w:rPr>
          <w:sz w:val="24"/>
        </w:rPr>
      </w:pPr>
      <w:r w:rsidRPr="0024719E">
        <w:rPr>
          <w:sz w:val="24"/>
        </w:rPr>
        <w:t xml:space="preserve">Édition numérique réalisée le </w:t>
      </w:r>
      <w:r>
        <w:rPr>
          <w:sz w:val="24"/>
        </w:rPr>
        <w:t xml:space="preserve">9 janvier 2021 </w:t>
      </w:r>
      <w:r w:rsidRPr="0024719E">
        <w:rPr>
          <w:sz w:val="24"/>
        </w:rPr>
        <w:t>à Chico</w:t>
      </w:r>
      <w:r w:rsidRPr="0024719E">
        <w:rPr>
          <w:sz w:val="24"/>
        </w:rPr>
        <w:t>u</w:t>
      </w:r>
      <w:r w:rsidRPr="0024719E">
        <w:rPr>
          <w:sz w:val="24"/>
        </w:rPr>
        <w:t>timi, Québec.</w:t>
      </w:r>
    </w:p>
    <w:p w:rsidR="00FE6E37" w:rsidRDefault="00FE6E37">
      <w:pPr>
        <w:ind w:right="1800" w:firstLine="0"/>
        <w:jc w:val="both"/>
        <w:rPr>
          <w:sz w:val="22"/>
        </w:rPr>
      </w:pPr>
    </w:p>
    <w:p w:rsidR="00FE6E37" w:rsidRDefault="008C5CCD">
      <w:pPr>
        <w:ind w:right="1800" w:firstLine="0"/>
        <w:jc w:val="both"/>
      </w:pPr>
      <w:r>
        <w:rPr>
          <w:noProof/>
        </w:rPr>
        <w:drawing>
          <wp:inline distT="0" distB="0" distL="0" distR="0">
            <wp:extent cx="1117600" cy="393700"/>
            <wp:effectExtent l="0" t="0" r="0" b="0"/>
            <wp:docPr id="4" name="Image 4" descr="fait_sur_mac"/>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fait_sur_mac"/>
                    <pic:cNvPicPr>
                      <a:picLocks/>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17600" cy="393700"/>
                    </a:xfrm>
                    <a:prstGeom prst="rect">
                      <a:avLst/>
                    </a:prstGeom>
                    <a:noFill/>
                    <a:ln>
                      <a:noFill/>
                    </a:ln>
                  </pic:spPr>
                </pic:pic>
              </a:graphicData>
            </a:graphic>
          </wp:inline>
        </w:drawing>
      </w:r>
    </w:p>
    <w:p w:rsidR="00FE6E37" w:rsidRDefault="00FE6E37" w:rsidP="00FE6E37">
      <w:pPr>
        <w:ind w:left="20"/>
        <w:jc w:val="both"/>
      </w:pPr>
      <w:r>
        <w:br w:type="page"/>
      </w:r>
    </w:p>
    <w:p w:rsidR="00FE6E37" w:rsidRDefault="00FE6E37" w:rsidP="00FE6E37">
      <w:pPr>
        <w:ind w:left="20"/>
        <w:jc w:val="both"/>
      </w:pPr>
    </w:p>
    <w:p w:rsidR="00FE6E37" w:rsidRDefault="00FE6E37">
      <w:pPr>
        <w:ind w:firstLine="0"/>
        <w:jc w:val="center"/>
        <w:rPr>
          <w:sz w:val="36"/>
        </w:rPr>
      </w:pPr>
      <w:r>
        <w:rPr>
          <w:sz w:val="36"/>
        </w:rPr>
        <w:t>Patrick Pharo</w:t>
      </w:r>
    </w:p>
    <w:p w:rsidR="00FE6E37" w:rsidRDefault="00FE6E37">
      <w:pPr>
        <w:ind w:firstLine="0"/>
        <w:jc w:val="center"/>
        <w:rPr>
          <w:b/>
          <w:sz w:val="20"/>
        </w:rPr>
      </w:pPr>
    </w:p>
    <w:p w:rsidR="00FE6E37" w:rsidRPr="002A7533" w:rsidRDefault="00FE6E37" w:rsidP="00FE6E37">
      <w:pPr>
        <w:ind w:firstLine="0"/>
        <w:jc w:val="center"/>
        <w:rPr>
          <w:sz w:val="20"/>
        </w:rPr>
      </w:pPr>
      <w:r w:rsidRPr="002A7533">
        <w:rPr>
          <w:sz w:val="20"/>
        </w:rPr>
        <w:t>Patrick Pharo, sociologue, est directeur de recherche au CNRS,</w:t>
      </w:r>
      <w:r w:rsidRPr="002A7533">
        <w:rPr>
          <w:sz w:val="20"/>
        </w:rPr>
        <w:br/>
        <w:t>professeur associé à l'université Paris-V René Descarte</w:t>
      </w:r>
      <w:r w:rsidRPr="002A7533">
        <w:rPr>
          <w:sz w:val="20"/>
        </w:rPr>
        <w:br/>
        <w:t xml:space="preserve"> et membre du Centre de recherche Sens Éthique Société (CERSES).</w:t>
      </w:r>
    </w:p>
    <w:p w:rsidR="00FE6E37" w:rsidRDefault="00FE6E37" w:rsidP="00FE6E37">
      <w:pPr>
        <w:ind w:firstLine="0"/>
        <w:jc w:val="center"/>
      </w:pPr>
    </w:p>
    <w:p w:rsidR="00FE6E37" w:rsidRDefault="00FE6E37" w:rsidP="00FE6E37">
      <w:pPr>
        <w:ind w:firstLine="0"/>
        <w:jc w:val="center"/>
        <w:rPr>
          <w:color w:val="000080"/>
          <w:sz w:val="36"/>
        </w:rPr>
      </w:pPr>
      <w:r>
        <w:rPr>
          <w:color w:val="000080"/>
          <w:sz w:val="36"/>
        </w:rPr>
        <w:t>“Dépendances heureuses</w:t>
      </w:r>
      <w:r>
        <w:rPr>
          <w:color w:val="000080"/>
          <w:sz w:val="36"/>
        </w:rPr>
        <w:br/>
      </w:r>
      <w:r w:rsidRPr="004409FE">
        <w:rPr>
          <w:color w:val="000080"/>
          <w:sz w:val="36"/>
        </w:rPr>
        <w:t>et malheureuses.”</w:t>
      </w:r>
    </w:p>
    <w:p w:rsidR="00FE6E37" w:rsidRDefault="00FE6E37" w:rsidP="00FE6E37">
      <w:pPr>
        <w:ind w:firstLine="0"/>
        <w:jc w:val="center"/>
      </w:pPr>
    </w:p>
    <w:p w:rsidR="00FE6E37" w:rsidRDefault="008C5CCD" w:rsidP="00FE6E37">
      <w:pPr>
        <w:ind w:firstLine="0"/>
        <w:jc w:val="center"/>
      </w:pPr>
      <w:r>
        <w:rPr>
          <w:noProof/>
        </w:rPr>
        <w:drawing>
          <wp:inline distT="0" distB="0" distL="0" distR="0">
            <wp:extent cx="2590800" cy="3175000"/>
            <wp:effectExtent l="0" t="0" r="0" b="0"/>
            <wp:docPr id="5" name="Image 5" descr="dependances_heureuses_L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dependances_heureuses_L1"/>
                    <pic:cNvPicPr>
                      <a:picLocks/>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90800" cy="3175000"/>
                    </a:xfrm>
                    <a:prstGeom prst="rect">
                      <a:avLst/>
                    </a:prstGeom>
                    <a:noFill/>
                    <a:ln>
                      <a:noFill/>
                    </a:ln>
                  </pic:spPr>
                </pic:pic>
              </a:graphicData>
            </a:graphic>
          </wp:inline>
        </w:drawing>
      </w:r>
    </w:p>
    <w:p w:rsidR="00FE6E37" w:rsidRDefault="00FE6E37" w:rsidP="00FE6E37">
      <w:pPr>
        <w:ind w:firstLine="0"/>
        <w:jc w:val="center"/>
      </w:pPr>
    </w:p>
    <w:p w:rsidR="00FE6E37" w:rsidRDefault="00FE6E37">
      <w:pPr>
        <w:jc w:val="both"/>
      </w:pPr>
      <w:r>
        <w:t xml:space="preserve">Intervention au </w:t>
      </w:r>
      <w:r w:rsidRPr="0080674F">
        <w:rPr>
          <w:lang w:eastAsia="ja-JP"/>
        </w:rPr>
        <w:t>Forum IRTS de Lorraine Nancy</w:t>
      </w:r>
      <w:r>
        <w:rPr>
          <w:lang w:eastAsia="ja-JP"/>
        </w:rPr>
        <w:t xml:space="preserve">, le </w:t>
      </w:r>
      <w:r w:rsidRPr="0080674F">
        <w:rPr>
          <w:lang w:eastAsia="ja-JP"/>
        </w:rPr>
        <w:t>5 février 2013</w:t>
      </w:r>
      <w:r>
        <w:rPr>
          <w:lang w:eastAsia="ja-JP"/>
        </w:rPr>
        <w:t>, 20 pp.</w:t>
      </w:r>
    </w:p>
    <w:p w:rsidR="00FE6E37" w:rsidRDefault="00FE6E37">
      <w:pPr>
        <w:jc w:val="both"/>
      </w:pPr>
      <w:r>
        <w:br w:type="page"/>
      </w:r>
    </w:p>
    <w:p w:rsidR="00FE6E37" w:rsidRDefault="00FE6E37">
      <w:pPr>
        <w:jc w:val="both"/>
      </w:pPr>
    </w:p>
    <w:p w:rsidR="00FE6E37" w:rsidRDefault="00FE6E37">
      <w:pPr>
        <w:jc w:val="both"/>
      </w:pPr>
    </w:p>
    <w:p w:rsidR="00FE6E37" w:rsidRPr="004409FE" w:rsidRDefault="00FE6E37" w:rsidP="00FE6E37">
      <w:pPr>
        <w:ind w:firstLine="0"/>
        <w:jc w:val="center"/>
        <w:rPr>
          <w:sz w:val="24"/>
        </w:rPr>
      </w:pPr>
      <w:r w:rsidRPr="004409FE">
        <w:rPr>
          <w:b/>
          <w:sz w:val="24"/>
        </w:rPr>
        <w:t>“Dépendances heureuses et malheureuses.”</w:t>
      </w:r>
    </w:p>
    <w:p w:rsidR="00FE6E37" w:rsidRDefault="00FE6E37" w:rsidP="00FE6E37">
      <w:pPr>
        <w:ind w:firstLine="20"/>
        <w:jc w:val="center"/>
      </w:pPr>
      <w:bookmarkStart w:id="1" w:name="tdm"/>
      <w:r>
        <w:rPr>
          <w:color w:val="FF0000"/>
          <w:sz w:val="48"/>
        </w:rPr>
        <w:t>Table des matières</w:t>
      </w:r>
      <w:bookmarkEnd w:id="1"/>
    </w:p>
    <w:p w:rsidR="00FE6E37" w:rsidRDefault="00FE6E37">
      <w:pPr>
        <w:ind w:firstLine="0"/>
      </w:pPr>
    </w:p>
    <w:p w:rsidR="00FE6E37" w:rsidRDefault="00FE6E37">
      <w:pPr>
        <w:ind w:firstLine="0"/>
      </w:pPr>
    </w:p>
    <w:p w:rsidR="00FE6E37" w:rsidRDefault="00FE6E37">
      <w:pPr>
        <w:ind w:firstLine="0"/>
      </w:pPr>
      <w:hyperlink w:anchor="Dependances_intro" w:history="1">
        <w:r w:rsidRPr="009C111E">
          <w:rPr>
            <w:rStyle w:val="Lienhypertexte"/>
          </w:rPr>
          <w:t>Introduction</w:t>
        </w:r>
      </w:hyperlink>
    </w:p>
    <w:p w:rsidR="00FE6E37" w:rsidRDefault="00FE6E37">
      <w:pPr>
        <w:ind w:firstLine="0"/>
      </w:pPr>
    </w:p>
    <w:p w:rsidR="00FE6E37" w:rsidRPr="004409FE" w:rsidRDefault="00FE6E37" w:rsidP="00FE6E37">
      <w:pPr>
        <w:spacing w:after="120"/>
        <w:ind w:firstLine="0"/>
      </w:pPr>
      <w:r w:rsidRPr="004409FE">
        <w:t xml:space="preserve">1. </w:t>
      </w:r>
      <w:hyperlink w:anchor="Dependances_1" w:history="1">
        <w:r w:rsidRPr="009C111E">
          <w:rPr>
            <w:rStyle w:val="Lienhypertexte"/>
          </w:rPr>
          <w:t>Autonomie, dépendances et plaisirs</w:t>
        </w:r>
      </w:hyperlink>
    </w:p>
    <w:p w:rsidR="00FE6E37" w:rsidRPr="004409FE" w:rsidRDefault="00FE6E37" w:rsidP="00FE6E37">
      <w:pPr>
        <w:spacing w:after="120"/>
        <w:ind w:firstLine="0"/>
      </w:pPr>
      <w:r w:rsidRPr="004409FE">
        <w:t xml:space="preserve">2. </w:t>
      </w:r>
      <w:hyperlink w:anchor="Dependances_2" w:history="1">
        <w:r w:rsidRPr="009C111E">
          <w:rPr>
            <w:rStyle w:val="Lienhypertexte"/>
          </w:rPr>
          <w:t>Drogues et addictions</w:t>
        </w:r>
      </w:hyperlink>
    </w:p>
    <w:p w:rsidR="00FE6E37" w:rsidRPr="004409FE" w:rsidRDefault="00FE6E37" w:rsidP="00FE6E37">
      <w:pPr>
        <w:spacing w:after="120"/>
        <w:ind w:firstLine="0"/>
      </w:pPr>
      <w:r w:rsidRPr="004409FE">
        <w:rPr>
          <w:bCs/>
          <w:szCs w:val="28"/>
          <w:lang w:eastAsia="ja-JP"/>
        </w:rPr>
        <w:t xml:space="preserve">3. </w:t>
      </w:r>
      <w:hyperlink w:anchor="Dependances_3" w:history="1">
        <w:r w:rsidRPr="009C111E">
          <w:rPr>
            <w:rStyle w:val="Lienhypertexte"/>
            <w:bCs/>
            <w:szCs w:val="28"/>
            <w:lang w:eastAsia="ja-JP"/>
          </w:rPr>
          <w:t>Incapacités pratiques et sociales</w:t>
        </w:r>
      </w:hyperlink>
    </w:p>
    <w:p w:rsidR="00FE6E37" w:rsidRPr="004409FE" w:rsidRDefault="00FE6E37" w:rsidP="00FE6E37">
      <w:pPr>
        <w:spacing w:after="120"/>
        <w:ind w:firstLine="0"/>
      </w:pPr>
      <w:r>
        <w:rPr>
          <w:bCs/>
          <w:szCs w:val="28"/>
        </w:rPr>
        <w:t xml:space="preserve">4. </w:t>
      </w:r>
      <w:hyperlink w:anchor="Dependances_4" w:history="1">
        <w:r w:rsidRPr="009C111E">
          <w:rPr>
            <w:rStyle w:val="Lienhypertexte"/>
            <w:bCs/>
            <w:szCs w:val="28"/>
          </w:rPr>
          <w:t>Éthique de la belle vie</w:t>
        </w:r>
      </w:hyperlink>
      <w:r w:rsidRPr="004409FE">
        <w:rPr>
          <w:bCs/>
          <w:szCs w:val="28"/>
        </w:rPr>
        <w:t xml:space="preserve"> </w:t>
      </w:r>
    </w:p>
    <w:p w:rsidR="00FE6E37" w:rsidRDefault="00FE6E37">
      <w:pPr>
        <w:ind w:firstLine="0"/>
      </w:pPr>
    </w:p>
    <w:p w:rsidR="00FE6E37" w:rsidRDefault="00FE6E37" w:rsidP="00FE6E37">
      <w:pPr>
        <w:jc w:val="both"/>
      </w:pPr>
      <w:r>
        <w:br w:type="page"/>
      </w:r>
    </w:p>
    <w:p w:rsidR="00FE6E37" w:rsidRDefault="00FE6E37">
      <w:pPr>
        <w:jc w:val="both"/>
      </w:pPr>
    </w:p>
    <w:p w:rsidR="00FE6E37" w:rsidRDefault="00FE6E37" w:rsidP="00FE6E37">
      <w:pPr>
        <w:ind w:left="20"/>
        <w:jc w:val="both"/>
      </w:pPr>
    </w:p>
    <w:p w:rsidR="00FE6E37" w:rsidRDefault="00FE6E37" w:rsidP="00FE6E37">
      <w:pPr>
        <w:ind w:firstLine="0"/>
        <w:jc w:val="center"/>
        <w:rPr>
          <w:sz w:val="36"/>
        </w:rPr>
      </w:pPr>
      <w:r>
        <w:rPr>
          <w:sz w:val="36"/>
        </w:rPr>
        <w:t>Patrick Pharo</w:t>
      </w:r>
    </w:p>
    <w:p w:rsidR="00FE6E37" w:rsidRDefault="00FE6E37" w:rsidP="00FE6E37">
      <w:pPr>
        <w:ind w:firstLine="0"/>
        <w:jc w:val="center"/>
        <w:rPr>
          <w:b/>
          <w:sz w:val="20"/>
        </w:rPr>
      </w:pPr>
    </w:p>
    <w:p w:rsidR="00FE6E37" w:rsidRPr="002A7533" w:rsidRDefault="00FE6E37" w:rsidP="00FE6E37">
      <w:pPr>
        <w:ind w:firstLine="0"/>
        <w:jc w:val="center"/>
        <w:rPr>
          <w:sz w:val="20"/>
        </w:rPr>
      </w:pPr>
      <w:r w:rsidRPr="002A7533">
        <w:rPr>
          <w:sz w:val="20"/>
        </w:rPr>
        <w:t>Patrick Pharo, sociologue, est directeur de recherche au CNRS,</w:t>
      </w:r>
      <w:r w:rsidRPr="002A7533">
        <w:rPr>
          <w:sz w:val="20"/>
        </w:rPr>
        <w:br/>
        <w:t>professeur associé à l'université Paris-V René Descarte</w:t>
      </w:r>
      <w:r w:rsidRPr="002A7533">
        <w:rPr>
          <w:sz w:val="20"/>
        </w:rPr>
        <w:br/>
        <w:t xml:space="preserve"> et membre du Centre de recherche Sens Éthique Société (CERSES).</w:t>
      </w:r>
    </w:p>
    <w:p w:rsidR="00FE6E37" w:rsidRDefault="00FE6E37" w:rsidP="00FE6E37">
      <w:pPr>
        <w:ind w:firstLine="0"/>
        <w:jc w:val="center"/>
      </w:pPr>
    </w:p>
    <w:p w:rsidR="00FE6E37" w:rsidRDefault="00FE6E37" w:rsidP="00FE6E37">
      <w:pPr>
        <w:ind w:firstLine="0"/>
        <w:jc w:val="center"/>
        <w:rPr>
          <w:color w:val="000080"/>
          <w:sz w:val="36"/>
        </w:rPr>
      </w:pPr>
      <w:r>
        <w:rPr>
          <w:color w:val="000080"/>
          <w:sz w:val="36"/>
        </w:rPr>
        <w:t>“Dépendances heureuses</w:t>
      </w:r>
      <w:r>
        <w:rPr>
          <w:color w:val="000080"/>
          <w:sz w:val="36"/>
        </w:rPr>
        <w:br/>
      </w:r>
      <w:r w:rsidRPr="004409FE">
        <w:rPr>
          <w:color w:val="000080"/>
          <w:sz w:val="36"/>
        </w:rPr>
        <w:t>et malheureuses.”</w:t>
      </w:r>
    </w:p>
    <w:p w:rsidR="00FE6E37" w:rsidRDefault="00FE6E37" w:rsidP="00FE6E37">
      <w:pPr>
        <w:ind w:firstLine="0"/>
        <w:jc w:val="center"/>
      </w:pPr>
    </w:p>
    <w:p w:rsidR="00FE6E37" w:rsidRDefault="00FE6E37" w:rsidP="00FE6E37">
      <w:pPr>
        <w:spacing w:before="120" w:after="120"/>
        <w:jc w:val="both"/>
      </w:pPr>
      <w:r>
        <w:t xml:space="preserve">Intervention au </w:t>
      </w:r>
      <w:r w:rsidRPr="0080674F">
        <w:rPr>
          <w:lang w:eastAsia="ja-JP"/>
        </w:rPr>
        <w:t>Forum IRTS de Lorraine Nancy</w:t>
      </w:r>
      <w:r>
        <w:rPr>
          <w:lang w:eastAsia="ja-JP"/>
        </w:rPr>
        <w:t xml:space="preserve">, le </w:t>
      </w:r>
      <w:r w:rsidRPr="0080674F">
        <w:rPr>
          <w:lang w:eastAsia="ja-JP"/>
        </w:rPr>
        <w:t>5 février 2013</w:t>
      </w:r>
      <w:r>
        <w:rPr>
          <w:lang w:eastAsia="ja-JP"/>
        </w:rPr>
        <w:t>, 20 pp.</w:t>
      </w:r>
    </w:p>
    <w:p w:rsidR="00FE6E37" w:rsidRDefault="00FE6E37">
      <w:pPr>
        <w:jc w:val="both"/>
      </w:pPr>
    </w:p>
    <w:p w:rsidR="00FE6E37" w:rsidRDefault="00FE6E37" w:rsidP="00FE6E37">
      <w:pPr>
        <w:jc w:val="both"/>
      </w:pPr>
    </w:p>
    <w:p w:rsidR="00FE6E37" w:rsidRDefault="00FE6E37" w:rsidP="00FE6E37">
      <w:pPr>
        <w:pStyle w:val="aa"/>
      </w:pPr>
      <w:bookmarkStart w:id="2" w:name="Dependances_intro"/>
      <w:r>
        <w:t>Introduction</w:t>
      </w:r>
    </w:p>
    <w:bookmarkEnd w:id="2"/>
    <w:p w:rsidR="00FE6E37" w:rsidRPr="0080674F" w:rsidRDefault="00FE6E37" w:rsidP="00FE6E37">
      <w:pPr>
        <w:spacing w:before="120" w:after="120"/>
        <w:jc w:val="both"/>
      </w:pPr>
    </w:p>
    <w:p w:rsidR="00FE6E37" w:rsidRDefault="00FE6E37" w:rsidP="00FE6E37">
      <w:pPr>
        <w:ind w:right="90" w:firstLine="0"/>
        <w:jc w:val="both"/>
        <w:rPr>
          <w:sz w:val="20"/>
        </w:rPr>
      </w:pPr>
      <w:hyperlink w:anchor="tdm" w:history="1">
        <w:r>
          <w:rPr>
            <w:rStyle w:val="Lienhypertexte"/>
            <w:sz w:val="20"/>
          </w:rPr>
          <w:t>Retour à la table des matières</w:t>
        </w:r>
      </w:hyperlink>
    </w:p>
    <w:p w:rsidR="00FE6E37" w:rsidRPr="0080674F" w:rsidRDefault="00FE6E37" w:rsidP="00FE6E37">
      <w:pPr>
        <w:spacing w:before="120" w:after="120"/>
        <w:jc w:val="both"/>
      </w:pPr>
      <w:r w:rsidRPr="0080674F">
        <w:t xml:space="preserve">La réflexion que je vous propose aujourd’hui a pour origine une série d’enquêtes sociologiques que j’ai menées à Paris et New York auprès d’usagers de drogues (principalement héroïne, crack et alcool) ayant eu l’expérience d’un problème sévère d’addiction et ayant arrêté depuis au moins un an leur consommation. J’en ai tiré un ouvrage : </w:t>
      </w:r>
      <w:r w:rsidRPr="0080674F">
        <w:rPr>
          <w:i/>
        </w:rPr>
        <w:t>Philosophie pratique de la drogue</w:t>
      </w:r>
      <w:r w:rsidRPr="0080674F">
        <w:t xml:space="preserve"> (Cerf, 2011) qui décrit en détail les parcours de consommation : comment on y entre, comment on tente d’en sortir et ce qu’on pense des politiques existantes, suivant une m</w:t>
      </w:r>
      <w:r w:rsidRPr="0080674F">
        <w:t>é</w:t>
      </w:r>
      <w:r w:rsidRPr="0080674F">
        <w:t>thode de sociologie morale qui s’appuie sur la réflexion des personnes concernées pour approfondir certaines questions sociales.</w:t>
      </w:r>
    </w:p>
    <w:p w:rsidR="00FE6E37" w:rsidRPr="0080674F" w:rsidRDefault="00FE6E37" w:rsidP="00FE6E37">
      <w:pPr>
        <w:spacing w:before="120" w:after="120"/>
        <w:jc w:val="both"/>
      </w:pPr>
      <w:r w:rsidRPr="0080674F">
        <w:t xml:space="preserve">J’ai ensuite élargi cette recherche dans un second ouvrage : </w:t>
      </w:r>
      <w:r w:rsidRPr="0080674F">
        <w:rPr>
          <w:i/>
        </w:rPr>
        <w:t>Pla</w:t>
      </w:r>
      <w:r w:rsidRPr="0080674F">
        <w:rPr>
          <w:i/>
        </w:rPr>
        <w:t>i</w:t>
      </w:r>
      <w:r w:rsidRPr="0080674F">
        <w:rPr>
          <w:i/>
        </w:rPr>
        <w:t xml:space="preserve">sirs et dépendances dans les sociétés marchandes </w:t>
      </w:r>
      <w:r w:rsidRPr="0080674F">
        <w:t>(éditions de l’Université de Bruxelles, 2012), qui se fonde sur des documents et</w:t>
      </w:r>
      <w:r w:rsidRPr="0080674F">
        <w:t>h</w:t>
      </w:r>
      <w:r w:rsidRPr="0080674F">
        <w:t xml:space="preserve">nographiques, littéraires et cinématographiques, pour montrer la continuité entre les dépendances </w:t>
      </w:r>
      <w:r w:rsidRPr="0080674F">
        <w:rPr>
          <w:i/>
        </w:rPr>
        <w:t>motivées</w:t>
      </w:r>
      <w:r w:rsidRPr="0080674F">
        <w:t xml:space="preserve"> aux drogues et pratiques addictives telles que les jeux, l’appétit, le sexe, le sport ou le travail, et celles qui peuvent être </w:t>
      </w:r>
      <w:r w:rsidRPr="0080674F">
        <w:rPr>
          <w:i/>
        </w:rPr>
        <w:t>imposées</w:t>
      </w:r>
      <w:r w:rsidRPr="0080674F">
        <w:t xml:space="preserve"> par des problèmes de santé, d’âge ou </w:t>
      </w:r>
      <w:r w:rsidRPr="0080674F">
        <w:lastRenderedPageBreak/>
        <w:t>par des contraintes sociales… L’idée principale est que les dépenda</w:t>
      </w:r>
      <w:r w:rsidRPr="0080674F">
        <w:t>n</w:t>
      </w:r>
      <w:r w:rsidRPr="0080674F">
        <w:t>ces pratiques, quelles qu’elles soient, sont toujours liées à une reche</w:t>
      </w:r>
      <w:r w:rsidRPr="0080674F">
        <w:t>r</w:t>
      </w:r>
      <w:r w:rsidRPr="0080674F">
        <w:t>che de plaisir et de récompense, qui est inhérente à l’existence huma</w:t>
      </w:r>
      <w:r w:rsidRPr="0080674F">
        <w:t>i</w:t>
      </w:r>
      <w:r w:rsidRPr="0080674F">
        <w:t>ne, mais qui est aussi devenue aujourd’hui une source de profit et de développement dans le cadre des sociétés marchandes.</w:t>
      </w:r>
    </w:p>
    <w:p w:rsidR="00FE6E37" w:rsidRPr="0080674F" w:rsidRDefault="00FE6E37" w:rsidP="00FE6E37">
      <w:pPr>
        <w:spacing w:before="120" w:after="120"/>
        <w:jc w:val="both"/>
      </w:pPr>
      <w:r w:rsidRPr="0080674F">
        <w:t xml:space="preserve">Dans ce qui suit, je développerai les quatre points suivants : </w:t>
      </w:r>
    </w:p>
    <w:p w:rsidR="00FE6E37" w:rsidRDefault="00FE6E37" w:rsidP="00FE6E37">
      <w:pPr>
        <w:ind w:left="720" w:firstLine="0"/>
        <w:jc w:val="both"/>
        <w:rPr>
          <w:bCs/>
        </w:rPr>
      </w:pPr>
    </w:p>
    <w:p w:rsidR="00FE6E37" w:rsidRPr="0080674F" w:rsidRDefault="00FE6E37" w:rsidP="00FE6E37">
      <w:pPr>
        <w:ind w:left="720" w:firstLine="0"/>
        <w:jc w:val="both"/>
      </w:pPr>
      <w:r w:rsidRPr="0080674F">
        <w:rPr>
          <w:bCs/>
        </w:rPr>
        <w:t>Autonomie, dépendances et plaisir</w:t>
      </w:r>
      <w:r w:rsidRPr="0080674F">
        <w:t> </w:t>
      </w:r>
    </w:p>
    <w:p w:rsidR="00FE6E37" w:rsidRPr="0080674F" w:rsidRDefault="00FE6E37" w:rsidP="00FE6E37">
      <w:pPr>
        <w:ind w:left="720" w:firstLine="0"/>
        <w:jc w:val="both"/>
        <w:rPr>
          <w:bCs/>
        </w:rPr>
      </w:pPr>
      <w:r w:rsidRPr="0080674F">
        <w:rPr>
          <w:bCs/>
        </w:rPr>
        <w:t xml:space="preserve">Dépendances motivées : drogues et addictions </w:t>
      </w:r>
    </w:p>
    <w:p w:rsidR="00FE6E37" w:rsidRPr="0080674F" w:rsidRDefault="00FE6E37" w:rsidP="00FE6E37">
      <w:pPr>
        <w:ind w:left="720" w:firstLine="0"/>
        <w:jc w:val="both"/>
      </w:pPr>
      <w:r w:rsidRPr="0080674F">
        <w:rPr>
          <w:bCs/>
        </w:rPr>
        <w:t>Dépendances imposées : incapacités pratiques et sociales</w:t>
      </w:r>
    </w:p>
    <w:p w:rsidR="00FE6E37" w:rsidRPr="0080674F" w:rsidRDefault="00FE6E37" w:rsidP="00FE6E37">
      <w:pPr>
        <w:ind w:left="720" w:firstLine="0"/>
        <w:jc w:val="both"/>
      </w:pPr>
      <w:r w:rsidRPr="0080674F">
        <w:rPr>
          <w:bCs/>
        </w:rPr>
        <w:t>Ethique de la belle vie</w:t>
      </w:r>
    </w:p>
    <w:p w:rsidR="00FE6E37" w:rsidRPr="0080674F" w:rsidRDefault="00FE6E37" w:rsidP="00FE6E37">
      <w:pPr>
        <w:spacing w:before="120" w:after="120"/>
        <w:jc w:val="both"/>
      </w:pPr>
    </w:p>
    <w:p w:rsidR="00FE6E37" w:rsidRPr="0080674F" w:rsidRDefault="00FE6E37" w:rsidP="00FE6E37">
      <w:pPr>
        <w:pStyle w:val="aa"/>
      </w:pPr>
      <w:bookmarkStart w:id="3" w:name="Dependances_1"/>
      <w:r w:rsidRPr="0080674F">
        <w:t>1. Autonomie, dépendances et plaisirs</w:t>
      </w:r>
    </w:p>
    <w:bookmarkEnd w:id="3"/>
    <w:p w:rsidR="00FE6E37" w:rsidRPr="0080674F" w:rsidRDefault="00FE6E37" w:rsidP="00FE6E37">
      <w:pPr>
        <w:spacing w:before="120" w:after="120"/>
        <w:jc w:val="both"/>
      </w:pPr>
    </w:p>
    <w:p w:rsidR="00FE6E37" w:rsidRDefault="00FE6E37" w:rsidP="00FE6E37">
      <w:pPr>
        <w:ind w:right="90" w:firstLine="0"/>
        <w:jc w:val="both"/>
        <w:rPr>
          <w:sz w:val="20"/>
        </w:rPr>
      </w:pPr>
      <w:hyperlink w:anchor="tdm" w:history="1">
        <w:r>
          <w:rPr>
            <w:rStyle w:val="Lienhypertexte"/>
            <w:sz w:val="20"/>
          </w:rPr>
          <w:t>Retour à la table des matières</w:t>
        </w:r>
      </w:hyperlink>
    </w:p>
    <w:p w:rsidR="00FE6E37" w:rsidRPr="0080674F" w:rsidRDefault="00FE6E37" w:rsidP="00FE6E37">
      <w:pPr>
        <w:spacing w:before="120" w:after="120"/>
        <w:jc w:val="both"/>
      </w:pPr>
      <w:r w:rsidRPr="0080674F">
        <w:t>Nous vivons dans des sociétés qui valorisent à l’extrême l’autonomie personnelle dans de nombreux domaines de la vie : tr</w:t>
      </w:r>
      <w:r w:rsidRPr="0080674F">
        <w:t>a</w:t>
      </w:r>
      <w:r w:rsidRPr="0080674F">
        <w:t>vail, amours, mobilité, modes de vie.... C’est le résultat de plusieurs siècles d’une pensée démocratique qui a cherché à promouvoir l’émancipation et la liberté individuelle vis-à-vis des traditions et des préjugés. Cette tendance a encore été renforcée par les mouvements féministes et libertaires du vingtième siècle, et elle ne semble pas pr</w:t>
      </w:r>
      <w:r w:rsidRPr="0080674F">
        <w:t>ê</w:t>
      </w:r>
      <w:r w:rsidRPr="0080674F">
        <w:t>te à s’inverser, malgré l’existence de mouvement</w:t>
      </w:r>
      <w:r>
        <w:t>s</w:t>
      </w:r>
      <w:r w:rsidRPr="0080674F">
        <w:t xml:space="preserve"> contraires, comme par exemple le retour du religieux et des liens communautaires. Car, quoiqu’en disent les critiques habituelles de l’individualisme libéral, elle représente un progrès  historique auquel la plupart des citoyens auraient du mal à renoncer.  </w:t>
      </w:r>
    </w:p>
    <w:p w:rsidR="00FE6E37" w:rsidRPr="0080674F" w:rsidRDefault="00FE6E37" w:rsidP="00FE6E37">
      <w:pPr>
        <w:spacing w:before="120" w:after="120"/>
        <w:jc w:val="both"/>
      </w:pPr>
      <w:r w:rsidRPr="0080674F">
        <w:t>C’est par rapport à cette suprématie de la valeur d’autonomie qu’on peut comprendre la hantise de la dépendance qui s’exprime a</w:t>
      </w:r>
      <w:r w:rsidRPr="0080674F">
        <w:t>u</w:t>
      </w:r>
      <w:r w:rsidRPr="0080674F">
        <w:t>jourd’hui dans la société, en particulier dans les discussions sur les politiques de la drogue ou sur la prise en charge des personnes âgées. Personne n’a envie de devenir dépendant sous la forme d’une toxic</w:t>
      </w:r>
      <w:r w:rsidRPr="0080674F">
        <w:t>o</w:t>
      </w:r>
      <w:r w:rsidRPr="0080674F">
        <w:t>manie ou d’une addiction, ou sous la forme d’une perte d’autonomie et de mobilité pratique. Or, paradoxalement, pour des raisons qui tie</w:t>
      </w:r>
      <w:r w:rsidRPr="0080674F">
        <w:t>n</w:t>
      </w:r>
      <w:r w:rsidRPr="0080674F">
        <w:t xml:space="preserve">nent notamment à l’intensification marchande de la consommation ou à la chronicisation des maladies, les chances de devenir dépendant </w:t>
      </w:r>
      <w:r w:rsidRPr="0080674F">
        <w:lastRenderedPageBreak/>
        <w:t>sous l’une ou l’autre de ces formes n’ont jamais été aussi grandes qu’aujourd’hui.</w:t>
      </w:r>
    </w:p>
    <w:p w:rsidR="00FE6E37" w:rsidRPr="0080674F" w:rsidRDefault="00FE6E37" w:rsidP="00FE6E37">
      <w:pPr>
        <w:spacing w:before="120" w:after="120"/>
        <w:jc w:val="both"/>
      </w:pPr>
      <w:r w:rsidRPr="0080674F">
        <w:t>Qu’es-ce que la dépendance ? Si on la prend au sens le plus gén</w:t>
      </w:r>
      <w:r w:rsidRPr="0080674F">
        <w:t>é</w:t>
      </w:r>
      <w:r w:rsidRPr="0080674F">
        <w:t>ral, la dépendance est l’état le plus naturel des êtres humains car, pour des raisons physiques et métaphysiques, on peut dire que rien n’existe indépendamment du reste, et les êtres vivants encore moins que n’importe quoi d’autre, puisque la vie ne se maintient que par des échanges de matière avec le monde environnant. Dans un sens un tout petit peu moins général, on peut dire encore que chaque individu est dépendant de ses parents et de la famille dans laquelle il est élevé, des influences culturelles et de l’éducation qu’il reçoit, du travail et du logement qu’il va pouvoir trouver, des règles de vie sociale et polit</w:t>
      </w:r>
      <w:r w:rsidRPr="0080674F">
        <w:t>i</w:t>
      </w:r>
      <w:r w:rsidRPr="0080674F">
        <w:t>que de son pays ou de sa ville qu’il ne choisit pas, etc. (Phalanstère communiste ou société libérale)</w:t>
      </w:r>
    </w:p>
    <w:p w:rsidR="00FE6E37" w:rsidRPr="0080674F" w:rsidRDefault="00FE6E37" w:rsidP="00FE6E37">
      <w:pPr>
        <w:spacing w:before="120" w:after="120"/>
        <w:jc w:val="both"/>
      </w:pPr>
      <w:r w:rsidRPr="0080674F">
        <w:t>On peut être plus spécifique, en remarquant que l’individu est d</w:t>
      </w:r>
      <w:r w:rsidRPr="0080674F">
        <w:t>é</w:t>
      </w:r>
      <w:r w:rsidRPr="0080674F">
        <w:t>pendant des objets techniques utilisés dans sa société, sans lesquels il ne pourrait ni travailler, si se déplacer, ni se divertir, ni même entret</w:t>
      </w:r>
      <w:r w:rsidRPr="0080674F">
        <w:t>e</w:t>
      </w:r>
      <w:r w:rsidRPr="0080674F">
        <w:t>nir des relations personnelles – par exemple quand il utilise Internet ou son téléphone portable pour prendre rendez-vous avec son amo</w:t>
      </w:r>
      <w:r w:rsidRPr="0080674F">
        <w:t>u</w:t>
      </w:r>
      <w:r w:rsidRPr="0080674F">
        <w:t xml:space="preserve">reu(x)se. Ce sens est plus spécifique car on voit bien que ces objets techniques sont moins nécessaires que l’air qu’on respire, les produits nutritifs qu’on absorbe ou même le langage dont on a besoin pour penser et échanger avec les autres. </w:t>
      </w:r>
    </w:p>
    <w:p w:rsidR="00FE6E37" w:rsidRPr="0080674F" w:rsidRDefault="00FE6E37" w:rsidP="00FE6E37">
      <w:pPr>
        <w:spacing w:before="120" w:after="120"/>
        <w:jc w:val="both"/>
      </w:pPr>
      <w:r w:rsidRPr="0080674F">
        <w:t xml:space="preserve">Ce n’est pourtant pas de ces nouvelles dépendances technologiques que j’ai l’intention de parler ce soir, mais plutôt des formes propres aux sociétés marchandes d’une dépendance beaucoup plus basique, nécessaire et universelle, qui est la dépendance de n’importe quel être humain aux plaisirs et aux récompenses, sans lesquels non seulement la vie ordinaire n’aurait pas beaucoup de sel ni de sens, mais serait même impossible. </w:t>
      </w:r>
    </w:p>
    <w:p w:rsidR="00FE6E37" w:rsidRPr="0080674F" w:rsidRDefault="00FE6E37" w:rsidP="00FE6E37">
      <w:pPr>
        <w:spacing w:before="120" w:after="120"/>
        <w:jc w:val="both"/>
      </w:pPr>
      <w:r w:rsidRPr="0080674F">
        <w:t>Suivant les théories évolutionnistes actuelles, c’est la motivation de nos ancêtres préhistoriques à rechercher des plaisirs et des réco</w:t>
      </w:r>
      <w:r w:rsidRPr="0080674F">
        <w:t>m</w:t>
      </w:r>
      <w:r w:rsidRPr="0080674F">
        <w:t>penses sous forme de sexualité, de nourriture, d’abris ou d’aventures plus ou moins risquées, qui a rendu possible le développement de l’espèce humaine dont nous sommes, nous les vivants actuels, les de</w:t>
      </w:r>
      <w:r w:rsidRPr="0080674F">
        <w:t>s</w:t>
      </w:r>
      <w:r w:rsidRPr="0080674F">
        <w:t>cendants.</w:t>
      </w:r>
    </w:p>
    <w:p w:rsidR="00FE6E37" w:rsidRDefault="00FE6E37" w:rsidP="00FE6E37">
      <w:pPr>
        <w:spacing w:before="120" w:after="120"/>
        <w:jc w:val="both"/>
      </w:pPr>
      <w:r w:rsidRPr="0080674F">
        <w:t xml:space="preserve"> </w:t>
      </w:r>
    </w:p>
    <w:p w:rsidR="00FE6E37" w:rsidRPr="0080674F" w:rsidRDefault="00FE6E37" w:rsidP="00FE6E37">
      <w:pPr>
        <w:spacing w:before="120" w:after="120"/>
        <w:jc w:val="both"/>
      </w:pPr>
    </w:p>
    <w:p w:rsidR="00FE6E37" w:rsidRPr="0080674F" w:rsidRDefault="008C5CCD" w:rsidP="00FE6E37">
      <w:pPr>
        <w:spacing w:before="120" w:after="120"/>
        <w:ind w:left="-1440" w:firstLine="0"/>
        <w:jc w:val="right"/>
      </w:pPr>
      <w:r w:rsidRPr="0080674F">
        <w:rPr>
          <w:noProof/>
        </w:rPr>
        <w:drawing>
          <wp:inline distT="0" distB="0" distL="0" distR="0">
            <wp:extent cx="5753100" cy="4013200"/>
            <wp:effectExtent l="25400" t="25400" r="12700" b="12700"/>
            <wp:docPr id="6"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
                    <pic:cNvPicPr>
                      <a:picLocks/>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53100" cy="4013200"/>
                    </a:xfrm>
                    <a:prstGeom prst="rect">
                      <a:avLst/>
                    </a:prstGeom>
                    <a:noFill/>
                    <a:ln w="19050" cmpd="sng">
                      <a:solidFill>
                        <a:srgbClr val="000000"/>
                      </a:solidFill>
                      <a:miter lim="800000"/>
                      <a:headEnd/>
                      <a:tailEnd/>
                    </a:ln>
                    <a:effectLst/>
                  </pic:spPr>
                </pic:pic>
              </a:graphicData>
            </a:graphic>
          </wp:inline>
        </w:drawing>
      </w:r>
    </w:p>
    <w:p w:rsidR="00FE6E37" w:rsidRPr="0080674F" w:rsidRDefault="00FE6E37" w:rsidP="00FE6E37">
      <w:pPr>
        <w:spacing w:before="120" w:after="120"/>
        <w:jc w:val="both"/>
      </w:pPr>
    </w:p>
    <w:p w:rsidR="00FE6E37" w:rsidRPr="0080674F" w:rsidRDefault="00FE6E37" w:rsidP="00FE6E37">
      <w:pPr>
        <w:spacing w:before="120" w:after="120"/>
        <w:jc w:val="both"/>
      </w:pPr>
      <w:r w:rsidRPr="0080674F">
        <w:t>Le goût pour les consommations et pratiques psychoactives, qui stimulent le sens du plaisir et de la récompense, est un avantage ada</w:t>
      </w:r>
      <w:r w:rsidRPr="0080674F">
        <w:t>p</w:t>
      </w:r>
      <w:r w:rsidRPr="0080674F">
        <w:t>tatif qui s’est maintenu depuis l’environnement ancestral, parce qu’il favorise les émotions positives : excitations, euphories, sédations, tout en minorant les émotions négatives. Et ce goût continue à être enco</w:t>
      </w:r>
      <w:r w:rsidRPr="0080674F">
        <w:t>u</w:t>
      </w:r>
      <w:r w:rsidRPr="0080674F">
        <w:t>ragé aujourd’hui par des sociétés marchandes dont le développement dépend de la stimulation continue des désirs et des plaisirs.</w:t>
      </w:r>
    </w:p>
    <w:p w:rsidR="00FE6E37" w:rsidRPr="0080674F" w:rsidRDefault="00FE6E37" w:rsidP="00FE6E37">
      <w:pPr>
        <w:spacing w:before="120" w:after="120"/>
        <w:jc w:val="both"/>
        <w:rPr>
          <w:szCs w:val="28"/>
        </w:rPr>
      </w:pPr>
      <w:r w:rsidRPr="0080674F">
        <w:t>Les sciences cognitives contemporaines ont montré que la reche</w:t>
      </w:r>
      <w:r w:rsidRPr="0080674F">
        <w:t>r</w:t>
      </w:r>
      <w:r w:rsidRPr="0080674F">
        <w:t>che de sucre, graisse, sexe et autres consommations psychoactives, s’appuie sur des structures neurophysiologiques profondes que les humains partagent avec d’autres animaux.</w:t>
      </w:r>
      <w:r w:rsidRPr="0080674F">
        <w:rPr>
          <w:szCs w:val="28"/>
        </w:rPr>
        <w:t xml:space="preserve"> </w:t>
      </w:r>
      <w:r>
        <w:rPr>
          <w:bCs/>
          <w:szCs w:val="28"/>
          <w:lang w:eastAsia="ja-JP"/>
        </w:rPr>
        <w:t>À</w:t>
      </w:r>
      <w:r w:rsidRPr="0080674F">
        <w:rPr>
          <w:bCs/>
          <w:szCs w:val="28"/>
          <w:lang w:eastAsia="ja-JP"/>
        </w:rPr>
        <w:t xml:space="preserve"> l’origine de ces déco</w:t>
      </w:r>
      <w:r w:rsidRPr="0080674F">
        <w:rPr>
          <w:bCs/>
          <w:szCs w:val="28"/>
          <w:lang w:eastAsia="ja-JP"/>
        </w:rPr>
        <w:t>u</w:t>
      </w:r>
      <w:r w:rsidRPr="0080674F">
        <w:rPr>
          <w:bCs/>
          <w:szCs w:val="28"/>
          <w:lang w:eastAsia="ja-JP"/>
        </w:rPr>
        <w:t>vertes, on a des expériences des années 50 sur des rats, qui portaient initialement sur la localisation cérébrale de la vigilance, mais qui ont permis de découvrir par hasard les zones cérébrales du plaisir qu’on appelle aujourd’hui circuits de la récompense.</w:t>
      </w:r>
      <w:r w:rsidRPr="0080674F">
        <w:rPr>
          <w:szCs w:val="28"/>
        </w:rPr>
        <w:t xml:space="preserve"> </w:t>
      </w:r>
      <w:r w:rsidRPr="0080674F">
        <w:rPr>
          <w:bCs/>
          <w:szCs w:val="28"/>
          <w:lang w:eastAsia="ja-JP"/>
        </w:rPr>
        <w:t>Le renouvelle</w:t>
      </w:r>
      <w:r w:rsidRPr="0080674F">
        <w:rPr>
          <w:bCs/>
          <w:szCs w:val="28"/>
          <w:lang w:eastAsia="ja-JP"/>
        </w:rPr>
        <w:lastRenderedPageBreak/>
        <w:t>ment sy</w:t>
      </w:r>
      <w:r w:rsidRPr="0080674F">
        <w:rPr>
          <w:bCs/>
          <w:szCs w:val="28"/>
          <w:lang w:eastAsia="ja-JP"/>
        </w:rPr>
        <w:t>s</w:t>
      </w:r>
      <w:r w:rsidRPr="0080674F">
        <w:rPr>
          <w:bCs/>
          <w:szCs w:val="28"/>
          <w:lang w:eastAsia="ja-JP"/>
        </w:rPr>
        <w:t>tématique de ces expérience, avec notamment des addictions expér</w:t>
      </w:r>
      <w:r w:rsidRPr="0080674F">
        <w:rPr>
          <w:bCs/>
          <w:szCs w:val="28"/>
          <w:lang w:eastAsia="ja-JP"/>
        </w:rPr>
        <w:t>i</w:t>
      </w:r>
      <w:r w:rsidRPr="0080674F">
        <w:rPr>
          <w:bCs/>
          <w:szCs w:val="28"/>
          <w:lang w:eastAsia="ja-JP"/>
        </w:rPr>
        <w:t>mentales, puis le développement de l’imagerie cérébrale ont donné, à partir des années 90, de plus en plus de détails sur les localisations et les neurotransmetteurs impliqués</w:t>
      </w:r>
      <w:r w:rsidRPr="0080674F">
        <w:rPr>
          <w:szCs w:val="28"/>
        </w:rPr>
        <w:t xml:space="preserve">. </w:t>
      </w:r>
    </w:p>
    <w:p w:rsidR="00FE6E37" w:rsidRPr="0080674F" w:rsidRDefault="00FE6E37" w:rsidP="00FE6E37">
      <w:pPr>
        <w:spacing w:before="120" w:after="120"/>
        <w:jc w:val="both"/>
        <w:rPr>
          <w:szCs w:val="28"/>
        </w:rPr>
      </w:pPr>
    </w:p>
    <w:p w:rsidR="00FE6E37" w:rsidRPr="0080674F" w:rsidRDefault="008C5CCD" w:rsidP="00FE6E37">
      <w:pPr>
        <w:spacing w:before="120" w:after="120"/>
        <w:ind w:left="-720" w:firstLine="0"/>
        <w:jc w:val="right"/>
        <w:rPr>
          <w:szCs w:val="28"/>
        </w:rPr>
      </w:pPr>
      <w:r w:rsidRPr="0080674F">
        <w:rPr>
          <w:noProof/>
        </w:rPr>
        <w:drawing>
          <wp:inline distT="0" distB="0" distL="0" distR="0">
            <wp:extent cx="5461000" cy="4800600"/>
            <wp:effectExtent l="0" t="0" r="0" b="0"/>
            <wp:docPr id="7" name="Picture 5" descr="jlvn848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jlvn848l"/>
                    <pic:cNvPicPr>
                      <a:picLocks/>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61000" cy="4800600"/>
                    </a:xfrm>
                    <a:prstGeom prst="rect">
                      <a:avLst/>
                    </a:prstGeom>
                    <a:noFill/>
                    <a:ln>
                      <a:noFill/>
                    </a:ln>
                  </pic:spPr>
                </pic:pic>
              </a:graphicData>
            </a:graphic>
          </wp:inline>
        </w:drawing>
      </w:r>
    </w:p>
    <w:p w:rsidR="00FE6E37" w:rsidRPr="0080674F" w:rsidRDefault="00FE6E37" w:rsidP="00FE6E37">
      <w:pPr>
        <w:spacing w:before="120" w:after="120"/>
        <w:jc w:val="both"/>
        <w:rPr>
          <w:szCs w:val="28"/>
        </w:rPr>
      </w:pPr>
    </w:p>
    <w:p w:rsidR="00FE6E37" w:rsidRDefault="00FE6E37" w:rsidP="00FE6E37">
      <w:pPr>
        <w:spacing w:before="120" w:after="120"/>
        <w:jc w:val="both"/>
        <w:rPr>
          <w:szCs w:val="28"/>
        </w:rPr>
      </w:pPr>
      <w:r w:rsidRPr="0080674F">
        <w:rPr>
          <w:szCs w:val="28"/>
        </w:rPr>
        <w:t>On sait aujourd’hui que les substances et pratiques hédoniques ont chacune une signature neurochimique particulière, mais que leur effet passe toujours par une libération de dopamine dans ces circuits de la récompense, soit directe : alcool ou tabac, soit indirecte par action du produit sur les inhibiteurs de dopamine : héroïne, ou par non-recapture : cocaïne. Et les phénomènes d’addiction sont considérés comme des dérèglements durables, voire irréversibles, de ces méc</w:t>
      </w:r>
      <w:r w:rsidRPr="0080674F">
        <w:rPr>
          <w:szCs w:val="28"/>
        </w:rPr>
        <w:t>a</w:t>
      </w:r>
      <w:r w:rsidRPr="0080674F">
        <w:rPr>
          <w:szCs w:val="28"/>
        </w:rPr>
        <w:t xml:space="preserve">nismes neuropsychiques associés aux plaisirs et récompenses qui sont, </w:t>
      </w:r>
      <w:r w:rsidRPr="0080674F">
        <w:rPr>
          <w:szCs w:val="28"/>
        </w:rPr>
        <w:lastRenderedPageBreak/>
        <w:t>sans cela, tout à fait communs et normaux, et même indispensab</w:t>
      </w:r>
      <w:r>
        <w:rPr>
          <w:szCs w:val="28"/>
        </w:rPr>
        <w:t>les à la vie de n’importe qui.</w:t>
      </w:r>
    </w:p>
    <w:p w:rsidR="00FE6E37" w:rsidRPr="0080674F" w:rsidRDefault="00FE6E37" w:rsidP="00FE6E37">
      <w:pPr>
        <w:spacing w:before="120" w:after="120"/>
        <w:jc w:val="both"/>
        <w:rPr>
          <w:szCs w:val="28"/>
        </w:rPr>
      </w:pPr>
    </w:p>
    <w:p w:rsidR="00FE6E37" w:rsidRPr="0080674F" w:rsidRDefault="008C5CCD" w:rsidP="00FE6E37">
      <w:pPr>
        <w:spacing w:before="120" w:after="120"/>
        <w:ind w:left="-1440" w:firstLine="0"/>
        <w:jc w:val="right"/>
      </w:pPr>
      <w:r w:rsidRPr="0080674F">
        <w:rPr>
          <w:noProof/>
        </w:rPr>
        <w:drawing>
          <wp:inline distT="0" distB="0" distL="0" distR="0">
            <wp:extent cx="5753100" cy="4127500"/>
            <wp:effectExtent l="25400" t="25400" r="12700" b="12700"/>
            <wp:docPr id="8" name="Espace réservé du contenu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Espace réservé du contenu 3"/>
                    <pic:cNvPicPr>
                      <a:picLocks/>
                    </pic:cNvPicPr>
                  </pic:nvPicPr>
                  <pic:blipFill>
                    <a:blip r:embed="rId20">
                      <a:extLst>
                        <a:ext uri="{28A0092B-C50C-407E-A947-70E740481C1C}">
                          <a14:useLocalDpi xmlns:a14="http://schemas.microsoft.com/office/drawing/2010/main" val="0"/>
                        </a:ext>
                      </a:extLst>
                    </a:blip>
                    <a:srcRect t="18663" b="18663"/>
                    <a:stretch>
                      <a:fillRect/>
                    </a:stretch>
                  </pic:blipFill>
                  <pic:spPr bwMode="auto">
                    <a:xfrm>
                      <a:off x="0" y="0"/>
                      <a:ext cx="5753100" cy="4127500"/>
                    </a:xfrm>
                    <a:prstGeom prst="rect">
                      <a:avLst/>
                    </a:prstGeom>
                    <a:noFill/>
                    <a:ln w="19050" cmpd="sng">
                      <a:solidFill>
                        <a:srgbClr val="000000"/>
                      </a:solidFill>
                      <a:miter lim="800000"/>
                      <a:headEnd/>
                      <a:tailEnd/>
                    </a:ln>
                    <a:effectLst/>
                  </pic:spPr>
                </pic:pic>
              </a:graphicData>
            </a:graphic>
          </wp:inline>
        </w:drawing>
      </w:r>
    </w:p>
    <w:p w:rsidR="00FE6E37" w:rsidRDefault="00FE6E37" w:rsidP="00FE6E37">
      <w:pPr>
        <w:spacing w:before="120" w:after="120"/>
        <w:jc w:val="both"/>
      </w:pPr>
    </w:p>
    <w:p w:rsidR="00FE6E37" w:rsidRPr="0080674F" w:rsidRDefault="00FE6E37" w:rsidP="00FE6E37">
      <w:pPr>
        <w:spacing w:before="120" w:after="120"/>
        <w:jc w:val="both"/>
      </w:pPr>
      <w:r w:rsidRPr="0080674F">
        <w:t xml:space="preserve">Or, ces dépendances naturelles aux plaisirs et aux récompenses ont pris aujourd’hui, dans les sociétés marchandes, des formes qui sont pour le coup très spécifiques. La </w:t>
      </w:r>
      <w:r w:rsidRPr="0080674F">
        <w:rPr>
          <w:bCs/>
          <w:szCs w:val="28"/>
          <w:lang w:eastAsia="ja-JP"/>
        </w:rPr>
        <w:t xml:space="preserve">logique inhérente de la forme de vie capitaliste dans laquelle nous vivons est en effet d’augmenter sans cesse la quantité de stimulation et de désir dans tous les domaines de consommation afin d’étendre et diversifier les marchés disponibles. </w:t>
      </w:r>
      <w:r w:rsidRPr="0080674F">
        <w:t>L’ouverture des marchés permet une mise à disposition universelle de n’importe quel produit et préparation locale. Et la spéculation ma</w:t>
      </w:r>
      <w:r w:rsidRPr="0080674F">
        <w:t>r</w:t>
      </w:r>
      <w:r w:rsidRPr="0080674F">
        <w:t>chande sur le désir et le goût, qui est le principe de base du capitali</w:t>
      </w:r>
      <w:r w:rsidRPr="0080674F">
        <w:t>s</w:t>
      </w:r>
      <w:r w:rsidRPr="0080674F">
        <w:t>me, a créé un contexte général d’intensification des consommations susceptibles de procurer du plaisir, des stimulations, des émotions fo</w:t>
      </w:r>
      <w:r w:rsidRPr="0080674F">
        <w:t>r</w:t>
      </w:r>
      <w:r w:rsidRPr="0080674F">
        <w:t xml:space="preserve">tes, comme par exemple celles des vêtements de marque, des parures corporelles, des formes extrêmes d’art contemporain, des jeux, </w:t>
      </w:r>
      <w:r w:rsidRPr="0080674F">
        <w:lastRenderedPageBreak/>
        <w:t>de l’industrie du sexe, des sports avec la course chimiquement assistée aux performances, ou des spectacles à domicile par le biais de la tél</w:t>
      </w:r>
      <w:r w:rsidRPr="0080674F">
        <w:t>é</w:t>
      </w:r>
      <w:r w:rsidRPr="0080674F">
        <w:t xml:space="preserve">vision. </w:t>
      </w:r>
    </w:p>
    <w:p w:rsidR="00FE6E37" w:rsidRPr="0080674F" w:rsidRDefault="00FE6E37" w:rsidP="00FE6E37">
      <w:pPr>
        <w:spacing w:before="120" w:after="120"/>
        <w:jc w:val="both"/>
        <w:rPr>
          <w:b/>
        </w:rPr>
      </w:pPr>
    </w:p>
    <w:p w:rsidR="00FE6E37" w:rsidRPr="0080674F" w:rsidRDefault="00FE6E37" w:rsidP="00FE6E37">
      <w:pPr>
        <w:pStyle w:val="aa"/>
      </w:pPr>
      <w:bookmarkStart w:id="4" w:name="Dependances_2"/>
      <w:r w:rsidRPr="0080674F">
        <w:t>2. Drogues et addictions</w:t>
      </w:r>
    </w:p>
    <w:bookmarkEnd w:id="4"/>
    <w:p w:rsidR="00FE6E37" w:rsidRPr="0080674F" w:rsidRDefault="00FE6E37" w:rsidP="00FE6E37">
      <w:pPr>
        <w:spacing w:before="120" w:after="120"/>
        <w:jc w:val="both"/>
      </w:pPr>
    </w:p>
    <w:p w:rsidR="00FE6E37" w:rsidRDefault="00FE6E37" w:rsidP="00FE6E37">
      <w:pPr>
        <w:ind w:right="90" w:firstLine="0"/>
        <w:jc w:val="both"/>
        <w:rPr>
          <w:sz w:val="20"/>
        </w:rPr>
      </w:pPr>
      <w:hyperlink w:anchor="tdm" w:history="1">
        <w:r>
          <w:rPr>
            <w:rStyle w:val="Lienhypertexte"/>
            <w:sz w:val="20"/>
          </w:rPr>
          <w:t>Retour à la table des matières</w:t>
        </w:r>
      </w:hyperlink>
    </w:p>
    <w:p w:rsidR="00FE6E37" w:rsidRDefault="00FE6E37" w:rsidP="00FE6E37">
      <w:pPr>
        <w:spacing w:before="120" w:after="120"/>
        <w:jc w:val="both"/>
      </w:pPr>
      <w:r w:rsidRPr="0080674F">
        <w:t>C’est de cette rencontre entre une disposition naturelle et un contexte socio-économique que découle une des dépendances les plus spécifiques aux sociétés marchandes, qui est la dépendance aux dr</w:t>
      </w:r>
      <w:r w:rsidRPr="0080674F">
        <w:t>o</w:t>
      </w:r>
      <w:r w:rsidRPr="0080674F">
        <w:t>gues et autres comportement susceptibles d’entraîner ce qu’on appelle une addiction : jeux, sexe, achats, travail, etc. Non pas que l’usage ou même l’abus des substances et pratiques psychoactives soit un ph</w:t>
      </w:r>
      <w:r w:rsidRPr="0080674F">
        <w:t>é</w:t>
      </w:r>
      <w:r w:rsidRPr="0080674F">
        <w:t>nomène nouveau – on sait au contraire, au moins depuis Hérodote, que ces usages sont présents dans toutes les sociétés humaines. Mais ce qui est nouveau, c’est le caractère massif des addictions qui est un effet direct de l’au</w:t>
      </w:r>
      <w:r>
        <w:t>gmentation générale de l’offre.</w:t>
      </w:r>
    </w:p>
    <w:p w:rsidR="00FE6E37" w:rsidRPr="0080674F" w:rsidRDefault="00FE6E37" w:rsidP="00FE6E37">
      <w:pPr>
        <w:spacing w:before="120" w:after="120"/>
        <w:jc w:val="both"/>
      </w:pPr>
    </w:p>
    <w:p w:rsidR="00FE6E37" w:rsidRPr="0080674F" w:rsidRDefault="008C5CCD" w:rsidP="00FE6E37">
      <w:pPr>
        <w:spacing w:before="120" w:after="120"/>
        <w:ind w:left="-1080" w:firstLine="0"/>
        <w:jc w:val="right"/>
        <w:rPr>
          <w:bCs/>
          <w:szCs w:val="28"/>
          <w:lang w:eastAsia="ja-JP"/>
        </w:rPr>
      </w:pPr>
      <w:r w:rsidRPr="0080674F">
        <w:rPr>
          <w:noProof/>
        </w:rPr>
        <w:drawing>
          <wp:inline distT="0" distB="0" distL="0" distR="0">
            <wp:extent cx="5753100" cy="3162300"/>
            <wp:effectExtent l="25400" t="25400" r="12700" b="12700"/>
            <wp:docPr id="9" name="Espace réservé du contenu 3" descr="images.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Espace réservé du contenu 3" descr="images.jpeg"/>
                    <pic:cNvPicPr>
                      <a:picLocks/>
                    </pic:cNvPicPr>
                  </pic:nvPicPr>
                  <pic:blipFill>
                    <a:blip r:embed="rId21">
                      <a:extLst>
                        <a:ext uri="{28A0092B-C50C-407E-A947-70E740481C1C}">
                          <a14:useLocalDpi xmlns:a14="http://schemas.microsoft.com/office/drawing/2010/main" val="0"/>
                        </a:ext>
                      </a:extLst>
                    </a:blip>
                    <a:srcRect t="-18552" b="-18552"/>
                    <a:stretch>
                      <a:fillRect/>
                    </a:stretch>
                  </pic:blipFill>
                  <pic:spPr bwMode="auto">
                    <a:xfrm>
                      <a:off x="0" y="0"/>
                      <a:ext cx="5753100" cy="3162300"/>
                    </a:xfrm>
                    <a:prstGeom prst="rect">
                      <a:avLst/>
                    </a:prstGeom>
                    <a:noFill/>
                    <a:ln w="19050" cmpd="sng">
                      <a:solidFill>
                        <a:srgbClr val="000000"/>
                      </a:solidFill>
                      <a:miter lim="800000"/>
                      <a:headEnd/>
                      <a:tailEnd/>
                    </a:ln>
                    <a:effectLst/>
                  </pic:spPr>
                </pic:pic>
              </a:graphicData>
            </a:graphic>
          </wp:inline>
        </w:drawing>
      </w:r>
    </w:p>
    <w:p w:rsidR="00FE6E37" w:rsidRDefault="00FE6E37" w:rsidP="00FE6E37">
      <w:pPr>
        <w:spacing w:before="120" w:after="120"/>
        <w:jc w:val="both"/>
        <w:rPr>
          <w:bCs/>
          <w:szCs w:val="28"/>
          <w:lang w:eastAsia="ja-JP"/>
        </w:rPr>
      </w:pPr>
    </w:p>
    <w:p w:rsidR="00FE6E37" w:rsidRDefault="00FE6E37" w:rsidP="00FE6E37">
      <w:pPr>
        <w:spacing w:before="120" w:after="120"/>
        <w:jc w:val="both"/>
        <w:rPr>
          <w:bCs/>
          <w:szCs w:val="28"/>
          <w:lang w:eastAsia="ja-JP"/>
        </w:rPr>
      </w:pPr>
      <w:r w:rsidRPr="0080674F">
        <w:rPr>
          <w:bCs/>
          <w:szCs w:val="28"/>
          <w:lang w:eastAsia="ja-JP"/>
        </w:rPr>
        <w:lastRenderedPageBreak/>
        <w:t xml:space="preserve">Les individus sont en effet inégaux face aux risques d’addiction qui sont liés, suivant les connaissances actuelles, à des vulnérabilités </w:t>
      </w:r>
      <w:r w:rsidRPr="0080674F">
        <w:rPr>
          <w:bCs/>
          <w:i/>
          <w:szCs w:val="28"/>
          <w:lang w:eastAsia="ja-JP"/>
        </w:rPr>
        <w:t>psychogénétiques</w:t>
      </w:r>
      <w:r w:rsidRPr="0080674F">
        <w:rPr>
          <w:bCs/>
          <w:szCs w:val="28"/>
          <w:lang w:eastAsia="ja-JP"/>
        </w:rPr>
        <w:t>, et non pas morale, individuelles. Ce caractère suffit à augmenter mécaniquement le nombre de personnes risquant de d</w:t>
      </w:r>
      <w:r w:rsidRPr="0080674F">
        <w:rPr>
          <w:bCs/>
          <w:szCs w:val="28"/>
          <w:lang w:eastAsia="ja-JP"/>
        </w:rPr>
        <w:t>e</w:t>
      </w:r>
      <w:r w:rsidRPr="0080674F">
        <w:rPr>
          <w:bCs/>
          <w:szCs w:val="28"/>
          <w:lang w:eastAsia="ja-JP"/>
        </w:rPr>
        <w:t>venir dépendantes lorsqu’un grand nombre d’individus est exposé aux risques de consommation de drogues et autres comportements addi</w:t>
      </w:r>
      <w:r w:rsidRPr="0080674F">
        <w:rPr>
          <w:bCs/>
          <w:szCs w:val="28"/>
          <w:lang w:eastAsia="ja-JP"/>
        </w:rPr>
        <w:t>c</w:t>
      </w:r>
      <w:r w:rsidRPr="0080674F">
        <w:rPr>
          <w:bCs/>
          <w:szCs w:val="28"/>
          <w:lang w:eastAsia="ja-JP"/>
        </w:rPr>
        <w:t>tifs. Un exemple paradigmatique est ici celui de l’obésité de masse, liée à une offre pléthorique de produits nutritifs qui transforme en problème de santé publique l’avantage adaptatif que pouvait représe</w:t>
      </w:r>
      <w:r w:rsidRPr="0080674F">
        <w:rPr>
          <w:bCs/>
          <w:szCs w:val="28"/>
          <w:lang w:eastAsia="ja-JP"/>
        </w:rPr>
        <w:t>n</w:t>
      </w:r>
      <w:r w:rsidRPr="0080674F">
        <w:rPr>
          <w:bCs/>
          <w:szCs w:val="28"/>
          <w:lang w:eastAsia="ja-JP"/>
        </w:rPr>
        <w:t xml:space="preserve">ter la fixation des graisses dans les sociétés ancestrales. </w:t>
      </w:r>
    </w:p>
    <w:p w:rsidR="00FE6E37" w:rsidRPr="0080674F" w:rsidRDefault="00FE6E37" w:rsidP="00FE6E37">
      <w:pPr>
        <w:spacing w:before="120" w:after="120"/>
        <w:jc w:val="both"/>
      </w:pPr>
    </w:p>
    <w:p w:rsidR="00FE6E37" w:rsidRPr="0080674F" w:rsidRDefault="008C5CCD" w:rsidP="00FE6E37">
      <w:pPr>
        <w:spacing w:before="120" w:after="120"/>
        <w:ind w:left="-1080" w:firstLine="0"/>
        <w:jc w:val="right"/>
      </w:pPr>
      <w:r w:rsidRPr="0080674F">
        <w:rPr>
          <w:noProof/>
        </w:rPr>
        <w:drawing>
          <wp:inline distT="0" distB="0" distL="0" distR="0">
            <wp:extent cx="5753100" cy="3162300"/>
            <wp:effectExtent l="25400" t="25400" r="12700" b="12700"/>
            <wp:docPr id="10" name="Espace réservé du contenu 3" descr="images-1 Internet.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Espace réservé du contenu 3" descr="images-1 Internet.jpeg"/>
                    <pic:cNvPicPr>
                      <a:picLocks/>
                    </pic:cNvPicPr>
                  </pic:nvPicPr>
                  <pic:blipFill>
                    <a:blip r:embed="rId22">
                      <a:extLst>
                        <a:ext uri="{28A0092B-C50C-407E-A947-70E740481C1C}">
                          <a14:useLocalDpi xmlns:a14="http://schemas.microsoft.com/office/drawing/2010/main" val="0"/>
                        </a:ext>
                      </a:extLst>
                    </a:blip>
                    <a:srcRect t="-37077" b="-37077"/>
                    <a:stretch>
                      <a:fillRect/>
                    </a:stretch>
                  </pic:blipFill>
                  <pic:spPr bwMode="auto">
                    <a:xfrm>
                      <a:off x="0" y="0"/>
                      <a:ext cx="5753100" cy="3162300"/>
                    </a:xfrm>
                    <a:prstGeom prst="rect">
                      <a:avLst/>
                    </a:prstGeom>
                    <a:noFill/>
                    <a:ln w="19050" cmpd="sng">
                      <a:solidFill>
                        <a:srgbClr val="000000"/>
                      </a:solidFill>
                      <a:miter lim="800000"/>
                      <a:headEnd/>
                      <a:tailEnd/>
                    </a:ln>
                    <a:effectLst/>
                  </pic:spPr>
                </pic:pic>
              </a:graphicData>
            </a:graphic>
          </wp:inline>
        </w:drawing>
      </w:r>
    </w:p>
    <w:p w:rsidR="00FE6E37" w:rsidRDefault="00FE6E37" w:rsidP="00FE6E37">
      <w:pPr>
        <w:spacing w:before="120" w:after="120"/>
        <w:jc w:val="both"/>
      </w:pPr>
    </w:p>
    <w:p w:rsidR="00FE6E37" w:rsidRPr="0080674F" w:rsidRDefault="00FE6E37" w:rsidP="00FE6E37">
      <w:pPr>
        <w:spacing w:before="120" w:after="120"/>
        <w:jc w:val="both"/>
        <w:rPr>
          <w:bCs/>
          <w:szCs w:val="28"/>
          <w:lang w:eastAsia="ja-JP"/>
        </w:rPr>
      </w:pPr>
    </w:p>
    <w:p w:rsidR="00FE6E37" w:rsidRPr="0080674F" w:rsidRDefault="00FE6E37" w:rsidP="00FE6E37">
      <w:pPr>
        <w:spacing w:before="120" w:after="120"/>
        <w:jc w:val="both"/>
        <w:rPr>
          <w:b/>
          <w:bCs/>
          <w:szCs w:val="28"/>
          <w:lang w:eastAsia="ja-JP"/>
        </w:rPr>
      </w:pPr>
      <w:r w:rsidRPr="0080674F">
        <w:rPr>
          <w:bCs/>
          <w:szCs w:val="28"/>
          <w:lang w:eastAsia="ja-JP"/>
        </w:rPr>
        <w:t>On pourrait en dire autant des addictions à Internet ou aux téléph</w:t>
      </w:r>
      <w:r w:rsidRPr="0080674F">
        <w:rPr>
          <w:bCs/>
          <w:szCs w:val="28"/>
          <w:lang w:eastAsia="ja-JP"/>
        </w:rPr>
        <w:t>o</w:t>
      </w:r>
      <w:r w:rsidRPr="0080674F">
        <w:rPr>
          <w:bCs/>
          <w:szCs w:val="28"/>
          <w:lang w:eastAsia="ja-JP"/>
        </w:rPr>
        <w:t>nes portables</w:t>
      </w:r>
      <w:r w:rsidRPr="0080674F">
        <w:rPr>
          <w:b/>
          <w:bCs/>
          <w:szCs w:val="28"/>
          <w:lang w:eastAsia="ja-JP"/>
        </w:rPr>
        <w:t>.</w:t>
      </w:r>
    </w:p>
    <w:p w:rsidR="00FE6E37" w:rsidRPr="0080674F" w:rsidRDefault="00FE6E37" w:rsidP="00FE6E37">
      <w:pPr>
        <w:spacing w:before="120" w:after="120"/>
        <w:jc w:val="both"/>
      </w:pPr>
      <w:r w:rsidRPr="0080674F">
        <w:t>Le mot drogue lui-même, pris au sens le plus étroit, renvoie à la pharmacologie puisque, traditionnellement, n’importe quel médic</w:t>
      </w:r>
      <w:r w:rsidRPr="0080674F">
        <w:t>a</w:t>
      </w:r>
      <w:r w:rsidRPr="0080674F">
        <w:t>ment était aussi appelé une drogue. La tendance moderne a été de l</w:t>
      </w:r>
      <w:r w:rsidRPr="0080674F">
        <w:t>i</w:t>
      </w:r>
      <w:r w:rsidRPr="0080674F">
        <w:t xml:space="preserve">miter l’emploi du terme aux substances psychoactives qui agissent sur le cerveau et qui sont susceptibles de créer des dépendances. Mais d’un autre côté, on peut très bien élargir l’usage du mot « drogue » à </w:t>
      </w:r>
      <w:r w:rsidRPr="0080674F">
        <w:lastRenderedPageBreak/>
        <w:t xml:space="preserve">n’importe quel comportement dont ont peut devenir dépendant ou, pour utiliser un mot qui est devenu à la mode, susceptible d’entraîner une </w:t>
      </w:r>
      <w:r w:rsidRPr="0080674F">
        <w:rPr>
          <w:i/>
        </w:rPr>
        <w:t>addiction</w:t>
      </w:r>
      <w:r w:rsidRPr="0080674F">
        <w:t>. On sait en effet que certaines habitudes très courantes comme le jeu, le sport, le sexe ou les achats, peuvent aussi entraîner des « addiction ».</w:t>
      </w:r>
      <w:r w:rsidRPr="0080674F">
        <w:rPr>
          <w:b/>
        </w:rPr>
        <w:t xml:space="preserve"> </w:t>
      </w:r>
      <w:r w:rsidRPr="0080674F">
        <w:t>Voici par exemple une liste de comportements qui ont fait l’objet d’un diagnostic d’addiction dans la littérature scientif</w:t>
      </w:r>
      <w:r w:rsidRPr="0080674F">
        <w:t>i</w:t>
      </w:r>
      <w:r w:rsidRPr="0080674F">
        <w:t>que et qu’il serait facile d’allonger.</w:t>
      </w:r>
    </w:p>
    <w:p w:rsidR="00FE6E37" w:rsidRPr="0080674F" w:rsidRDefault="00FE6E37" w:rsidP="00FE6E37">
      <w:pPr>
        <w:spacing w:before="120" w:after="120"/>
        <w:jc w:val="both"/>
      </w:pPr>
    </w:p>
    <w:p w:rsidR="00FE6E37" w:rsidRPr="0080674F" w:rsidRDefault="00FE6E37" w:rsidP="00FE6E37">
      <w:pPr>
        <w:spacing w:before="120" w:after="120"/>
        <w:jc w:val="both"/>
      </w:pPr>
      <w:r w:rsidRPr="002271F8">
        <w:rPr>
          <w:b/>
          <w:i/>
          <w:color w:val="0000FF"/>
        </w:rPr>
        <w:t>Activités susceptibles de donner lieu à des addictions</w:t>
      </w:r>
      <w:r w:rsidRPr="0080674F">
        <w:rPr>
          <w:b/>
          <w:i/>
        </w:rPr>
        <w:t xml:space="preserve"> </w:t>
      </w:r>
      <w:r w:rsidRPr="0080674F">
        <w:t>(d’après Ainslie, 1992, Elster, Skog, 1999) : alcool, drogues, alime</w:t>
      </w:r>
      <w:r w:rsidRPr="0080674F">
        <w:t>n</w:t>
      </w:r>
      <w:r w:rsidRPr="0080674F">
        <w:t>tation, jeu, prescription de tranquillisants, nicotine, caféine, sucre, chocolat, eau, relations romantiques, dépendance émotionnelle, promiscuité sexue</w:t>
      </w:r>
      <w:r w:rsidRPr="0080674F">
        <w:t>l</w:t>
      </w:r>
      <w:r w:rsidRPr="0080674F">
        <w:t>le, masturbation, pratiques sexuelles déviantes, jeux télévisés, jeux vidéos, hâte, travail, vol à l’étalage, crises d’épilepsie provoquées, auto-mutilations, agression vis-à-vis des autres, dépenser de l’argent, religiosité et jeûne, traits de personnalité désadaptée tels que surco</w:t>
      </w:r>
      <w:r w:rsidRPr="0080674F">
        <w:t>m</w:t>
      </w:r>
      <w:r w:rsidRPr="0080674F">
        <w:t>pétitivité, procrastination, jalousie obsessionnelle…, co</w:t>
      </w:r>
      <w:r w:rsidRPr="0080674F">
        <w:t>m</w:t>
      </w:r>
      <w:r w:rsidRPr="0080674F">
        <w:t>pulsions de répétition, prise de risques, pyromanie, regarder la télé, lecture, confessions religieuses, recherche de statut, démesure, Inte</w:t>
      </w:r>
      <w:r w:rsidRPr="0080674F">
        <w:t>r</w:t>
      </w:r>
      <w:r w:rsidRPr="0080674F">
        <w:t>net...</w:t>
      </w:r>
    </w:p>
    <w:p w:rsidR="00FE6E37" w:rsidRPr="0080674F" w:rsidRDefault="00FE6E37" w:rsidP="00FE6E37">
      <w:pPr>
        <w:spacing w:before="120" w:after="120"/>
        <w:jc w:val="both"/>
      </w:pPr>
      <w:r w:rsidRPr="0080674F">
        <w:t>De façon plus précise, la nouvelle version du manuel diagnostic de l’Association américaine de psychiatrie, dite DSM V, a défini les « troubles de l’usage d’une substance et addictifs » (</w:t>
      </w:r>
      <w:r w:rsidRPr="0080674F">
        <w:rPr>
          <w:i/>
        </w:rPr>
        <w:t>Substance uses and addictive disorders</w:t>
      </w:r>
      <w:r w:rsidRPr="0080674F">
        <w:t>) produit par produit : alcool, cannabis, café</w:t>
      </w:r>
      <w:r w:rsidRPr="0080674F">
        <w:t>i</w:t>
      </w:r>
      <w:r w:rsidRPr="0080674F">
        <w:t>ne, hallucinogènes, inhalants, opioïdes, sédatifs-hypnotiques, stim</w:t>
      </w:r>
      <w:r w:rsidRPr="0080674F">
        <w:t>u</w:t>
      </w:r>
      <w:r w:rsidRPr="0080674F">
        <w:t>lants, tabac..., sur la base de critères communs tels que l’usage co</w:t>
      </w:r>
      <w:r w:rsidRPr="0080674F">
        <w:t>m</w:t>
      </w:r>
      <w:r w:rsidRPr="0080674F">
        <w:t>pulsif et incontrôlé, le manque (</w:t>
      </w:r>
      <w:r w:rsidRPr="0080674F">
        <w:rPr>
          <w:i/>
        </w:rPr>
        <w:t>craving</w:t>
      </w:r>
      <w:r w:rsidRPr="0080674F">
        <w:t xml:space="preserve">), l’envahissement de la vie courante, l’échec des projets contraires, l’usage répété malgré les conséquences nuisibles, ainsi que des critères moins spécifiques tels que la tolérance qui pousse à augmenter la dose et le symptôme de sevrage en cas d’interruption.  </w:t>
      </w:r>
    </w:p>
    <w:p w:rsidR="00FE6E37" w:rsidRPr="0080674F" w:rsidRDefault="00FE6E37" w:rsidP="00FE6E37">
      <w:pPr>
        <w:spacing w:before="120" w:after="120"/>
        <w:jc w:val="both"/>
      </w:pPr>
      <w:r w:rsidRPr="0080674F">
        <w:t>Cette classification inclut aussi dans les addictions une addiction dite « comportementale », c’est-à-dire sans produit, qui est le jeu p</w:t>
      </w:r>
      <w:r w:rsidRPr="0080674F">
        <w:t>a</w:t>
      </w:r>
      <w:r w:rsidRPr="0080674F">
        <w:t>thologique (</w:t>
      </w:r>
      <w:r w:rsidRPr="0080674F">
        <w:rPr>
          <w:i/>
        </w:rPr>
        <w:t>gambling</w:t>
      </w:r>
      <w:r w:rsidRPr="0080674F">
        <w:t>), et elle laisse la porte ouverte à une intégration prochaine de l’addiction à Internet sur la base de recherches compl</w:t>
      </w:r>
      <w:r w:rsidRPr="0080674F">
        <w:t>é</w:t>
      </w:r>
      <w:r w:rsidRPr="0080674F">
        <w:t>mentaires. Elle établit aussi un lien explicite entre les addictions et d’autres pathologies comportementales comme les désordres alime</w:t>
      </w:r>
      <w:r w:rsidRPr="0080674F">
        <w:t>n</w:t>
      </w:r>
      <w:r w:rsidRPr="0080674F">
        <w:t>taires (anorexie, boulimie) et l’hypersexualité – qui est elle-même d</w:t>
      </w:r>
      <w:r w:rsidRPr="0080674F">
        <w:t>é</w:t>
      </w:r>
      <w:r w:rsidRPr="0080674F">
        <w:lastRenderedPageBreak/>
        <w:t>finie sur des critères analogues à ceux de la dépendance ou de l’addiction. Il y a donc bien une parenté reconnue entre les addictions aux drogues et les autres addictions de la vie courante.</w:t>
      </w:r>
    </w:p>
    <w:p w:rsidR="00FE6E37" w:rsidRPr="0080674F" w:rsidRDefault="00FE6E37" w:rsidP="00FE6E37">
      <w:pPr>
        <w:spacing w:before="120" w:after="120"/>
        <w:jc w:val="both"/>
      </w:pPr>
      <w:r w:rsidRPr="0080674F">
        <w:t>Du côté maintenant des représentations sociales, il existe au moins deux images très contrastées des « drogues » et des addictions. D’un côté, on a les trafics mafieux et les désordres sociaux dans certains quartiers, ainsi que les dégâts personnels pour des usagers qui se sont laissés prendre.</w:t>
      </w:r>
    </w:p>
    <w:p w:rsidR="00FE6E37" w:rsidRPr="0080674F" w:rsidRDefault="00FE6E37" w:rsidP="00FE6E37">
      <w:pPr>
        <w:pStyle w:val="Grillecouleur-Accent1"/>
      </w:pPr>
    </w:p>
    <w:p w:rsidR="00FE6E37" w:rsidRPr="0080674F" w:rsidRDefault="00FE6E37" w:rsidP="00FE6E37">
      <w:pPr>
        <w:pStyle w:val="Grillecouleur-Accent1"/>
      </w:pPr>
      <w:r w:rsidRPr="0080674F">
        <w:t>« J’allais être clochard, j’habitais dans une chambre de bonne au 6ème étage. La porte était défoncée, les murs étaient crados, j’avais une table de nuit à côté. Il y avait un verre avec les vieux cotons, la seringue dans un verre. C’était n’importe quoi. Il n’y avait plus de chauffage, plus d’électricité, j’allais me faire jeter. Dès que j’avais un moment de libre, je passais mon temps à consommer, à courir, à trouver de l’argent, à rentrer dans des plans minables. À un moment, on sait que ça y est. »</w:t>
      </w:r>
    </w:p>
    <w:p w:rsidR="00FE6E37" w:rsidRPr="0080674F" w:rsidRDefault="00FE6E37" w:rsidP="00FE6E37">
      <w:pPr>
        <w:pStyle w:val="Grillecouleur-Accent1"/>
      </w:pPr>
    </w:p>
    <w:p w:rsidR="00FE6E37" w:rsidRPr="0080674F" w:rsidRDefault="00FE6E37" w:rsidP="00FE6E37">
      <w:pPr>
        <w:spacing w:before="120" w:after="120"/>
        <w:jc w:val="both"/>
        <w:rPr>
          <w:iCs/>
        </w:rPr>
      </w:pPr>
      <w:r w:rsidRPr="0080674F">
        <w:t>D’un autre côté, la drogue apparaît comme une sorte de fenêtre magique vers des « paradis artificiels », dont il existe de multiples descriptions littéraires, comme par exemple celle que le pharmacol</w:t>
      </w:r>
      <w:r w:rsidRPr="0080674F">
        <w:t>o</w:t>
      </w:r>
      <w:r w:rsidRPr="0080674F">
        <w:t xml:space="preserve">gue Louis Lewin donnait en 1927 </w:t>
      </w:r>
      <w:r w:rsidRPr="0080674F">
        <w:rPr>
          <w:iCs/>
        </w:rPr>
        <w:t>à propos des effets d’un hallucin</w:t>
      </w:r>
      <w:r w:rsidRPr="0080674F">
        <w:rPr>
          <w:iCs/>
        </w:rPr>
        <w:t>o</w:t>
      </w:r>
      <w:r w:rsidRPr="0080674F">
        <w:rPr>
          <w:iCs/>
        </w:rPr>
        <w:t>gène, le peyotl.</w:t>
      </w:r>
    </w:p>
    <w:p w:rsidR="00FE6E37" w:rsidRPr="0080674F" w:rsidRDefault="00FE6E37" w:rsidP="00FE6E37">
      <w:pPr>
        <w:pStyle w:val="Grillecouleur-Accent1"/>
      </w:pPr>
    </w:p>
    <w:p w:rsidR="00FE6E37" w:rsidRPr="0080674F" w:rsidRDefault="00FE6E37" w:rsidP="00FE6E37">
      <w:pPr>
        <w:pStyle w:val="Grillecouleur-Accent1"/>
      </w:pPr>
      <w:r w:rsidRPr="0080674F">
        <w:rPr>
          <w:i/>
          <w:iCs/>
        </w:rPr>
        <w:t xml:space="preserve">(Louis Lewin, </w:t>
      </w:r>
      <w:r w:rsidRPr="0080674F">
        <w:rPr>
          <w:iCs/>
        </w:rPr>
        <w:t>Phantastica</w:t>
      </w:r>
      <w:r w:rsidRPr="0080674F">
        <w:rPr>
          <w:i/>
          <w:iCs/>
        </w:rPr>
        <w:t>) – « </w:t>
      </w:r>
      <w:r w:rsidRPr="0080674F">
        <w:t>Les objets les plus ordinaires se muent en prodiges. En comparaison du monde tel qu’il apparaît alors, le monde d’autrefois semble pâle et mort. On y aperçoit des symph</w:t>
      </w:r>
      <w:r w:rsidRPr="0080674F">
        <w:t>o</w:t>
      </w:r>
      <w:r w:rsidRPr="0080674F">
        <w:t>nies colorées. Les teintes ont un éclat, une délicatesse et une variété telles que les mains humaines sont hors d’état d’en produire de se</w:t>
      </w:r>
      <w:r w:rsidRPr="0080674F">
        <w:t>m</w:t>
      </w:r>
      <w:r w:rsidRPr="0080674F">
        <w:t>blables... Ce sont des fig</w:t>
      </w:r>
      <w:r w:rsidRPr="0080674F">
        <w:t>u</w:t>
      </w:r>
      <w:r w:rsidRPr="0080674F">
        <w:t>res géométriques, des sphères aux couleurs changeantes, des cubes, des triangles avec des points sombres d’où partent des cordons d’argent et d’or…, des cristaux multicolores, bri</w:t>
      </w:r>
      <w:r w:rsidRPr="0080674F">
        <w:t>l</w:t>
      </w:r>
      <w:r w:rsidRPr="0080674F">
        <w:t>lants d’une lumière magique et aussi des paysages ou des champs tout diaprés de pierres précieuses de couleur, des arbres en fleurs d’un ja</w:t>
      </w:r>
      <w:r w:rsidRPr="0080674F">
        <w:t>u</w:t>
      </w:r>
      <w:r w:rsidRPr="0080674F">
        <w:t>ne clair, et beaucoup d’autres choses encore. » (p. 119-120.)</w:t>
      </w:r>
    </w:p>
    <w:p w:rsidR="00FE6E37" w:rsidRPr="0080674F" w:rsidRDefault="00FE6E37" w:rsidP="00FE6E37">
      <w:pPr>
        <w:pStyle w:val="Grillecouleur-Accent1"/>
      </w:pPr>
    </w:p>
    <w:p w:rsidR="00FE6E37" w:rsidRPr="0080674F" w:rsidRDefault="00FE6E37" w:rsidP="00FE6E37">
      <w:pPr>
        <w:spacing w:before="120" w:after="120"/>
        <w:jc w:val="both"/>
      </w:pPr>
      <w:r w:rsidRPr="0080674F">
        <w:t>Ces deux représentations : le calvaire du junkie ou les paradis de l’illuminé, correspondent en fait à deux expériences sociales contra</w:t>
      </w:r>
      <w:r w:rsidRPr="0080674F">
        <w:t>s</w:t>
      </w:r>
      <w:r w:rsidRPr="0080674F">
        <w:t xml:space="preserve">tées de l’addiction ou de la dépendance. La première expérience est plutôt celle des proches, des soignants et des personnes concernées par une pathologie addictive comme l’alcoolisme ou la toxicomanie, </w:t>
      </w:r>
      <w:r w:rsidRPr="0080674F">
        <w:lastRenderedPageBreak/>
        <w:t>qui est malheureusement durable, destructrice et souvent irréversible – ce que W. Burroughs, expert en la matière, décrivait comme « le b</w:t>
      </w:r>
      <w:r w:rsidRPr="0080674F">
        <w:t>e</w:t>
      </w:r>
      <w:r w:rsidRPr="0080674F">
        <w:t xml:space="preserve">soin fait monstre » ou un « singe que les drogués ont l’impression de porter en permanence sur le dos ». </w:t>
      </w:r>
    </w:p>
    <w:p w:rsidR="00FE6E37" w:rsidRPr="0080674F" w:rsidRDefault="00FE6E37" w:rsidP="00FE6E37">
      <w:pPr>
        <w:spacing w:before="120" w:after="120"/>
        <w:jc w:val="both"/>
      </w:pPr>
      <w:r w:rsidRPr="0080674F">
        <w:t>Tandis que l’autre, qui est celle des media et de la publicité, app</w:t>
      </w:r>
      <w:r w:rsidRPr="0080674F">
        <w:t>a</w:t>
      </w:r>
      <w:r w:rsidRPr="0080674F">
        <w:t>raît comme une façon d’être ludique et un peu provocante, mais ino</w:t>
      </w:r>
      <w:r w:rsidRPr="0080674F">
        <w:t>f</w:t>
      </w:r>
      <w:r w:rsidRPr="0080674F">
        <w:t xml:space="preserve">fensive, qui peut par exemple servir de griffe à des parfums ou à des émissions de radio. Cette représentation piquante et sympathique de l’addiction valorise la dépendance à un plaisir intense qui pourrait servir de piment à la vie quotidienne, sans pour autant l’envahir ni la pourrir. </w:t>
      </w:r>
      <w:r>
        <w:t>À</w:t>
      </w:r>
      <w:r w:rsidRPr="0080674F">
        <w:t xml:space="preserve"> vrai dire, si on ne la prend pas au pied de la lettre, il y a sans doute quelque chose de juste dans cette représentation sympath</w:t>
      </w:r>
      <w:r w:rsidRPr="0080674F">
        <w:t>i</w:t>
      </w:r>
      <w:r w:rsidRPr="0080674F">
        <w:t>que de l’addiction, car l’idée que des plaisirs intenses puissent illum</w:t>
      </w:r>
      <w:r w:rsidRPr="0080674F">
        <w:t>i</w:t>
      </w:r>
      <w:r w:rsidRPr="0080674F">
        <w:t xml:space="preserve">ner, pimenter et libérer l’existence ordinaire de la grisaille et de l’ennui est profondément ancrée dans la constitution organique des êtres humains. </w:t>
      </w:r>
    </w:p>
    <w:p w:rsidR="00FE6E37" w:rsidRPr="0080674F" w:rsidRDefault="00FE6E37" w:rsidP="00FE6E37">
      <w:pPr>
        <w:spacing w:before="120" w:after="120"/>
        <w:jc w:val="both"/>
      </w:pPr>
      <w:r w:rsidRPr="0080674F">
        <w:t>Les résultats de mes enquêtes montrent du reste que les sujets qui deviennent sévèrement dépendants n’ont au départ rien d’extraordinaire sur le plan de leur philosophie de la vie. Comme n’importe quel amateur de vin, de sexe ou de gastronomie, ils ont e</w:t>
      </w:r>
      <w:r w:rsidRPr="0080674F">
        <w:t>n</w:t>
      </w:r>
      <w:r w:rsidRPr="0080674F">
        <w:t xml:space="preserve">vie de jouir des plaisirs de la vie, d’avoir des occasions de fête qui soient durables et non-invasives. Et s’ils jouent effectivement sur les limites en essayant des produits dangereux, leur motivation n’est pas d’abord l’autodestruction mais le goût de la bonne vie ou du bien-être. </w:t>
      </w:r>
    </w:p>
    <w:p w:rsidR="00FE6E37" w:rsidRPr="0080674F" w:rsidRDefault="00FE6E37" w:rsidP="00FE6E37">
      <w:pPr>
        <w:pStyle w:val="Grillecouleur-Accent1"/>
      </w:pPr>
    </w:p>
    <w:p w:rsidR="00FE6E37" w:rsidRPr="0080674F" w:rsidRDefault="00FE6E37" w:rsidP="00FE6E37">
      <w:pPr>
        <w:pStyle w:val="Grillecouleur-Accent1"/>
      </w:pPr>
      <w:r w:rsidRPr="0080674F">
        <w:t>« Ce qu’offre la morphine de plus réjouissant, c’est le bien-être, c’est ça exactement. C’est aussi le bien-être quand on prend du thé, se sentir l</w:t>
      </w:r>
      <w:r w:rsidRPr="0080674F">
        <w:t>é</w:t>
      </w:r>
      <w:r w:rsidRPr="0080674F">
        <w:t>ger. »</w:t>
      </w:r>
    </w:p>
    <w:p w:rsidR="00FE6E37" w:rsidRPr="0080674F" w:rsidRDefault="00FE6E37" w:rsidP="00FE6E37">
      <w:pPr>
        <w:pStyle w:val="Grillecouleur-Accent1"/>
      </w:pPr>
    </w:p>
    <w:p w:rsidR="00FE6E37" w:rsidRPr="0080674F" w:rsidRDefault="00FE6E37" w:rsidP="00FE6E37">
      <w:pPr>
        <w:pStyle w:val="Grillecouleur-Accent1"/>
      </w:pPr>
      <w:r w:rsidRPr="0080674F">
        <w:t>« Dans le même temps, je me disais : il faut que je me calme là-dessus, ce n’est pas croyable. Il faut que j’abandonne, mais je ne po</w:t>
      </w:r>
      <w:r w:rsidRPr="0080674F">
        <w:t>u</w:t>
      </w:r>
      <w:r w:rsidRPr="0080674F">
        <w:t>vais pas, parce que le bien-être me ramenait toujours au cycle d’héroïne. Voilà, mon bien-être. »</w:t>
      </w:r>
    </w:p>
    <w:p w:rsidR="00FE6E37" w:rsidRPr="0080674F" w:rsidRDefault="00FE6E37" w:rsidP="00FE6E37">
      <w:pPr>
        <w:pStyle w:val="Grillecouleur-Accent1"/>
      </w:pPr>
    </w:p>
    <w:p w:rsidR="00FE6E37" w:rsidRPr="0080674F" w:rsidRDefault="00FE6E37" w:rsidP="00FE6E37">
      <w:pPr>
        <w:spacing w:before="120" w:after="120"/>
        <w:jc w:val="both"/>
      </w:pPr>
      <w:r w:rsidRPr="0080674F">
        <w:t>Ce que montrent aussi les témoignages que j’ai recueillis, c’est que les addictions sont très liées à la fonctionnalité des récompenses ps</w:t>
      </w:r>
      <w:r w:rsidRPr="0080674F">
        <w:t>y</w:t>
      </w:r>
      <w:r w:rsidRPr="0080674F">
        <w:t>choactives obtenues de façon régulière par un produit ou une pratique – sachant que les conséquences sur la santé et sur la vie sociale ne sont pas du tout les mêmes suivant qu’on est accro au sport ou au tr</w:t>
      </w:r>
      <w:r w:rsidRPr="0080674F">
        <w:t>a</w:t>
      </w:r>
      <w:r w:rsidRPr="0080674F">
        <w:lastRenderedPageBreak/>
        <w:t xml:space="preserve">vail ou à l’amour ou au sexe, ou alors à l’héroïne, à la cocaïne ou à l’alcool, comme les gens que j’ai interviewés. </w:t>
      </w:r>
    </w:p>
    <w:p w:rsidR="00FE6E37" w:rsidRPr="0080674F" w:rsidRDefault="00FE6E37" w:rsidP="00FE6E37">
      <w:pPr>
        <w:pStyle w:val="Grillecouleur-Accent1"/>
      </w:pPr>
    </w:p>
    <w:p w:rsidR="00FE6E37" w:rsidRPr="0080674F" w:rsidRDefault="00FE6E37" w:rsidP="00FE6E37">
      <w:pPr>
        <w:pStyle w:val="Grillecouleur-Accent1"/>
      </w:pPr>
      <w:r w:rsidRPr="0080674F">
        <w:t>« J’allais au bureau le matin et j’allais déjeuner. Là, je prends me</w:t>
      </w:r>
      <w:r w:rsidRPr="0080674F">
        <w:t>t</w:t>
      </w:r>
      <w:r w:rsidRPr="0080674F">
        <w:t>tons deux bières, je fume une cigarette, je bois un café. Je pouvais à 2 h 30 pa</w:t>
      </w:r>
      <w:r w:rsidRPr="0080674F">
        <w:t>s</w:t>
      </w:r>
      <w:r w:rsidRPr="0080674F">
        <w:t>ser chez le dealer, aller prendre de l’héroïne, retourner au b</w:t>
      </w:r>
      <w:r w:rsidRPr="0080674F">
        <w:t>u</w:t>
      </w:r>
      <w:r w:rsidRPr="0080674F">
        <w:t>reau pour tr</w:t>
      </w:r>
      <w:r w:rsidRPr="0080674F">
        <w:t>a</w:t>
      </w:r>
      <w:r w:rsidRPr="0080674F">
        <w:t>vailler. À distance, je me rends compte qu’il y avait un continuum entre tout ça, entre l’alcool et même d’une certaine façon : le tabac, le café. L’alcool me mettait dans un état d’esprit qui me pe</w:t>
      </w:r>
      <w:r w:rsidRPr="0080674F">
        <w:t>r</w:t>
      </w:r>
      <w:r w:rsidRPr="0080674F">
        <w:t>mettait d’aller chez le dealer. »</w:t>
      </w:r>
    </w:p>
    <w:p w:rsidR="00FE6E37" w:rsidRPr="0080674F" w:rsidRDefault="00FE6E37" w:rsidP="00FE6E37">
      <w:pPr>
        <w:pStyle w:val="Grillecouleur-Accent1"/>
      </w:pPr>
    </w:p>
    <w:p w:rsidR="00FE6E37" w:rsidRPr="0080674F" w:rsidRDefault="00FE6E37" w:rsidP="00FE6E37">
      <w:pPr>
        <w:spacing w:before="120" w:after="120"/>
        <w:jc w:val="both"/>
      </w:pPr>
      <w:r w:rsidRPr="0080674F">
        <w:t>Cette fonctionnalité vécue des usages permet de comprendre le c</w:t>
      </w:r>
      <w:r w:rsidRPr="0080674F">
        <w:t>a</w:t>
      </w:r>
      <w:r w:rsidRPr="0080674F">
        <w:t>ractère progressif et insidieux des addictions, mais aussi l’attachement qu’on peut avoir à n’importe quelle consommation psychoactive lor</w:t>
      </w:r>
      <w:r w:rsidRPr="0080674F">
        <w:t>s</w:t>
      </w:r>
      <w:r w:rsidRPr="0080674F">
        <w:t>qu’elle devient habituelle. Les dépendances motivées aux drogues au sens étroit, et a fortiori au sens large, peuvent en effet rester heureuses ou satisfaisantes aussi longtemps qu’elles restent fonctionnelles et contrôlées. Et c’est seulement en cas d’escalade, de consommation compulsive ou d’impossibilité pratique à obtenir ce dont on a besoin ou encore à réguler sa consommation, qu’elles deviennent douloure</w:t>
      </w:r>
      <w:r w:rsidRPr="0080674F">
        <w:t>u</w:t>
      </w:r>
      <w:r w:rsidRPr="0080674F">
        <w:t>ses et malheureuses. Louis Lewin, que j’ai déjà cité, comparait assez justement ce processus de dérèglement fonctionnel à une histoire d’amour qui tourne mal...</w:t>
      </w:r>
    </w:p>
    <w:p w:rsidR="00FE6E37" w:rsidRPr="0080674F" w:rsidRDefault="00FE6E37" w:rsidP="00FE6E37">
      <w:pPr>
        <w:pStyle w:val="Grillecouleur-Accent1"/>
      </w:pPr>
    </w:p>
    <w:p w:rsidR="00FE6E37" w:rsidRPr="0080674F" w:rsidRDefault="00FE6E37" w:rsidP="00FE6E37">
      <w:pPr>
        <w:pStyle w:val="Grillecouleur-Accent1"/>
      </w:pPr>
      <w:r w:rsidRPr="0080674F">
        <w:t>(Louis Lewin) – L’amour pour une femme, par exemple, peut d</w:t>
      </w:r>
      <w:r w:rsidRPr="0080674F">
        <w:t>é</w:t>
      </w:r>
      <w:r w:rsidRPr="0080674F">
        <w:t>générer en une passion contre laquelle il n’est pas de défense possible, et qui m</w:t>
      </w:r>
      <w:r w:rsidRPr="0080674F">
        <w:t>o</w:t>
      </w:r>
      <w:r w:rsidRPr="0080674F">
        <w:t>difie tellement la vie de celui qui aime au point de vue de son jugement, de sa volonté, de son activité, qu’il fait abstraction m</w:t>
      </w:r>
      <w:r w:rsidRPr="0080674F">
        <w:t>ê</w:t>
      </w:r>
      <w:r w:rsidRPr="0080674F">
        <w:t>me d’obstacles nat</w:t>
      </w:r>
      <w:r w:rsidRPr="0080674F">
        <w:t>u</w:t>
      </w:r>
      <w:r w:rsidRPr="0080674F">
        <w:t>rels. L’adaptation à cette vie affective transformée se fait même lor</w:t>
      </w:r>
      <w:r w:rsidRPr="0080674F">
        <w:t>s</w:t>
      </w:r>
      <w:r w:rsidRPr="0080674F">
        <w:t>qu’elle présente des inconvénients pour l’individu et cela d’une façon d’autant plus inévitable et plus solide que l’influence personnelle de l’objet aimé se fera sentir plus souvent. (p. 43)</w:t>
      </w:r>
    </w:p>
    <w:p w:rsidR="00FE6E37" w:rsidRPr="0080674F" w:rsidRDefault="00FE6E37" w:rsidP="00FE6E37">
      <w:pPr>
        <w:pStyle w:val="Grillecouleur-Accent1"/>
      </w:pPr>
    </w:p>
    <w:p w:rsidR="00FE6E37" w:rsidRPr="0080674F" w:rsidRDefault="00FE6E37" w:rsidP="00FE6E37">
      <w:pPr>
        <w:spacing w:before="120" w:after="120"/>
        <w:jc w:val="both"/>
      </w:pPr>
      <w:r w:rsidRPr="0080674F">
        <w:t>Ce que résume aussi  très bien une des personnes que j’avais inte</w:t>
      </w:r>
      <w:r w:rsidRPr="0080674F">
        <w:t>r</w:t>
      </w:r>
      <w:r w:rsidRPr="0080674F">
        <w:t>viewées.</w:t>
      </w:r>
    </w:p>
    <w:p w:rsidR="00FE6E37" w:rsidRPr="0080674F" w:rsidRDefault="00FE6E37" w:rsidP="00FE6E37">
      <w:pPr>
        <w:pStyle w:val="Grillecouleur-Accent1"/>
      </w:pPr>
    </w:p>
    <w:p w:rsidR="00FE6E37" w:rsidRPr="0080674F" w:rsidRDefault="00FE6E37" w:rsidP="00FE6E37">
      <w:pPr>
        <w:pStyle w:val="Grillecouleur-Accent1"/>
      </w:pPr>
      <w:r w:rsidRPr="0080674F">
        <w:t>«</w:t>
      </w:r>
      <w:r>
        <w:t> </w:t>
      </w:r>
      <w:r w:rsidRPr="0080674F">
        <w:t xml:space="preserve">L’opium, j’ai apprécié beaucoup… C’est bon, ça vous éclaire, ça vous donne un autre mouvement, c’est plus fort que tout. Mais l’héroïne en shoot ! déjà vous avez le flash, parce que c’était de la très bonne héroïne à cette époque-là…, ça devient un flash qui vous passe partout dans les </w:t>
      </w:r>
      <w:r w:rsidRPr="0080674F">
        <w:lastRenderedPageBreak/>
        <w:t>oreilles, dans la tête, c’était géant, et c’est l’accro à coup sûr. Quand vous en prenez une fois, deux fois, ça y est, c’est bon vous êtes accroché, parce que c’est trop bon. Alors, vous ne pouvez plus vous en séparer de cette s</w:t>
      </w:r>
      <w:r w:rsidRPr="0080674F">
        <w:t>a</w:t>
      </w:r>
      <w:r w:rsidRPr="0080674F">
        <w:t>loperie. C’est pour ça que la drogue est bonne, mais elle est mortelle. »</w:t>
      </w:r>
    </w:p>
    <w:p w:rsidR="00FE6E37" w:rsidRPr="0080674F" w:rsidRDefault="00FE6E37" w:rsidP="00FE6E37">
      <w:pPr>
        <w:pStyle w:val="Grillecouleur-Accent1"/>
      </w:pPr>
    </w:p>
    <w:p w:rsidR="00FE6E37" w:rsidRPr="0080674F" w:rsidRDefault="00FE6E37" w:rsidP="00FE6E37">
      <w:pPr>
        <w:spacing w:before="120" w:after="120"/>
        <w:jc w:val="both"/>
      </w:pPr>
      <w:r w:rsidRPr="0080674F">
        <w:t>En pratique, le passage d’une dépendance fonctionnelle et heure</w:t>
      </w:r>
      <w:r w:rsidRPr="0080674F">
        <w:t>u</w:t>
      </w:r>
      <w:r w:rsidRPr="0080674F">
        <w:t>se à une dépendance critique et malheureuse est quasiment inévitable avec certains produits comme l’héroïne, ou certaines formes de consommation, comme la cocaïne fumée – qu’il est donc vraiment recommandé d’éviter. Mais ce n’est pas une fatalité de l’usage des plaisirs qui, même lorsqu’ils jouent sur les limites, ne se transforment pas forcément en addictions : on peut par exemple boire régulièrement du vin ou fumer quelques pétards ou avoir certaines habitudes co</w:t>
      </w:r>
      <w:r w:rsidRPr="0080674F">
        <w:t>m</w:t>
      </w:r>
      <w:r w:rsidRPr="0080674F">
        <w:t>pulsives en matière de travail, de sexualité ou de n’importe quoi d’autre, sans être alcoolique, toxicomane ou addict, au sens patholog</w:t>
      </w:r>
      <w:r w:rsidRPr="0080674F">
        <w:t>i</w:t>
      </w:r>
      <w:r w:rsidRPr="0080674F">
        <w:t>que du terme.</w:t>
      </w:r>
      <w:r w:rsidRPr="0080674F">
        <w:rPr>
          <w:bCs/>
          <w:lang w:eastAsia="ja-JP"/>
        </w:rPr>
        <w:t xml:space="preserve">  </w:t>
      </w:r>
      <w:r w:rsidRPr="0080674F">
        <w:t>C’est précisément ce caractère innocent, inoffensif et fonctionnel des plaisirs quotidiens qui peut rendre aussi catastroph</w:t>
      </w:r>
      <w:r w:rsidRPr="0080674F">
        <w:t>i</w:t>
      </w:r>
      <w:r w:rsidRPr="0080674F">
        <w:t>ques certaines ruptures imposées par une addiction sévère, mais aussi par certains accidents de la vie.</w:t>
      </w:r>
    </w:p>
    <w:p w:rsidR="00FE6E37" w:rsidRPr="0080674F" w:rsidRDefault="00FE6E37" w:rsidP="00FE6E37">
      <w:pPr>
        <w:spacing w:before="120" w:after="120"/>
        <w:jc w:val="both"/>
        <w:rPr>
          <w:bCs/>
          <w:szCs w:val="28"/>
          <w:lang w:eastAsia="ja-JP"/>
        </w:rPr>
      </w:pPr>
    </w:p>
    <w:p w:rsidR="00FE6E37" w:rsidRPr="0080674F" w:rsidRDefault="00FE6E37" w:rsidP="00FE6E37">
      <w:pPr>
        <w:pStyle w:val="aa"/>
        <w:rPr>
          <w:lang w:eastAsia="ja-JP"/>
        </w:rPr>
      </w:pPr>
      <w:bookmarkStart w:id="5" w:name="Dependances_3"/>
      <w:r w:rsidRPr="0080674F">
        <w:rPr>
          <w:lang w:eastAsia="ja-JP"/>
        </w:rPr>
        <w:t>3. Incapacités pratiques et sociales</w:t>
      </w:r>
    </w:p>
    <w:bookmarkEnd w:id="5"/>
    <w:p w:rsidR="00FE6E37" w:rsidRPr="0080674F" w:rsidRDefault="00FE6E37" w:rsidP="00FE6E37">
      <w:pPr>
        <w:spacing w:before="120" w:after="120"/>
        <w:jc w:val="both"/>
      </w:pPr>
    </w:p>
    <w:p w:rsidR="00FE6E37" w:rsidRDefault="00FE6E37" w:rsidP="00FE6E37">
      <w:pPr>
        <w:ind w:right="90" w:firstLine="0"/>
        <w:jc w:val="both"/>
        <w:rPr>
          <w:sz w:val="20"/>
        </w:rPr>
      </w:pPr>
      <w:hyperlink w:anchor="tdm" w:history="1">
        <w:r>
          <w:rPr>
            <w:rStyle w:val="Lienhypertexte"/>
            <w:sz w:val="20"/>
          </w:rPr>
          <w:t>Retour à la table des matières</w:t>
        </w:r>
      </w:hyperlink>
    </w:p>
    <w:p w:rsidR="00FE6E37" w:rsidRPr="0080674F" w:rsidRDefault="00FE6E37" w:rsidP="00FE6E37">
      <w:pPr>
        <w:spacing w:before="120" w:after="120"/>
        <w:jc w:val="both"/>
      </w:pPr>
      <w:r w:rsidRPr="0080674F">
        <w:t>Lorsqu’on parle des sociétés marchandes actuelles, c’est souvent pour en faire la critique, parce qu’on a en tête les multiples nuisances personnelles, sociales ou environnementales occasionnées par une croissance économique incontrôlée, et aussi parce qu’on rêve de s</w:t>
      </w:r>
      <w:r w:rsidRPr="0080674F">
        <w:t>o</w:t>
      </w:r>
      <w:r w:rsidRPr="0080674F">
        <w:t xml:space="preserve">ciétés moins anonymes, moins cupides, plus égalitaires, plus proches des besoins humains fondamentaux, avec des relations plus vraies et plus solidaires entre les gens, etc. </w:t>
      </w:r>
    </w:p>
    <w:p w:rsidR="00FE6E37" w:rsidRPr="0080674F" w:rsidRDefault="00FE6E37" w:rsidP="00FE6E37">
      <w:pPr>
        <w:spacing w:before="120" w:after="120"/>
        <w:jc w:val="both"/>
      </w:pPr>
      <w:r w:rsidRPr="0080674F">
        <w:t>Je partage moi-même ces critiques ou cette nostalgie mais, pour autant, je ne donne aucun caractère normatif ou dénonciateur à ma description des sociétés marchandes. Il me semble en effet que pe</w:t>
      </w:r>
      <w:r w:rsidRPr="0080674F">
        <w:t>r</w:t>
      </w:r>
      <w:r w:rsidRPr="0080674F">
        <w:t>sonne n’a jamais eu vraiment le choix de la forme de vie capitaliste qui s’est imposée progressivement depuis deux ou trois siècles au monde entier par un concours non intentionnel d’initiatives indiv</w:t>
      </w:r>
      <w:r w:rsidRPr="0080674F">
        <w:t>i</w:t>
      </w:r>
      <w:r w:rsidRPr="0080674F">
        <w:t xml:space="preserve">duelles et d’adaptations pragmatiques. Il y a évidemment dans cette </w:t>
      </w:r>
      <w:r w:rsidRPr="0080674F">
        <w:lastRenderedPageBreak/>
        <w:t>forme de vie des gens qui en profitent infiniment plus que d’autres et dont le pouvoir de nuisance est aussi beaucoup plus élevé. Mais la forme de vie capitaliste n’est, en tant que telle, ni un projet, ni un sy</w:t>
      </w:r>
      <w:r w:rsidRPr="0080674F">
        <w:t>s</w:t>
      </w:r>
      <w:r w:rsidRPr="0080674F">
        <w:t xml:space="preserve">tème concerté, ni surtout un complot, mais le résultat du cours naturel de l’évolution dans les conditions crées par le progrès des sciences et des techniques et la libération des initiatives individuelles. Ce mode de vie capitaliste et libéral a eu d’ailleurs aussi des conséquences très favorables pour tout le monde, en termes d’élévation du niveau de vie et d’éducation, d’extension des libertés publiques et individuelles, de traitement des maladies et des handicaps ou d’allongement de la durée de la vie. </w:t>
      </w:r>
    </w:p>
    <w:p w:rsidR="00FE6E37" w:rsidRPr="0080674F" w:rsidRDefault="00FE6E37" w:rsidP="00FE6E37">
      <w:pPr>
        <w:spacing w:before="120" w:after="120"/>
        <w:jc w:val="both"/>
      </w:pPr>
      <w:r w:rsidRPr="0080674F">
        <w:t>Or, c’est précisément cette évolution favorable qui a entraîné une autre forme de dépendance spécifique aux sociétés marchandes : l</w:t>
      </w:r>
      <w:r w:rsidRPr="0080674F">
        <w:rPr>
          <w:bCs/>
          <w:szCs w:val="28"/>
          <w:lang w:eastAsia="ja-JP"/>
        </w:rPr>
        <w:t>a dépendance par incapacité pratique, qui est une conséquence mécan</w:t>
      </w:r>
      <w:r w:rsidRPr="0080674F">
        <w:rPr>
          <w:bCs/>
          <w:szCs w:val="28"/>
          <w:lang w:eastAsia="ja-JP"/>
        </w:rPr>
        <w:t>i</w:t>
      </w:r>
      <w:r w:rsidRPr="0080674F">
        <w:rPr>
          <w:bCs/>
          <w:szCs w:val="28"/>
          <w:lang w:eastAsia="ja-JP"/>
        </w:rPr>
        <w:t>que de l’allongement de la durée de la vie et de la chronicisation de nombreuses maladies. Ces progrès instituent en effet pour de no</w:t>
      </w:r>
      <w:r w:rsidRPr="0080674F">
        <w:rPr>
          <w:bCs/>
          <w:szCs w:val="28"/>
          <w:lang w:eastAsia="ja-JP"/>
        </w:rPr>
        <w:t>m</w:t>
      </w:r>
      <w:r w:rsidRPr="0080674F">
        <w:rPr>
          <w:bCs/>
          <w:szCs w:val="28"/>
          <w:lang w:eastAsia="ja-JP"/>
        </w:rPr>
        <w:t>breuses personnes de longues périodes de vie pendant lesquelles elles risquent d’être privées de leur accès habituel aux plaisirs et récompe</w:t>
      </w:r>
      <w:r w:rsidRPr="0080674F">
        <w:rPr>
          <w:bCs/>
          <w:szCs w:val="28"/>
          <w:lang w:eastAsia="ja-JP"/>
        </w:rPr>
        <w:t>n</w:t>
      </w:r>
      <w:r w:rsidRPr="0080674F">
        <w:rPr>
          <w:bCs/>
          <w:szCs w:val="28"/>
          <w:lang w:eastAsia="ja-JP"/>
        </w:rPr>
        <w:t>ses de base de la vie sociale, rendant ainsi nécessaire l’intervention de structures sociales ad hoc pour pallier ces pertes d’autonomie et de capacité pratique.</w:t>
      </w:r>
    </w:p>
    <w:p w:rsidR="00FE6E37" w:rsidRPr="0080674F" w:rsidRDefault="00FE6E37" w:rsidP="00FE6E37">
      <w:pPr>
        <w:spacing w:before="120" w:after="120"/>
        <w:jc w:val="both"/>
        <w:rPr>
          <w:szCs w:val="28"/>
        </w:rPr>
      </w:pPr>
      <w:r>
        <w:rPr>
          <w:szCs w:val="28"/>
        </w:rPr>
        <w:t>À</w:t>
      </w:r>
      <w:r w:rsidRPr="0080674F">
        <w:rPr>
          <w:szCs w:val="28"/>
        </w:rPr>
        <w:t xml:space="preserve"> première vue, on pourrait penser qu’il n’y a rien de commun  e</w:t>
      </w:r>
      <w:r w:rsidRPr="0080674F">
        <w:rPr>
          <w:szCs w:val="28"/>
        </w:rPr>
        <w:t>n</w:t>
      </w:r>
      <w:r w:rsidRPr="0080674F">
        <w:rPr>
          <w:szCs w:val="28"/>
        </w:rPr>
        <w:t xml:space="preserve">tre les dépendances liées aux addictions et celles qui sont liées aux incapacités pratiques. </w:t>
      </w:r>
      <w:r w:rsidRPr="0080674F">
        <w:t xml:space="preserve">Mais si on garde à l’esprit ce que j’ai expliqué sur le caractère fonctionnel et vital de l’usage des plaisirs, quels qu’ils soient, on voit que dans les deux cas le problème de la dépendance est toujours lié à une question de continuité des consommations. Le contraste principal entre les deux formes de dépendances </w:t>
      </w:r>
      <w:r w:rsidRPr="0080674F">
        <w:rPr>
          <w:szCs w:val="28"/>
        </w:rPr>
        <w:t>repose en effet</w:t>
      </w:r>
      <w:r w:rsidRPr="0080674F">
        <w:rPr>
          <w:b/>
          <w:szCs w:val="28"/>
        </w:rPr>
        <w:t xml:space="preserve"> </w:t>
      </w:r>
      <w:r w:rsidRPr="0080674F">
        <w:rPr>
          <w:szCs w:val="28"/>
        </w:rPr>
        <w:t xml:space="preserve">sur le caractère initialement </w:t>
      </w:r>
      <w:r w:rsidRPr="0080674F">
        <w:rPr>
          <w:i/>
          <w:szCs w:val="28"/>
        </w:rPr>
        <w:t>motivé</w:t>
      </w:r>
      <w:r w:rsidRPr="0080674F">
        <w:rPr>
          <w:szCs w:val="28"/>
        </w:rPr>
        <w:t xml:space="preserve"> de la première, lorsque la s</w:t>
      </w:r>
      <w:r w:rsidRPr="0080674F">
        <w:rPr>
          <w:szCs w:val="28"/>
        </w:rPr>
        <w:t>a</w:t>
      </w:r>
      <w:r w:rsidRPr="0080674F">
        <w:rPr>
          <w:szCs w:val="28"/>
        </w:rPr>
        <w:t xml:space="preserve">tisfaction d’un goût débouche sur un envahissement addictif – il s’agit dans ce cas d’une pathologie de la </w:t>
      </w:r>
      <w:r w:rsidRPr="0080674F">
        <w:rPr>
          <w:i/>
          <w:szCs w:val="28"/>
        </w:rPr>
        <w:t>surconsommation</w:t>
      </w:r>
      <w:r w:rsidRPr="0080674F">
        <w:rPr>
          <w:szCs w:val="28"/>
        </w:rPr>
        <w:t xml:space="preserve"> –, par opposition au caractère initialement </w:t>
      </w:r>
      <w:r w:rsidRPr="0080674F">
        <w:rPr>
          <w:i/>
          <w:szCs w:val="28"/>
        </w:rPr>
        <w:t>imposé</w:t>
      </w:r>
      <w:r w:rsidRPr="0080674F">
        <w:rPr>
          <w:szCs w:val="28"/>
        </w:rPr>
        <w:t xml:space="preserve"> de la seconde, lorsque ce sont les ci</w:t>
      </w:r>
      <w:r w:rsidRPr="0080674F">
        <w:rPr>
          <w:szCs w:val="28"/>
        </w:rPr>
        <w:t>r</w:t>
      </w:r>
      <w:r w:rsidRPr="0080674F">
        <w:rPr>
          <w:szCs w:val="28"/>
        </w:rPr>
        <w:t xml:space="preserve">constances et les accidents de la vie qui restreignent la mobilité et les capacités pratiques – il s’agit alors d’une  pathologie de la </w:t>
      </w:r>
      <w:r w:rsidRPr="0080674F">
        <w:rPr>
          <w:i/>
          <w:szCs w:val="28"/>
        </w:rPr>
        <w:t>sous-consommation</w:t>
      </w:r>
      <w:r w:rsidRPr="0080674F">
        <w:rPr>
          <w:szCs w:val="28"/>
        </w:rPr>
        <w:t xml:space="preserve">. </w:t>
      </w:r>
    </w:p>
    <w:p w:rsidR="00FE6E37" w:rsidRPr="0080674F" w:rsidRDefault="00FE6E37" w:rsidP="00FE6E37">
      <w:pPr>
        <w:spacing w:before="120" w:after="120"/>
        <w:jc w:val="both"/>
        <w:rPr>
          <w:szCs w:val="28"/>
        </w:rPr>
      </w:pPr>
      <w:r w:rsidRPr="0080674F">
        <w:rPr>
          <w:szCs w:val="28"/>
        </w:rPr>
        <w:t>Le simple énoncé de ce contraste suffit à faire ressortir la parenté des deux sortes de dépendance, qui tient tout simplement à la sou</w:t>
      </w:r>
      <w:r w:rsidRPr="0080674F">
        <w:rPr>
          <w:szCs w:val="28"/>
        </w:rPr>
        <w:t>f</w:t>
      </w:r>
      <w:r w:rsidRPr="0080674F">
        <w:rPr>
          <w:szCs w:val="28"/>
        </w:rPr>
        <w:t xml:space="preserve">france du manque et de la frustration qu’on ressent soit à cause d’une </w:t>
      </w:r>
      <w:r w:rsidRPr="0080674F">
        <w:rPr>
          <w:szCs w:val="28"/>
        </w:rPr>
        <w:lastRenderedPageBreak/>
        <w:t>substance ou d’un comportement dont on a abusé et qui est devenu à la fois nécessaire et nuisible, soit à cause d’une forme de vie habitue</w:t>
      </w:r>
      <w:r w:rsidRPr="0080674F">
        <w:rPr>
          <w:szCs w:val="28"/>
        </w:rPr>
        <w:t>l</w:t>
      </w:r>
      <w:r w:rsidRPr="0080674F">
        <w:rPr>
          <w:szCs w:val="28"/>
        </w:rPr>
        <w:t>le rendue impraticable par la maladie, le handicap ou la grande viei</w:t>
      </w:r>
      <w:r w:rsidRPr="0080674F">
        <w:rPr>
          <w:szCs w:val="28"/>
        </w:rPr>
        <w:t>l</w:t>
      </w:r>
      <w:r w:rsidRPr="0080674F">
        <w:rPr>
          <w:szCs w:val="28"/>
        </w:rPr>
        <w:t xml:space="preserve">lesse. </w:t>
      </w:r>
    </w:p>
    <w:p w:rsidR="00FE6E37" w:rsidRPr="0080674F" w:rsidRDefault="00FE6E37" w:rsidP="00FE6E37">
      <w:pPr>
        <w:spacing w:before="120" w:after="120"/>
        <w:jc w:val="both"/>
        <w:rPr>
          <w:szCs w:val="28"/>
        </w:rPr>
      </w:pPr>
      <w:r w:rsidRPr="0080674F">
        <w:rPr>
          <w:szCs w:val="28"/>
        </w:rPr>
        <w:t>Pour documenter ce point, qui est tellement évident qu’on a parfois tendance à l’oublier, je me suis fondé sur des observations en maisons de retraite, qui montrent que la souffrance vécue est en grande partie fonction de ce qu’on perd, des goûts qu’on n’a plus la possibilité de satisfaire, de la médiation d’autrui ou d’une institution devenue néce</w:t>
      </w:r>
      <w:r w:rsidRPr="0080674F">
        <w:rPr>
          <w:szCs w:val="28"/>
        </w:rPr>
        <w:t>s</w:t>
      </w:r>
      <w:r w:rsidRPr="0080674F">
        <w:rPr>
          <w:szCs w:val="28"/>
        </w:rPr>
        <w:t xml:space="preserve">saire pour obtenir les plaisirs et récompenses les plus ordinaires de la vie : se mouvoir, faire sa toilette, ses courses, ses repas, sortir au grand air, rencontrer les autres, régler son emploi du temps, avoir une vie intime, etc. </w:t>
      </w:r>
    </w:p>
    <w:p w:rsidR="00FE6E37" w:rsidRPr="0080674F" w:rsidRDefault="00FE6E37" w:rsidP="00FE6E37">
      <w:pPr>
        <w:pStyle w:val="Grillecouleur-Accent1"/>
      </w:pPr>
    </w:p>
    <w:p w:rsidR="00FE6E37" w:rsidRPr="0080674F" w:rsidRDefault="00FE6E37" w:rsidP="00FE6E37">
      <w:pPr>
        <w:pStyle w:val="Grillecouleur-Accent1"/>
      </w:pPr>
      <w:r w:rsidRPr="0080674F">
        <w:t>« Il ne savait plus où il était ni qui il était. Pas même qu’il était. Encore moins qu’il avait été. Cela avait commencé avant d’entrer dans cette rés</w:t>
      </w:r>
      <w:r w:rsidRPr="0080674F">
        <w:t>i</w:t>
      </w:r>
      <w:r w:rsidRPr="0080674F">
        <w:t>dence où on l’avait dépouillé de tout lien social. On lui avait confisqué ses souvenirs, ses papiers, sa famille, il n’avait plus rien à lui. Il n’avait plus de vie antérieure, plus de métier, plus d’identité, de rang social. Plus de culture, bien sûr, mais des fonctions digestives dans une forme vaguement humaine. » (Jean-Marie Cato</w:t>
      </w:r>
      <w:r w:rsidRPr="0080674F">
        <w:t>n</w:t>
      </w:r>
      <w:r w:rsidRPr="0080674F">
        <w:t xml:space="preserve">né, </w:t>
      </w:r>
      <w:r w:rsidRPr="0080674F">
        <w:rPr>
          <w:i/>
          <w:iCs/>
        </w:rPr>
        <w:t>Villa des mésanges bleues</w:t>
      </w:r>
      <w:r w:rsidRPr="0080674F">
        <w:t>)  </w:t>
      </w:r>
    </w:p>
    <w:p w:rsidR="00FE6E37" w:rsidRPr="0080674F" w:rsidRDefault="00FE6E37" w:rsidP="00FE6E37">
      <w:pPr>
        <w:pStyle w:val="Grillecouleur-Accent1"/>
      </w:pPr>
      <w:r w:rsidRPr="0080674F">
        <w:t xml:space="preserve"> </w:t>
      </w:r>
    </w:p>
    <w:p w:rsidR="00FE6E37" w:rsidRPr="0080674F" w:rsidRDefault="00FE6E37" w:rsidP="00FE6E37">
      <w:pPr>
        <w:pStyle w:val="Grillecouleur-Accent1"/>
      </w:pPr>
      <w:r w:rsidRPr="0080674F">
        <w:t>« Un peu avant six heures du soir, je raccompagne mon père dans le réfe</w:t>
      </w:r>
      <w:r w:rsidRPr="0080674F">
        <w:t>c</w:t>
      </w:r>
      <w:r w:rsidRPr="0080674F">
        <w:t>toire de la maison de long séjour. La plupart des pensionnaires ont déjà été rassemblés dans cette pièce, certains depuis une demi-heure. Ils se font f</w:t>
      </w:r>
      <w:r w:rsidRPr="0080674F">
        <w:t>a</w:t>
      </w:r>
      <w:r w:rsidRPr="0080674F">
        <w:t>ce, à quatre ou six par table. Leurs yeux sont éteints. Ils ne se parlent pas. Quelques-uns ont le corps recourbé sur leur assiette vide, comme des po</w:t>
      </w:r>
      <w:r w:rsidRPr="0080674F">
        <w:t>u</w:t>
      </w:r>
      <w:r w:rsidRPr="0080674F">
        <w:t>pées à la tête cassée. Le mot « enfer » plane dans cette pièce. C’est un mot très précis. C’est le seul qui puisse dire ce lieu, cette heure et ces gens. Deux biens sont pour nous aussi précieux que l’eau ou la lumière pour les arbres : la solit</w:t>
      </w:r>
      <w:r w:rsidRPr="0080674F">
        <w:t>u</w:t>
      </w:r>
      <w:r w:rsidRPr="0080674F">
        <w:t xml:space="preserve">de et les échanges. L’enfer est le lieu où ces deux biens sont perdus. » (Christian Bobin, </w:t>
      </w:r>
      <w:r w:rsidRPr="0080674F">
        <w:rPr>
          <w:i/>
        </w:rPr>
        <w:t>La Présence pure</w:t>
      </w:r>
      <w:r w:rsidRPr="0080674F">
        <w:t>)</w:t>
      </w:r>
    </w:p>
    <w:p w:rsidR="00FE6E37" w:rsidRPr="0080674F" w:rsidRDefault="00FE6E37" w:rsidP="00FE6E37">
      <w:pPr>
        <w:pStyle w:val="Grillecouleur-Accent1"/>
      </w:pPr>
    </w:p>
    <w:p w:rsidR="00FE6E37" w:rsidRPr="0080674F" w:rsidRDefault="00FE6E37" w:rsidP="00FE6E37">
      <w:pPr>
        <w:spacing w:before="120" w:after="120"/>
        <w:jc w:val="both"/>
        <w:rPr>
          <w:bCs/>
          <w:szCs w:val="28"/>
          <w:lang w:eastAsia="ja-JP"/>
        </w:rPr>
      </w:pPr>
      <w:r w:rsidRPr="0080674F">
        <w:rPr>
          <w:szCs w:val="28"/>
        </w:rPr>
        <w:t>La dépendance à autrui ou à une institution pour satisfaire des b</w:t>
      </w:r>
      <w:r w:rsidRPr="0080674F">
        <w:rPr>
          <w:szCs w:val="28"/>
        </w:rPr>
        <w:t>e</w:t>
      </w:r>
      <w:r w:rsidRPr="0080674F">
        <w:rPr>
          <w:szCs w:val="28"/>
        </w:rPr>
        <w:t>soins qui, avant cela, étaient vécus comme des plaisirs de la vie, est en définitive le lot commun des deux sortes de dépendance par addiction ou par incapacité. On peut remarquer que l</w:t>
      </w:r>
      <w:r w:rsidRPr="0080674F">
        <w:rPr>
          <w:bCs/>
          <w:szCs w:val="28"/>
          <w:lang w:eastAsia="ja-JP"/>
        </w:rPr>
        <w:t>’extension de ces phén</w:t>
      </w:r>
      <w:r w:rsidRPr="0080674F">
        <w:rPr>
          <w:bCs/>
          <w:szCs w:val="28"/>
          <w:lang w:eastAsia="ja-JP"/>
        </w:rPr>
        <w:t>o</w:t>
      </w:r>
      <w:r w:rsidRPr="0080674F">
        <w:rPr>
          <w:bCs/>
          <w:szCs w:val="28"/>
          <w:lang w:eastAsia="ja-JP"/>
        </w:rPr>
        <w:t xml:space="preserve">mènes dans les sociétés contemporaine ne nuit en aucune façon à la logique économique dominante, puisque les nouvelles dépendances pratiques favorisent l’apparition de nouveaux emplois et marchés de </w:t>
      </w:r>
      <w:r w:rsidRPr="0080674F">
        <w:rPr>
          <w:bCs/>
          <w:szCs w:val="28"/>
          <w:lang w:eastAsia="ja-JP"/>
        </w:rPr>
        <w:lastRenderedPageBreak/>
        <w:t>consommation pour le traitement des maladies et des handicaps, le maintien de la santé, de la sobriété ou de l’autonomie et, plus larg</w:t>
      </w:r>
      <w:r w:rsidRPr="0080674F">
        <w:rPr>
          <w:bCs/>
          <w:szCs w:val="28"/>
          <w:lang w:eastAsia="ja-JP"/>
        </w:rPr>
        <w:t>e</w:t>
      </w:r>
      <w:r w:rsidRPr="0080674F">
        <w:rPr>
          <w:bCs/>
          <w:szCs w:val="28"/>
          <w:lang w:eastAsia="ja-JP"/>
        </w:rPr>
        <w:t xml:space="preserve">ment, l’entretien de tous les plaisirs et satisfactions, y compris le </w:t>
      </w:r>
      <w:r w:rsidRPr="0080674F">
        <w:rPr>
          <w:bCs/>
          <w:i/>
          <w:szCs w:val="28"/>
          <w:lang w:eastAsia="ja-JP"/>
        </w:rPr>
        <w:t>care</w:t>
      </w:r>
      <w:r w:rsidRPr="0080674F">
        <w:rPr>
          <w:bCs/>
          <w:szCs w:val="28"/>
          <w:lang w:eastAsia="ja-JP"/>
        </w:rPr>
        <w:t xml:space="preserve"> et la bientraitance, qui peuvent encore exister en centres de traitement, en maisons de retraite ou ailleurs – sous réserve que la solvabilité des bénéficiaires soit garantie d’une façon ou d’une autre. </w:t>
      </w:r>
    </w:p>
    <w:p w:rsidR="00FE6E37" w:rsidRPr="0080674F" w:rsidRDefault="008C5CCD" w:rsidP="00FE6E37">
      <w:pPr>
        <w:spacing w:before="120" w:after="120"/>
        <w:ind w:left="-1530" w:firstLine="0"/>
        <w:jc w:val="right"/>
        <w:rPr>
          <w:szCs w:val="28"/>
        </w:rPr>
      </w:pPr>
      <w:r w:rsidRPr="0080674F">
        <w:rPr>
          <w:noProof/>
        </w:rPr>
        <w:drawing>
          <wp:inline distT="0" distB="0" distL="0" distR="0">
            <wp:extent cx="5753100" cy="4000500"/>
            <wp:effectExtent l="25400" t="25400" r="12700" b="12700"/>
            <wp:docPr id="11" name="Espace réservé du contenu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Espace réservé du contenu 3"/>
                    <pic:cNvPicPr>
                      <a:picLocks/>
                    </pic:cNvPicPr>
                  </pic:nvPicPr>
                  <pic:blipFill>
                    <a:blip r:embed="rId23">
                      <a:extLst>
                        <a:ext uri="{28A0092B-C50C-407E-A947-70E740481C1C}">
                          <a14:useLocalDpi xmlns:a14="http://schemas.microsoft.com/office/drawing/2010/main" val="0"/>
                        </a:ext>
                      </a:extLst>
                    </a:blip>
                    <a:srcRect t="8678" b="8678"/>
                    <a:stretch>
                      <a:fillRect/>
                    </a:stretch>
                  </pic:blipFill>
                  <pic:spPr bwMode="auto">
                    <a:xfrm>
                      <a:off x="0" y="0"/>
                      <a:ext cx="5753100" cy="4000500"/>
                    </a:xfrm>
                    <a:prstGeom prst="rect">
                      <a:avLst/>
                    </a:prstGeom>
                    <a:noFill/>
                    <a:ln w="19050" cmpd="sng">
                      <a:solidFill>
                        <a:srgbClr val="000000"/>
                      </a:solidFill>
                      <a:miter lim="800000"/>
                      <a:headEnd/>
                      <a:tailEnd/>
                    </a:ln>
                    <a:effectLst/>
                  </pic:spPr>
                </pic:pic>
              </a:graphicData>
            </a:graphic>
          </wp:inline>
        </w:drawing>
      </w:r>
    </w:p>
    <w:p w:rsidR="00FE6E37" w:rsidRPr="0080674F" w:rsidRDefault="00FE6E37" w:rsidP="00FE6E37">
      <w:pPr>
        <w:spacing w:before="120" w:after="120"/>
        <w:jc w:val="both"/>
        <w:rPr>
          <w:b/>
          <w:szCs w:val="28"/>
        </w:rPr>
      </w:pPr>
      <w:r w:rsidRPr="0080674F">
        <w:rPr>
          <w:szCs w:val="28"/>
        </w:rPr>
        <w:t xml:space="preserve">En-dehors de ces cas d’incapacité, j’ai présenté dans </w:t>
      </w:r>
      <w:r w:rsidRPr="0080674F">
        <w:rPr>
          <w:i/>
          <w:szCs w:val="28"/>
        </w:rPr>
        <w:t>Plaisirs et dépendances dans les sociétés marchandes</w:t>
      </w:r>
      <w:r w:rsidRPr="0080674F">
        <w:rPr>
          <w:szCs w:val="28"/>
        </w:rPr>
        <w:t xml:space="preserve"> quelques exemples d’autres dépendances pratiques qui se situent dans une position inte</w:t>
      </w:r>
      <w:r w:rsidRPr="0080674F">
        <w:rPr>
          <w:szCs w:val="28"/>
        </w:rPr>
        <w:t>r</w:t>
      </w:r>
      <w:r w:rsidRPr="0080674F">
        <w:rPr>
          <w:szCs w:val="28"/>
        </w:rPr>
        <w:t>médiaires entre addictions et incapacités. C‘est le cas en particulier des dépendances critiques à la consommation marchande, dont certa</w:t>
      </w:r>
      <w:r w:rsidRPr="0080674F">
        <w:rPr>
          <w:szCs w:val="28"/>
        </w:rPr>
        <w:t>i</w:t>
      </w:r>
      <w:r w:rsidRPr="0080674F">
        <w:rPr>
          <w:szCs w:val="28"/>
        </w:rPr>
        <w:t>nes sont plutôt de type addictif, comme par exemple les achats co</w:t>
      </w:r>
      <w:r w:rsidRPr="0080674F">
        <w:rPr>
          <w:szCs w:val="28"/>
        </w:rPr>
        <w:t>m</w:t>
      </w:r>
      <w:r w:rsidRPr="0080674F">
        <w:rPr>
          <w:szCs w:val="28"/>
        </w:rPr>
        <w:t>pulsifs ou les compulsions financières, tandis que d’autres découlent principalement d’incapacités financières liées à des conditions soci</w:t>
      </w:r>
      <w:r w:rsidRPr="0080674F">
        <w:rPr>
          <w:szCs w:val="28"/>
        </w:rPr>
        <w:t>a</w:t>
      </w:r>
      <w:r w:rsidRPr="0080674F">
        <w:rPr>
          <w:szCs w:val="28"/>
        </w:rPr>
        <w:t>les, tout en prenant aussi dans certains cas un caractère addictif, co</w:t>
      </w:r>
      <w:r w:rsidRPr="0080674F">
        <w:rPr>
          <w:szCs w:val="28"/>
        </w:rPr>
        <w:t>m</w:t>
      </w:r>
      <w:r w:rsidRPr="0080674F">
        <w:rPr>
          <w:szCs w:val="28"/>
        </w:rPr>
        <w:t>me par exemple le surendettement ou les jeux de loterie ou de gratt</w:t>
      </w:r>
      <w:r w:rsidRPr="0080674F">
        <w:rPr>
          <w:szCs w:val="28"/>
        </w:rPr>
        <w:t>a</w:t>
      </w:r>
      <w:r w:rsidRPr="0080674F">
        <w:rPr>
          <w:szCs w:val="28"/>
        </w:rPr>
        <w:t>ge.</w:t>
      </w:r>
    </w:p>
    <w:p w:rsidR="00FE6E37" w:rsidRDefault="00FE6E37" w:rsidP="00FE6E37">
      <w:pPr>
        <w:spacing w:before="120" w:after="120"/>
        <w:jc w:val="both"/>
        <w:rPr>
          <w:szCs w:val="28"/>
        </w:rPr>
      </w:pPr>
    </w:p>
    <w:p w:rsidR="00FE6E37" w:rsidRDefault="00FE6E37" w:rsidP="00FE6E37">
      <w:pPr>
        <w:spacing w:before="120" w:after="120"/>
        <w:jc w:val="both"/>
        <w:rPr>
          <w:szCs w:val="28"/>
        </w:rPr>
      </w:pPr>
      <w:r w:rsidRPr="0080674F">
        <w:rPr>
          <w:szCs w:val="28"/>
        </w:rPr>
        <w:lastRenderedPageBreak/>
        <w:t>Un autre exemple est celui de la sexualité, qui est une dépendance humaine constitutive et plutôt heureuse en principe, mais qui prend parfois des formes plus critiques, comme par exemple l’hypersexualité (autre nom des addictions sexuelles), les paraphilies (nom moderne des anciennes perversions),  les obsessions amoure</w:t>
      </w:r>
      <w:r w:rsidRPr="0080674F">
        <w:rPr>
          <w:szCs w:val="28"/>
        </w:rPr>
        <w:t>u</w:t>
      </w:r>
      <w:r>
        <w:rPr>
          <w:szCs w:val="28"/>
        </w:rPr>
        <w:t>ses...</w:t>
      </w:r>
    </w:p>
    <w:p w:rsidR="00FE6E37" w:rsidRPr="0080674F" w:rsidRDefault="00FE6E37" w:rsidP="00FE6E37">
      <w:pPr>
        <w:spacing w:before="120" w:after="120"/>
        <w:jc w:val="both"/>
        <w:rPr>
          <w:szCs w:val="28"/>
        </w:rPr>
      </w:pPr>
    </w:p>
    <w:p w:rsidR="00FE6E37" w:rsidRDefault="00FE6E37" w:rsidP="00FE6E37">
      <w:pPr>
        <w:spacing w:before="120" w:after="120"/>
        <w:jc w:val="both"/>
        <w:rPr>
          <w:bCs/>
          <w:i/>
          <w:iCs/>
          <w:szCs w:val="28"/>
        </w:rPr>
      </w:pPr>
      <w:r w:rsidRPr="0080674F">
        <w:rPr>
          <w:bCs/>
          <w:i/>
          <w:iCs/>
          <w:szCs w:val="28"/>
        </w:rPr>
        <w:t>troubles de la sexualité suivant le DSM 5 de l’Association amér</w:t>
      </w:r>
      <w:r w:rsidRPr="0080674F">
        <w:rPr>
          <w:bCs/>
          <w:i/>
          <w:iCs/>
          <w:szCs w:val="28"/>
        </w:rPr>
        <w:t>i</w:t>
      </w:r>
      <w:r w:rsidRPr="0080674F">
        <w:rPr>
          <w:bCs/>
          <w:i/>
          <w:iCs/>
          <w:szCs w:val="28"/>
        </w:rPr>
        <w:t>caine de psychiatrie :</w:t>
      </w:r>
    </w:p>
    <w:p w:rsidR="00FE6E37" w:rsidRPr="0080674F" w:rsidRDefault="00FE6E37" w:rsidP="00FE6E37">
      <w:pPr>
        <w:spacing w:before="120" w:after="120"/>
        <w:jc w:val="both"/>
        <w:rPr>
          <w:bCs/>
          <w:szCs w:val="28"/>
        </w:rPr>
      </w:pPr>
    </w:p>
    <w:p w:rsidR="00FE6E37" w:rsidRPr="0080674F" w:rsidRDefault="00FE6E37" w:rsidP="00FE6E37">
      <w:pPr>
        <w:spacing w:before="120" w:after="120"/>
        <w:ind w:left="1440" w:hanging="720"/>
        <w:jc w:val="both"/>
        <w:rPr>
          <w:szCs w:val="28"/>
        </w:rPr>
      </w:pPr>
      <w:r w:rsidRPr="0080674F">
        <w:rPr>
          <w:b/>
          <w:bCs/>
          <w:szCs w:val="28"/>
        </w:rPr>
        <w:t>troubles hypersexuels</w:t>
      </w:r>
      <w:r w:rsidRPr="0080674F">
        <w:rPr>
          <w:szCs w:val="28"/>
        </w:rPr>
        <w:t xml:space="preserve"> </w:t>
      </w:r>
      <w:r w:rsidRPr="0080674F">
        <w:rPr>
          <w:bCs/>
          <w:szCs w:val="28"/>
        </w:rPr>
        <w:t>(excès pathologiques d’une sexualité jugée normale ou « normophilique ») :</w:t>
      </w:r>
    </w:p>
    <w:p w:rsidR="00FE6E37" w:rsidRPr="0080674F" w:rsidRDefault="00FE6E37" w:rsidP="00FE6E37">
      <w:pPr>
        <w:spacing w:before="120" w:after="120"/>
        <w:ind w:left="1440" w:hanging="720"/>
        <w:jc w:val="both"/>
        <w:rPr>
          <w:szCs w:val="28"/>
        </w:rPr>
      </w:pPr>
      <w:r>
        <w:rPr>
          <w:szCs w:val="28"/>
        </w:rPr>
        <w:tab/>
      </w:r>
      <w:r w:rsidRPr="0080674F">
        <w:rPr>
          <w:szCs w:val="28"/>
        </w:rPr>
        <w:t>masturbation, pornographie, comportements sexuels avec des adultes consentants, cybersexe, sexe téléph</w:t>
      </w:r>
      <w:r w:rsidRPr="0080674F">
        <w:rPr>
          <w:szCs w:val="28"/>
        </w:rPr>
        <w:t>o</w:t>
      </w:r>
      <w:r w:rsidRPr="0080674F">
        <w:rPr>
          <w:szCs w:val="28"/>
        </w:rPr>
        <w:t>nique, clubs de strip tease...</w:t>
      </w:r>
    </w:p>
    <w:p w:rsidR="00FE6E37" w:rsidRPr="0080674F" w:rsidRDefault="00FE6E37" w:rsidP="00FE6E37">
      <w:pPr>
        <w:spacing w:before="120" w:after="120"/>
        <w:ind w:left="1440" w:hanging="720"/>
        <w:jc w:val="both"/>
        <w:rPr>
          <w:szCs w:val="28"/>
        </w:rPr>
      </w:pPr>
      <w:r w:rsidRPr="0080674F">
        <w:rPr>
          <w:b/>
          <w:bCs/>
          <w:szCs w:val="28"/>
        </w:rPr>
        <w:t>troubles paraphiliques</w:t>
      </w:r>
      <w:r w:rsidRPr="0080674F">
        <w:rPr>
          <w:bCs/>
          <w:szCs w:val="28"/>
        </w:rPr>
        <w:t xml:space="preserve"> (excès pathologiques d’une sexualité jugée intrinsèquement déviante) :</w:t>
      </w:r>
    </w:p>
    <w:p w:rsidR="00FE6E37" w:rsidRPr="0080674F" w:rsidRDefault="00FE6E37" w:rsidP="00FE6E37">
      <w:pPr>
        <w:spacing w:before="120" w:after="120"/>
        <w:ind w:left="1440" w:hanging="720"/>
        <w:jc w:val="both"/>
        <w:rPr>
          <w:szCs w:val="28"/>
        </w:rPr>
      </w:pPr>
      <w:r>
        <w:rPr>
          <w:szCs w:val="28"/>
        </w:rPr>
        <w:tab/>
      </w:r>
      <w:r w:rsidRPr="0080674F">
        <w:rPr>
          <w:szCs w:val="28"/>
        </w:rPr>
        <w:t>exhibitionnisme, fétichisme, frotteurisme, pédophilie, masochisme et sadisme sexuel, travestissement, voye</w:t>
      </w:r>
      <w:r w:rsidRPr="0080674F">
        <w:rPr>
          <w:szCs w:val="28"/>
        </w:rPr>
        <w:t>u</w:t>
      </w:r>
      <w:r w:rsidRPr="0080674F">
        <w:rPr>
          <w:szCs w:val="28"/>
        </w:rPr>
        <w:t>risme…</w:t>
      </w:r>
    </w:p>
    <w:p w:rsidR="00FE6E37" w:rsidRPr="0080674F" w:rsidRDefault="00FE6E37" w:rsidP="00FE6E37">
      <w:pPr>
        <w:spacing w:before="120" w:after="120"/>
        <w:jc w:val="both"/>
        <w:rPr>
          <w:szCs w:val="28"/>
        </w:rPr>
      </w:pPr>
      <w:r w:rsidRPr="0080674F">
        <w:rPr>
          <w:szCs w:val="28"/>
        </w:rPr>
        <w:t xml:space="preserve"> </w:t>
      </w:r>
    </w:p>
    <w:p w:rsidR="00FE6E37" w:rsidRDefault="00FE6E37" w:rsidP="00FE6E37">
      <w:pPr>
        <w:spacing w:before="120" w:after="120"/>
        <w:jc w:val="both"/>
        <w:rPr>
          <w:szCs w:val="28"/>
        </w:rPr>
      </w:pPr>
      <w:r w:rsidRPr="0080674F">
        <w:rPr>
          <w:szCs w:val="28"/>
        </w:rPr>
        <w:t>... ou encore la prostitution, qui est un cas particulièrement intére</w:t>
      </w:r>
      <w:r w:rsidRPr="0080674F">
        <w:rPr>
          <w:szCs w:val="28"/>
        </w:rPr>
        <w:t>s</w:t>
      </w:r>
      <w:r w:rsidRPr="0080674F">
        <w:rPr>
          <w:szCs w:val="28"/>
        </w:rPr>
        <w:t xml:space="preserve">sant (voir </w:t>
      </w:r>
      <w:r w:rsidRPr="0080674F">
        <w:rPr>
          <w:i/>
          <w:szCs w:val="28"/>
        </w:rPr>
        <w:t>Ethica erotica Mariage et prostitution</w:t>
      </w:r>
      <w:r w:rsidRPr="0080674F">
        <w:rPr>
          <w:szCs w:val="28"/>
        </w:rPr>
        <w:t>, Presses de Science</w:t>
      </w:r>
      <w:r w:rsidRPr="0080674F">
        <w:rPr>
          <w:szCs w:val="28"/>
        </w:rPr>
        <w:t>s</w:t>
      </w:r>
      <w:r w:rsidRPr="0080674F">
        <w:rPr>
          <w:szCs w:val="28"/>
        </w:rPr>
        <w:t>Po, 2013)</w:t>
      </w:r>
      <w:r w:rsidRPr="0080674F">
        <w:rPr>
          <w:b/>
          <w:szCs w:val="28"/>
        </w:rPr>
        <w:t xml:space="preserve"> </w:t>
      </w:r>
      <w:r w:rsidRPr="0080674F">
        <w:rPr>
          <w:szCs w:val="28"/>
        </w:rPr>
        <w:t>car le travail du sexe, en tant que tel, n’est pas davantage une addiction que la sexualité dans le mariage ou avec des partenaires non rémunérés, c’est simplement la rencontre jugée socialement ind</w:t>
      </w:r>
      <w:r w:rsidRPr="0080674F">
        <w:rPr>
          <w:szCs w:val="28"/>
        </w:rPr>
        <w:t>é</w:t>
      </w:r>
      <w:r w:rsidRPr="0080674F">
        <w:rPr>
          <w:szCs w:val="28"/>
        </w:rPr>
        <w:t>cente entre deux motivations et dépendances diffuses : à l’argent d</w:t>
      </w:r>
      <w:r>
        <w:rPr>
          <w:szCs w:val="28"/>
        </w:rPr>
        <w:t>’un côté et au sexe de l’autre.</w:t>
      </w:r>
    </w:p>
    <w:p w:rsidR="00FE6E37" w:rsidRPr="0080674F" w:rsidRDefault="00FE6E37" w:rsidP="00FE6E37">
      <w:pPr>
        <w:spacing w:before="120" w:after="120"/>
        <w:jc w:val="both"/>
        <w:rPr>
          <w:szCs w:val="28"/>
        </w:rPr>
      </w:pPr>
      <w:r w:rsidRPr="0080674F">
        <w:rPr>
          <w:szCs w:val="28"/>
        </w:rPr>
        <w:t>Cette double motivation à l’argent et au sexe devient une dépe</w:t>
      </w:r>
      <w:r w:rsidRPr="0080674F">
        <w:rPr>
          <w:szCs w:val="28"/>
        </w:rPr>
        <w:t>n</w:t>
      </w:r>
      <w:r w:rsidRPr="0080674F">
        <w:rPr>
          <w:szCs w:val="28"/>
        </w:rPr>
        <w:t>dance critique dans les sociétés actuelles sous l’effet des limites lég</w:t>
      </w:r>
      <w:r w:rsidRPr="0080674F">
        <w:rPr>
          <w:szCs w:val="28"/>
        </w:rPr>
        <w:t>a</w:t>
      </w:r>
      <w:r w:rsidRPr="0080674F">
        <w:rPr>
          <w:szCs w:val="28"/>
        </w:rPr>
        <w:t>les et morales que la société impose à ces activités, avec toutes sortes de vexations et de risques pour les professionnel(le)s, et en plus a</w:t>
      </w:r>
      <w:r w:rsidRPr="0080674F">
        <w:rPr>
          <w:szCs w:val="28"/>
        </w:rPr>
        <w:t>u</w:t>
      </w:r>
      <w:r w:rsidRPr="0080674F">
        <w:rPr>
          <w:szCs w:val="28"/>
        </w:rPr>
        <w:t xml:space="preserve">jourd’hui la menace de pénalisation des clients. </w:t>
      </w:r>
    </w:p>
    <w:p w:rsidR="00FE6E37" w:rsidRPr="0080674F" w:rsidRDefault="00FE6E37" w:rsidP="00FE6E37">
      <w:pPr>
        <w:spacing w:before="120" w:after="120"/>
        <w:jc w:val="both"/>
        <w:rPr>
          <w:b/>
          <w:szCs w:val="28"/>
        </w:rPr>
      </w:pPr>
    </w:p>
    <w:p w:rsidR="00FE6E37" w:rsidRPr="0080674F" w:rsidRDefault="008C5CCD" w:rsidP="00FE6E37">
      <w:pPr>
        <w:spacing w:before="120" w:after="120"/>
        <w:ind w:left="-1530" w:firstLine="0"/>
        <w:jc w:val="right"/>
        <w:rPr>
          <w:b/>
          <w:szCs w:val="28"/>
        </w:rPr>
      </w:pPr>
      <w:r w:rsidRPr="0080674F">
        <w:rPr>
          <w:noProof/>
        </w:rPr>
        <w:lastRenderedPageBreak/>
        <w:drawing>
          <wp:inline distT="0" distB="0" distL="0" distR="0">
            <wp:extent cx="5765800" cy="4038600"/>
            <wp:effectExtent l="25400" t="25400" r="12700" b="12700"/>
            <wp:docPr id="12"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
                    <pic:cNvPicPr>
                      <a:picLocks/>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65800" cy="4038600"/>
                    </a:xfrm>
                    <a:prstGeom prst="rect">
                      <a:avLst/>
                    </a:prstGeom>
                    <a:noFill/>
                    <a:ln w="19050" cmpd="sng">
                      <a:solidFill>
                        <a:srgbClr val="000000"/>
                      </a:solidFill>
                      <a:miter lim="800000"/>
                      <a:headEnd/>
                      <a:tailEnd/>
                    </a:ln>
                    <a:effectLst/>
                  </pic:spPr>
                </pic:pic>
              </a:graphicData>
            </a:graphic>
          </wp:inline>
        </w:drawing>
      </w:r>
    </w:p>
    <w:p w:rsidR="00FE6E37" w:rsidRPr="0080674F" w:rsidRDefault="00FE6E37" w:rsidP="00FE6E37">
      <w:pPr>
        <w:spacing w:before="120" w:after="120"/>
        <w:jc w:val="both"/>
        <w:rPr>
          <w:szCs w:val="28"/>
        </w:rPr>
      </w:pPr>
    </w:p>
    <w:p w:rsidR="00FE6E37" w:rsidRPr="0080674F" w:rsidRDefault="00FE6E37" w:rsidP="00FE6E37">
      <w:pPr>
        <w:spacing w:before="120" w:after="120"/>
        <w:jc w:val="both"/>
        <w:rPr>
          <w:szCs w:val="28"/>
        </w:rPr>
      </w:pPr>
      <w:r w:rsidRPr="0080674F">
        <w:rPr>
          <w:szCs w:val="28"/>
        </w:rPr>
        <w:t>Voir aussi le cas des travailleurs migrants sans-papiers dont la d</w:t>
      </w:r>
      <w:r w:rsidRPr="0080674F">
        <w:rPr>
          <w:szCs w:val="28"/>
        </w:rPr>
        <w:t>é</w:t>
      </w:r>
      <w:r w:rsidRPr="0080674F">
        <w:rPr>
          <w:szCs w:val="28"/>
        </w:rPr>
        <w:t>pendance est beaucoup plus critique que celle des autres travailleurs en raison de leur statut illégal.</w:t>
      </w:r>
    </w:p>
    <w:p w:rsidR="00FE6E37" w:rsidRPr="0080674F" w:rsidRDefault="00FE6E37" w:rsidP="00FE6E37">
      <w:pPr>
        <w:spacing w:before="120" w:after="120"/>
        <w:jc w:val="both"/>
        <w:rPr>
          <w:szCs w:val="28"/>
        </w:rPr>
      </w:pPr>
      <w:r w:rsidRPr="0080674F">
        <w:rPr>
          <w:szCs w:val="28"/>
        </w:rPr>
        <w:t>On pourrait résumer le tableau des dépendances heureuses ou ma</w:t>
      </w:r>
      <w:r w:rsidRPr="0080674F">
        <w:rPr>
          <w:szCs w:val="28"/>
        </w:rPr>
        <w:t>l</w:t>
      </w:r>
      <w:r w:rsidRPr="0080674F">
        <w:rPr>
          <w:szCs w:val="28"/>
        </w:rPr>
        <w:t xml:space="preserve">heureuses : </w:t>
      </w:r>
    </w:p>
    <w:p w:rsidR="00FE6E37" w:rsidRPr="0080674F" w:rsidRDefault="00FE6E37" w:rsidP="00FE6E37">
      <w:pPr>
        <w:spacing w:before="120" w:after="120"/>
        <w:jc w:val="both"/>
        <w:rPr>
          <w:szCs w:val="28"/>
        </w:rPr>
      </w:pPr>
    </w:p>
    <w:p w:rsidR="00FE6E37" w:rsidRPr="0080674F" w:rsidRDefault="00FE6E37" w:rsidP="00FE6E37">
      <w:pPr>
        <w:spacing w:before="120" w:after="120"/>
        <w:jc w:val="both"/>
        <w:rPr>
          <w:b/>
          <w:bCs/>
          <w:szCs w:val="28"/>
        </w:rPr>
      </w:pPr>
      <w:r w:rsidRPr="0080674F">
        <w:rPr>
          <w:b/>
          <w:bCs/>
          <w:szCs w:val="28"/>
        </w:rPr>
        <w:t>dépendances fonctionnelles  optimales</w:t>
      </w:r>
    </w:p>
    <w:p w:rsidR="00FE6E37" w:rsidRPr="0080674F" w:rsidRDefault="00FE6E37" w:rsidP="00FE6E37">
      <w:pPr>
        <w:ind w:left="1080" w:firstLine="0"/>
        <w:jc w:val="both"/>
        <w:rPr>
          <w:bCs/>
          <w:szCs w:val="28"/>
        </w:rPr>
      </w:pPr>
      <w:r w:rsidRPr="0080674F">
        <w:rPr>
          <w:bCs/>
          <w:szCs w:val="28"/>
        </w:rPr>
        <w:t>bonne situation sociale et professionnelle</w:t>
      </w:r>
    </w:p>
    <w:p w:rsidR="00FE6E37" w:rsidRPr="0080674F" w:rsidRDefault="00FE6E37" w:rsidP="00FE6E37">
      <w:pPr>
        <w:ind w:left="1080" w:firstLine="0"/>
        <w:jc w:val="both"/>
        <w:rPr>
          <w:bCs/>
          <w:szCs w:val="28"/>
        </w:rPr>
      </w:pPr>
      <w:r w:rsidRPr="0080674F">
        <w:rPr>
          <w:bCs/>
          <w:szCs w:val="28"/>
        </w:rPr>
        <w:t>bonne santé physique et mentale</w:t>
      </w:r>
    </w:p>
    <w:p w:rsidR="00FE6E37" w:rsidRPr="0080674F" w:rsidRDefault="00FE6E37" w:rsidP="00FE6E37">
      <w:pPr>
        <w:ind w:left="1080" w:firstLine="0"/>
        <w:jc w:val="both"/>
        <w:rPr>
          <w:bCs/>
          <w:szCs w:val="28"/>
        </w:rPr>
      </w:pPr>
      <w:r w:rsidRPr="0080674F">
        <w:rPr>
          <w:bCs/>
          <w:szCs w:val="28"/>
        </w:rPr>
        <w:t>vie amoureuse ou familiale satisfaisante</w:t>
      </w:r>
    </w:p>
    <w:p w:rsidR="00FE6E37" w:rsidRPr="0080674F" w:rsidRDefault="00FE6E37" w:rsidP="00FE6E37">
      <w:pPr>
        <w:ind w:left="1080" w:firstLine="0"/>
        <w:jc w:val="both"/>
        <w:rPr>
          <w:bCs/>
          <w:szCs w:val="28"/>
        </w:rPr>
      </w:pPr>
      <w:r w:rsidRPr="0080674F">
        <w:rPr>
          <w:bCs/>
          <w:szCs w:val="28"/>
        </w:rPr>
        <w:t>logement et loisirs agréables</w:t>
      </w:r>
    </w:p>
    <w:p w:rsidR="00FE6E37" w:rsidRPr="0080674F" w:rsidRDefault="00FE6E37" w:rsidP="00FE6E37">
      <w:pPr>
        <w:ind w:left="1080" w:firstLine="0"/>
        <w:jc w:val="both"/>
        <w:rPr>
          <w:bCs/>
          <w:szCs w:val="28"/>
        </w:rPr>
      </w:pPr>
      <w:r w:rsidRPr="0080674F">
        <w:rPr>
          <w:bCs/>
          <w:szCs w:val="28"/>
        </w:rPr>
        <w:t>intensités de vie</w:t>
      </w:r>
    </w:p>
    <w:p w:rsidR="00FE6E37" w:rsidRPr="0080674F" w:rsidRDefault="00FE6E37" w:rsidP="00FE6E37">
      <w:pPr>
        <w:ind w:left="1080" w:firstLine="0"/>
        <w:jc w:val="both"/>
        <w:rPr>
          <w:b/>
          <w:bCs/>
          <w:szCs w:val="28"/>
        </w:rPr>
      </w:pPr>
      <w:r w:rsidRPr="0080674F">
        <w:rPr>
          <w:bCs/>
          <w:szCs w:val="28"/>
        </w:rPr>
        <w:t>…</w:t>
      </w:r>
    </w:p>
    <w:p w:rsidR="00FE6E37" w:rsidRPr="0080674F" w:rsidRDefault="00FE6E37" w:rsidP="00FE6E37">
      <w:pPr>
        <w:spacing w:before="120" w:after="120"/>
        <w:jc w:val="both"/>
        <w:rPr>
          <w:b/>
          <w:bCs/>
          <w:szCs w:val="28"/>
        </w:rPr>
      </w:pPr>
      <w:r>
        <w:rPr>
          <w:b/>
          <w:bCs/>
          <w:szCs w:val="28"/>
        </w:rPr>
        <w:br w:type="page"/>
      </w:r>
      <w:r w:rsidRPr="0080674F">
        <w:rPr>
          <w:b/>
          <w:bCs/>
          <w:szCs w:val="28"/>
        </w:rPr>
        <w:t xml:space="preserve">dépendances fonctionnelles sous-optimales  (et éventuellement critiques) </w:t>
      </w:r>
    </w:p>
    <w:p w:rsidR="00FE6E37" w:rsidRPr="0080674F" w:rsidRDefault="00FE6E37" w:rsidP="00FE6E37">
      <w:pPr>
        <w:ind w:left="1080" w:firstLine="0"/>
        <w:jc w:val="both"/>
        <w:rPr>
          <w:bCs/>
          <w:szCs w:val="28"/>
        </w:rPr>
      </w:pPr>
      <w:r w:rsidRPr="0080674F">
        <w:rPr>
          <w:bCs/>
          <w:szCs w:val="28"/>
        </w:rPr>
        <w:t>professions difficiles ou dégradées : mineur de fond, ouvrier dans un    abattoir…</w:t>
      </w:r>
    </w:p>
    <w:p w:rsidR="00FE6E37" w:rsidRPr="0080674F" w:rsidRDefault="00FE6E37" w:rsidP="00FE6E37">
      <w:pPr>
        <w:ind w:left="1080" w:firstLine="0"/>
        <w:jc w:val="both"/>
        <w:rPr>
          <w:bCs/>
          <w:szCs w:val="28"/>
        </w:rPr>
      </w:pPr>
      <w:r w:rsidRPr="0080674F">
        <w:rPr>
          <w:bCs/>
          <w:szCs w:val="28"/>
        </w:rPr>
        <w:t>achats à crédit</w:t>
      </w:r>
    </w:p>
    <w:p w:rsidR="00FE6E37" w:rsidRPr="0080674F" w:rsidRDefault="00FE6E37" w:rsidP="00FE6E37">
      <w:pPr>
        <w:ind w:left="1080" w:firstLine="0"/>
        <w:jc w:val="both"/>
        <w:rPr>
          <w:bCs/>
          <w:szCs w:val="28"/>
        </w:rPr>
      </w:pPr>
      <w:r w:rsidRPr="0080674F">
        <w:rPr>
          <w:bCs/>
          <w:szCs w:val="28"/>
        </w:rPr>
        <w:t>addict à un produit ou une pratique</w:t>
      </w:r>
    </w:p>
    <w:p w:rsidR="00FE6E37" w:rsidRPr="0080674F" w:rsidRDefault="00FE6E37" w:rsidP="00FE6E37">
      <w:pPr>
        <w:ind w:left="1080" w:firstLine="0"/>
        <w:jc w:val="both"/>
        <w:rPr>
          <w:bCs/>
          <w:szCs w:val="28"/>
        </w:rPr>
      </w:pPr>
      <w:r w:rsidRPr="0080674F">
        <w:rPr>
          <w:bCs/>
          <w:szCs w:val="28"/>
        </w:rPr>
        <w:t>pensionnaire d’une institution totale (maison de retraite…)</w:t>
      </w:r>
    </w:p>
    <w:p w:rsidR="00FE6E37" w:rsidRPr="0080674F" w:rsidRDefault="00FE6E37" w:rsidP="00FE6E37">
      <w:pPr>
        <w:ind w:left="1080" w:firstLine="0"/>
        <w:jc w:val="both"/>
        <w:rPr>
          <w:bCs/>
          <w:szCs w:val="28"/>
        </w:rPr>
      </w:pPr>
      <w:r w:rsidRPr="0080674F">
        <w:rPr>
          <w:bCs/>
          <w:szCs w:val="28"/>
        </w:rPr>
        <w:t>prostitué(e) sous certaines conditions légales</w:t>
      </w:r>
    </w:p>
    <w:p w:rsidR="00FE6E37" w:rsidRPr="005B2A60" w:rsidRDefault="00FE6E37" w:rsidP="00FE6E37">
      <w:pPr>
        <w:ind w:left="1080" w:firstLine="0"/>
        <w:jc w:val="both"/>
        <w:rPr>
          <w:bCs/>
          <w:szCs w:val="28"/>
        </w:rPr>
      </w:pPr>
      <w:r w:rsidRPr="0080674F">
        <w:rPr>
          <w:bCs/>
          <w:szCs w:val="28"/>
        </w:rPr>
        <w:t>...</w:t>
      </w:r>
    </w:p>
    <w:p w:rsidR="00FE6E37" w:rsidRPr="0080674F" w:rsidRDefault="00FE6E37" w:rsidP="00FE6E37">
      <w:pPr>
        <w:spacing w:before="120" w:after="120"/>
        <w:jc w:val="both"/>
        <w:rPr>
          <w:szCs w:val="28"/>
        </w:rPr>
      </w:pPr>
    </w:p>
    <w:p w:rsidR="00FE6E37" w:rsidRPr="0080674F" w:rsidRDefault="00FE6E37" w:rsidP="00FE6E37">
      <w:pPr>
        <w:pStyle w:val="aa"/>
      </w:pPr>
      <w:bookmarkStart w:id="6" w:name="Dependances_4"/>
      <w:r w:rsidRPr="0080674F">
        <w:t xml:space="preserve">4. </w:t>
      </w:r>
      <w:r>
        <w:t>É</w:t>
      </w:r>
      <w:r w:rsidRPr="0080674F">
        <w:t xml:space="preserve">thique de la belle vie </w:t>
      </w:r>
    </w:p>
    <w:bookmarkEnd w:id="6"/>
    <w:p w:rsidR="00FE6E37" w:rsidRPr="0080674F" w:rsidRDefault="00FE6E37" w:rsidP="00FE6E37">
      <w:pPr>
        <w:spacing w:before="120" w:after="120"/>
        <w:jc w:val="both"/>
        <w:rPr>
          <w:szCs w:val="28"/>
        </w:rPr>
      </w:pPr>
    </w:p>
    <w:p w:rsidR="00FE6E37" w:rsidRDefault="00FE6E37" w:rsidP="00FE6E37">
      <w:pPr>
        <w:ind w:right="90" w:firstLine="0"/>
        <w:jc w:val="both"/>
        <w:rPr>
          <w:sz w:val="20"/>
        </w:rPr>
      </w:pPr>
      <w:hyperlink w:anchor="tdm" w:history="1">
        <w:r>
          <w:rPr>
            <w:rStyle w:val="Lienhypertexte"/>
            <w:sz w:val="20"/>
          </w:rPr>
          <w:t>Retour à la table des matières</w:t>
        </w:r>
      </w:hyperlink>
    </w:p>
    <w:p w:rsidR="00FE6E37" w:rsidRPr="0080674F" w:rsidRDefault="00FE6E37" w:rsidP="00FE6E37">
      <w:pPr>
        <w:spacing w:before="120" w:after="120"/>
        <w:jc w:val="both"/>
        <w:rPr>
          <w:szCs w:val="28"/>
        </w:rPr>
      </w:pPr>
      <w:r w:rsidRPr="0080674F">
        <w:rPr>
          <w:szCs w:val="28"/>
        </w:rPr>
        <w:t xml:space="preserve">Il existe dans les plaisirs extrêmes et les addictions une dimension de hauteur, ce qu’on appelle le </w:t>
      </w:r>
      <w:r w:rsidRPr="0080674F">
        <w:rPr>
          <w:i/>
          <w:szCs w:val="28"/>
        </w:rPr>
        <w:t>high</w:t>
      </w:r>
      <w:r w:rsidRPr="0080674F">
        <w:rPr>
          <w:szCs w:val="28"/>
        </w:rPr>
        <w:t xml:space="preserve"> en anglais, qui correspond à un sentiment d’ivresse et d’intensité, mais aussi d’esthétisation, de s</w:t>
      </w:r>
      <w:r w:rsidRPr="0080674F">
        <w:rPr>
          <w:szCs w:val="28"/>
        </w:rPr>
        <w:t>u</w:t>
      </w:r>
      <w:r w:rsidRPr="0080674F">
        <w:rPr>
          <w:szCs w:val="28"/>
        </w:rPr>
        <w:t>blimation et de gloire du quotidien, de distinction, de revanche, d’audace, d’émancipation qui est largement documentée par les e</w:t>
      </w:r>
      <w:r w:rsidRPr="0080674F">
        <w:rPr>
          <w:szCs w:val="28"/>
        </w:rPr>
        <w:t>n</w:t>
      </w:r>
      <w:r w:rsidRPr="0080674F">
        <w:rPr>
          <w:szCs w:val="28"/>
        </w:rPr>
        <w:t xml:space="preserve">quêtes dont je rends compte dans </w:t>
      </w:r>
      <w:r w:rsidRPr="0080674F">
        <w:rPr>
          <w:i/>
          <w:szCs w:val="28"/>
        </w:rPr>
        <w:t>Philosophie pratique de la drogue</w:t>
      </w:r>
      <w:r w:rsidRPr="0080674F">
        <w:rPr>
          <w:szCs w:val="28"/>
        </w:rPr>
        <w:t>.</w:t>
      </w:r>
    </w:p>
    <w:p w:rsidR="00FE6E37" w:rsidRPr="0080674F" w:rsidRDefault="00FE6E37" w:rsidP="00FE6E37">
      <w:pPr>
        <w:pStyle w:val="Grillecouleur-Accent1"/>
      </w:pPr>
    </w:p>
    <w:p w:rsidR="00FE6E37" w:rsidRPr="0080674F" w:rsidRDefault="00FE6E37" w:rsidP="00FE6E37">
      <w:pPr>
        <w:pStyle w:val="Grillecouleur-Accent1"/>
      </w:pPr>
      <w:r w:rsidRPr="0080674F">
        <w:t>« Au départ, c’est se faire une fête. Je me souviens, même quand on était en manque avec des amis punks, on se regardait et on se d</w:t>
      </w:r>
      <w:r w:rsidRPr="0080674F">
        <w:t>i</w:t>
      </w:r>
      <w:r w:rsidRPr="0080674F">
        <w:t>sait : on se fait une fête aujourd’hui ? Tous les jours, on se faisait une fête.  »</w:t>
      </w:r>
    </w:p>
    <w:p w:rsidR="00FE6E37" w:rsidRPr="0080674F" w:rsidRDefault="00FE6E37" w:rsidP="00FE6E37">
      <w:pPr>
        <w:pStyle w:val="Grillecouleur-Accent1"/>
      </w:pPr>
    </w:p>
    <w:p w:rsidR="00FE6E37" w:rsidRPr="0080674F" w:rsidRDefault="00FE6E37" w:rsidP="00FE6E37">
      <w:pPr>
        <w:pStyle w:val="Grillecouleur-Accent1"/>
      </w:pPr>
      <w:r w:rsidRPr="0080674F">
        <w:t>« Nous appartenions à un clan, il y avait le rituel de la préparation, la cot</w:t>
      </w:r>
      <w:r w:rsidRPr="0080674F">
        <w:t>e</w:t>
      </w:r>
      <w:r w:rsidRPr="0080674F">
        <w:t xml:space="preserve">rie. On était entre </w:t>
      </w:r>
      <w:r w:rsidRPr="0080674F">
        <w:rPr>
          <w:i/>
          <w:iCs/>
        </w:rPr>
        <w:t>happyfews</w:t>
      </w:r>
      <w:r w:rsidRPr="0080674F">
        <w:t xml:space="preserve"> et on plaignait bien ceux qui ne connaissaient pas ça. »</w:t>
      </w:r>
    </w:p>
    <w:p w:rsidR="00FE6E37" w:rsidRPr="0080674F" w:rsidRDefault="00FE6E37" w:rsidP="00FE6E37">
      <w:pPr>
        <w:pStyle w:val="Grillecouleur-Accent1"/>
      </w:pPr>
    </w:p>
    <w:p w:rsidR="00FE6E37" w:rsidRPr="0080674F" w:rsidRDefault="00FE6E37" w:rsidP="00FE6E37">
      <w:pPr>
        <w:pStyle w:val="Grillecouleur-Accent1"/>
      </w:pPr>
      <w:r w:rsidRPr="0080674F">
        <w:t>« Quand j’ai été confrontée à certaines personnes qui me mettaient en c</w:t>
      </w:r>
      <w:r w:rsidRPr="0080674F">
        <w:t>o</w:t>
      </w:r>
      <w:r w:rsidRPr="0080674F">
        <w:t>lère soit par leur conduite, soit par leur façon de s’exprimer, j’allais me faire une ligne en disant : quels cons ! »</w:t>
      </w:r>
    </w:p>
    <w:p w:rsidR="00FE6E37" w:rsidRPr="0080674F" w:rsidRDefault="00FE6E37" w:rsidP="00FE6E37">
      <w:pPr>
        <w:pStyle w:val="Grillecouleur-Accent1"/>
      </w:pPr>
    </w:p>
    <w:p w:rsidR="00FE6E37" w:rsidRPr="0080674F" w:rsidRDefault="00FE6E37" w:rsidP="00FE6E37">
      <w:pPr>
        <w:pStyle w:val="Grillecouleur-Accent1"/>
      </w:pPr>
      <w:r w:rsidRPr="0080674F">
        <w:t>« Jusqu’à 25 ans, j’ai toujours vécu sous l’angle de la compétition. La drogue, pour moi, c’était une sorte de challenge. Il fallait que je voie comment c’était, mais j’arrêterais quand je voulais. Il était hors de que</w:t>
      </w:r>
      <w:r w:rsidRPr="0080674F">
        <w:t>s</w:t>
      </w:r>
      <w:r w:rsidRPr="0080674F">
        <w:t>tion que quoi que ce soit me domine ou me possède. »</w:t>
      </w:r>
    </w:p>
    <w:p w:rsidR="00FE6E37" w:rsidRPr="0080674F" w:rsidRDefault="00FE6E37" w:rsidP="00FE6E37">
      <w:pPr>
        <w:pStyle w:val="Grillecouleur-Accent1"/>
      </w:pPr>
    </w:p>
    <w:p w:rsidR="00FE6E37" w:rsidRPr="0080674F" w:rsidRDefault="00FE6E37" w:rsidP="00FE6E37">
      <w:pPr>
        <w:spacing w:before="120" w:after="120"/>
        <w:jc w:val="both"/>
        <w:rPr>
          <w:szCs w:val="28"/>
        </w:rPr>
      </w:pPr>
      <w:r w:rsidRPr="0080674F">
        <w:rPr>
          <w:szCs w:val="28"/>
        </w:rPr>
        <w:t>La gloire de l’excès ou de l’extrême tranche avec les plaisirs ord</w:t>
      </w:r>
      <w:r w:rsidRPr="0080674F">
        <w:rPr>
          <w:szCs w:val="28"/>
        </w:rPr>
        <w:t>i</w:t>
      </w:r>
      <w:r w:rsidRPr="0080674F">
        <w:rPr>
          <w:szCs w:val="28"/>
        </w:rPr>
        <w:t>naires dont la plupart des gens semblent se contenter, donnant à ce</w:t>
      </w:r>
      <w:r w:rsidRPr="0080674F">
        <w:rPr>
          <w:szCs w:val="28"/>
        </w:rPr>
        <w:t>r</w:t>
      </w:r>
      <w:r w:rsidRPr="0080674F">
        <w:rPr>
          <w:szCs w:val="28"/>
        </w:rPr>
        <w:t xml:space="preserve">taines pratiques un caractère de transgression héroïque et mortelle. </w:t>
      </w:r>
    </w:p>
    <w:p w:rsidR="00FE6E37" w:rsidRPr="0080674F" w:rsidRDefault="00FE6E37" w:rsidP="00FE6E37">
      <w:pPr>
        <w:pStyle w:val="Grillecouleur-Accent1"/>
      </w:pPr>
    </w:p>
    <w:p w:rsidR="00FE6E37" w:rsidRPr="0080674F" w:rsidRDefault="00FE6E37" w:rsidP="00FE6E37">
      <w:pPr>
        <w:pStyle w:val="Grillecouleur-Accent1"/>
      </w:pPr>
      <w:r w:rsidRPr="0080674F">
        <w:t>« La toxicomanie dans l’inconscient collectif est essentiellement mêlée à la mort. La mort est un sujet qui ne laisse personne indiff</w:t>
      </w:r>
      <w:r w:rsidRPr="0080674F">
        <w:t>é</w:t>
      </w:r>
      <w:r w:rsidRPr="0080674F">
        <w:t>rent. Le toxic</w:t>
      </w:r>
      <w:r w:rsidRPr="0080674F">
        <w:t>o</w:t>
      </w:r>
      <w:r w:rsidRPr="0080674F">
        <w:t>mane est celui qui ose défier la mort alors que partout dans notre société on nous dit : vous allez vivre cent ans, ne mangez pas de sucre, ne mangez pas de ceci, ne grossissez pas, prolongez v</w:t>
      </w:r>
      <w:r w:rsidRPr="0080674F">
        <w:t>o</w:t>
      </w:r>
      <w:r w:rsidRPr="0080674F">
        <w:t>tre vie, prenez des gélules d’extrait de foie, tout ça pour essayer de devenir grabataire. Le toxicom</w:t>
      </w:r>
      <w:r w:rsidRPr="0080674F">
        <w:t>a</w:t>
      </w:r>
      <w:r w:rsidRPr="0080674F">
        <w:t>ne, c’est quand même celui qui ose dire : mais moi j’emmerde tout ça et je prends le risque de faire le s</w:t>
      </w:r>
      <w:r w:rsidRPr="0080674F">
        <w:t>a</w:t>
      </w:r>
      <w:r w:rsidRPr="0080674F">
        <w:t>crifice suprême, simplement pour un plaisir qui sera peut-être fug</w:t>
      </w:r>
      <w:r w:rsidRPr="0080674F">
        <w:t>a</w:t>
      </w:r>
      <w:r w:rsidRPr="0080674F">
        <w:t>ce. »</w:t>
      </w:r>
    </w:p>
    <w:p w:rsidR="00FE6E37" w:rsidRPr="0080674F" w:rsidRDefault="00FE6E37" w:rsidP="00FE6E37">
      <w:pPr>
        <w:pStyle w:val="Grillecouleur-Accent1"/>
      </w:pPr>
    </w:p>
    <w:p w:rsidR="00FE6E37" w:rsidRPr="0080674F" w:rsidRDefault="00FE6E37" w:rsidP="00FE6E37">
      <w:pPr>
        <w:spacing w:before="120" w:after="120"/>
        <w:jc w:val="both"/>
        <w:rPr>
          <w:szCs w:val="28"/>
        </w:rPr>
      </w:pPr>
      <w:r w:rsidRPr="0080674F">
        <w:rPr>
          <w:szCs w:val="28"/>
        </w:rPr>
        <w:t>Il y a cependant une certaine exagération dans le contraste qu’on établit entre certains plaisirs extrêmes et les plaisirs supposés plus f</w:t>
      </w:r>
      <w:r w:rsidRPr="0080674F">
        <w:rPr>
          <w:szCs w:val="28"/>
        </w:rPr>
        <w:t>a</w:t>
      </w:r>
      <w:r w:rsidRPr="0080674F">
        <w:rPr>
          <w:szCs w:val="28"/>
        </w:rPr>
        <w:t>des de la vie ordinaire. En témoignent par exemple les descriptions de l’intensité des plaisirs ordinaires de la vie par des gens qui ont arrêté un usage très sévère de produits très dangereux – sachant aussi que ce retour à  l’intensité des plaisirs ordinaires est rendu quasiment impo</w:t>
      </w:r>
      <w:r w:rsidRPr="0080674F">
        <w:rPr>
          <w:szCs w:val="28"/>
        </w:rPr>
        <w:t>s</w:t>
      </w:r>
      <w:r w:rsidRPr="0080674F">
        <w:rPr>
          <w:szCs w:val="28"/>
        </w:rPr>
        <w:t>sible avec certaines drogues comme la métamphétamine qui dégrade profondément les circuits de la récompense.</w:t>
      </w:r>
    </w:p>
    <w:p w:rsidR="00FE6E37" w:rsidRPr="0080674F" w:rsidRDefault="00FE6E37" w:rsidP="00FE6E37">
      <w:pPr>
        <w:pStyle w:val="Grillecouleur-Accent1"/>
      </w:pPr>
    </w:p>
    <w:p w:rsidR="00FE6E37" w:rsidRPr="0080674F" w:rsidRDefault="00FE6E37" w:rsidP="00FE6E37">
      <w:pPr>
        <w:pStyle w:val="Grillecouleur-Accent1"/>
      </w:pPr>
      <w:r w:rsidRPr="0080674F">
        <w:t>« Les petits cadeaux, ça peut être n’importe quoi, quand je vais au bois de Boulogne tôt le matin. Il y a le lever du soleil, des fois il y a un peu de brume, j’ai l’impression d’être plus ou moins seul au mo</w:t>
      </w:r>
      <w:r w:rsidRPr="0080674F">
        <w:t>n</w:t>
      </w:r>
      <w:r w:rsidRPr="0080674F">
        <w:t>de. Mes chiens courent après les lapins et compagnie… C’est agréable de se sentir bien aujourd’hui. »</w:t>
      </w:r>
    </w:p>
    <w:p w:rsidR="00FE6E37" w:rsidRPr="0080674F" w:rsidRDefault="00FE6E37" w:rsidP="00FE6E37">
      <w:pPr>
        <w:pStyle w:val="Grillecouleur-Accent1"/>
      </w:pPr>
    </w:p>
    <w:p w:rsidR="00FE6E37" w:rsidRPr="0080674F" w:rsidRDefault="00FE6E37" w:rsidP="00FE6E37">
      <w:pPr>
        <w:pStyle w:val="Grillecouleur-Accent1"/>
        <w:rPr>
          <w:rFonts w:eastAsia="MS Mincho" w:cs="Plantin"/>
          <w:szCs w:val="22"/>
          <w:lang w:eastAsia="ja-JP"/>
        </w:rPr>
      </w:pPr>
      <w:r w:rsidRPr="0080674F">
        <w:rPr>
          <w:rFonts w:eastAsia="MS Mincho"/>
          <w:lang w:eastAsia="ja-JP"/>
        </w:rPr>
        <w:t>« Les satisfactions du quotidien c’est, comme tout le monde, le plaisir de la reconnaissance, de la réussite, du rapport avec les autres, des choses comme ça. Le plaisir dans la drogue se ramène à une seule chose dans la vie, tandis que là, le plaisir, ou plutôt la satisfaction, vient de plein de f</w:t>
      </w:r>
      <w:r w:rsidRPr="0080674F">
        <w:rPr>
          <w:rFonts w:eastAsia="MS Mincho"/>
          <w:lang w:eastAsia="ja-JP"/>
        </w:rPr>
        <w:t>a</w:t>
      </w:r>
      <w:r w:rsidRPr="0080674F">
        <w:rPr>
          <w:rFonts w:eastAsia="MS Mincho"/>
          <w:lang w:eastAsia="ja-JP"/>
        </w:rPr>
        <w:t>çons différentes. On retrouve le plaisir de bien manger, le plaisir d’avoir un endroit agréable pour soi, un lit propre, une douche... Il y a une red</w:t>
      </w:r>
      <w:r w:rsidRPr="0080674F">
        <w:rPr>
          <w:rFonts w:eastAsia="MS Mincho"/>
          <w:lang w:eastAsia="ja-JP"/>
        </w:rPr>
        <w:t>é</w:t>
      </w:r>
      <w:r w:rsidRPr="0080674F">
        <w:rPr>
          <w:rFonts w:eastAsia="MS Mincho"/>
          <w:lang w:eastAsia="ja-JP"/>
        </w:rPr>
        <w:t xml:space="preserve">couverte de la sexualité clean dans l’abstinence : tout à coup de se dire qu’on peut avoir cette proximité physique avec quelqu’un d’autre, c’est un cadeau… Je me suis remis au niveau de l’expérience ordinaire d’un tas de gens. » </w:t>
      </w:r>
    </w:p>
    <w:p w:rsidR="00FE6E37" w:rsidRPr="0080674F" w:rsidRDefault="00FE6E37" w:rsidP="00FE6E37">
      <w:pPr>
        <w:pStyle w:val="Grillecouleur-Accent1"/>
      </w:pPr>
    </w:p>
    <w:p w:rsidR="00FE6E37" w:rsidRPr="0080674F" w:rsidRDefault="00FE6E37" w:rsidP="00FE6E37">
      <w:pPr>
        <w:spacing w:before="120" w:after="120"/>
        <w:jc w:val="both"/>
        <w:rPr>
          <w:bCs/>
          <w:szCs w:val="28"/>
          <w:lang w:eastAsia="ja-JP"/>
        </w:rPr>
      </w:pPr>
      <w:r w:rsidRPr="0080674F">
        <w:rPr>
          <w:szCs w:val="28"/>
        </w:rPr>
        <w:t>C’est à cause de cette intensité souveraine et silencieuse des pla</w:t>
      </w:r>
      <w:r w:rsidRPr="0080674F">
        <w:rPr>
          <w:szCs w:val="28"/>
        </w:rPr>
        <w:t>i</w:t>
      </w:r>
      <w:r w:rsidRPr="0080674F">
        <w:rPr>
          <w:szCs w:val="28"/>
        </w:rPr>
        <w:t>sirs ordinaires que les ruptures liées à l’incapacité pratique sont aussi douloureuses lorsqu’on tombe malade ou qu’on devient impotent. En définitive, les situations limites ou critiques de la vie sociale que j’ai évoquées : addictions, handicaps, incapacités..., ne sont que les révél</w:t>
      </w:r>
      <w:r w:rsidRPr="0080674F">
        <w:rPr>
          <w:szCs w:val="28"/>
        </w:rPr>
        <w:t>a</w:t>
      </w:r>
      <w:r w:rsidRPr="0080674F">
        <w:rPr>
          <w:szCs w:val="28"/>
        </w:rPr>
        <w:t>teurs du rapport étroit qui existe, pour tout le monde, entre</w:t>
      </w:r>
      <w:r w:rsidRPr="0080674F">
        <w:rPr>
          <w:bCs/>
          <w:szCs w:val="28"/>
          <w:lang w:eastAsia="ja-JP"/>
        </w:rPr>
        <w:t xml:space="preserve"> la joie et le bonheur qu’on peut retirer des jouissances les plus intenses du quot</w:t>
      </w:r>
      <w:r w:rsidRPr="0080674F">
        <w:rPr>
          <w:bCs/>
          <w:szCs w:val="28"/>
          <w:lang w:eastAsia="ja-JP"/>
        </w:rPr>
        <w:t>i</w:t>
      </w:r>
      <w:r w:rsidRPr="0080674F">
        <w:rPr>
          <w:bCs/>
          <w:szCs w:val="28"/>
          <w:lang w:eastAsia="ja-JP"/>
        </w:rPr>
        <w:t xml:space="preserve">dien, et </w:t>
      </w:r>
      <w:r w:rsidRPr="0080674F">
        <w:rPr>
          <w:szCs w:val="28"/>
        </w:rPr>
        <w:t>l’angoisse et</w:t>
      </w:r>
      <w:r w:rsidRPr="0080674F">
        <w:rPr>
          <w:bCs/>
          <w:szCs w:val="28"/>
          <w:lang w:eastAsia="ja-JP"/>
        </w:rPr>
        <w:t xml:space="preserve"> les risques d’écroulement</w:t>
      </w:r>
      <w:r w:rsidRPr="0080674F">
        <w:rPr>
          <w:szCs w:val="28"/>
        </w:rPr>
        <w:t xml:space="preserve"> qui menacent n’importe qui </w:t>
      </w:r>
      <w:r w:rsidRPr="0080674F">
        <w:rPr>
          <w:bCs/>
          <w:szCs w:val="28"/>
          <w:lang w:eastAsia="ja-JP"/>
        </w:rPr>
        <w:t>sous forme de dépression, d’isolement, d’ennui, de gr</w:t>
      </w:r>
      <w:r w:rsidRPr="0080674F">
        <w:rPr>
          <w:bCs/>
          <w:szCs w:val="28"/>
          <w:lang w:eastAsia="ja-JP"/>
        </w:rPr>
        <w:t>i</w:t>
      </w:r>
      <w:r w:rsidRPr="0080674F">
        <w:rPr>
          <w:bCs/>
          <w:szCs w:val="28"/>
          <w:lang w:eastAsia="ja-JP"/>
        </w:rPr>
        <w:t xml:space="preserve">saille ou de découragement. </w:t>
      </w:r>
    </w:p>
    <w:p w:rsidR="00FE6E37" w:rsidRPr="0080674F" w:rsidRDefault="00FE6E37" w:rsidP="00FE6E37">
      <w:pPr>
        <w:spacing w:before="120" w:after="120"/>
        <w:jc w:val="both"/>
        <w:rPr>
          <w:bCs/>
          <w:szCs w:val="28"/>
          <w:lang w:eastAsia="ja-JP"/>
        </w:rPr>
      </w:pPr>
      <w:r w:rsidRPr="0080674F">
        <w:rPr>
          <w:bCs/>
          <w:szCs w:val="28"/>
          <w:lang w:eastAsia="ja-JP"/>
        </w:rPr>
        <w:t xml:space="preserve">Ces </w:t>
      </w:r>
      <w:r w:rsidRPr="0080674F">
        <w:rPr>
          <w:bCs/>
          <w:i/>
          <w:szCs w:val="28"/>
          <w:lang w:eastAsia="ja-JP"/>
        </w:rPr>
        <w:t>oscillations</w:t>
      </w:r>
      <w:r w:rsidRPr="0080674F">
        <w:rPr>
          <w:bCs/>
          <w:szCs w:val="28"/>
          <w:lang w:eastAsia="ja-JP"/>
        </w:rPr>
        <w:t xml:space="preserve"> psychiques entre angoisses et plaisirs peuvent prendre des formes très diverses, comme par exemple le plaisir de l’excitation associé à l’angoisse du danger</w:t>
      </w:r>
      <w:r w:rsidRPr="0080674F">
        <w:rPr>
          <w:szCs w:val="28"/>
        </w:rPr>
        <w:t xml:space="preserve">, </w:t>
      </w:r>
      <w:r w:rsidRPr="0080674F">
        <w:rPr>
          <w:bCs/>
          <w:szCs w:val="28"/>
          <w:lang w:eastAsia="ja-JP"/>
        </w:rPr>
        <w:t>le soulagement lorsqu’on a l’impression d’échapper au pire, le sentiment de libération lorsqu’on cède à une tentation longtemps retenue, le sens du sublime pour faire face à un malheur, voire même les jouissances de la déréli</w:t>
      </w:r>
      <w:r w:rsidRPr="0080674F">
        <w:rPr>
          <w:bCs/>
          <w:szCs w:val="28"/>
          <w:lang w:eastAsia="ja-JP"/>
        </w:rPr>
        <w:t>c</w:t>
      </w:r>
      <w:r w:rsidRPr="0080674F">
        <w:rPr>
          <w:bCs/>
          <w:szCs w:val="28"/>
          <w:lang w:eastAsia="ja-JP"/>
        </w:rPr>
        <w:t>tion lorsqu’on a une expérience malheureuse ou qu’on a simplement reculé les limites de la décence ou du tolérable : c’est ce qu’on ressent par exemple dans les premières expériences de drogues dangereuses, de prostitution ou de pratiques sexuelles limites. On connaît du reste de mieux en mieux les substrats neurophysiologiques de ces oscill</w:t>
      </w:r>
      <w:r w:rsidRPr="0080674F">
        <w:rPr>
          <w:bCs/>
          <w:szCs w:val="28"/>
          <w:lang w:eastAsia="ja-JP"/>
        </w:rPr>
        <w:t>a</w:t>
      </w:r>
      <w:r w:rsidRPr="0080674F">
        <w:rPr>
          <w:bCs/>
          <w:szCs w:val="28"/>
          <w:lang w:eastAsia="ja-JP"/>
        </w:rPr>
        <w:t xml:space="preserve">tions, au niveau par exemple des relâchements des contrôles du cortex préfrontal ou des mécanismes de libération de dopamine. </w:t>
      </w:r>
    </w:p>
    <w:p w:rsidR="00FE6E37" w:rsidRPr="0080674F" w:rsidRDefault="00FE6E37" w:rsidP="00FE6E37">
      <w:pPr>
        <w:spacing w:before="120" w:after="120"/>
        <w:jc w:val="both"/>
        <w:rPr>
          <w:bCs/>
          <w:szCs w:val="28"/>
          <w:lang w:eastAsia="ja-JP"/>
        </w:rPr>
      </w:pPr>
      <w:r w:rsidRPr="0080674F">
        <w:rPr>
          <w:bCs/>
          <w:szCs w:val="28"/>
          <w:lang w:eastAsia="ja-JP"/>
        </w:rPr>
        <w:t>Et en fait, c’est seulement lorsqu’on atteint le bout extrême d’un parcours addictif ou d’un ralentissement fonctionnel de la vie, que l’oscillation dans le sens de la jouissance ne peut plus avoir lieu, sauf sous les formes sublimées qu’offrent traditionnellement les religions du salut, ou alors grâce à la mémoire ou l’imaginaire de la belle vie qu’on a eue, même si elle est perdue.</w:t>
      </w:r>
    </w:p>
    <w:p w:rsidR="00FE6E37" w:rsidRPr="0080674F" w:rsidRDefault="00FE6E37" w:rsidP="00FE6E37">
      <w:pPr>
        <w:spacing w:before="120" w:after="120"/>
        <w:jc w:val="both"/>
      </w:pPr>
      <w:r w:rsidRPr="0080674F">
        <w:rPr>
          <w:bCs/>
          <w:szCs w:val="28"/>
          <w:lang w:eastAsia="ja-JP"/>
        </w:rPr>
        <w:t>Le bonheur est donc souvent au bord du gouffre, mais pas seul</w:t>
      </w:r>
      <w:r w:rsidRPr="0080674F">
        <w:rPr>
          <w:bCs/>
          <w:szCs w:val="28"/>
          <w:lang w:eastAsia="ja-JP"/>
        </w:rPr>
        <w:t>e</w:t>
      </w:r>
      <w:r w:rsidRPr="0080674F">
        <w:rPr>
          <w:bCs/>
          <w:szCs w:val="28"/>
          <w:lang w:eastAsia="ja-JP"/>
        </w:rPr>
        <w:t>ment dans les pratiques limites, car aucun</w:t>
      </w:r>
      <w:r w:rsidRPr="0080674F">
        <w:rPr>
          <w:szCs w:val="28"/>
        </w:rPr>
        <w:t xml:space="preserve"> sujet social n’est à l’abri d’une dépendance critique soit directement, en cas d’addiction, de cr</w:t>
      </w:r>
      <w:r w:rsidRPr="0080674F">
        <w:rPr>
          <w:szCs w:val="28"/>
        </w:rPr>
        <w:t>i</w:t>
      </w:r>
      <w:r w:rsidRPr="0080674F">
        <w:rPr>
          <w:szCs w:val="28"/>
        </w:rPr>
        <w:t>se personnelle ou de maladie grave, soit indirectement par le biais de ses attachements personnels.</w:t>
      </w:r>
      <w:r w:rsidRPr="0080674F">
        <w:t xml:space="preserve"> </w:t>
      </w:r>
      <w:r w:rsidRPr="0080674F">
        <w:rPr>
          <w:szCs w:val="28"/>
        </w:rPr>
        <w:t>C’est sur ce constat que se fonde l’idée d’une « éthique de la belle vie », qui peut très bien intégrer les v</w:t>
      </w:r>
      <w:r w:rsidRPr="0080674F">
        <w:rPr>
          <w:szCs w:val="28"/>
        </w:rPr>
        <w:t>a</w:t>
      </w:r>
      <w:r w:rsidRPr="0080674F">
        <w:rPr>
          <w:szCs w:val="28"/>
        </w:rPr>
        <w:t>leurs, vertus ou principes recommandés par les doctrines morales ou religieuses, mais dont le ressort existentiel principal se trouve dans les dépendances ordinaires aux plaisirs et consommations psychoact</w:t>
      </w:r>
      <w:r w:rsidRPr="0080674F">
        <w:rPr>
          <w:szCs w:val="28"/>
        </w:rPr>
        <w:t>i</w:t>
      </w:r>
      <w:r w:rsidRPr="0080674F">
        <w:rPr>
          <w:szCs w:val="28"/>
        </w:rPr>
        <w:t>ves  : relations, attachements, amours, succès, sexualité, alimentation, aventures, jeux..., qui pimentent, ornementent ou subliment le sens de l’existence sous forme de fiertés, récompenses morales et gloires du quotidien, aussi longtemps du moins que ces pratiques restent access</w:t>
      </w:r>
      <w:r w:rsidRPr="0080674F">
        <w:rPr>
          <w:szCs w:val="28"/>
        </w:rPr>
        <w:t>i</w:t>
      </w:r>
      <w:r w:rsidRPr="0080674F">
        <w:rPr>
          <w:szCs w:val="28"/>
        </w:rPr>
        <w:t xml:space="preserve">bles, disponibles, renouvelables, non-invasives et non-destructrices. </w:t>
      </w:r>
    </w:p>
    <w:p w:rsidR="00FE6E37" w:rsidRDefault="00FE6E37">
      <w:pPr>
        <w:jc w:val="both"/>
      </w:pPr>
    </w:p>
    <w:p w:rsidR="00FE6E37" w:rsidRDefault="00FE6E37" w:rsidP="00E93E46">
      <w:pPr>
        <w:pStyle w:val="suite"/>
      </w:pPr>
      <w:r>
        <w:t>Fin du texte</w:t>
      </w:r>
    </w:p>
    <w:p w:rsidR="00FE6E37" w:rsidRDefault="00FE6E37">
      <w:pPr>
        <w:jc w:val="both"/>
      </w:pPr>
    </w:p>
    <w:sectPr w:rsidR="00FE6E37" w:rsidSect="00FE6E37">
      <w:headerReference w:type="default" r:id="rId25"/>
      <w:pgSz w:w="12240" w:h="15840"/>
      <w:pgMar w:top="1800" w:right="1440" w:bottom="1440" w:left="2160" w:header="720" w:footer="720" w:gutter="72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B78AB" w:rsidRDefault="003B78AB">
      <w:r>
        <w:separator/>
      </w:r>
    </w:p>
  </w:endnote>
  <w:endnote w:type="continuationSeparator" w:id="0">
    <w:p w:rsidR="003B78AB" w:rsidRDefault="003B78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imes">
    <w:panose1 w:val="00000500000000020000"/>
    <w:charset w:val="00"/>
    <w:family w:val="auto"/>
    <w:pitch w:val="variable"/>
    <w:sig w:usb0="E00002FF" w:usb1="5000205A" w:usb2="00000000" w:usb3="00000000" w:csb0="0000019F" w:csb1="00000000"/>
  </w:font>
  <w:font w:name="GillSans">
    <w:panose1 w:val="020B0502020104020203"/>
    <w:charset w:val="B1"/>
    <w:family w:val="swiss"/>
    <w:pitch w:val="variable"/>
    <w:sig w:usb0="80000A67" w:usb1="00000000" w:usb2="00000000" w:usb3="00000000" w:csb0="000001F7" w:csb1="00000000"/>
  </w:font>
  <w:font w:name="B Times Bold">
    <w:panose1 w:val="020B0604020202020204"/>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Arial-BoldMT">
    <w:altName w:val="Arial"/>
    <w:panose1 w:val="020B0604020202020204"/>
    <w:charset w:val="4D"/>
    <w:family w:val="swiss"/>
    <w:notTrueType/>
    <w:pitch w:val="default"/>
    <w:sig w:usb0="03000003" w:usb1="00000000" w:usb2="00000000" w:usb3="00000000" w:csb0="00000001" w:csb1="00000000"/>
  </w:font>
  <w:font w:name="Plantin">
    <w:altName w:val="Times New Roman"/>
    <w:panose1 w:val="020B0604020202020204"/>
    <w:charset w:val="4D"/>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B78AB" w:rsidRDefault="003B78AB">
      <w:pPr>
        <w:ind w:firstLine="0"/>
      </w:pPr>
      <w:r>
        <w:separator/>
      </w:r>
    </w:p>
  </w:footnote>
  <w:footnote w:type="continuationSeparator" w:id="0">
    <w:p w:rsidR="003B78AB" w:rsidRDefault="003B78AB">
      <w:pPr>
        <w:ind w:firstLine="0"/>
      </w:pPr>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6E37" w:rsidRDefault="00FE6E37" w:rsidP="00FE6E37">
    <w:pPr>
      <w:pStyle w:val="En-tte"/>
      <w:tabs>
        <w:tab w:val="clear" w:pos="4320"/>
        <w:tab w:val="clear" w:pos="8640"/>
        <w:tab w:val="right" w:pos="7560"/>
        <w:tab w:val="right" w:pos="7920"/>
      </w:tabs>
      <w:ind w:firstLine="0"/>
      <w:rPr>
        <w:rFonts w:ascii="Times New Roman" w:hAnsi="Times New Roman"/>
      </w:rPr>
    </w:pPr>
    <w:r>
      <w:rPr>
        <w:rFonts w:ascii="Times New Roman" w:hAnsi="Times New Roman"/>
      </w:rPr>
      <w:tab/>
      <w:t xml:space="preserve">Patrick Pharo, </w:t>
    </w:r>
    <w:r w:rsidRPr="00A364C9">
      <w:rPr>
        <w:rFonts w:ascii="Times New Roman" w:hAnsi="Times New Roman"/>
      </w:rPr>
      <w:t>“</w:t>
    </w:r>
    <w:r>
      <w:rPr>
        <w:rFonts w:ascii="Times New Roman" w:hAnsi="Times New Roman"/>
      </w:rPr>
      <w:t>Dépendances heureuses et malheureuses.</w:t>
    </w:r>
    <w:r w:rsidRPr="00A364C9">
      <w:rPr>
        <w:rFonts w:ascii="Times New Roman" w:hAnsi="Times New Roman"/>
      </w:rPr>
      <w:t>”</w:t>
    </w:r>
    <w:r>
      <w:rPr>
        <w:rFonts w:ascii="Times New Roman" w:hAnsi="Times New Roman"/>
      </w:rPr>
      <w:t xml:space="preserve"> (2013)</w:t>
    </w:r>
    <w:r>
      <w:rPr>
        <w:rFonts w:ascii="Times New Roman" w:hAnsi="Times New Roman"/>
      </w:rPr>
      <w:tab/>
    </w:r>
    <w:r>
      <w:rPr>
        <w:rStyle w:val="Numrodepage"/>
        <w:rFonts w:ascii="Times New Roman" w:hAnsi="Times New Roman"/>
      </w:rPr>
      <w:fldChar w:fldCharType="begin"/>
    </w:r>
    <w:r>
      <w:rPr>
        <w:rStyle w:val="Numrodepage"/>
        <w:rFonts w:ascii="Times New Roman" w:hAnsi="Times New Roman"/>
      </w:rPr>
      <w:instrText xml:space="preserve"> </w:instrText>
    </w:r>
    <w:r w:rsidR="003B78AB">
      <w:rPr>
        <w:rStyle w:val="Numrodepage"/>
        <w:rFonts w:ascii="Times New Roman" w:hAnsi="Times New Roman"/>
      </w:rPr>
      <w:instrText>PAGE</w:instrText>
    </w:r>
    <w:r>
      <w:rPr>
        <w:rStyle w:val="Numrodepage"/>
        <w:rFonts w:ascii="Times New Roman" w:hAnsi="Times New Roman"/>
      </w:rPr>
      <w:instrText xml:space="preserve"> </w:instrText>
    </w:r>
    <w:r>
      <w:rPr>
        <w:rStyle w:val="Numrodepage"/>
        <w:rFonts w:ascii="Times New Roman" w:hAnsi="Times New Roman"/>
      </w:rPr>
      <w:fldChar w:fldCharType="separate"/>
    </w:r>
    <w:r>
      <w:rPr>
        <w:rStyle w:val="Numrodepage"/>
        <w:rFonts w:ascii="Times New Roman" w:hAnsi="Times New Roman"/>
        <w:noProof/>
      </w:rPr>
      <w:t>28</w:t>
    </w:r>
    <w:r>
      <w:rPr>
        <w:rStyle w:val="Numrodepage"/>
        <w:rFonts w:ascii="Times New Roman" w:hAnsi="Times New Roman"/>
      </w:rPr>
      <w:fldChar w:fldCharType="end"/>
    </w:r>
  </w:p>
  <w:p w:rsidR="00FE6E37" w:rsidRDefault="00FE6E37">
    <w:pPr>
      <w:pBdr>
        <w:top w:val="single" w:sz="4" w:space="1" w:color="auto"/>
      </w:pBdr>
      <w:spacing w:before="60"/>
      <w:rPr>
        <w:rStyle w:val="Numrodepage"/>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7250C70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4EC2CAD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45020E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DD0A63A8"/>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F5823E22"/>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B61264D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8816140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20DE48B4"/>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B3FC5394"/>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359643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CC22A8D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FFFFFFFE"/>
    <w:multiLevelType w:val="singleLevel"/>
    <w:tmpl w:val="BC78B9C8"/>
    <w:lvl w:ilvl="0">
      <w:numFmt w:val="bullet"/>
      <w:lvlText w:val="*"/>
      <w:lvlJc w:val="left"/>
    </w:lvl>
  </w:abstractNum>
  <w:abstractNum w:abstractNumId="12" w15:restartNumberingAfterBreak="0">
    <w:nsid w:val="04F30164"/>
    <w:multiLevelType w:val="hybridMultilevel"/>
    <w:tmpl w:val="29667D6C"/>
    <w:lvl w:ilvl="0" w:tplc="1416F3B8">
      <w:start w:val="1"/>
      <w:numFmt w:val="bullet"/>
      <w:lvlText w:val="•"/>
      <w:lvlJc w:val="left"/>
      <w:pPr>
        <w:tabs>
          <w:tab w:val="num" w:pos="720"/>
        </w:tabs>
        <w:ind w:left="720" w:hanging="360"/>
      </w:pPr>
      <w:rPr>
        <w:rFonts w:ascii="Arial" w:hAnsi="Arial" w:hint="default"/>
      </w:rPr>
    </w:lvl>
    <w:lvl w:ilvl="1" w:tplc="93583DCA" w:tentative="1">
      <w:start w:val="1"/>
      <w:numFmt w:val="bullet"/>
      <w:lvlText w:val="•"/>
      <w:lvlJc w:val="left"/>
      <w:pPr>
        <w:tabs>
          <w:tab w:val="num" w:pos="1440"/>
        </w:tabs>
        <w:ind w:left="1440" w:hanging="360"/>
      </w:pPr>
      <w:rPr>
        <w:rFonts w:ascii="Arial" w:hAnsi="Arial" w:hint="default"/>
      </w:rPr>
    </w:lvl>
    <w:lvl w:ilvl="2" w:tplc="BC6E7DB0" w:tentative="1">
      <w:start w:val="1"/>
      <w:numFmt w:val="bullet"/>
      <w:lvlText w:val="•"/>
      <w:lvlJc w:val="left"/>
      <w:pPr>
        <w:tabs>
          <w:tab w:val="num" w:pos="2160"/>
        </w:tabs>
        <w:ind w:left="2160" w:hanging="360"/>
      </w:pPr>
      <w:rPr>
        <w:rFonts w:ascii="Arial" w:hAnsi="Arial" w:hint="default"/>
      </w:rPr>
    </w:lvl>
    <w:lvl w:ilvl="3" w:tplc="6D98F776" w:tentative="1">
      <w:start w:val="1"/>
      <w:numFmt w:val="bullet"/>
      <w:lvlText w:val="•"/>
      <w:lvlJc w:val="left"/>
      <w:pPr>
        <w:tabs>
          <w:tab w:val="num" w:pos="2880"/>
        </w:tabs>
        <w:ind w:left="2880" w:hanging="360"/>
      </w:pPr>
      <w:rPr>
        <w:rFonts w:ascii="Arial" w:hAnsi="Arial" w:hint="default"/>
      </w:rPr>
    </w:lvl>
    <w:lvl w:ilvl="4" w:tplc="127EDC3C" w:tentative="1">
      <w:start w:val="1"/>
      <w:numFmt w:val="bullet"/>
      <w:lvlText w:val="•"/>
      <w:lvlJc w:val="left"/>
      <w:pPr>
        <w:tabs>
          <w:tab w:val="num" w:pos="3600"/>
        </w:tabs>
        <w:ind w:left="3600" w:hanging="360"/>
      </w:pPr>
      <w:rPr>
        <w:rFonts w:ascii="Arial" w:hAnsi="Arial" w:hint="default"/>
      </w:rPr>
    </w:lvl>
    <w:lvl w:ilvl="5" w:tplc="845E7378" w:tentative="1">
      <w:start w:val="1"/>
      <w:numFmt w:val="bullet"/>
      <w:lvlText w:val="•"/>
      <w:lvlJc w:val="left"/>
      <w:pPr>
        <w:tabs>
          <w:tab w:val="num" w:pos="4320"/>
        </w:tabs>
        <w:ind w:left="4320" w:hanging="360"/>
      </w:pPr>
      <w:rPr>
        <w:rFonts w:ascii="Arial" w:hAnsi="Arial" w:hint="default"/>
      </w:rPr>
    </w:lvl>
    <w:lvl w:ilvl="6" w:tplc="5B622F94" w:tentative="1">
      <w:start w:val="1"/>
      <w:numFmt w:val="bullet"/>
      <w:lvlText w:val="•"/>
      <w:lvlJc w:val="left"/>
      <w:pPr>
        <w:tabs>
          <w:tab w:val="num" w:pos="5040"/>
        </w:tabs>
        <w:ind w:left="5040" w:hanging="360"/>
      </w:pPr>
      <w:rPr>
        <w:rFonts w:ascii="Arial" w:hAnsi="Arial" w:hint="default"/>
      </w:rPr>
    </w:lvl>
    <w:lvl w:ilvl="7" w:tplc="CE5C38CA" w:tentative="1">
      <w:start w:val="1"/>
      <w:numFmt w:val="bullet"/>
      <w:lvlText w:val="•"/>
      <w:lvlJc w:val="left"/>
      <w:pPr>
        <w:tabs>
          <w:tab w:val="num" w:pos="5760"/>
        </w:tabs>
        <w:ind w:left="5760" w:hanging="360"/>
      </w:pPr>
      <w:rPr>
        <w:rFonts w:ascii="Arial" w:hAnsi="Arial" w:hint="default"/>
      </w:rPr>
    </w:lvl>
    <w:lvl w:ilvl="8" w:tplc="ED0C6B58"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0BA443B9"/>
    <w:multiLevelType w:val="hybridMultilevel"/>
    <w:tmpl w:val="A0CC3BA0"/>
    <w:lvl w:ilvl="0" w:tplc="C380AC5A">
      <w:start w:val="1"/>
      <w:numFmt w:val="bullet"/>
      <w:lvlText w:val="•"/>
      <w:lvlJc w:val="left"/>
      <w:pPr>
        <w:tabs>
          <w:tab w:val="num" w:pos="720"/>
        </w:tabs>
        <w:ind w:left="720" w:hanging="360"/>
      </w:pPr>
      <w:rPr>
        <w:rFonts w:ascii="Arial" w:hAnsi="Arial" w:hint="default"/>
      </w:rPr>
    </w:lvl>
    <w:lvl w:ilvl="1" w:tplc="A42E113A" w:tentative="1">
      <w:start w:val="1"/>
      <w:numFmt w:val="bullet"/>
      <w:lvlText w:val="•"/>
      <w:lvlJc w:val="left"/>
      <w:pPr>
        <w:tabs>
          <w:tab w:val="num" w:pos="1440"/>
        </w:tabs>
        <w:ind w:left="1440" w:hanging="360"/>
      </w:pPr>
      <w:rPr>
        <w:rFonts w:ascii="Arial" w:hAnsi="Arial" w:hint="default"/>
      </w:rPr>
    </w:lvl>
    <w:lvl w:ilvl="2" w:tplc="2CAC116C" w:tentative="1">
      <w:start w:val="1"/>
      <w:numFmt w:val="bullet"/>
      <w:lvlText w:val="•"/>
      <w:lvlJc w:val="left"/>
      <w:pPr>
        <w:tabs>
          <w:tab w:val="num" w:pos="2160"/>
        </w:tabs>
        <w:ind w:left="2160" w:hanging="360"/>
      </w:pPr>
      <w:rPr>
        <w:rFonts w:ascii="Arial" w:hAnsi="Arial" w:hint="default"/>
      </w:rPr>
    </w:lvl>
    <w:lvl w:ilvl="3" w:tplc="98B01388" w:tentative="1">
      <w:start w:val="1"/>
      <w:numFmt w:val="bullet"/>
      <w:lvlText w:val="•"/>
      <w:lvlJc w:val="left"/>
      <w:pPr>
        <w:tabs>
          <w:tab w:val="num" w:pos="2880"/>
        </w:tabs>
        <w:ind w:left="2880" w:hanging="360"/>
      </w:pPr>
      <w:rPr>
        <w:rFonts w:ascii="Arial" w:hAnsi="Arial" w:hint="default"/>
      </w:rPr>
    </w:lvl>
    <w:lvl w:ilvl="4" w:tplc="96B2D12C" w:tentative="1">
      <w:start w:val="1"/>
      <w:numFmt w:val="bullet"/>
      <w:lvlText w:val="•"/>
      <w:lvlJc w:val="left"/>
      <w:pPr>
        <w:tabs>
          <w:tab w:val="num" w:pos="3600"/>
        </w:tabs>
        <w:ind w:left="3600" w:hanging="360"/>
      </w:pPr>
      <w:rPr>
        <w:rFonts w:ascii="Arial" w:hAnsi="Arial" w:hint="default"/>
      </w:rPr>
    </w:lvl>
    <w:lvl w:ilvl="5" w:tplc="39DE7DA0" w:tentative="1">
      <w:start w:val="1"/>
      <w:numFmt w:val="bullet"/>
      <w:lvlText w:val="•"/>
      <w:lvlJc w:val="left"/>
      <w:pPr>
        <w:tabs>
          <w:tab w:val="num" w:pos="4320"/>
        </w:tabs>
        <w:ind w:left="4320" w:hanging="360"/>
      </w:pPr>
      <w:rPr>
        <w:rFonts w:ascii="Arial" w:hAnsi="Arial" w:hint="default"/>
      </w:rPr>
    </w:lvl>
    <w:lvl w:ilvl="6" w:tplc="05525768" w:tentative="1">
      <w:start w:val="1"/>
      <w:numFmt w:val="bullet"/>
      <w:lvlText w:val="•"/>
      <w:lvlJc w:val="left"/>
      <w:pPr>
        <w:tabs>
          <w:tab w:val="num" w:pos="5040"/>
        </w:tabs>
        <w:ind w:left="5040" w:hanging="360"/>
      </w:pPr>
      <w:rPr>
        <w:rFonts w:ascii="Arial" w:hAnsi="Arial" w:hint="default"/>
      </w:rPr>
    </w:lvl>
    <w:lvl w:ilvl="7" w:tplc="815AD5C8" w:tentative="1">
      <w:start w:val="1"/>
      <w:numFmt w:val="bullet"/>
      <w:lvlText w:val="•"/>
      <w:lvlJc w:val="left"/>
      <w:pPr>
        <w:tabs>
          <w:tab w:val="num" w:pos="5760"/>
        </w:tabs>
        <w:ind w:left="5760" w:hanging="360"/>
      </w:pPr>
      <w:rPr>
        <w:rFonts w:ascii="Arial" w:hAnsi="Arial" w:hint="default"/>
      </w:rPr>
    </w:lvl>
    <w:lvl w:ilvl="8" w:tplc="D91C9CE8"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104670E1"/>
    <w:multiLevelType w:val="singleLevel"/>
    <w:tmpl w:val="8B804072"/>
    <w:lvl w:ilvl="0">
      <w:start w:val="1"/>
      <w:numFmt w:val="decimal"/>
      <w:lvlText w:val="(%1)"/>
      <w:legacy w:legacy="1" w:legacySpace="0" w:legacyIndent="351"/>
      <w:lvlJc w:val="left"/>
      <w:rPr>
        <w:rFonts w:ascii="Times New Roman" w:hAnsi="Times New Roman" w:hint="default"/>
      </w:rPr>
    </w:lvl>
  </w:abstractNum>
  <w:abstractNum w:abstractNumId="15" w15:restartNumberingAfterBreak="0">
    <w:nsid w:val="2DE44742"/>
    <w:multiLevelType w:val="hybridMultilevel"/>
    <w:tmpl w:val="BB10E15C"/>
    <w:lvl w:ilvl="0" w:tplc="068691F4">
      <w:start w:val="8"/>
      <w:numFmt w:val="bullet"/>
      <w:lvlText w:val="—"/>
      <w:lvlJc w:val="left"/>
      <w:pPr>
        <w:ind w:left="1080" w:hanging="72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36A2053"/>
    <w:multiLevelType w:val="hybridMultilevel"/>
    <w:tmpl w:val="A8DEE342"/>
    <w:lvl w:ilvl="0" w:tplc="08DAE218">
      <w:start w:val="1"/>
      <w:numFmt w:val="bullet"/>
      <w:lvlText w:val="•"/>
      <w:lvlJc w:val="left"/>
      <w:pPr>
        <w:tabs>
          <w:tab w:val="num" w:pos="720"/>
        </w:tabs>
        <w:ind w:left="720" w:hanging="360"/>
      </w:pPr>
      <w:rPr>
        <w:rFonts w:ascii="Arial" w:hAnsi="Arial" w:hint="default"/>
      </w:rPr>
    </w:lvl>
    <w:lvl w:ilvl="1" w:tplc="6158E3B2" w:tentative="1">
      <w:start w:val="1"/>
      <w:numFmt w:val="bullet"/>
      <w:lvlText w:val="•"/>
      <w:lvlJc w:val="left"/>
      <w:pPr>
        <w:tabs>
          <w:tab w:val="num" w:pos="1440"/>
        </w:tabs>
        <w:ind w:left="1440" w:hanging="360"/>
      </w:pPr>
      <w:rPr>
        <w:rFonts w:ascii="Arial" w:hAnsi="Arial" w:hint="default"/>
      </w:rPr>
    </w:lvl>
    <w:lvl w:ilvl="2" w:tplc="AE7A1626" w:tentative="1">
      <w:start w:val="1"/>
      <w:numFmt w:val="bullet"/>
      <w:lvlText w:val="•"/>
      <w:lvlJc w:val="left"/>
      <w:pPr>
        <w:tabs>
          <w:tab w:val="num" w:pos="2160"/>
        </w:tabs>
        <w:ind w:left="2160" w:hanging="360"/>
      </w:pPr>
      <w:rPr>
        <w:rFonts w:ascii="Arial" w:hAnsi="Arial" w:hint="default"/>
      </w:rPr>
    </w:lvl>
    <w:lvl w:ilvl="3" w:tplc="3834954C" w:tentative="1">
      <w:start w:val="1"/>
      <w:numFmt w:val="bullet"/>
      <w:lvlText w:val="•"/>
      <w:lvlJc w:val="left"/>
      <w:pPr>
        <w:tabs>
          <w:tab w:val="num" w:pos="2880"/>
        </w:tabs>
        <w:ind w:left="2880" w:hanging="360"/>
      </w:pPr>
      <w:rPr>
        <w:rFonts w:ascii="Arial" w:hAnsi="Arial" w:hint="default"/>
      </w:rPr>
    </w:lvl>
    <w:lvl w:ilvl="4" w:tplc="F3FA6FF2" w:tentative="1">
      <w:start w:val="1"/>
      <w:numFmt w:val="bullet"/>
      <w:lvlText w:val="•"/>
      <w:lvlJc w:val="left"/>
      <w:pPr>
        <w:tabs>
          <w:tab w:val="num" w:pos="3600"/>
        </w:tabs>
        <w:ind w:left="3600" w:hanging="360"/>
      </w:pPr>
      <w:rPr>
        <w:rFonts w:ascii="Arial" w:hAnsi="Arial" w:hint="default"/>
      </w:rPr>
    </w:lvl>
    <w:lvl w:ilvl="5" w:tplc="25685F56" w:tentative="1">
      <w:start w:val="1"/>
      <w:numFmt w:val="bullet"/>
      <w:lvlText w:val="•"/>
      <w:lvlJc w:val="left"/>
      <w:pPr>
        <w:tabs>
          <w:tab w:val="num" w:pos="4320"/>
        </w:tabs>
        <w:ind w:left="4320" w:hanging="360"/>
      </w:pPr>
      <w:rPr>
        <w:rFonts w:ascii="Arial" w:hAnsi="Arial" w:hint="default"/>
      </w:rPr>
    </w:lvl>
    <w:lvl w:ilvl="6" w:tplc="BD1446DC" w:tentative="1">
      <w:start w:val="1"/>
      <w:numFmt w:val="bullet"/>
      <w:lvlText w:val="•"/>
      <w:lvlJc w:val="left"/>
      <w:pPr>
        <w:tabs>
          <w:tab w:val="num" w:pos="5040"/>
        </w:tabs>
        <w:ind w:left="5040" w:hanging="360"/>
      </w:pPr>
      <w:rPr>
        <w:rFonts w:ascii="Arial" w:hAnsi="Arial" w:hint="default"/>
      </w:rPr>
    </w:lvl>
    <w:lvl w:ilvl="7" w:tplc="C96CCC76" w:tentative="1">
      <w:start w:val="1"/>
      <w:numFmt w:val="bullet"/>
      <w:lvlText w:val="•"/>
      <w:lvlJc w:val="left"/>
      <w:pPr>
        <w:tabs>
          <w:tab w:val="num" w:pos="5760"/>
        </w:tabs>
        <w:ind w:left="5760" w:hanging="360"/>
      </w:pPr>
      <w:rPr>
        <w:rFonts w:ascii="Arial" w:hAnsi="Arial" w:hint="default"/>
      </w:rPr>
    </w:lvl>
    <w:lvl w:ilvl="8" w:tplc="7F4AB4A4"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373A7691"/>
    <w:multiLevelType w:val="hybridMultilevel"/>
    <w:tmpl w:val="D0409BF8"/>
    <w:lvl w:ilvl="0" w:tplc="EEC224A6">
      <w:start w:val="1"/>
      <w:numFmt w:val="decimal"/>
      <w:lvlText w:val="%1."/>
      <w:lvlJc w:val="left"/>
      <w:pPr>
        <w:tabs>
          <w:tab w:val="num" w:pos="720"/>
        </w:tabs>
        <w:ind w:left="720" w:hanging="360"/>
      </w:pPr>
    </w:lvl>
    <w:lvl w:ilvl="1" w:tplc="3D1CCFAE" w:tentative="1">
      <w:start w:val="1"/>
      <w:numFmt w:val="decimal"/>
      <w:lvlText w:val="%2."/>
      <w:lvlJc w:val="left"/>
      <w:pPr>
        <w:tabs>
          <w:tab w:val="num" w:pos="1440"/>
        </w:tabs>
        <w:ind w:left="1440" w:hanging="360"/>
      </w:pPr>
    </w:lvl>
    <w:lvl w:ilvl="2" w:tplc="E9B6A97A" w:tentative="1">
      <w:start w:val="1"/>
      <w:numFmt w:val="decimal"/>
      <w:lvlText w:val="%3."/>
      <w:lvlJc w:val="left"/>
      <w:pPr>
        <w:tabs>
          <w:tab w:val="num" w:pos="2160"/>
        </w:tabs>
        <w:ind w:left="2160" w:hanging="360"/>
      </w:pPr>
    </w:lvl>
    <w:lvl w:ilvl="3" w:tplc="5186EBBC" w:tentative="1">
      <w:start w:val="1"/>
      <w:numFmt w:val="decimal"/>
      <w:lvlText w:val="%4."/>
      <w:lvlJc w:val="left"/>
      <w:pPr>
        <w:tabs>
          <w:tab w:val="num" w:pos="2880"/>
        </w:tabs>
        <w:ind w:left="2880" w:hanging="360"/>
      </w:pPr>
    </w:lvl>
    <w:lvl w:ilvl="4" w:tplc="33DE184C" w:tentative="1">
      <w:start w:val="1"/>
      <w:numFmt w:val="decimal"/>
      <w:lvlText w:val="%5."/>
      <w:lvlJc w:val="left"/>
      <w:pPr>
        <w:tabs>
          <w:tab w:val="num" w:pos="3600"/>
        </w:tabs>
        <w:ind w:left="3600" w:hanging="360"/>
      </w:pPr>
    </w:lvl>
    <w:lvl w:ilvl="5" w:tplc="A3FC9392" w:tentative="1">
      <w:start w:val="1"/>
      <w:numFmt w:val="decimal"/>
      <w:lvlText w:val="%6."/>
      <w:lvlJc w:val="left"/>
      <w:pPr>
        <w:tabs>
          <w:tab w:val="num" w:pos="4320"/>
        </w:tabs>
        <w:ind w:left="4320" w:hanging="360"/>
      </w:pPr>
    </w:lvl>
    <w:lvl w:ilvl="6" w:tplc="E250B168" w:tentative="1">
      <w:start w:val="1"/>
      <w:numFmt w:val="decimal"/>
      <w:lvlText w:val="%7."/>
      <w:lvlJc w:val="left"/>
      <w:pPr>
        <w:tabs>
          <w:tab w:val="num" w:pos="5040"/>
        </w:tabs>
        <w:ind w:left="5040" w:hanging="360"/>
      </w:pPr>
    </w:lvl>
    <w:lvl w:ilvl="7" w:tplc="5404B648" w:tentative="1">
      <w:start w:val="1"/>
      <w:numFmt w:val="decimal"/>
      <w:lvlText w:val="%8."/>
      <w:lvlJc w:val="left"/>
      <w:pPr>
        <w:tabs>
          <w:tab w:val="num" w:pos="5760"/>
        </w:tabs>
        <w:ind w:left="5760" w:hanging="360"/>
      </w:pPr>
    </w:lvl>
    <w:lvl w:ilvl="8" w:tplc="715E9022" w:tentative="1">
      <w:start w:val="1"/>
      <w:numFmt w:val="decimal"/>
      <w:lvlText w:val="%9."/>
      <w:lvlJc w:val="left"/>
      <w:pPr>
        <w:tabs>
          <w:tab w:val="num" w:pos="6480"/>
        </w:tabs>
        <w:ind w:left="6480" w:hanging="360"/>
      </w:pPr>
    </w:lvl>
  </w:abstractNum>
  <w:abstractNum w:abstractNumId="18" w15:restartNumberingAfterBreak="0">
    <w:nsid w:val="3B654FCF"/>
    <w:multiLevelType w:val="hybridMultilevel"/>
    <w:tmpl w:val="024EE6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F4F75CA"/>
    <w:multiLevelType w:val="hybridMultilevel"/>
    <w:tmpl w:val="1CCE4A3E"/>
    <w:lvl w:ilvl="0" w:tplc="8B804072">
      <w:start w:val="1"/>
      <w:numFmt w:val="decimal"/>
      <w:lvlText w:val="(%1)"/>
      <w:legacy w:legacy="1" w:legacySpace="0" w:legacyIndent="351"/>
      <w:lvlJc w:val="left"/>
      <w:rPr>
        <w:rFonts w:ascii="Times New Roman" w:hAnsi="Times New Roman"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0" w15:restartNumberingAfterBreak="0">
    <w:nsid w:val="4738620A"/>
    <w:multiLevelType w:val="hybridMultilevel"/>
    <w:tmpl w:val="DD9C568C"/>
    <w:lvl w:ilvl="0" w:tplc="93E8BF5E">
      <w:start w:val="1"/>
      <w:numFmt w:val="decimal"/>
      <w:lvlText w:val="%1."/>
      <w:lvlJc w:val="left"/>
      <w:pPr>
        <w:tabs>
          <w:tab w:val="num" w:pos="720"/>
        </w:tabs>
        <w:ind w:left="720" w:hanging="360"/>
      </w:pPr>
    </w:lvl>
    <w:lvl w:ilvl="1" w:tplc="239C5906" w:tentative="1">
      <w:start w:val="1"/>
      <w:numFmt w:val="decimal"/>
      <w:lvlText w:val="%2."/>
      <w:lvlJc w:val="left"/>
      <w:pPr>
        <w:tabs>
          <w:tab w:val="num" w:pos="1440"/>
        </w:tabs>
        <w:ind w:left="1440" w:hanging="360"/>
      </w:pPr>
    </w:lvl>
    <w:lvl w:ilvl="2" w:tplc="8EDACEB2" w:tentative="1">
      <w:start w:val="1"/>
      <w:numFmt w:val="decimal"/>
      <w:lvlText w:val="%3."/>
      <w:lvlJc w:val="left"/>
      <w:pPr>
        <w:tabs>
          <w:tab w:val="num" w:pos="2160"/>
        </w:tabs>
        <w:ind w:left="2160" w:hanging="360"/>
      </w:pPr>
    </w:lvl>
    <w:lvl w:ilvl="3" w:tplc="2C2E4B20" w:tentative="1">
      <w:start w:val="1"/>
      <w:numFmt w:val="decimal"/>
      <w:lvlText w:val="%4."/>
      <w:lvlJc w:val="left"/>
      <w:pPr>
        <w:tabs>
          <w:tab w:val="num" w:pos="2880"/>
        </w:tabs>
        <w:ind w:left="2880" w:hanging="360"/>
      </w:pPr>
    </w:lvl>
    <w:lvl w:ilvl="4" w:tplc="7EA62F46" w:tentative="1">
      <w:start w:val="1"/>
      <w:numFmt w:val="decimal"/>
      <w:lvlText w:val="%5."/>
      <w:lvlJc w:val="left"/>
      <w:pPr>
        <w:tabs>
          <w:tab w:val="num" w:pos="3600"/>
        </w:tabs>
        <w:ind w:left="3600" w:hanging="360"/>
      </w:pPr>
    </w:lvl>
    <w:lvl w:ilvl="5" w:tplc="00D2D824" w:tentative="1">
      <w:start w:val="1"/>
      <w:numFmt w:val="decimal"/>
      <w:lvlText w:val="%6."/>
      <w:lvlJc w:val="left"/>
      <w:pPr>
        <w:tabs>
          <w:tab w:val="num" w:pos="4320"/>
        </w:tabs>
        <w:ind w:left="4320" w:hanging="360"/>
      </w:pPr>
    </w:lvl>
    <w:lvl w:ilvl="6" w:tplc="61A0A714" w:tentative="1">
      <w:start w:val="1"/>
      <w:numFmt w:val="decimal"/>
      <w:lvlText w:val="%7."/>
      <w:lvlJc w:val="left"/>
      <w:pPr>
        <w:tabs>
          <w:tab w:val="num" w:pos="5040"/>
        </w:tabs>
        <w:ind w:left="5040" w:hanging="360"/>
      </w:pPr>
    </w:lvl>
    <w:lvl w:ilvl="7" w:tplc="4BB0F7CE" w:tentative="1">
      <w:start w:val="1"/>
      <w:numFmt w:val="decimal"/>
      <w:lvlText w:val="%8."/>
      <w:lvlJc w:val="left"/>
      <w:pPr>
        <w:tabs>
          <w:tab w:val="num" w:pos="5760"/>
        </w:tabs>
        <w:ind w:left="5760" w:hanging="360"/>
      </w:pPr>
    </w:lvl>
    <w:lvl w:ilvl="8" w:tplc="52F875D6" w:tentative="1">
      <w:start w:val="1"/>
      <w:numFmt w:val="decimal"/>
      <w:lvlText w:val="%9."/>
      <w:lvlJc w:val="left"/>
      <w:pPr>
        <w:tabs>
          <w:tab w:val="num" w:pos="6480"/>
        </w:tabs>
        <w:ind w:left="6480" w:hanging="360"/>
      </w:pPr>
    </w:lvl>
  </w:abstractNum>
  <w:abstractNum w:abstractNumId="21" w15:restartNumberingAfterBreak="0">
    <w:nsid w:val="60BE1876"/>
    <w:multiLevelType w:val="hybridMultilevel"/>
    <w:tmpl w:val="4B463E0C"/>
    <w:lvl w:ilvl="0" w:tplc="E1AAE0BA">
      <w:start w:val="1"/>
      <w:numFmt w:val="bullet"/>
      <w:lvlText w:val="•"/>
      <w:lvlJc w:val="left"/>
      <w:pPr>
        <w:tabs>
          <w:tab w:val="num" w:pos="720"/>
        </w:tabs>
        <w:ind w:left="720" w:hanging="360"/>
      </w:pPr>
      <w:rPr>
        <w:rFonts w:ascii="Arial" w:hAnsi="Arial" w:hint="default"/>
      </w:rPr>
    </w:lvl>
    <w:lvl w:ilvl="1" w:tplc="C96CE672" w:tentative="1">
      <w:start w:val="1"/>
      <w:numFmt w:val="bullet"/>
      <w:lvlText w:val="•"/>
      <w:lvlJc w:val="left"/>
      <w:pPr>
        <w:tabs>
          <w:tab w:val="num" w:pos="1440"/>
        </w:tabs>
        <w:ind w:left="1440" w:hanging="360"/>
      </w:pPr>
      <w:rPr>
        <w:rFonts w:ascii="Arial" w:hAnsi="Arial" w:hint="default"/>
      </w:rPr>
    </w:lvl>
    <w:lvl w:ilvl="2" w:tplc="31D8AB8A" w:tentative="1">
      <w:start w:val="1"/>
      <w:numFmt w:val="bullet"/>
      <w:lvlText w:val="•"/>
      <w:lvlJc w:val="left"/>
      <w:pPr>
        <w:tabs>
          <w:tab w:val="num" w:pos="2160"/>
        </w:tabs>
        <w:ind w:left="2160" w:hanging="360"/>
      </w:pPr>
      <w:rPr>
        <w:rFonts w:ascii="Arial" w:hAnsi="Arial" w:hint="default"/>
      </w:rPr>
    </w:lvl>
    <w:lvl w:ilvl="3" w:tplc="4DC051E6" w:tentative="1">
      <w:start w:val="1"/>
      <w:numFmt w:val="bullet"/>
      <w:lvlText w:val="•"/>
      <w:lvlJc w:val="left"/>
      <w:pPr>
        <w:tabs>
          <w:tab w:val="num" w:pos="2880"/>
        </w:tabs>
        <w:ind w:left="2880" w:hanging="360"/>
      </w:pPr>
      <w:rPr>
        <w:rFonts w:ascii="Arial" w:hAnsi="Arial" w:hint="default"/>
      </w:rPr>
    </w:lvl>
    <w:lvl w:ilvl="4" w:tplc="48CADAC6" w:tentative="1">
      <w:start w:val="1"/>
      <w:numFmt w:val="bullet"/>
      <w:lvlText w:val="•"/>
      <w:lvlJc w:val="left"/>
      <w:pPr>
        <w:tabs>
          <w:tab w:val="num" w:pos="3600"/>
        </w:tabs>
        <w:ind w:left="3600" w:hanging="360"/>
      </w:pPr>
      <w:rPr>
        <w:rFonts w:ascii="Arial" w:hAnsi="Arial" w:hint="default"/>
      </w:rPr>
    </w:lvl>
    <w:lvl w:ilvl="5" w:tplc="99A4BDAC" w:tentative="1">
      <w:start w:val="1"/>
      <w:numFmt w:val="bullet"/>
      <w:lvlText w:val="•"/>
      <w:lvlJc w:val="left"/>
      <w:pPr>
        <w:tabs>
          <w:tab w:val="num" w:pos="4320"/>
        </w:tabs>
        <w:ind w:left="4320" w:hanging="360"/>
      </w:pPr>
      <w:rPr>
        <w:rFonts w:ascii="Arial" w:hAnsi="Arial" w:hint="default"/>
      </w:rPr>
    </w:lvl>
    <w:lvl w:ilvl="6" w:tplc="229AC488" w:tentative="1">
      <w:start w:val="1"/>
      <w:numFmt w:val="bullet"/>
      <w:lvlText w:val="•"/>
      <w:lvlJc w:val="left"/>
      <w:pPr>
        <w:tabs>
          <w:tab w:val="num" w:pos="5040"/>
        </w:tabs>
        <w:ind w:left="5040" w:hanging="360"/>
      </w:pPr>
      <w:rPr>
        <w:rFonts w:ascii="Arial" w:hAnsi="Arial" w:hint="default"/>
      </w:rPr>
    </w:lvl>
    <w:lvl w:ilvl="7" w:tplc="223245D2" w:tentative="1">
      <w:start w:val="1"/>
      <w:numFmt w:val="bullet"/>
      <w:lvlText w:val="•"/>
      <w:lvlJc w:val="left"/>
      <w:pPr>
        <w:tabs>
          <w:tab w:val="num" w:pos="5760"/>
        </w:tabs>
        <w:ind w:left="5760" w:hanging="360"/>
      </w:pPr>
      <w:rPr>
        <w:rFonts w:ascii="Arial" w:hAnsi="Arial" w:hint="default"/>
      </w:rPr>
    </w:lvl>
    <w:lvl w:ilvl="8" w:tplc="13529A72" w:tentative="1">
      <w:start w:val="1"/>
      <w:numFmt w:val="bullet"/>
      <w:lvlText w:val="•"/>
      <w:lvlJc w:val="left"/>
      <w:pPr>
        <w:tabs>
          <w:tab w:val="num" w:pos="6480"/>
        </w:tabs>
        <w:ind w:left="6480" w:hanging="360"/>
      </w:pPr>
      <w:rPr>
        <w:rFonts w:ascii="Arial" w:hAnsi="Arial" w:hint="default"/>
      </w:rPr>
    </w:lvl>
  </w:abstractNum>
  <w:num w:numId="1">
    <w:abstractNumId w:val="18"/>
  </w:num>
  <w:num w:numId="2">
    <w:abstractNumId w:val="14"/>
  </w:num>
  <w:num w:numId="3">
    <w:abstractNumId w:val="11"/>
    <w:lvlOverride w:ilvl="0">
      <w:lvl w:ilvl="0">
        <w:start w:val="65535"/>
        <w:numFmt w:val="bullet"/>
        <w:lvlText w:val="—"/>
        <w:legacy w:legacy="1" w:legacySpace="0" w:legacyIndent="274"/>
        <w:lvlJc w:val="left"/>
        <w:rPr>
          <w:rFonts w:ascii="Times New Roman" w:hAnsi="Times New Roman" w:hint="default"/>
        </w:rPr>
      </w:lvl>
    </w:lvlOverride>
  </w:num>
  <w:num w:numId="4">
    <w:abstractNumId w:val="9"/>
  </w:num>
  <w:num w:numId="5">
    <w:abstractNumId w:val="4"/>
  </w:num>
  <w:num w:numId="6">
    <w:abstractNumId w:val="3"/>
  </w:num>
  <w:num w:numId="7">
    <w:abstractNumId w:val="2"/>
  </w:num>
  <w:num w:numId="8">
    <w:abstractNumId w:val="1"/>
  </w:num>
  <w:num w:numId="9">
    <w:abstractNumId w:val="10"/>
  </w:num>
  <w:num w:numId="10">
    <w:abstractNumId w:val="8"/>
  </w:num>
  <w:num w:numId="11">
    <w:abstractNumId w:val="7"/>
  </w:num>
  <w:num w:numId="12">
    <w:abstractNumId w:val="6"/>
  </w:num>
  <w:num w:numId="13">
    <w:abstractNumId w:val="5"/>
  </w:num>
  <w:num w:numId="14">
    <w:abstractNumId w:val="0"/>
  </w:num>
  <w:num w:numId="15">
    <w:abstractNumId w:val="19"/>
  </w:num>
  <w:num w:numId="16">
    <w:abstractNumId w:val="15"/>
  </w:num>
  <w:num w:numId="17">
    <w:abstractNumId w:val="20"/>
  </w:num>
  <w:num w:numId="18">
    <w:abstractNumId w:val="17"/>
  </w:num>
  <w:num w:numId="19">
    <w:abstractNumId w:val="16"/>
  </w:num>
  <w:num w:numId="20">
    <w:abstractNumId w:val="21"/>
  </w:num>
  <w:num w:numId="21">
    <w:abstractNumId w:val="13"/>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6"/>
  <w:autoHyphenation/>
  <w:hyphenationZone w:val="432"/>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153"/>
    <w:rsid w:val="003B78AB"/>
    <w:rsid w:val="008C5CCD"/>
    <w:rsid w:val="00FE6E37"/>
  </w:rsids>
  <m:mathPr>
    <m:mathFont m:val="Cambria Math"/>
    <m:brkBin m:val="before"/>
    <m:brkBinSub m:val="--"/>
    <m:smallFrac m:val="0"/>
    <m:dispDef m:val="0"/>
    <m:lMargin m:val="0"/>
    <m:rMargin m:val="0"/>
    <m:wrapRight/>
    <m:intLim m:val="subSup"/>
    <m:naryLim m:val="subSup"/>
  </m:mathPr>
  <w:themeFontLang w:val="fr-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5:chartTrackingRefBased/>
  <w15:docId w15:val="{7A811347-1953-F443-B710-E77F41D79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w:hAnsi="Times" w:cs="Times New Roman"/>
        <w:lang w:val="fr-CA" w:eastAsia="fr-FR"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Normal (Web)" w:uiPriority="99"/>
    <w:lsdException w:name="Balloon Text" w:uiPriority="99"/>
    <w:lsdException w:name="Table Grid" w:uiPriority="99"/>
    <w:lsdException w:name="No Spacing" w:qFormat="1"/>
    <w:lsdException w:name="List Paragraph" w:qFormat="1"/>
    <w:lsdException w:name="Quote" w:qFormat="1"/>
    <w:lsdException w:name="Intense Quote" w:qFormat="1"/>
    <w:lsdException w:name="Colorful List Accent 1" w:uiPriority="34"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F356C6"/>
    <w:pPr>
      <w:ind w:firstLine="360"/>
    </w:pPr>
    <w:rPr>
      <w:rFonts w:ascii="Times New Roman" w:eastAsia="Times New Roman" w:hAnsi="Times New Roman"/>
      <w:sz w:val="28"/>
      <w:lang w:eastAsia="en-US"/>
    </w:rPr>
  </w:style>
  <w:style w:type="paragraph" w:styleId="Titre1">
    <w:name w:val="heading 1"/>
    <w:next w:val="Normal"/>
    <w:link w:val="Titre1Car"/>
    <w:qFormat/>
    <w:rsid w:val="00F356C6"/>
    <w:pPr>
      <w:outlineLvl w:val="0"/>
    </w:pPr>
    <w:rPr>
      <w:rFonts w:eastAsia="Times New Roman"/>
      <w:noProof/>
      <w:lang w:eastAsia="en-US"/>
    </w:rPr>
  </w:style>
  <w:style w:type="paragraph" w:styleId="Titre2">
    <w:name w:val="heading 2"/>
    <w:next w:val="Normal"/>
    <w:link w:val="Titre2Car"/>
    <w:qFormat/>
    <w:rsid w:val="00F356C6"/>
    <w:pPr>
      <w:outlineLvl w:val="1"/>
    </w:pPr>
    <w:rPr>
      <w:rFonts w:eastAsia="Times New Roman"/>
      <w:noProof/>
      <w:lang w:eastAsia="en-US"/>
    </w:rPr>
  </w:style>
  <w:style w:type="paragraph" w:styleId="Titre3">
    <w:name w:val="heading 3"/>
    <w:next w:val="Normal"/>
    <w:link w:val="Titre3Car"/>
    <w:qFormat/>
    <w:rsid w:val="00F356C6"/>
    <w:pPr>
      <w:outlineLvl w:val="2"/>
    </w:pPr>
    <w:rPr>
      <w:rFonts w:eastAsia="Times New Roman"/>
      <w:noProof/>
      <w:lang w:eastAsia="en-US"/>
    </w:rPr>
  </w:style>
  <w:style w:type="paragraph" w:styleId="Titre4">
    <w:name w:val="heading 4"/>
    <w:next w:val="Normal"/>
    <w:link w:val="Titre4Car"/>
    <w:qFormat/>
    <w:rsid w:val="00F356C6"/>
    <w:pPr>
      <w:outlineLvl w:val="3"/>
    </w:pPr>
    <w:rPr>
      <w:rFonts w:eastAsia="Times New Roman"/>
      <w:noProof/>
      <w:lang w:eastAsia="en-US"/>
    </w:rPr>
  </w:style>
  <w:style w:type="paragraph" w:styleId="Titre5">
    <w:name w:val="heading 5"/>
    <w:next w:val="Normal"/>
    <w:link w:val="Titre5Car"/>
    <w:qFormat/>
    <w:rsid w:val="00F356C6"/>
    <w:pPr>
      <w:outlineLvl w:val="4"/>
    </w:pPr>
    <w:rPr>
      <w:rFonts w:eastAsia="Times New Roman"/>
      <w:noProof/>
      <w:lang w:eastAsia="en-US"/>
    </w:rPr>
  </w:style>
  <w:style w:type="paragraph" w:styleId="Titre6">
    <w:name w:val="heading 6"/>
    <w:next w:val="Normal"/>
    <w:link w:val="Titre6Car"/>
    <w:qFormat/>
    <w:rsid w:val="00F356C6"/>
    <w:pPr>
      <w:outlineLvl w:val="5"/>
    </w:pPr>
    <w:rPr>
      <w:rFonts w:eastAsia="Times New Roman"/>
      <w:noProof/>
      <w:lang w:eastAsia="en-US"/>
    </w:rPr>
  </w:style>
  <w:style w:type="paragraph" w:styleId="Titre7">
    <w:name w:val="heading 7"/>
    <w:next w:val="Normal"/>
    <w:link w:val="Titre7Car"/>
    <w:qFormat/>
    <w:rsid w:val="00F356C6"/>
    <w:pPr>
      <w:outlineLvl w:val="6"/>
    </w:pPr>
    <w:rPr>
      <w:rFonts w:eastAsia="Times New Roman"/>
      <w:noProof/>
      <w:lang w:eastAsia="en-US"/>
    </w:rPr>
  </w:style>
  <w:style w:type="paragraph" w:styleId="Titre8">
    <w:name w:val="heading 8"/>
    <w:next w:val="Normal"/>
    <w:link w:val="Titre8Car"/>
    <w:qFormat/>
    <w:rsid w:val="00F356C6"/>
    <w:pPr>
      <w:outlineLvl w:val="7"/>
    </w:pPr>
    <w:rPr>
      <w:rFonts w:eastAsia="Times New Roman"/>
      <w:noProof/>
      <w:lang w:eastAsia="en-US"/>
    </w:rPr>
  </w:style>
  <w:style w:type="paragraph" w:styleId="Titre9">
    <w:name w:val="heading 9"/>
    <w:next w:val="Normal"/>
    <w:link w:val="Titre9Car"/>
    <w:qFormat/>
    <w:rsid w:val="00F356C6"/>
    <w:pPr>
      <w:outlineLvl w:val="8"/>
    </w:pPr>
    <w:rPr>
      <w:rFonts w:eastAsia="Times New Roman"/>
      <w:noProof/>
      <w:lang w:eastAsia="en-US"/>
    </w:rPr>
  </w:style>
  <w:style w:type="character" w:default="1" w:styleId="Policepardfaut">
    <w:name w:val="Default Paragraph Font"/>
    <w:rsid w:val="00F356C6"/>
  </w:style>
  <w:style w:type="table" w:default="1" w:styleId="TableauNormal">
    <w:name w:val="Normal Table"/>
    <w:semiHidden/>
    <w:rsid w:val="0058603D"/>
    <w:rPr>
      <w:lang w:bidi="ar-SA"/>
    </w:rPr>
    <w:tblPr>
      <w:tblInd w:w="0" w:type="dxa"/>
      <w:tblCellMar>
        <w:top w:w="0" w:type="dxa"/>
        <w:left w:w="108" w:type="dxa"/>
        <w:bottom w:w="0" w:type="dxa"/>
        <w:right w:w="108" w:type="dxa"/>
      </w:tblCellMar>
    </w:tblPr>
  </w:style>
  <w:style w:type="numbering" w:default="1" w:styleId="Aucuneliste">
    <w:name w:val="No List"/>
    <w:semiHidden/>
    <w:rsid w:val="00F356C6"/>
  </w:style>
  <w:style w:type="character" w:customStyle="1" w:styleId="Titre1Car">
    <w:name w:val="Titre 1 Car"/>
    <w:basedOn w:val="Policepardfaut"/>
    <w:link w:val="Titre1"/>
    <w:rsid w:val="004409FE"/>
    <w:rPr>
      <w:rFonts w:eastAsia="Times New Roman"/>
      <w:noProof/>
      <w:lang w:val="fr-CA" w:eastAsia="en-US" w:bidi="ar-SA"/>
    </w:rPr>
  </w:style>
  <w:style w:type="character" w:customStyle="1" w:styleId="Titre2Car">
    <w:name w:val="Titre 2 Car"/>
    <w:basedOn w:val="Policepardfaut"/>
    <w:link w:val="Titre2"/>
    <w:rsid w:val="004409FE"/>
    <w:rPr>
      <w:rFonts w:eastAsia="Times New Roman"/>
      <w:noProof/>
      <w:lang w:val="fr-CA" w:eastAsia="en-US" w:bidi="ar-SA"/>
    </w:rPr>
  </w:style>
  <w:style w:type="character" w:customStyle="1" w:styleId="Titre3Car">
    <w:name w:val="Titre 3 Car"/>
    <w:basedOn w:val="Policepardfaut"/>
    <w:link w:val="Titre3"/>
    <w:rsid w:val="004409FE"/>
    <w:rPr>
      <w:rFonts w:eastAsia="Times New Roman"/>
      <w:noProof/>
      <w:lang w:val="fr-CA" w:eastAsia="en-US" w:bidi="ar-SA"/>
    </w:rPr>
  </w:style>
  <w:style w:type="character" w:customStyle="1" w:styleId="Titre4Car">
    <w:name w:val="Titre 4 Car"/>
    <w:basedOn w:val="Policepardfaut"/>
    <w:link w:val="Titre4"/>
    <w:rsid w:val="004409FE"/>
    <w:rPr>
      <w:rFonts w:eastAsia="Times New Roman"/>
      <w:noProof/>
      <w:lang w:val="fr-CA" w:eastAsia="en-US" w:bidi="ar-SA"/>
    </w:rPr>
  </w:style>
  <w:style w:type="character" w:customStyle="1" w:styleId="Titre5Car">
    <w:name w:val="Titre 5 Car"/>
    <w:basedOn w:val="Policepardfaut"/>
    <w:link w:val="Titre5"/>
    <w:rsid w:val="004409FE"/>
    <w:rPr>
      <w:rFonts w:eastAsia="Times New Roman"/>
      <w:noProof/>
      <w:lang w:val="fr-CA" w:eastAsia="en-US" w:bidi="ar-SA"/>
    </w:rPr>
  </w:style>
  <w:style w:type="character" w:customStyle="1" w:styleId="Titre6Car">
    <w:name w:val="Titre 6 Car"/>
    <w:basedOn w:val="Policepardfaut"/>
    <w:link w:val="Titre6"/>
    <w:rsid w:val="004409FE"/>
    <w:rPr>
      <w:rFonts w:eastAsia="Times New Roman"/>
      <w:noProof/>
      <w:lang w:val="fr-CA" w:eastAsia="en-US" w:bidi="ar-SA"/>
    </w:rPr>
  </w:style>
  <w:style w:type="character" w:customStyle="1" w:styleId="Titre7Car">
    <w:name w:val="Titre 7 Car"/>
    <w:basedOn w:val="Policepardfaut"/>
    <w:link w:val="Titre7"/>
    <w:rsid w:val="004409FE"/>
    <w:rPr>
      <w:rFonts w:eastAsia="Times New Roman"/>
      <w:noProof/>
      <w:lang w:val="fr-CA" w:eastAsia="en-US" w:bidi="ar-SA"/>
    </w:rPr>
  </w:style>
  <w:style w:type="character" w:customStyle="1" w:styleId="Titre8Car">
    <w:name w:val="Titre 8 Car"/>
    <w:basedOn w:val="Policepardfaut"/>
    <w:link w:val="Titre8"/>
    <w:rsid w:val="004409FE"/>
    <w:rPr>
      <w:rFonts w:eastAsia="Times New Roman"/>
      <w:noProof/>
      <w:lang w:val="fr-CA" w:eastAsia="en-US" w:bidi="ar-SA"/>
    </w:rPr>
  </w:style>
  <w:style w:type="character" w:customStyle="1" w:styleId="Titre9Car">
    <w:name w:val="Titre 9 Car"/>
    <w:basedOn w:val="Policepardfaut"/>
    <w:link w:val="Titre9"/>
    <w:rsid w:val="004409FE"/>
    <w:rPr>
      <w:rFonts w:eastAsia="Times New Roman"/>
      <w:noProof/>
      <w:lang w:val="fr-CA" w:eastAsia="en-US" w:bidi="ar-SA"/>
    </w:rPr>
  </w:style>
  <w:style w:type="character" w:styleId="Appeldenotedefin">
    <w:name w:val="endnote reference"/>
    <w:basedOn w:val="Policepardfaut"/>
    <w:rsid w:val="00F356C6"/>
    <w:rPr>
      <w:vertAlign w:val="superscript"/>
    </w:rPr>
  </w:style>
  <w:style w:type="character" w:styleId="Appelnotedebasdep">
    <w:name w:val="footnote reference"/>
    <w:basedOn w:val="Policepardfaut"/>
    <w:autoRedefine/>
    <w:rsid w:val="00F356C6"/>
    <w:rPr>
      <w:color w:val="FF0000"/>
      <w:position w:val="6"/>
      <w:sz w:val="20"/>
    </w:rPr>
  </w:style>
  <w:style w:type="paragraph" w:styleId="Grillecouleur-Accent1">
    <w:name w:val="Colorful Grid Accent 1"/>
    <w:basedOn w:val="Normal"/>
    <w:link w:val="Grillecouleur-Accent1Car"/>
    <w:autoRedefine/>
    <w:rsid w:val="002271F8"/>
    <w:pPr>
      <w:tabs>
        <w:tab w:val="left" w:pos="1080"/>
      </w:tabs>
      <w:ind w:left="720" w:firstLine="0"/>
      <w:jc w:val="both"/>
    </w:pPr>
    <w:rPr>
      <w:color w:val="000080"/>
      <w:sz w:val="24"/>
    </w:rPr>
  </w:style>
  <w:style w:type="character" w:customStyle="1" w:styleId="Grillecouleur-Accent1Car">
    <w:name w:val="Grille couleur - Accent 1 Car"/>
    <w:basedOn w:val="Policepardfaut"/>
    <w:link w:val="Grillecouleur-Accent1"/>
    <w:rsid w:val="002271F8"/>
    <w:rPr>
      <w:rFonts w:ascii="Times New Roman" w:eastAsia="Times New Roman" w:hAnsi="Times New Roman"/>
      <w:color w:val="000080"/>
      <w:sz w:val="24"/>
      <w:lang w:val="fr-CA" w:eastAsia="en-US"/>
    </w:rPr>
  </w:style>
  <w:style w:type="paragraph" w:customStyle="1" w:styleId="Niveau1">
    <w:name w:val="Niveau 1"/>
    <w:basedOn w:val="Normal"/>
    <w:rsid w:val="00F356C6"/>
    <w:pPr>
      <w:ind w:firstLine="0"/>
    </w:pPr>
    <w:rPr>
      <w:b/>
      <w:color w:val="FF0000"/>
      <w:sz w:val="72"/>
    </w:rPr>
  </w:style>
  <w:style w:type="paragraph" w:customStyle="1" w:styleId="Niveau11">
    <w:name w:val="Niveau 1.1"/>
    <w:basedOn w:val="Niveau1"/>
    <w:autoRedefine/>
    <w:rsid w:val="00F356C6"/>
    <w:rPr>
      <w:color w:val="008000"/>
      <w:sz w:val="60"/>
    </w:rPr>
  </w:style>
  <w:style w:type="paragraph" w:customStyle="1" w:styleId="Niveau12">
    <w:name w:val="Niveau 1.2"/>
    <w:basedOn w:val="Niveau11"/>
    <w:autoRedefine/>
    <w:rsid w:val="00F356C6"/>
    <w:pPr>
      <w:jc w:val="center"/>
    </w:pPr>
    <w:rPr>
      <w:i/>
      <w:color w:val="000080"/>
      <w:sz w:val="28"/>
    </w:rPr>
  </w:style>
  <w:style w:type="paragraph" w:customStyle="1" w:styleId="Niveau2">
    <w:name w:val="Niveau 2"/>
    <w:basedOn w:val="Normal"/>
    <w:rsid w:val="00F356C6"/>
    <w:rPr>
      <w:rFonts w:ascii="GillSans" w:hAnsi="GillSans"/>
      <w:sz w:val="20"/>
    </w:rPr>
  </w:style>
  <w:style w:type="paragraph" w:customStyle="1" w:styleId="Niveau3">
    <w:name w:val="Niveau 3"/>
    <w:basedOn w:val="Normal"/>
    <w:autoRedefine/>
    <w:rsid w:val="00F356C6"/>
    <w:pPr>
      <w:ind w:left="1080" w:hanging="720"/>
    </w:pPr>
    <w:rPr>
      <w:b/>
    </w:rPr>
  </w:style>
  <w:style w:type="paragraph" w:customStyle="1" w:styleId="Titreniveau1">
    <w:name w:val="Titre niveau 1"/>
    <w:basedOn w:val="Niveau1"/>
    <w:autoRedefine/>
    <w:rsid w:val="00F356C6"/>
    <w:pPr>
      <w:pBdr>
        <w:bottom w:val="single" w:sz="4" w:space="1" w:color="auto"/>
      </w:pBdr>
      <w:ind w:left="1440" w:right="1440"/>
      <w:jc w:val="center"/>
    </w:pPr>
    <w:rPr>
      <w:b w:val="0"/>
      <w:sz w:val="60"/>
    </w:rPr>
  </w:style>
  <w:style w:type="paragraph" w:customStyle="1" w:styleId="Titreniveau2">
    <w:name w:val="Titre niveau 2"/>
    <w:basedOn w:val="Titreniveau1"/>
    <w:autoRedefine/>
    <w:rsid w:val="00F356C6"/>
    <w:pPr>
      <w:widowControl w:val="0"/>
      <w:pBdr>
        <w:bottom w:val="none" w:sz="0" w:space="0" w:color="auto"/>
      </w:pBdr>
      <w:ind w:left="0" w:right="0"/>
    </w:pPr>
    <w:rPr>
      <w:color w:val="auto"/>
      <w:sz w:val="48"/>
      <w:szCs w:val="36"/>
    </w:rPr>
  </w:style>
  <w:style w:type="paragraph" w:styleId="Corpsdetexte">
    <w:name w:val="Body Text"/>
    <w:basedOn w:val="Normal"/>
    <w:link w:val="CorpsdetexteCar"/>
    <w:rsid w:val="00F356C6"/>
    <w:pPr>
      <w:spacing w:before="360" w:after="240"/>
      <w:ind w:firstLine="0"/>
      <w:jc w:val="center"/>
    </w:pPr>
    <w:rPr>
      <w:sz w:val="72"/>
    </w:rPr>
  </w:style>
  <w:style w:type="character" w:customStyle="1" w:styleId="CorpsdetexteCar">
    <w:name w:val="Corps de texte Car"/>
    <w:basedOn w:val="Policepardfaut"/>
    <w:link w:val="Corpsdetexte"/>
    <w:rsid w:val="004409FE"/>
    <w:rPr>
      <w:rFonts w:ascii="Times New Roman" w:eastAsia="Times New Roman" w:hAnsi="Times New Roman"/>
      <w:sz w:val="72"/>
      <w:lang w:val="fr-CA" w:eastAsia="en-US"/>
    </w:rPr>
  </w:style>
  <w:style w:type="paragraph" w:styleId="Corpsdetexte2">
    <w:name w:val="Body Text 2"/>
    <w:basedOn w:val="Normal"/>
    <w:link w:val="Corpsdetexte2Car"/>
    <w:rsid w:val="00F356C6"/>
    <w:pPr>
      <w:ind w:firstLine="0"/>
      <w:jc w:val="both"/>
    </w:pPr>
    <w:rPr>
      <w:rFonts w:ascii="Arial" w:hAnsi="Arial"/>
    </w:rPr>
  </w:style>
  <w:style w:type="character" w:customStyle="1" w:styleId="Corpsdetexte2Car">
    <w:name w:val="Corps de texte 2 Car"/>
    <w:basedOn w:val="Policepardfaut"/>
    <w:link w:val="Corpsdetexte2"/>
    <w:rsid w:val="004409FE"/>
    <w:rPr>
      <w:rFonts w:ascii="Arial" w:eastAsia="Times New Roman" w:hAnsi="Arial"/>
      <w:sz w:val="28"/>
      <w:lang w:val="fr-CA" w:eastAsia="en-US"/>
    </w:rPr>
  </w:style>
  <w:style w:type="paragraph" w:styleId="Corpsdetexte3">
    <w:name w:val="Body Text 3"/>
    <w:basedOn w:val="Normal"/>
    <w:link w:val="Corpsdetexte3Car"/>
    <w:rsid w:val="00F356C6"/>
    <w:pPr>
      <w:tabs>
        <w:tab w:val="left" w:pos="510"/>
        <w:tab w:val="left" w:pos="510"/>
      </w:tabs>
      <w:ind w:firstLine="0"/>
      <w:jc w:val="both"/>
    </w:pPr>
    <w:rPr>
      <w:rFonts w:ascii="Arial" w:hAnsi="Arial"/>
      <w:sz w:val="20"/>
    </w:rPr>
  </w:style>
  <w:style w:type="character" w:customStyle="1" w:styleId="Corpsdetexte3Car">
    <w:name w:val="Corps de texte 3 Car"/>
    <w:basedOn w:val="Policepardfaut"/>
    <w:link w:val="Corpsdetexte3"/>
    <w:rsid w:val="004409FE"/>
    <w:rPr>
      <w:rFonts w:ascii="Arial" w:eastAsia="Times New Roman" w:hAnsi="Arial"/>
      <w:lang w:val="fr-CA" w:eastAsia="en-US"/>
    </w:rPr>
  </w:style>
  <w:style w:type="paragraph" w:styleId="En-tte">
    <w:name w:val="header"/>
    <w:basedOn w:val="Normal"/>
    <w:link w:val="En-tteCar"/>
    <w:uiPriority w:val="99"/>
    <w:rsid w:val="00F356C6"/>
    <w:pPr>
      <w:tabs>
        <w:tab w:val="center" w:pos="4320"/>
        <w:tab w:val="right" w:pos="8640"/>
      </w:tabs>
    </w:pPr>
    <w:rPr>
      <w:rFonts w:ascii="GillSans" w:hAnsi="GillSans"/>
      <w:sz w:val="20"/>
    </w:rPr>
  </w:style>
  <w:style w:type="character" w:customStyle="1" w:styleId="En-tteCar">
    <w:name w:val="En-tête Car"/>
    <w:basedOn w:val="Policepardfaut"/>
    <w:link w:val="En-tte"/>
    <w:uiPriority w:val="99"/>
    <w:rsid w:val="004409FE"/>
    <w:rPr>
      <w:rFonts w:ascii="GillSans" w:eastAsia="Times New Roman" w:hAnsi="GillSans"/>
      <w:lang w:val="fr-CA" w:eastAsia="en-US"/>
    </w:rPr>
  </w:style>
  <w:style w:type="paragraph" w:customStyle="1" w:styleId="En-tteimpaire">
    <w:name w:val="En-tÍte impaire"/>
    <w:basedOn w:val="En-tte"/>
    <w:rsid w:val="00F356C6"/>
    <w:pPr>
      <w:tabs>
        <w:tab w:val="right" w:pos="8280"/>
        <w:tab w:val="right" w:pos="9000"/>
      </w:tabs>
      <w:ind w:firstLine="0"/>
    </w:pPr>
  </w:style>
  <w:style w:type="paragraph" w:customStyle="1" w:styleId="En-ttepaire">
    <w:name w:val="En-tÍte paire"/>
    <w:basedOn w:val="En-tte"/>
    <w:rsid w:val="00F356C6"/>
    <w:pPr>
      <w:tabs>
        <w:tab w:val="left" w:pos="720"/>
      </w:tabs>
      <w:ind w:firstLine="0"/>
    </w:pPr>
  </w:style>
  <w:style w:type="paragraph" w:styleId="Lgende">
    <w:name w:val="caption"/>
    <w:basedOn w:val="Normal"/>
    <w:next w:val="Normal"/>
    <w:qFormat/>
    <w:rsid w:val="00F356C6"/>
    <w:pPr>
      <w:spacing w:before="120" w:after="120"/>
    </w:pPr>
    <w:rPr>
      <w:rFonts w:ascii="GillSans" w:hAnsi="GillSans"/>
      <w:b/>
      <w:sz w:val="20"/>
    </w:rPr>
  </w:style>
  <w:style w:type="character" w:styleId="Lienhypertexte">
    <w:name w:val="Hyperlink"/>
    <w:basedOn w:val="Policepardfaut"/>
    <w:uiPriority w:val="99"/>
    <w:rsid w:val="00F356C6"/>
    <w:rPr>
      <w:color w:val="0000FF"/>
      <w:u w:val="single"/>
    </w:rPr>
  </w:style>
  <w:style w:type="character" w:styleId="Lienhypertextesuivivisit">
    <w:name w:val="FollowedHyperlink"/>
    <w:basedOn w:val="Policepardfaut"/>
    <w:rsid w:val="00F356C6"/>
    <w:rPr>
      <w:color w:val="800080"/>
      <w:u w:val="single"/>
    </w:rPr>
  </w:style>
  <w:style w:type="paragraph" w:customStyle="1" w:styleId="Niveau10">
    <w:name w:val="Niveau 1.0"/>
    <w:basedOn w:val="Niveau11"/>
    <w:autoRedefine/>
    <w:rsid w:val="00F356C6"/>
    <w:pPr>
      <w:jc w:val="center"/>
    </w:pPr>
    <w:rPr>
      <w:b w:val="0"/>
      <w:sz w:val="48"/>
    </w:rPr>
  </w:style>
  <w:style w:type="paragraph" w:customStyle="1" w:styleId="Niveau13">
    <w:name w:val="Niveau 1.3"/>
    <w:basedOn w:val="Niveau12"/>
    <w:autoRedefine/>
    <w:rsid w:val="00F356C6"/>
    <w:rPr>
      <w:b w:val="0"/>
      <w:i w:val="0"/>
      <w:color w:val="800080"/>
      <w:sz w:val="48"/>
    </w:rPr>
  </w:style>
  <w:style w:type="paragraph" w:styleId="Notedebasdepage">
    <w:name w:val="footnote text"/>
    <w:basedOn w:val="Normal"/>
    <w:link w:val="NotedebasdepageCar"/>
    <w:autoRedefine/>
    <w:rsid w:val="00F356C6"/>
    <w:pPr>
      <w:ind w:left="360" w:hanging="360"/>
      <w:jc w:val="both"/>
    </w:pPr>
    <w:rPr>
      <w:color w:val="000000"/>
      <w:sz w:val="24"/>
    </w:rPr>
  </w:style>
  <w:style w:type="character" w:customStyle="1" w:styleId="NotedebasdepageCar">
    <w:name w:val="Note de bas de page Car"/>
    <w:basedOn w:val="Policepardfaut"/>
    <w:link w:val="Notedebasdepage"/>
    <w:rsid w:val="004409FE"/>
    <w:rPr>
      <w:rFonts w:ascii="Times New Roman" w:eastAsia="Times New Roman" w:hAnsi="Times New Roman"/>
      <w:color w:val="000000"/>
      <w:sz w:val="24"/>
      <w:lang w:val="fr-CA" w:eastAsia="en-US"/>
    </w:rPr>
  </w:style>
  <w:style w:type="character" w:styleId="Numrodepage">
    <w:name w:val="page number"/>
    <w:basedOn w:val="Policepardfaut"/>
    <w:rsid w:val="00F356C6"/>
  </w:style>
  <w:style w:type="paragraph" w:styleId="Pieddepage">
    <w:name w:val="footer"/>
    <w:basedOn w:val="Normal"/>
    <w:link w:val="PieddepageCar"/>
    <w:uiPriority w:val="99"/>
    <w:rsid w:val="00F356C6"/>
    <w:pPr>
      <w:tabs>
        <w:tab w:val="center" w:pos="4320"/>
        <w:tab w:val="right" w:pos="8640"/>
      </w:tabs>
    </w:pPr>
    <w:rPr>
      <w:rFonts w:ascii="GillSans" w:hAnsi="GillSans"/>
      <w:sz w:val="20"/>
    </w:rPr>
  </w:style>
  <w:style w:type="character" w:customStyle="1" w:styleId="PieddepageCar">
    <w:name w:val="Pied de page Car"/>
    <w:basedOn w:val="Policepardfaut"/>
    <w:link w:val="Pieddepage"/>
    <w:uiPriority w:val="99"/>
    <w:rsid w:val="004409FE"/>
    <w:rPr>
      <w:rFonts w:ascii="GillSans" w:eastAsia="Times New Roman" w:hAnsi="GillSans"/>
      <w:lang w:val="fr-CA" w:eastAsia="en-US"/>
    </w:rPr>
  </w:style>
  <w:style w:type="paragraph" w:styleId="Retraitcorpsdetexte">
    <w:name w:val="Body Text Indent"/>
    <w:basedOn w:val="Normal"/>
    <w:link w:val="RetraitcorpsdetexteCar"/>
    <w:rsid w:val="00F356C6"/>
    <w:pPr>
      <w:ind w:left="20" w:firstLine="400"/>
    </w:pPr>
    <w:rPr>
      <w:rFonts w:ascii="Arial" w:hAnsi="Arial"/>
    </w:rPr>
  </w:style>
  <w:style w:type="character" w:customStyle="1" w:styleId="RetraitcorpsdetexteCar">
    <w:name w:val="Retrait corps de texte Car"/>
    <w:basedOn w:val="Policepardfaut"/>
    <w:link w:val="Retraitcorpsdetexte"/>
    <w:rsid w:val="004409FE"/>
    <w:rPr>
      <w:rFonts w:ascii="Arial" w:eastAsia="Times New Roman" w:hAnsi="Arial"/>
      <w:sz w:val="28"/>
      <w:lang w:val="fr-CA" w:eastAsia="en-US"/>
    </w:rPr>
  </w:style>
  <w:style w:type="paragraph" w:styleId="Retraitcorpsdetexte2">
    <w:name w:val="Body Text Indent 2"/>
    <w:basedOn w:val="Normal"/>
    <w:link w:val="Retraitcorpsdetexte2Car"/>
    <w:rsid w:val="00F356C6"/>
    <w:pPr>
      <w:tabs>
        <w:tab w:val="left" w:pos="840"/>
        <w:tab w:val="right" w:pos="9360"/>
        <w:tab w:val="left" w:pos="840"/>
      </w:tabs>
      <w:ind w:left="20"/>
      <w:jc w:val="both"/>
    </w:pPr>
    <w:rPr>
      <w:rFonts w:ascii="Arial" w:hAnsi="Arial"/>
    </w:rPr>
  </w:style>
  <w:style w:type="character" w:customStyle="1" w:styleId="Retraitcorpsdetexte2Car">
    <w:name w:val="Retrait corps de texte 2 Car"/>
    <w:basedOn w:val="Policepardfaut"/>
    <w:link w:val="Retraitcorpsdetexte2"/>
    <w:rsid w:val="004409FE"/>
    <w:rPr>
      <w:rFonts w:ascii="Arial" w:eastAsia="Times New Roman" w:hAnsi="Arial"/>
      <w:sz w:val="28"/>
      <w:lang w:val="fr-CA" w:eastAsia="en-US"/>
    </w:rPr>
  </w:style>
  <w:style w:type="paragraph" w:styleId="Retraitcorpsdetexte3">
    <w:name w:val="Body Text Indent 3"/>
    <w:basedOn w:val="Normal"/>
    <w:link w:val="Retraitcorpsdetexte3Car"/>
    <w:rsid w:val="00F356C6"/>
    <w:pPr>
      <w:ind w:left="20" w:firstLine="380"/>
      <w:jc w:val="both"/>
    </w:pPr>
    <w:rPr>
      <w:rFonts w:ascii="Arial" w:hAnsi="Arial"/>
    </w:rPr>
  </w:style>
  <w:style w:type="character" w:customStyle="1" w:styleId="Retraitcorpsdetexte3Car">
    <w:name w:val="Retrait corps de texte 3 Car"/>
    <w:basedOn w:val="Policepardfaut"/>
    <w:link w:val="Retraitcorpsdetexte3"/>
    <w:rsid w:val="004409FE"/>
    <w:rPr>
      <w:rFonts w:ascii="Arial" w:eastAsia="Times New Roman" w:hAnsi="Arial"/>
      <w:sz w:val="28"/>
      <w:lang w:val="fr-CA" w:eastAsia="en-US"/>
    </w:rPr>
  </w:style>
  <w:style w:type="paragraph" w:customStyle="1" w:styleId="texteenvidence">
    <w:name w:val="texte en évidence"/>
    <w:basedOn w:val="Normal"/>
    <w:rsid w:val="00F356C6"/>
    <w:pPr>
      <w:widowControl w:val="0"/>
      <w:jc w:val="both"/>
    </w:pPr>
    <w:rPr>
      <w:rFonts w:ascii="Arial" w:hAnsi="Arial"/>
      <w:b/>
      <w:color w:val="FF0000"/>
    </w:rPr>
  </w:style>
  <w:style w:type="paragraph" w:styleId="Titre">
    <w:name w:val="Title"/>
    <w:basedOn w:val="Normal"/>
    <w:link w:val="TitreCar"/>
    <w:autoRedefine/>
    <w:qFormat/>
    <w:rsid w:val="00F356C6"/>
    <w:pPr>
      <w:ind w:firstLine="0"/>
      <w:jc w:val="center"/>
    </w:pPr>
    <w:rPr>
      <w:b/>
      <w:sz w:val="48"/>
    </w:rPr>
  </w:style>
  <w:style w:type="character" w:customStyle="1" w:styleId="TitreCar">
    <w:name w:val="Titre Car"/>
    <w:basedOn w:val="Policepardfaut"/>
    <w:link w:val="Titre"/>
    <w:rsid w:val="004409FE"/>
    <w:rPr>
      <w:rFonts w:ascii="Times New Roman" w:eastAsia="Times New Roman" w:hAnsi="Times New Roman"/>
      <w:b/>
      <w:sz w:val="48"/>
      <w:lang w:val="fr-CA" w:eastAsia="en-US"/>
    </w:rPr>
  </w:style>
  <w:style w:type="paragraph" w:customStyle="1" w:styleId="livre">
    <w:name w:val="livre"/>
    <w:basedOn w:val="Normal"/>
    <w:rsid w:val="00F356C6"/>
    <w:pPr>
      <w:tabs>
        <w:tab w:val="right" w:pos="9360"/>
      </w:tabs>
      <w:ind w:firstLine="0"/>
    </w:pPr>
    <w:rPr>
      <w:b/>
      <w:color w:val="000080"/>
      <w:sz w:val="144"/>
    </w:rPr>
  </w:style>
  <w:style w:type="paragraph" w:customStyle="1" w:styleId="livrest">
    <w:name w:val="livre_st"/>
    <w:basedOn w:val="Normal"/>
    <w:rsid w:val="00F356C6"/>
    <w:pPr>
      <w:tabs>
        <w:tab w:val="right" w:pos="9360"/>
      </w:tabs>
      <w:ind w:firstLine="0"/>
    </w:pPr>
    <w:rPr>
      <w:b/>
      <w:color w:val="FF0000"/>
      <w:sz w:val="72"/>
    </w:rPr>
  </w:style>
  <w:style w:type="paragraph" w:customStyle="1" w:styleId="tableautitre">
    <w:name w:val="tableau_titre"/>
    <w:basedOn w:val="Normal"/>
    <w:rsid w:val="00F356C6"/>
    <w:pPr>
      <w:ind w:firstLine="0"/>
      <w:jc w:val="center"/>
    </w:pPr>
    <w:rPr>
      <w:rFonts w:ascii="Times" w:hAnsi="Times"/>
      <w:b/>
    </w:rPr>
  </w:style>
  <w:style w:type="paragraph" w:customStyle="1" w:styleId="planche">
    <w:name w:val="planche"/>
    <w:basedOn w:val="tableautitre"/>
    <w:autoRedefine/>
    <w:rsid w:val="0087702B"/>
    <w:pPr>
      <w:widowControl w:val="0"/>
    </w:pPr>
    <w:rPr>
      <w:rFonts w:ascii="Times New Roman" w:hAnsi="Times New Roman"/>
      <w:b w:val="0"/>
      <w:color w:val="000080"/>
      <w:sz w:val="36"/>
    </w:rPr>
  </w:style>
  <w:style w:type="paragraph" w:customStyle="1" w:styleId="tableaust">
    <w:name w:val="tableau_st"/>
    <w:basedOn w:val="Normal"/>
    <w:autoRedefine/>
    <w:rsid w:val="00F356C6"/>
    <w:pPr>
      <w:ind w:firstLine="0"/>
      <w:jc w:val="center"/>
    </w:pPr>
    <w:rPr>
      <w:i/>
      <w:color w:val="FF0000"/>
    </w:rPr>
  </w:style>
  <w:style w:type="paragraph" w:customStyle="1" w:styleId="planchest">
    <w:name w:val="planche_st"/>
    <w:basedOn w:val="tableaust"/>
    <w:autoRedefine/>
    <w:rsid w:val="00F356C6"/>
    <w:pPr>
      <w:spacing w:before="60"/>
    </w:pPr>
    <w:rPr>
      <w:i w:val="0"/>
      <w:sz w:val="36"/>
    </w:rPr>
  </w:style>
  <w:style w:type="paragraph" w:customStyle="1" w:styleId="section">
    <w:name w:val="section"/>
    <w:basedOn w:val="Normal"/>
    <w:rsid w:val="00F356C6"/>
    <w:pPr>
      <w:ind w:firstLine="0"/>
      <w:jc w:val="center"/>
    </w:pPr>
    <w:rPr>
      <w:rFonts w:ascii="Times" w:hAnsi="Times"/>
      <w:b/>
      <w:sz w:val="48"/>
    </w:rPr>
  </w:style>
  <w:style w:type="paragraph" w:customStyle="1" w:styleId="suite">
    <w:name w:val="suite"/>
    <w:basedOn w:val="Normal"/>
    <w:autoRedefine/>
    <w:rsid w:val="00F356C6"/>
    <w:pPr>
      <w:tabs>
        <w:tab w:val="right" w:pos="9360"/>
      </w:tabs>
      <w:ind w:firstLine="0"/>
      <w:jc w:val="center"/>
    </w:pPr>
    <w:rPr>
      <w:b/>
    </w:rPr>
  </w:style>
  <w:style w:type="paragraph" w:customStyle="1" w:styleId="tdmchap">
    <w:name w:val="tdm_chap"/>
    <w:basedOn w:val="Normal"/>
    <w:rsid w:val="00F356C6"/>
    <w:pPr>
      <w:tabs>
        <w:tab w:val="left" w:pos="1980"/>
      </w:tabs>
      <w:ind w:firstLine="0"/>
    </w:pPr>
    <w:rPr>
      <w:rFonts w:ascii="Times" w:hAnsi="Times"/>
      <w:b/>
    </w:rPr>
  </w:style>
  <w:style w:type="paragraph" w:customStyle="1" w:styleId="partie">
    <w:name w:val="partie"/>
    <w:basedOn w:val="Normal"/>
    <w:rsid w:val="00F356C6"/>
    <w:pPr>
      <w:ind w:firstLine="0"/>
      <w:jc w:val="right"/>
    </w:pPr>
    <w:rPr>
      <w:b/>
      <w:sz w:val="120"/>
    </w:rPr>
  </w:style>
  <w:style w:type="paragraph" w:styleId="Normalcentr">
    <w:name w:val="Block Text"/>
    <w:basedOn w:val="Normal"/>
    <w:rsid w:val="00F356C6"/>
    <w:pPr>
      <w:ind w:left="180" w:right="180"/>
      <w:jc w:val="both"/>
    </w:pPr>
  </w:style>
  <w:style w:type="paragraph" w:customStyle="1" w:styleId="Titlest">
    <w:name w:val="Title_st"/>
    <w:basedOn w:val="Titre"/>
    <w:autoRedefine/>
    <w:rsid w:val="00141F6E"/>
    <w:rPr>
      <w:b w:val="0"/>
      <w:sz w:val="72"/>
    </w:rPr>
  </w:style>
  <w:style w:type="paragraph" w:styleId="TableauGrille2">
    <w:name w:val="Grid Table 2"/>
    <w:basedOn w:val="Normal"/>
    <w:rsid w:val="00F356C6"/>
    <w:pPr>
      <w:ind w:left="360" w:hanging="360"/>
    </w:pPr>
    <w:rPr>
      <w:sz w:val="20"/>
      <w:lang w:val="fr-FR"/>
    </w:rPr>
  </w:style>
  <w:style w:type="paragraph" w:styleId="Notedefin">
    <w:name w:val="endnote text"/>
    <w:basedOn w:val="Normal"/>
    <w:link w:val="NotedefinCar"/>
    <w:rsid w:val="00F356C6"/>
    <w:pPr>
      <w:spacing w:before="240"/>
    </w:pPr>
    <w:rPr>
      <w:sz w:val="20"/>
      <w:lang w:val="fr-FR"/>
    </w:rPr>
  </w:style>
  <w:style w:type="character" w:customStyle="1" w:styleId="NotedefinCar">
    <w:name w:val="Note de fin Car"/>
    <w:basedOn w:val="Policepardfaut"/>
    <w:link w:val="Notedefin"/>
    <w:rsid w:val="004409FE"/>
    <w:rPr>
      <w:rFonts w:ascii="Times New Roman" w:eastAsia="Times New Roman" w:hAnsi="Times New Roman"/>
      <w:lang w:eastAsia="en-US"/>
    </w:rPr>
  </w:style>
  <w:style w:type="paragraph" w:customStyle="1" w:styleId="niveau14">
    <w:name w:val="niveau 1"/>
    <w:basedOn w:val="Normal"/>
    <w:rsid w:val="00F356C6"/>
    <w:pPr>
      <w:spacing w:before="240"/>
      <w:ind w:firstLine="0"/>
    </w:pPr>
    <w:rPr>
      <w:rFonts w:ascii="B Times Bold" w:hAnsi="B Times Bold"/>
      <w:lang w:val="fr-FR"/>
    </w:rPr>
  </w:style>
  <w:style w:type="paragraph" w:customStyle="1" w:styleId="Titlest2">
    <w:name w:val="Title_st2"/>
    <w:basedOn w:val="Titlest"/>
    <w:rsid w:val="00F356C6"/>
  </w:style>
  <w:style w:type="paragraph" w:customStyle="1" w:styleId="Normal0">
    <w:name w:val="Normal +"/>
    <w:basedOn w:val="Normal"/>
    <w:rsid w:val="00F356C6"/>
    <w:pPr>
      <w:spacing w:before="120" w:after="120"/>
      <w:jc w:val="both"/>
    </w:pPr>
    <w:rPr>
      <w:spacing w:val="3"/>
    </w:rPr>
  </w:style>
  <w:style w:type="paragraph" w:customStyle="1" w:styleId="p">
    <w:name w:val="p"/>
    <w:basedOn w:val="Normal"/>
    <w:autoRedefine/>
    <w:rsid w:val="008B71B2"/>
    <w:pPr>
      <w:ind w:firstLine="0"/>
    </w:pPr>
  </w:style>
  <w:style w:type="paragraph" w:customStyle="1" w:styleId="a">
    <w:name w:val="a"/>
    <w:basedOn w:val="Normal"/>
    <w:autoRedefine/>
    <w:rsid w:val="00940F57"/>
    <w:pPr>
      <w:spacing w:before="120" w:after="120"/>
      <w:jc w:val="both"/>
    </w:pPr>
    <w:rPr>
      <w:i/>
      <w:color w:val="008000"/>
      <w:szCs w:val="24"/>
    </w:rPr>
  </w:style>
  <w:style w:type="paragraph" w:customStyle="1" w:styleId="Titlest20">
    <w:name w:val="Title_st 2"/>
    <w:basedOn w:val="Titlest"/>
    <w:autoRedefine/>
    <w:rsid w:val="00141F6E"/>
    <w:rPr>
      <w:i/>
      <w:sz w:val="56"/>
    </w:rPr>
  </w:style>
  <w:style w:type="paragraph" w:styleId="NormalWeb">
    <w:name w:val="Normal (Web)"/>
    <w:basedOn w:val="Normal"/>
    <w:uiPriority w:val="99"/>
    <w:rsid w:val="00A81400"/>
    <w:pPr>
      <w:spacing w:beforeLines="1" w:afterLines="1"/>
      <w:ind w:firstLine="0"/>
    </w:pPr>
    <w:rPr>
      <w:rFonts w:ascii="Times" w:eastAsia="Times" w:hAnsi="Times"/>
      <w:sz w:val="20"/>
      <w:lang w:val="fr-FR" w:eastAsia="fr-FR"/>
    </w:rPr>
  </w:style>
  <w:style w:type="paragraph" w:styleId="Listecouleur-Accent1">
    <w:name w:val="Colorful List Accent 1"/>
    <w:basedOn w:val="Normal"/>
    <w:uiPriority w:val="34"/>
    <w:qFormat/>
    <w:rsid w:val="004409FE"/>
    <w:pPr>
      <w:ind w:left="720"/>
      <w:contextualSpacing/>
    </w:pPr>
    <w:rPr>
      <w:rFonts w:ascii="Times" w:eastAsia="MS Mincho" w:hAnsi="Times"/>
      <w:sz w:val="20"/>
    </w:rPr>
  </w:style>
  <w:style w:type="paragraph" w:styleId="Textedebulles">
    <w:name w:val="Balloon Text"/>
    <w:basedOn w:val="Normal"/>
    <w:link w:val="TextedebullesCar"/>
    <w:uiPriority w:val="99"/>
    <w:unhideWhenUsed/>
    <w:rsid w:val="004409FE"/>
    <w:rPr>
      <w:rFonts w:ascii="Lucida Grande" w:hAnsi="Lucida Grande" w:cs="Lucida Grande"/>
      <w:sz w:val="18"/>
      <w:szCs w:val="18"/>
    </w:rPr>
  </w:style>
  <w:style w:type="character" w:customStyle="1" w:styleId="TextedebullesCar">
    <w:name w:val="Texte de bulles Car"/>
    <w:basedOn w:val="Policepardfaut"/>
    <w:link w:val="Textedebulles"/>
    <w:uiPriority w:val="99"/>
    <w:rsid w:val="004409FE"/>
    <w:rPr>
      <w:rFonts w:ascii="Lucida Grande" w:eastAsia="Times New Roman" w:hAnsi="Lucida Grande" w:cs="Lucida Grande"/>
      <w:sz w:val="18"/>
      <w:szCs w:val="18"/>
      <w:lang w:val="fr-CA" w:eastAsia="en-US"/>
    </w:rPr>
  </w:style>
  <w:style w:type="paragraph" w:customStyle="1" w:styleId="aa">
    <w:name w:val="aa"/>
    <w:basedOn w:val="Normal"/>
    <w:autoRedefine/>
    <w:rsid w:val="004409FE"/>
    <w:pPr>
      <w:spacing w:before="120" w:after="120"/>
      <w:jc w:val="both"/>
    </w:pPr>
    <w:rPr>
      <w:b/>
      <w:i/>
      <w:color w:val="FF0000"/>
      <w:sz w:val="32"/>
      <w:lang w:bidi="fr-FR"/>
    </w:rPr>
  </w:style>
  <w:style w:type="paragraph" w:customStyle="1" w:styleId="b">
    <w:name w:val="b"/>
    <w:basedOn w:val="Normal"/>
    <w:autoRedefine/>
    <w:rsid w:val="004409FE"/>
    <w:pPr>
      <w:spacing w:before="120" w:after="120"/>
      <w:ind w:left="720"/>
    </w:pPr>
    <w:rPr>
      <w:i/>
      <w:color w:val="0000FF"/>
      <w:lang w:bidi="fr-FR"/>
    </w:rPr>
  </w:style>
  <w:style w:type="paragraph" w:customStyle="1" w:styleId="bb">
    <w:name w:val="bb"/>
    <w:basedOn w:val="Normal"/>
    <w:rsid w:val="004409FE"/>
    <w:pPr>
      <w:spacing w:before="120" w:after="120"/>
      <w:ind w:left="540"/>
    </w:pPr>
    <w:rPr>
      <w:i/>
      <w:color w:val="0000FF"/>
      <w:lang w:bidi="fr-FR"/>
    </w:rPr>
  </w:style>
  <w:style w:type="paragraph" w:customStyle="1" w:styleId="c">
    <w:name w:val="c"/>
    <w:basedOn w:val="Normal0"/>
    <w:rsid w:val="004409FE"/>
    <w:pPr>
      <w:keepLines/>
      <w:ind w:firstLine="0"/>
      <w:jc w:val="center"/>
    </w:pPr>
    <w:rPr>
      <w:color w:val="FF0000"/>
      <w:spacing w:val="0"/>
    </w:rPr>
  </w:style>
  <w:style w:type="paragraph" w:customStyle="1" w:styleId="Citation0">
    <w:name w:val="Citation 0"/>
    <w:basedOn w:val="Grillecouleur-Accent1"/>
    <w:autoRedefine/>
    <w:rsid w:val="004409FE"/>
    <w:pPr>
      <w:tabs>
        <w:tab w:val="clear" w:pos="1080"/>
      </w:tabs>
      <w:spacing w:before="120" w:after="120" w:line="320" w:lineRule="exact"/>
    </w:pPr>
  </w:style>
  <w:style w:type="character" w:customStyle="1" w:styleId="contact-emailto">
    <w:name w:val="contact-emailto"/>
    <w:basedOn w:val="Policepardfaut"/>
    <w:rsid w:val="004409FE"/>
  </w:style>
  <w:style w:type="paragraph" w:customStyle="1" w:styleId="dd">
    <w:name w:val="dd"/>
    <w:basedOn w:val="Normal"/>
    <w:autoRedefine/>
    <w:rsid w:val="004409FE"/>
    <w:pPr>
      <w:spacing w:before="120" w:after="120"/>
      <w:ind w:left="1080"/>
    </w:pPr>
    <w:rPr>
      <w:i/>
      <w:color w:val="008000"/>
      <w:lang w:bidi="fr-FR"/>
    </w:rPr>
  </w:style>
  <w:style w:type="paragraph" w:customStyle="1" w:styleId="fig">
    <w:name w:val="fig"/>
    <w:basedOn w:val="Normal0"/>
    <w:autoRedefine/>
    <w:rsid w:val="004409FE"/>
    <w:pPr>
      <w:ind w:firstLine="0"/>
      <w:jc w:val="center"/>
    </w:pPr>
    <w:rPr>
      <w:spacing w:val="0"/>
    </w:rPr>
  </w:style>
  <w:style w:type="paragraph" w:customStyle="1" w:styleId="figlgende">
    <w:name w:val="fig légende"/>
    <w:basedOn w:val="Normal0"/>
    <w:rsid w:val="004409FE"/>
    <w:rPr>
      <w:color w:val="000090"/>
      <w:spacing w:val="0"/>
      <w:sz w:val="24"/>
      <w:szCs w:val="16"/>
      <w:lang w:eastAsia="fr-FR"/>
    </w:rPr>
  </w:style>
  <w:style w:type="paragraph" w:customStyle="1" w:styleId="figst">
    <w:name w:val="fig st"/>
    <w:basedOn w:val="Normal"/>
    <w:autoRedefine/>
    <w:rsid w:val="004409FE"/>
    <w:pPr>
      <w:spacing w:before="120" w:after="120"/>
      <w:jc w:val="center"/>
    </w:pPr>
    <w:rPr>
      <w:rFonts w:cs="Arial"/>
      <w:color w:val="000090"/>
      <w:szCs w:val="16"/>
    </w:rPr>
  </w:style>
  <w:style w:type="paragraph" w:customStyle="1" w:styleId="figtexte">
    <w:name w:val="fig texte"/>
    <w:basedOn w:val="Normal0"/>
    <w:autoRedefine/>
    <w:rsid w:val="004409FE"/>
    <w:rPr>
      <w:color w:val="000090"/>
      <w:spacing w:val="0"/>
      <w:sz w:val="24"/>
    </w:rPr>
  </w:style>
  <w:style w:type="paragraph" w:customStyle="1" w:styleId="figtextec">
    <w:name w:val="fig texte c"/>
    <w:basedOn w:val="figtexte"/>
    <w:autoRedefine/>
    <w:rsid w:val="004409FE"/>
    <w:pPr>
      <w:ind w:firstLine="0"/>
      <w:jc w:val="center"/>
    </w:pPr>
  </w:style>
  <w:style w:type="paragraph" w:customStyle="1" w:styleId="figtitre">
    <w:name w:val="fig titre"/>
    <w:basedOn w:val="Normal"/>
    <w:autoRedefine/>
    <w:rsid w:val="004409FE"/>
    <w:pPr>
      <w:spacing w:before="120" w:after="120"/>
      <w:jc w:val="center"/>
    </w:pPr>
    <w:rPr>
      <w:rFonts w:cs="Arial"/>
      <w:b/>
      <w:bCs/>
      <w:color w:val="000000"/>
      <w:szCs w:val="12"/>
    </w:rPr>
  </w:style>
  <w:style w:type="paragraph" w:customStyle="1" w:styleId="Heading1">
    <w:name w:val="Heading #1"/>
    <w:basedOn w:val="Normal"/>
    <w:rsid w:val="004409FE"/>
    <w:pPr>
      <w:widowControl w:val="0"/>
      <w:shd w:val="clear" w:color="auto" w:fill="FFFFFF"/>
      <w:spacing w:after="360" w:line="0" w:lineRule="atLeast"/>
      <w:jc w:val="center"/>
      <w:outlineLvl w:val="0"/>
    </w:pPr>
    <w:rPr>
      <w:b/>
      <w:bCs/>
      <w:szCs w:val="28"/>
    </w:rPr>
  </w:style>
  <w:style w:type="paragraph" w:customStyle="1" w:styleId="Tableofcontents">
    <w:name w:val="Table of contents"/>
    <w:basedOn w:val="Normal"/>
    <w:rsid w:val="004409FE"/>
    <w:pPr>
      <w:widowControl w:val="0"/>
      <w:shd w:val="clear" w:color="auto" w:fill="FFFFFF"/>
      <w:spacing w:before="360" w:line="360" w:lineRule="exact"/>
      <w:ind w:hanging="6"/>
      <w:jc w:val="both"/>
    </w:pPr>
    <w:rPr>
      <w:sz w:val="21"/>
      <w:szCs w:val="21"/>
      <w:lang w:val="fr-FR" w:eastAsia="fr-FR"/>
    </w:rPr>
  </w:style>
  <w:style w:type="paragraph" w:customStyle="1" w:styleId="Tableofcontents2">
    <w:name w:val="Table of contents (2)"/>
    <w:basedOn w:val="Normal"/>
    <w:rsid w:val="004409FE"/>
    <w:pPr>
      <w:widowControl w:val="0"/>
      <w:shd w:val="clear" w:color="auto" w:fill="FFFFFF"/>
      <w:spacing w:before="120" w:after="120" w:line="0" w:lineRule="atLeast"/>
      <w:ind w:firstLine="0"/>
      <w:jc w:val="center"/>
    </w:pPr>
    <w:rPr>
      <w:b/>
      <w:bCs/>
      <w:sz w:val="21"/>
      <w:szCs w:val="21"/>
      <w:lang w:val="fr-FR" w:eastAsia="fr-FR"/>
    </w:rPr>
  </w:style>
  <w:style w:type="paragraph" w:customStyle="1" w:styleId="Tableofcontents3">
    <w:name w:val="Table of contents (3)"/>
    <w:basedOn w:val="Normal"/>
    <w:rsid w:val="004409FE"/>
    <w:pPr>
      <w:widowControl w:val="0"/>
      <w:shd w:val="clear" w:color="auto" w:fill="FFFFFF"/>
      <w:spacing w:line="240" w:lineRule="exact"/>
      <w:ind w:hanging="5"/>
      <w:jc w:val="both"/>
    </w:pPr>
    <w:rPr>
      <w:sz w:val="22"/>
      <w:szCs w:val="22"/>
      <w:lang w:val="fr-FR" w:eastAsia="fr-FR"/>
    </w:rPr>
  </w:style>
  <w:style w:type="character" w:customStyle="1" w:styleId="TableofcontentsItalic">
    <w:name w:val="Table of contents + Italic"/>
    <w:basedOn w:val="Policepardfaut"/>
    <w:rsid w:val="004409FE"/>
    <w:rPr>
      <w:rFonts w:ascii="Times New Roman" w:eastAsia="Times New Roman" w:hAnsi="Times New Roman"/>
      <w:i/>
      <w:iCs/>
      <w:color w:val="000000"/>
      <w:spacing w:val="0"/>
      <w:w w:val="100"/>
      <w:position w:val="0"/>
      <w:sz w:val="21"/>
      <w:szCs w:val="21"/>
      <w:shd w:val="clear" w:color="auto" w:fill="FFFFFF"/>
      <w:lang w:val="uz-Cyrl-UZ"/>
    </w:rPr>
  </w:style>
  <w:style w:type="paragraph" w:customStyle="1" w:styleId="Titlesti">
    <w:name w:val="Title_st i"/>
    <w:basedOn w:val="Titlest"/>
    <w:rsid w:val="004409FE"/>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jmt-sociologue.uqac.ca/" TargetMode="External"/><Relationship Id="rId18" Type="http://schemas.openxmlformats.org/officeDocument/2006/relationships/image" Target="media/image6.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9.jpeg"/><Relationship Id="rId7" Type="http://schemas.openxmlformats.org/officeDocument/2006/relationships/hyperlink" Target="http://classiques.uqac.ca/" TargetMode="External"/><Relationship Id="rId12" Type="http://schemas.openxmlformats.org/officeDocument/2006/relationships/hyperlink" Target="mailto:classiques.sc.soc@gmail.com" TargetMode="External"/><Relationship Id="rId17" Type="http://schemas.openxmlformats.org/officeDocument/2006/relationships/image" Target="media/image5.jpeg"/><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bibliotheque.uqac.ca/" TargetMode="External"/><Relationship Id="rId24" Type="http://schemas.openxmlformats.org/officeDocument/2006/relationships/image" Target="media/image12.jpeg"/><Relationship Id="rId5" Type="http://schemas.openxmlformats.org/officeDocument/2006/relationships/footnotes" Target="footnotes.xml"/><Relationship Id="rId15" Type="http://schemas.openxmlformats.org/officeDocument/2006/relationships/hyperlink" Target="mailto:pharo.pgh@gmail.com" TargetMode="External"/><Relationship Id="rId23" Type="http://schemas.openxmlformats.org/officeDocument/2006/relationships/image" Target="media/image11.png"/><Relationship Id="rId10" Type="http://schemas.openxmlformats.org/officeDocument/2006/relationships/image" Target="media/image2.jpeg"/><Relationship Id="rId19" Type="http://schemas.openxmlformats.org/officeDocument/2006/relationships/image" Target="media/image7.jpeg"/><Relationship Id="rId4" Type="http://schemas.openxmlformats.org/officeDocument/2006/relationships/webSettings" Target="webSettings.xml"/><Relationship Id="rId9" Type="http://schemas.openxmlformats.org/officeDocument/2006/relationships/hyperlink" Target="http://classiques.uqac.ca/" TargetMode="External"/><Relationship Id="rId14" Type="http://schemas.openxmlformats.org/officeDocument/2006/relationships/image" Target="media/image3.png"/><Relationship Id="rId22" Type="http://schemas.openxmlformats.org/officeDocument/2006/relationships/image" Target="media/image10.jpeg"/><Relationship Id="rId27"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6259</Words>
  <Characters>35177</Characters>
  <Application>Microsoft Office Word</Application>
  <DocSecurity>0</DocSecurity>
  <Lines>857</Lines>
  <Paragraphs>163</Paragraphs>
  <ScaleCrop>false</ScaleCrop>
  <HeadingPairs>
    <vt:vector size="2" baseType="variant">
      <vt:variant>
        <vt:lpstr>Title</vt:lpstr>
      </vt:variant>
      <vt:variant>
        <vt:i4>1</vt:i4>
      </vt:variant>
    </vt:vector>
  </HeadingPairs>
  <TitlesOfParts>
    <vt:vector size="1" baseType="lpstr">
      <vt:lpstr>“Dépendances heureuses et malheureuses.”</vt:lpstr>
    </vt:vector>
  </TitlesOfParts>
  <Manager>Jean marie Tremblay, sociologue, bénévole, 2021.</Manager>
  <Company>Les Classiques des sciences sociales</Company>
  <LinksUpToDate>false</LinksUpToDate>
  <CharactersWithSpaces>41273</CharactersWithSpaces>
  <SharedDoc>false</SharedDoc>
  <HyperlinkBase/>
  <HLinks>
    <vt:vector size="126" baseType="variant">
      <vt:variant>
        <vt:i4>6553625</vt:i4>
      </vt:variant>
      <vt:variant>
        <vt:i4>45</vt:i4>
      </vt:variant>
      <vt:variant>
        <vt:i4>0</vt:i4>
      </vt:variant>
      <vt:variant>
        <vt:i4>5</vt:i4>
      </vt:variant>
      <vt:variant>
        <vt:lpwstr/>
      </vt:variant>
      <vt:variant>
        <vt:lpwstr>tdm</vt:lpwstr>
      </vt:variant>
      <vt:variant>
        <vt:i4>6553625</vt:i4>
      </vt:variant>
      <vt:variant>
        <vt:i4>42</vt:i4>
      </vt:variant>
      <vt:variant>
        <vt:i4>0</vt:i4>
      </vt:variant>
      <vt:variant>
        <vt:i4>5</vt:i4>
      </vt:variant>
      <vt:variant>
        <vt:lpwstr/>
      </vt:variant>
      <vt:variant>
        <vt:lpwstr>tdm</vt:lpwstr>
      </vt:variant>
      <vt:variant>
        <vt:i4>6553625</vt:i4>
      </vt:variant>
      <vt:variant>
        <vt:i4>39</vt:i4>
      </vt:variant>
      <vt:variant>
        <vt:i4>0</vt:i4>
      </vt:variant>
      <vt:variant>
        <vt:i4>5</vt:i4>
      </vt:variant>
      <vt:variant>
        <vt:lpwstr/>
      </vt:variant>
      <vt:variant>
        <vt:lpwstr>tdm</vt:lpwstr>
      </vt:variant>
      <vt:variant>
        <vt:i4>6553625</vt:i4>
      </vt:variant>
      <vt:variant>
        <vt:i4>36</vt:i4>
      </vt:variant>
      <vt:variant>
        <vt:i4>0</vt:i4>
      </vt:variant>
      <vt:variant>
        <vt:i4>5</vt:i4>
      </vt:variant>
      <vt:variant>
        <vt:lpwstr/>
      </vt:variant>
      <vt:variant>
        <vt:lpwstr>tdm</vt:lpwstr>
      </vt:variant>
      <vt:variant>
        <vt:i4>6553625</vt:i4>
      </vt:variant>
      <vt:variant>
        <vt:i4>33</vt:i4>
      </vt:variant>
      <vt:variant>
        <vt:i4>0</vt:i4>
      </vt:variant>
      <vt:variant>
        <vt:i4>5</vt:i4>
      </vt:variant>
      <vt:variant>
        <vt:lpwstr/>
      </vt:variant>
      <vt:variant>
        <vt:lpwstr>tdm</vt:lpwstr>
      </vt:variant>
      <vt:variant>
        <vt:i4>3145791</vt:i4>
      </vt:variant>
      <vt:variant>
        <vt:i4>30</vt:i4>
      </vt:variant>
      <vt:variant>
        <vt:i4>0</vt:i4>
      </vt:variant>
      <vt:variant>
        <vt:i4>5</vt:i4>
      </vt:variant>
      <vt:variant>
        <vt:lpwstr/>
      </vt:variant>
      <vt:variant>
        <vt:lpwstr>Dependances_4</vt:lpwstr>
      </vt:variant>
      <vt:variant>
        <vt:i4>3145784</vt:i4>
      </vt:variant>
      <vt:variant>
        <vt:i4>27</vt:i4>
      </vt:variant>
      <vt:variant>
        <vt:i4>0</vt:i4>
      </vt:variant>
      <vt:variant>
        <vt:i4>5</vt:i4>
      </vt:variant>
      <vt:variant>
        <vt:lpwstr/>
      </vt:variant>
      <vt:variant>
        <vt:lpwstr>Dependances_3</vt:lpwstr>
      </vt:variant>
      <vt:variant>
        <vt:i4>3145785</vt:i4>
      </vt:variant>
      <vt:variant>
        <vt:i4>24</vt:i4>
      </vt:variant>
      <vt:variant>
        <vt:i4>0</vt:i4>
      </vt:variant>
      <vt:variant>
        <vt:i4>5</vt:i4>
      </vt:variant>
      <vt:variant>
        <vt:lpwstr/>
      </vt:variant>
      <vt:variant>
        <vt:lpwstr>Dependances_2</vt:lpwstr>
      </vt:variant>
      <vt:variant>
        <vt:i4>3145786</vt:i4>
      </vt:variant>
      <vt:variant>
        <vt:i4>21</vt:i4>
      </vt:variant>
      <vt:variant>
        <vt:i4>0</vt:i4>
      </vt:variant>
      <vt:variant>
        <vt:i4>5</vt:i4>
      </vt:variant>
      <vt:variant>
        <vt:lpwstr/>
      </vt:variant>
      <vt:variant>
        <vt:lpwstr>Dependances_1</vt:lpwstr>
      </vt:variant>
      <vt:variant>
        <vt:i4>2883705</vt:i4>
      </vt:variant>
      <vt:variant>
        <vt:i4>18</vt:i4>
      </vt:variant>
      <vt:variant>
        <vt:i4>0</vt:i4>
      </vt:variant>
      <vt:variant>
        <vt:i4>5</vt:i4>
      </vt:variant>
      <vt:variant>
        <vt:lpwstr/>
      </vt:variant>
      <vt:variant>
        <vt:lpwstr>Dependances_intro</vt:lpwstr>
      </vt:variant>
      <vt:variant>
        <vt:i4>6291484</vt:i4>
      </vt:variant>
      <vt:variant>
        <vt:i4>15</vt:i4>
      </vt:variant>
      <vt:variant>
        <vt:i4>0</vt:i4>
      </vt:variant>
      <vt:variant>
        <vt:i4>5</vt:i4>
      </vt:variant>
      <vt:variant>
        <vt:lpwstr>mailto:pharo.pgh@gmail.com</vt:lpwstr>
      </vt:variant>
      <vt:variant>
        <vt:lpwstr/>
      </vt:variant>
      <vt:variant>
        <vt:i4>2097274</vt:i4>
      </vt:variant>
      <vt:variant>
        <vt:i4>12</vt:i4>
      </vt:variant>
      <vt:variant>
        <vt:i4>0</vt:i4>
      </vt:variant>
      <vt:variant>
        <vt:i4>5</vt:i4>
      </vt:variant>
      <vt:variant>
        <vt:lpwstr>http://jmt-sociologue.uqac.ca/</vt:lpwstr>
      </vt:variant>
      <vt:variant>
        <vt:lpwstr/>
      </vt:variant>
      <vt:variant>
        <vt:i4>4063245</vt:i4>
      </vt:variant>
      <vt:variant>
        <vt:i4>9</vt:i4>
      </vt:variant>
      <vt:variant>
        <vt:i4>0</vt:i4>
      </vt:variant>
      <vt:variant>
        <vt:i4>5</vt:i4>
      </vt:variant>
      <vt:variant>
        <vt:lpwstr>mailto:classiques.sc.soc@gmail.com</vt:lpwstr>
      </vt:variant>
      <vt:variant>
        <vt:lpwstr/>
      </vt:variant>
      <vt:variant>
        <vt:i4>5636164</vt:i4>
      </vt:variant>
      <vt:variant>
        <vt:i4>6</vt:i4>
      </vt:variant>
      <vt:variant>
        <vt:i4>0</vt:i4>
      </vt:variant>
      <vt:variant>
        <vt:i4>5</vt:i4>
      </vt:variant>
      <vt:variant>
        <vt:lpwstr>http://bibliotheque.uqac.ca/</vt:lpwstr>
      </vt:variant>
      <vt:variant>
        <vt:lpwstr/>
      </vt:variant>
      <vt:variant>
        <vt:i4>4063266</vt:i4>
      </vt:variant>
      <vt:variant>
        <vt:i4>3</vt:i4>
      </vt:variant>
      <vt:variant>
        <vt:i4>0</vt:i4>
      </vt:variant>
      <vt:variant>
        <vt:i4>5</vt:i4>
      </vt:variant>
      <vt:variant>
        <vt:lpwstr>http://classiques.uqac.ca/</vt:lpwstr>
      </vt:variant>
      <vt:variant>
        <vt:lpwstr/>
      </vt:variant>
      <vt:variant>
        <vt:i4>4063266</vt:i4>
      </vt:variant>
      <vt:variant>
        <vt:i4>0</vt:i4>
      </vt:variant>
      <vt:variant>
        <vt:i4>0</vt:i4>
      </vt:variant>
      <vt:variant>
        <vt:i4>5</vt:i4>
      </vt:variant>
      <vt:variant>
        <vt:lpwstr>http://classiques.uqac.ca/</vt:lpwstr>
      </vt:variant>
      <vt:variant>
        <vt:lpwstr/>
      </vt:variant>
      <vt:variant>
        <vt:i4>2228293</vt:i4>
      </vt:variant>
      <vt:variant>
        <vt:i4>2452</vt:i4>
      </vt:variant>
      <vt:variant>
        <vt:i4>1025</vt:i4>
      </vt:variant>
      <vt:variant>
        <vt:i4>1</vt:i4>
      </vt:variant>
      <vt:variant>
        <vt:lpwstr>css_logo_gris</vt:lpwstr>
      </vt:variant>
      <vt:variant>
        <vt:lpwstr/>
      </vt:variant>
      <vt:variant>
        <vt:i4>5111880</vt:i4>
      </vt:variant>
      <vt:variant>
        <vt:i4>2740</vt:i4>
      </vt:variant>
      <vt:variant>
        <vt:i4>1026</vt:i4>
      </vt:variant>
      <vt:variant>
        <vt:i4>1</vt:i4>
      </vt:variant>
      <vt:variant>
        <vt:lpwstr>UQAC_logo_2018</vt:lpwstr>
      </vt:variant>
      <vt:variant>
        <vt:lpwstr/>
      </vt:variant>
      <vt:variant>
        <vt:i4>4194334</vt:i4>
      </vt:variant>
      <vt:variant>
        <vt:i4>4893</vt:i4>
      </vt:variant>
      <vt:variant>
        <vt:i4>1027</vt:i4>
      </vt:variant>
      <vt:variant>
        <vt:i4>1</vt:i4>
      </vt:variant>
      <vt:variant>
        <vt:lpwstr>Boite_aux_lettres_clair</vt:lpwstr>
      </vt:variant>
      <vt:variant>
        <vt:lpwstr/>
      </vt:variant>
      <vt:variant>
        <vt:i4>1703963</vt:i4>
      </vt:variant>
      <vt:variant>
        <vt:i4>5349</vt:i4>
      </vt:variant>
      <vt:variant>
        <vt:i4>1028</vt:i4>
      </vt:variant>
      <vt:variant>
        <vt:i4>1</vt:i4>
      </vt:variant>
      <vt:variant>
        <vt:lpwstr>fait_sur_mac</vt:lpwstr>
      </vt:variant>
      <vt:variant>
        <vt:lpwstr/>
      </vt:variant>
      <vt:variant>
        <vt:i4>5832735</vt:i4>
      </vt:variant>
      <vt:variant>
        <vt:i4>5596</vt:i4>
      </vt:variant>
      <vt:variant>
        <vt:i4>1029</vt:i4>
      </vt:variant>
      <vt:variant>
        <vt:i4>1</vt:i4>
      </vt:variant>
      <vt:variant>
        <vt:lpwstr>dependances_heureuses_L1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“Dépendances heureuses et malheureuses.”</dc:title>
  <dc:subject/>
  <dc:creator>Patrick Pharo, 2013.</dc:creator>
  <cp:keywords>classiques.sc.soc@gmail.com</cp:keywords>
  <dc:description>http://classiques.uqac.ca/</dc:description>
  <cp:lastModifiedBy>Microsoft Office User</cp:lastModifiedBy>
  <cp:revision>2</cp:revision>
  <cp:lastPrinted>2001-08-26T19:33:00Z</cp:lastPrinted>
  <dcterms:created xsi:type="dcterms:W3CDTF">2021-01-14T10:28:00Z</dcterms:created>
  <dcterms:modified xsi:type="dcterms:W3CDTF">2021-01-14T10:28:00Z</dcterms:modified>
  <cp:category>jean-marie tremblay, fondateur, 1993.</cp:category>
</cp:coreProperties>
</file>