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35377" w:rsidRPr="003F0648">
        <w:tblPrEx>
          <w:tblCellMar>
            <w:top w:w="0" w:type="dxa"/>
            <w:bottom w:w="0" w:type="dxa"/>
          </w:tblCellMar>
        </w:tblPrEx>
        <w:tc>
          <w:tcPr>
            <w:tcW w:w="9160" w:type="dxa"/>
            <w:shd w:val="clear" w:color="auto" w:fill="FFF7D5"/>
          </w:tcPr>
          <w:p w:rsidR="00635377" w:rsidRPr="003F0648" w:rsidRDefault="00635377">
            <w:pPr>
              <w:ind w:firstLine="0"/>
              <w:jc w:val="center"/>
              <w:rPr>
                <w:sz w:val="20"/>
                <w:lang w:val="en-US" w:bidi="ar-SA"/>
              </w:rPr>
            </w:pPr>
            <w:bookmarkStart w:id="0" w:name="_GoBack"/>
            <w:bookmarkEnd w:id="0"/>
          </w:p>
          <w:p w:rsidR="00635377" w:rsidRPr="003F0648" w:rsidRDefault="00635377">
            <w:pPr>
              <w:ind w:firstLine="0"/>
              <w:jc w:val="center"/>
              <w:rPr>
                <w:color w:val="FF0000"/>
                <w:sz w:val="20"/>
                <w:lang w:val="en-US" w:bidi="ar-SA"/>
              </w:rPr>
            </w:pPr>
          </w:p>
          <w:p w:rsidR="00635377" w:rsidRPr="003F0648" w:rsidRDefault="00635377">
            <w:pPr>
              <w:ind w:firstLine="0"/>
              <w:jc w:val="center"/>
              <w:rPr>
                <w:b/>
                <w:sz w:val="20"/>
                <w:lang w:val="en-US" w:bidi="ar-SA"/>
              </w:rPr>
            </w:pPr>
          </w:p>
          <w:p w:rsidR="00635377" w:rsidRPr="003F0648" w:rsidRDefault="00635377">
            <w:pPr>
              <w:ind w:firstLine="0"/>
              <w:jc w:val="center"/>
              <w:rPr>
                <w:b/>
                <w:sz w:val="20"/>
                <w:lang w:val="en-US" w:bidi="ar-SA"/>
              </w:rPr>
            </w:pPr>
          </w:p>
          <w:p w:rsidR="00635377" w:rsidRPr="003F0648" w:rsidRDefault="00635377">
            <w:pPr>
              <w:ind w:firstLine="0"/>
              <w:jc w:val="center"/>
              <w:rPr>
                <w:b/>
                <w:sz w:val="36"/>
                <w:lang w:val="en-US" w:bidi="ar-SA"/>
              </w:rPr>
            </w:pPr>
            <w:r w:rsidRPr="003F0648">
              <w:rPr>
                <w:sz w:val="36"/>
                <w:lang w:val="en-US" w:bidi="ar-SA"/>
              </w:rPr>
              <w:t xml:space="preserve">Marc-Adélard Tremblay </w:t>
            </w:r>
            <w:r w:rsidRPr="003F0648">
              <w:rPr>
                <w:color w:val="FF0000"/>
                <w:sz w:val="36"/>
                <w:lang w:val="en-US" w:bidi="ar-SA"/>
              </w:rPr>
              <w:t>†</w:t>
            </w:r>
            <w:r w:rsidRPr="003F0648">
              <w:rPr>
                <w:sz w:val="36"/>
                <w:lang w:val="en-US" w:bidi="ar-SA"/>
              </w:rPr>
              <w:t xml:space="preserve"> (1922-2014)</w:t>
            </w:r>
            <w:r w:rsidRPr="003F0648">
              <w:rPr>
                <w:sz w:val="36"/>
                <w:lang w:val="en-US" w:bidi="ar-SA"/>
              </w:rPr>
              <w:br/>
              <w:t>et Lucien Laforest</w:t>
            </w:r>
          </w:p>
          <w:p w:rsidR="00635377" w:rsidRPr="003F0648" w:rsidRDefault="00635377">
            <w:pPr>
              <w:ind w:firstLine="0"/>
              <w:jc w:val="center"/>
              <w:rPr>
                <w:sz w:val="20"/>
                <w:lang w:val="en-US" w:bidi="ar-SA"/>
              </w:rPr>
            </w:pPr>
            <w:r w:rsidRPr="003F0648">
              <w:rPr>
                <w:sz w:val="20"/>
                <w:lang w:val="en-US" w:bidi="ar-SA"/>
              </w:rPr>
              <w:t>Département de sociologie, Université Laval</w:t>
            </w:r>
          </w:p>
          <w:p w:rsidR="00635377" w:rsidRPr="003F0648" w:rsidRDefault="00635377">
            <w:pPr>
              <w:ind w:firstLine="0"/>
              <w:jc w:val="center"/>
              <w:rPr>
                <w:sz w:val="20"/>
                <w:lang w:val="en-US" w:bidi="ar-SA"/>
              </w:rPr>
            </w:pPr>
          </w:p>
          <w:p w:rsidR="00635377" w:rsidRPr="003F0648" w:rsidRDefault="00635377" w:rsidP="00635377">
            <w:pPr>
              <w:ind w:firstLine="0"/>
              <w:jc w:val="center"/>
              <w:rPr>
                <w:color w:val="FF0000"/>
                <w:sz w:val="36"/>
                <w:lang w:val="en-US" w:bidi="ar-SA"/>
              </w:rPr>
            </w:pPr>
            <w:r w:rsidRPr="003F0648">
              <w:rPr>
                <w:sz w:val="36"/>
                <w:lang w:val="en-US" w:bidi="ar-SA"/>
              </w:rPr>
              <w:t>(1966)</w:t>
            </w:r>
          </w:p>
          <w:p w:rsidR="00635377" w:rsidRPr="003F0648" w:rsidRDefault="00635377">
            <w:pPr>
              <w:pStyle w:val="Corpsdetexte"/>
              <w:widowControl w:val="0"/>
              <w:spacing w:before="0" w:after="0"/>
              <w:rPr>
                <w:color w:val="FF0000"/>
                <w:sz w:val="24"/>
                <w:lang w:val="en-US" w:bidi="ar-SA"/>
              </w:rPr>
            </w:pPr>
          </w:p>
          <w:p w:rsidR="00635377" w:rsidRPr="003F0648" w:rsidRDefault="00635377" w:rsidP="00635377">
            <w:pPr>
              <w:ind w:left="560" w:right="540" w:firstLine="0"/>
              <w:jc w:val="both"/>
              <w:rPr>
                <w:color w:val="FF0000"/>
                <w:sz w:val="48"/>
                <w:lang w:val="en-US" w:bidi="ar-SA"/>
              </w:rPr>
            </w:pPr>
            <w:r w:rsidRPr="003F0648">
              <w:rPr>
                <w:sz w:val="48"/>
                <w:lang w:val="en-US" w:bidi="ar-SA"/>
              </w:rPr>
              <w:t>“Preliminary observations regarding</w:t>
            </w:r>
            <w:r>
              <w:rPr>
                <w:sz w:val="48"/>
                <w:lang w:val="en-US" w:bidi="ar-SA"/>
              </w:rPr>
              <w:t xml:space="preserve"> </w:t>
            </w:r>
            <w:r w:rsidRPr="003F0648">
              <w:rPr>
                <w:sz w:val="48"/>
                <w:lang w:val="en-US" w:bidi="ar-SA"/>
              </w:rPr>
              <w:t>the epidemiology of alcoholism in the lower St. Lawrence region: an anal</w:t>
            </w:r>
            <w:r w:rsidRPr="003F0648">
              <w:rPr>
                <w:sz w:val="48"/>
                <w:lang w:val="en-US" w:bidi="ar-SA"/>
              </w:rPr>
              <w:t>y</w:t>
            </w:r>
            <w:r w:rsidRPr="003F0648">
              <w:rPr>
                <w:sz w:val="48"/>
                <w:lang w:val="en-US" w:bidi="ar-SA"/>
              </w:rPr>
              <w:t>sis of alcohol drinking patterns and the de</w:t>
            </w:r>
            <w:r>
              <w:rPr>
                <w:sz w:val="48"/>
                <w:lang w:val="en-US" w:bidi="ar-SA"/>
              </w:rPr>
              <w:t>ter</w:t>
            </w:r>
            <w:r w:rsidRPr="003F0648">
              <w:rPr>
                <w:sz w:val="48"/>
                <w:lang w:val="en-US" w:bidi="ar-SA"/>
              </w:rPr>
              <w:t>mination of their pathological n</w:t>
            </w:r>
            <w:r w:rsidRPr="003F0648">
              <w:rPr>
                <w:sz w:val="48"/>
                <w:lang w:val="en-US" w:bidi="ar-SA"/>
              </w:rPr>
              <w:t>a</w:t>
            </w:r>
            <w:r w:rsidRPr="003F0648">
              <w:rPr>
                <w:sz w:val="48"/>
                <w:lang w:val="en-US" w:bidi="ar-SA"/>
              </w:rPr>
              <w:t>ture”.</w:t>
            </w:r>
          </w:p>
          <w:p w:rsidR="00635377" w:rsidRPr="003F0648" w:rsidRDefault="00635377">
            <w:pPr>
              <w:widowControl w:val="0"/>
              <w:ind w:firstLine="0"/>
              <w:jc w:val="center"/>
              <w:rPr>
                <w:lang w:val="en-US" w:bidi="ar-SA"/>
              </w:rPr>
            </w:pPr>
          </w:p>
          <w:p w:rsidR="00635377" w:rsidRPr="003F0648" w:rsidRDefault="00635377" w:rsidP="00635377">
            <w:pPr>
              <w:widowControl w:val="0"/>
              <w:ind w:firstLine="0"/>
              <w:jc w:val="center"/>
              <w:rPr>
                <w:sz w:val="36"/>
                <w:lang w:val="en-US" w:bidi="ar-SA"/>
              </w:rPr>
            </w:pPr>
            <w:r w:rsidRPr="003F0648">
              <w:rPr>
                <w:sz w:val="36"/>
                <w:lang w:val="en-US" w:bidi="ar-SA"/>
              </w:rPr>
              <w:t>(Presented by L. Laforest)</w:t>
            </w:r>
          </w:p>
          <w:p w:rsidR="00635377" w:rsidRDefault="00635377" w:rsidP="00635377">
            <w:pPr>
              <w:widowControl w:val="0"/>
              <w:ind w:firstLine="0"/>
              <w:jc w:val="center"/>
              <w:rPr>
                <w:sz w:val="20"/>
                <w:lang w:val="en-US" w:bidi="ar-SA"/>
              </w:rPr>
            </w:pPr>
          </w:p>
          <w:p w:rsidR="00635377" w:rsidRDefault="00635377" w:rsidP="00635377">
            <w:pPr>
              <w:widowControl w:val="0"/>
              <w:ind w:firstLine="0"/>
              <w:jc w:val="center"/>
              <w:rPr>
                <w:sz w:val="20"/>
                <w:lang w:val="en-US" w:bidi="ar-SA"/>
              </w:rPr>
            </w:pPr>
          </w:p>
          <w:p w:rsidR="00635377" w:rsidRPr="003F0648" w:rsidRDefault="00635377" w:rsidP="00635377">
            <w:pPr>
              <w:widowControl w:val="0"/>
              <w:ind w:firstLine="0"/>
              <w:jc w:val="center"/>
              <w:rPr>
                <w:sz w:val="20"/>
                <w:lang w:val="en-US" w:bidi="ar-SA"/>
              </w:rPr>
            </w:pPr>
          </w:p>
          <w:p w:rsidR="00635377" w:rsidRPr="003F0648" w:rsidRDefault="00635377" w:rsidP="00635377">
            <w:pPr>
              <w:widowControl w:val="0"/>
              <w:ind w:firstLine="0"/>
              <w:jc w:val="center"/>
              <w:rPr>
                <w:sz w:val="20"/>
                <w:lang w:val="en-US" w:bidi="ar-SA"/>
              </w:rPr>
            </w:pPr>
          </w:p>
          <w:p w:rsidR="00635377" w:rsidRPr="003F0648" w:rsidRDefault="00635377" w:rsidP="00635377">
            <w:pPr>
              <w:ind w:firstLine="0"/>
              <w:jc w:val="center"/>
              <w:rPr>
                <w:lang w:val="en-US" w:bidi="ar-SA"/>
              </w:rPr>
            </w:pPr>
            <w:r w:rsidRPr="003F0648">
              <w:rPr>
                <w:b/>
                <w:lang w:val="en-US" w:bidi="ar-SA"/>
              </w:rPr>
              <w:t>LES CLASSIQUES DES SCIENCES SOCIALES</w:t>
            </w:r>
            <w:r w:rsidRPr="003F0648">
              <w:rPr>
                <w:lang w:val="en-US" w:bidi="ar-SA"/>
              </w:rPr>
              <w:br/>
              <w:t>CHICOUTIMI, QUÉBEC</w:t>
            </w:r>
            <w:r w:rsidRPr="003F0648">
              <w:rPr>
                <w:lang w:val="en-US" w:bidi="ar-SA"/>
              </w:rPr>
              <w:br/>
            </w:r>
            <w:hyperlink r:id="rId7" w:history="1">
              <w:r w:rsidRPr="003F0648">
                <w:rPr>
                  <w:rStyle w:val="Lienhypertexte"/>
                  <w:lang w:val="en-US" w:bidi="ar-SA"/>
                </w:rPr>
                <w:t>http://classiques.uqac.ca/</w:t>
              </w:r>
            </w:hyperlink>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widowControl w:val="0"/>
              <w:ind w:firstLine="0"/>
              <w:jc w:val="both"/>
              <w:rPr>
                <w:sz w:val="20"/>
                <w:lang w:val="en-US" w:bidi="ar-SA"/>
              </w:rPr>
            </w:pPr>
          </w:p>
          <w:p w:rsidR="00635377" w:rsidRPr="003F0648" w:rsidRDefault="00635377">
            <w:pPr>
              <w:ind w:firstLine="0"/>
              <w:jc w:val="both"/>
              <w:rPr>
                <w:lang w:val="en-US" w:bidi="ar-SA"/>
              </w:rPr>
            </w:pPr>
          </w:p>
        </w:tc>
      </w:tr>
    </w:tbl>
    <w:p w:rsidR="00635377" w:rsidRPr="003F0648" w:rsidRDefault="00635377" w:rsidP="00635377">
      <w:pPr>
        <w:ind w:firstLine="0"/>
        <w:jc w:val="both"/>
        <w:rPr>
          <w:lang w:val="en-US"/>
        </w:rPr>
      </w:pPr>
      <w:r w:rsidRPr="003F0648">
        <w:rPr>
          <w:lang w:val="en-US"/>
        </w:rPr>
        <w:br w:type="page"/>
      </w:r>
    </w:p>
    <w:p w:rsidR="00635377" w:rsidRPr="003F0648" w:rsidRDefault="00635377" w:rsidP="00635377">
      <w:pPr>
        <w:ind w:firstLine="0"/>
        <w:jc w:val="both"/>
        <w:rPr>
          <w:lang w:val="en-US"/>
        </w:rPr>
      </w:pPr>
    </w:p>
    <w:p w:rsidR="00635377" w:rsidRPr="003F0648" w:rsidRDefault="00635377" w:rsidP="00635377">
      <w:pPr>
        <w:ind w:firstLine="0"/>
        <w:jc w:val="both"/>
        <w:rPr>
          <w:lang w:val="en-US"/>
        </w:rPr>
      </w:pPr>
    </w:p>
    <w:p w:rsidR="00635377" w:rsidRPr="003F0648" w:rsidRDefault="00AF5E0E" w:rsidP="00635377">
      <w:pPr>
        <w:ind w:firstLine="0"/>
        <w:jc w:val="right"/>
        <w:rPr>
          <w:lang w:val="en-US"/>
        </w:rPr>
      </w:pPr>
      <w:r w:rsidRPr="003F0648">
        <w:rPr>
          <w:noProof/>
          <w:lang w:val="en-US"/>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635377" w:rsidRPr="003F0648" w:rsidRDefault="00635377" w:rsidP="00635377">
      <w:pPr>
        <w:ind w:firstLine="0"/>
        <w:jc w:val="right"/>
        <w:rPr>
          <w:lang w:val="en-US"/>
        </w:rPr>
      </w:pPr>
      <w:hyperlink r:id="rId9" w:history="1">
        <w:r w:rsidRPr="003F0648">
          <w:rPr>
            <w:rStyle w:val="Lienhypertexte"/>
            <w:lang w:val="en-US"/>
          </w:rPr>
          <w:t>http://classiques.uqac.ca/</w:t>
        </w:r>
      </w:hyperlink>
      <w:r w:rsidRPr="003F0648">
        <w:rPr>
          <w:lang w:val="en-US"/>
        </w:rPr>
        <w:t xml:space="preserve"> </w:t>
      </w:r>
    </w:p>
    <w:p w:rsidR="00635377" w:rsidRPr="003F0648" w:rsidRDefault="00635377" w:rsidP="00635377">
      <w:pPr>
        <w:ind w:firstLine="0"/>
        <w:jc w:val="both"/>
        <w:rPr>
          <w:lang w:val="en-US"/>
        </w:rPr>
      </w:pPr>
    </w:p>
    <w:p w:rsidR="00635377" w:rsidRPr="003F0648" w:rsidRDefault="00635377" w:rsidP="00635377">
      <w:pPr>
        <w:ind w:firstLine="0"/>
        <w:jc w:val="both"/>
        <w:rPr>
          <w:lang w:val="en-US"/>
        </w:rPr>
      </w:pPr>
      <w:r w:rsidRPr="003F0648">
        <w:rPr>
          <w:i/>
          <w:lang w:val="en-US"/>
        </w:rPr>
        <w:t>Les Classiques des sciences sociales</w:t>
      </w:r>
      <w:r w:rsidRPr="003F0648">
        <w:rPr>
          <w:lang w:val="en-US"/>
        </w:rPr>
        <w:t xml:space="preserve"> est une bibliothèque numérique en libre accès, fondée au Cégep de Chicoutimi en 1993 et développée en partenariat avec l’Université du Québec à Chicoutimi (UQÀC) d</w:t>
      </w:r>
      <w:r w:rsidRPr="003F0648">
        <w:rPr>
          <w:lang w:val="en-US"/>
        </w:rPr>
        <w:t>e</w:t>
      </w:r>
      <w:r w:rsidRPr="003F0648">
        <w:rPr>
          <w:lang w:val="en-US"/>
        </w:rPr>
        <w:t>puis 2000.</w:t>
      </w:r>
    </w:p>
    <w:p w:rsidR="00635377" w:rsidRPr="003F0648" w:rsidRDefault="00635377" w:rsidP="00635377">
      <w:pPr>
        <w:ind w:firstLine="0"/>
        <w:jc w:val="both"/>
        <w:rPr>
          <w:lang w:val="en-US"/>
        </w:rPr>
      </w:pPr>
    </w:p>
    <w:p w:rsidR="00635377" w:rsidRPr="003F0648" w:rsidRDefault="00AF5E0E" w:rsidP="00635377">
      <w:pPr>
        <w:ind w:firstLine="0"/>
        <w:jc w:val="both"/>
        <w:rPr>
          <w:lang w:val="en-US"/>
        </w:rPr>
      </w:pPr>
      <w:r w:rsidRPr="003F0648">
        <w:rPr>
          <w:noProof/>
          <w:lang w:val="en-US"/>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635377" w:rsidRPr="003F0648" w:rsidRDefault="00635377" w:rsidP="00635377">
      <w:pPr>
        <w:ind w:firstLine="0"/>
        <w:jc w:val="both"/>
        <w:rPr>
          <w:lang w:val="en-US"/>
        </w:rPr>
      </w:pPr>
      <w:hyperlink r:id="rId11" w:history="1">
        <w:r w:rsidRPr="003F0648">
          <w:rPr>
            <w:rStyle w:val="Lienhypertexte"/>
            <w:lang w:val="en-US"/>
          </w:rPr>
          <w:t>http://bibliotheque.uqac.ca/</w:t>
        </w:r>
      </w:hyperlink>
      <w:r w:rsidRPr="003F0648">
        <w:rPr>
          <w:lang w:val="en-US"/>
        </w:rPr>
        <w:t xml:space="preserve"> </w:t>
      </w:r>
    </w:p>
    <w:p w:rsidR="00635377" w:rsidRPr="003F0648" w:rsidRDefault="00635377" w:rsidP="00635377">
      <w:pPr>
        <w:ind w:firstLine="0"/>
        <w:jc w:val="both"/>
        <w:rPr>
          <w:lang w:val="en-US"/>
        </w:rPr>
      </w:pPr>
    </w:p>
    <w:p w:rsidR="00635377" w:rsidRPr="003F0648" w:rsidRDefault="00635377" w:rsidP="00635377">
      <w:pPr>
        <w:ind w:firstLine="0"/>
        <w:jc w:val="both"/>
        <w:rPr>
          <w:lang w:val="en-US"/>
        </w:rPr>
      </w:pPr>
    </w:p>
    <w:p w:rsidR="00635377" w:rsidRPr="003F0648" w:rsidRDefault="00635377" w:rsidP="00635377">
      <w:pPr>
        <w:ind w:firstLine="0"/>
        <w:jc w:val="both"/>
        <w:rPr>
          <w:lang w:val="en-US"/>
        </w:rPr>
      </w:pPr>
      <w:r w:rsidRPr="003F0648">
        <w:rPr>
          <w:lang w:val="en-US"/>
        </w:rPr>
        <w:t>En 2018, Les Classiques des sciences sociales fêteront leur 25</w:t>
      </w:r>
      <w:r w:rsidRPr="003F0648">
        <w:rPr>
          <w:vertAlign w:val="superscript"/>
          <w:lang w:val="en-US"/>
        </w:rPr>
        <w:t>e</w:t>
      </w:r>
      <w:r w:rsidRPr="003F0648">
        <w:rPr>
          <w:lang w:val="en-US"/>
        </w:rPr>
        <w:t xml:space="preserve"> ann</w:t>
      </w:r>
      <w:r w:rsidRPr="003F0648">
        <w:rPr>
          <w:lang w:val="en-US"/>
        </w:rPr>
        <w:t>i</w:t>
      </w:r>
      <w:r w:rsidRPr="003F0648">
        <w:rPr>
          <w:lang w:val="en-US"/>
        </w:rPr>
        <w:t>versaire de fondation. Une belle initiative citoyenne.</w:t>
      </w:r>
    </w:p>
    <w:p w:rsidR="00635377" w:rsidRPr="003F0648" w:rsidRDefault="00635377" w:rsidP="00635377">
      <w:pPr>
        <w:widowControl w:val="0"/>
        <w:autoSpaceDE w:val="0"/>
        <w:autoSpaceDN w:val="0"/>
        <w:adjustRightInd w:val="0"/>
        <w:rPr>
          <w:rFonts w:ascii="Arial" w:hAnsi="Arial"/>
          <w:sz w:val="32"/>
          <w:szCs w:val="32"/>
          <w:lang w:val="en-US"/>
        </w:rPr>
      </w:pPr>
      <w:r w:rsidRPr="003F0648">
        <w:rPr>
          <w:lang w:val="en-US"/>
        </w:rPr>
        <w:br w:type="page"/>
      </w:r>
    </w:p>
    <w:p w:rsidR="00635377" w:rsidRPr="003F0648" w:rsidRDefault="00635377" w:rsidP="00635377">
      <w:pPr>
        <w:widowControl w:val="0"/>
        <w:autoSpaceDE w:val="0"/>
        <w:autoSpaceDN w:val="0"/>
        <w:adjustRightInd w:val="0"/>
        <w:jc w:val="center"/>
        <w:rPr>
          <w:rFonts w:ascii="Arial" w:hAnsi="Arial"/>
          <w:b/>
          <w:color w:val="008B00"/>
          <w:sz w:val="36"/>
          <w:szCs w:val="36"/>
          <w:lang w:val="en-US"/>
        </w:rPr>
      </w:pPr>
      <w:r w:rsidRPr="003F0648">
        <w:rPr>
          <w:rFonts w:ascii="Arial" w:hAnsi="Arial"/>
          <w:b/>
          <w:color w:val="008B00"/>
          <w:sz w:val="36"/>
          <w:szCs w:val="36"/>
          <w:lang w:val="en-US"/>
        </w:rPr>
        <w:t>Politique d'utilisation</w:t>
      </w:r>
      <w:r w:rsidRPr="003F0648">
        <w:rPr>
          <w:rFonts w:ascii="Arial-BoldMT" w:hAnsi="Arial-BoldMT"/>
          <w:b/>
          <w:color w:val="008B00"/>
          <w:sz w:val="36"/>
          <w:szCs w:val="36"/>
          <w:lang w:val="en-US"/>
        </w:rPr>
        <w:br/>
      </w:r>
      <w:r w:rsidRPr="003F0648">
        <w:rPr>
          <w:rFonts w:ascii="Arial" w:hAnsi="Arial"/>
          <w:b/>
          <w:color w:val="008B00"/>
          <w:sz w:val="36"/>
          <w:szCs w:val="36"/>
          <w:lang w:val="en-US"/>
        </w:rPr>
        <w:t>de la bibliothèque des Classiques</w:t>
      </w:r>
    </w:p>
    <w:p w:rsidR="00635377" w:rsidRPr="003F0648" w:rsidRDefault="00635377" w:rsidP="00635377">
      <w:pPr>
        <w:widowControl w:val="0"/>
        <w:autoSpaceDE w:val="0"/>
        <w:autoSpaceDN w:val="0"/>
        <w:adjustRightInd w:val="0"/>
        <w:rPr>
          <w:rFonts w:ascii="Arial" w:hAnsi="Arial"/>
          <w:sz w:val="32"/>
          <w:szCs w:val="32"/>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r w:rsidRPr="003F0648">
        <w:rPr>
          <w:rFonts w:ascii="Arial" w:hAnsi="Arial"/>
          <w:color w:val="1C1C1C"/>
          <w:sz w:val="26"/>
          <w:szCs w:val="26"/>
          <w:lang w:val="en-US"/>
        </w:rPr>
        <w:t>Toute reproduction et rediffusion de nos fichiers est inte</w:t>
      </w:r>
      <w:r w:rsidRPr="003F0648">
        <w:rPr>
          <w:rFonts w:ascii="Arial" w:hAnsi="Arial"/>
          <w:color w:val="1C1C1C"/>
          <w:sz w:val="26"/>
          <w:szCs w:val="26"/>
          <w:lang w:val="en-US"/>
        </w:rPr>
        <w:t>r</w:t>
      </w:r>
      <w:r w:rsidRPr="003F0648">
        <w:rPr>
          <w:rFonts w:ascii="Arial" w:hAnsi="Arial"/>
          <w:color w:val="1C1C1C"/>
          <w:sz w:val="26"/>
          <w:szCs w:val="26"/>
          <w:lang w:val="en-US"/>
        </w:rPr>
        <w:t>dite, même avec la mention de leur provenance, sans l’autorisation fo</w:t>
      </w:r>
      <w:r w:rsidRPr="003F0648">
        <w:rPr>
          <w:rFonts w:ascii="Arial" w:hAnsi="Arial"/>
          <w:color w:val="1C1C1C"/>
          <w:sz w:val="26"/>
          <w:szCs w:val="26"/>
          <w:lang w:val="en-US"/>
        </w:rPr>
        <w:t>r</w:t>
      </w:r>
      <w:r w:rsidRPr="003F0648">
        <w:rPr>
          <w:rFonts w:ascii="Arial" w:hAnsi="Arial"/>
          <w:color w:val="1C1C1C"/>
          <w:sz w:val="26"/>
          <w:szCs w:val="26"/>
          <w:lang w:val="en-US"/>
        </w:rPr>
        <w:t>melle, écrite, du fondateur des Classiques des sciences sociales, Jean-Marie Tremblay, sociologue.</w:t>
      </w: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r w:rsidRPr="003F0648">
        <w:rPr>
          <w:rFonts w:ascii="Arial" w:hAnsi="Arial"/>
          <w:color w:val="1C1C1C"/>
          <w:sz w:val="26"/>
          <w:szCs w:val="26"/>
          <w:lang w:val="en-US"/>
        </w:rPr>
        <w:t>Les fichiers des Classiques des sciences sociales ne peuvent sans autorisation formelle:</w:t>
      </w: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r w:rsidRPr="003F0648">
        <w:rPr>
          <w:rFonts w:ascii="Arial" w:hAnsi="Arial"/>
          <w:color w:val="1C1C1C"/>
          <w:sz w:val="26"/>
          <w:szCs w:val="26"/>
          <w:lang w:val="en-US"/>
        </w:rPr>
        <w:t>- être hébergés (en fichier ou page web, en totalité ou en partie) sur un serveur autre que celui des Classiques.</w:t>
      </w: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r w:rsidRPr="003F0648">
        <w:rPr>
          <w:rFonts w:ascii="Arial" w:hAnsi="Arial"/>
          <w:color w:val="1C1C1C"/>
          <w:sz w:val="26"/>
          <w:szCs w:val="26"/>
          <w:lang w:val="en-US"/>
        </w:rPr>
        <w:t>- servir de base de travail à un autre fichier modifié ensuite par tout autre moyen (couleur, police, mise en page, extraits, support, etc...),</w:t>
      </w: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r w:rsidRPr="003F0648">
        <w:rPr>
          <w:rFonts w:ascii="Arial" w:hAnsi="Arial"/>
          <w:color w:val="1C1C1C"/>
          <w:sz w:val="26"/>
          <w:szCs w:val="26"/>
          <w:lang w:val="en-US"/>
        </w:rPr>
        <w:t xml:space="preserve">Les fichiers (.html, .doc, .pdf, .rtf, .jpg, .gif) disponibles sur le site Les Classiques des sciences sociales sont la propriété des </w:t>
      </w:r>
      <w:r w:rsidRPr="003F0648">
        <w:rPr>
          <w:rFonts w:ascii="Arial" w:hAnsi="Arial"/>
          <w:b/>
          <w:color w:val="1C1C1C"/>
          <w:sz w:val="26"/>
          <w:szCs w:val="26"/>
          <w:lang w:val="en-US"/>
        </w:rPr>
        <w:t>Cla</w:t>
      </w:r>
      <w:r w:rsidRPr="003F0648">
        <w:rPr>
          <w:rFonts w:ascii="Arial" w:hAnsi="Arial"/>
          <w:b/>
          <w:color w:val="1C1C1C"/>
          <w:sz w:val="26"/>
          <w:szCs w:val="26"/>
          <w:lang w:val="en-US"/>
        </w:rPr>
        <w:t>s</w:t>
      </w:r>
      <w:r w:rsidRPr="003F0648">
        <w:rPr>
          <w:rFonts w:ascii="Arial" w:hAnsi="Arial"/>
          <w:b/>
          <w:color w:val="1C1C1C"/>
          <w:sz w:val="26"/>
          <w:szCs w:val="26"/>
          <w:lang w:val="en-US"/>
        </w:rPr>
        <w:t>siques des sciences sociales</w:t>
      </w:r>
      <w:r w:rsidRPr="003F0648">
        <w:rPr>
          <w:rFonts w:ascii="Arial" w:hAnsi="Arial"/>
          <w:color w:val="1C1C1C"/>
          <w:sz w:val="26"/>
          <w:szCs w:val="26"/>
          <w:lang w:val="en-US"/>
        </w:rPr>
        <w:t>, un organisme à but non lucratif co</w:t>
      </w:r>
      <w:r w:rsidRPr="003F0648">
        <w:rPr>
          <w:rFonts w:ascii="Arial" w:hAnsi="Arial"/>
          <w:color w:val="1C1C1C"/>
          <w:sz w:val="26"/>
          <w:szCs w:val="26"/>
          <w:lang w:val="en-US"/>
        </w:rPr>
        <w:t>m</w:t>
      </w:r>
      <w:r w:rsidRPr="003F0648">
        <w:rPr>
          <w:rFonts w:ascii="Arial" w:hAnsi="Arial"/>
          <w:color w:val="1C1C1C"/>
          <w:sz w:val="26"/>
          <w:szCs w:val="26"/>
          <w:lang w:val="en-US"/>
        </w:rPr>
        <w:t>posé exclusivement de bénévoles.</w:t>
      </w:r>
    </w:p>
    <w:p w:rsidR="00635377" w:rsidRPr="003F0648" w:rsidRDefault="00635377" w:rsidP="00635377">
      <w:pPr>
        <w:widowControl w:val="0"/>
        <w:autoSpaceDE w:val="0"/>
        <w:autoSpaceDN w:val="0"/>
        <w:adjustRightInd w:val="0"/>
        <w:jc w:val="both"/>
        <w:rPr>
          <w:rFonts w:ascii="Arial" w:hAnsi="Arial"/>
          <w:color w:val="1C1C1C"/>
          <w:sz w:val="26"/>
          <w:szCs w:val="26"/>
          <w:lang w:val="en-US"/>
        </w:rPr>
      </w:pPr>
    </w:p>
    <w:p w:rsidR="00635377" w:rsidRPr="003F0648" w:rsidRDefault="00635377" w:rsidP="00635377">
      <w:pPr>
        <w:rPr>
          <w:rFonts w:ascii="Arial" w:hAnsi="Arial"/>
          <w:color w:val="1C1C1C"/>
          <w:sz w:val="26"/>
          <w:szCs w:val="26"/>
          <w:lang w:val="en-US"/>
        </w:rPr>
      </w:pPr>
      <w:r w:rsidRPr="003F0648">
        <w:rPr>
          <w:rFonts w:ascii="Arial" w:hAnsi="Arial"/>
          <w:color w:val="1C1C1C"/>
          <w:sz w:val="26"/>
          <w:szCs w:val="26"/>
          <w:lang w:val="en-US"/>
        </w:rPr>
        <w:t>Ils sont disponibles pour une utilisation intellectuelle et perso</w:t>
      </w:r>
      <w:r w:rsidRPr="003F0648">
        <w:rPr>
          <w:rFonts w:ascii="Arial" w:hAnsi="Arial"/>
          <w:color w:val="1C1C1C"/>
          <w:sz w:val="26"/>
          <w:szCs w:val="26"/>
          <w:lang w:val="en-US"/>
        </w:rPr>
        <w:t>n</w:t>
      </w:r>
      <w:r w:rsidRPr="003F0648">
        <w:rPr>
          <w:rFonts w:ascii="Arial" w:hAnsi="Arial"/>
          <w:color w:val="1C1C1C"/>
          <w:sz w:val="26"/>
          <w:szCs w:val="26"/>
          <w:lang w:val="en-US"/>
        </w:rPr>
        <w:t>nelle et, en aucun cas, commerciale. Toute utilisation à des fins co</w:t>
      </w:r>
      <w:r w:rsidRPr="003F0648">
        <w:rPr>
          <w:rFonts w:ascii="Arial" w:hAnsi="Arial"/>
          <w:color w:val="1C1C1C"/>
          <w:sz w:val="26"/>
          <w:szCs w:val="26"/>
          <w:lang w:val="en-US"/>
        </w:rPr>
        <w:t>m</w:t>
      </w:r>
      <w:r w:rsidRPr="003F0648">
        <w:rPr>
          <w:rFonts w:ascii="Arial" w:hAnsi="Arial"/>
          <w:color w:val="1C1C1C"/>
          <w:sz w:val="26"/>
          <w:szCs w:val="26"/>
          <w:lang w:val="en-US"/>
        </w:rPr>
        <w:t>merciales des fichiers sur ce site est strictement interdite et toute rediffusion est également strictement interdite.</w:t>
      </w:r>
    </w:p>
    <w:p w:rsidR="00635377" w:rsidRPr="003F0648" w:rsidRDefault="00635377" w:rsidP="00635377">
      <w:pPr>
        <w:rPr>
          <w:rFonts w:ascii="Arial" w:hAnsi="Arial"/>
          <w:b/>
          <w:color w:val="1C1C1C"/>
          <w:sz w:val="26"/>
          <w:szCs w:val="26"/>
          <w:lang w:val="en-US"/>
        </w:rPr>
      </w:pPr>
    </w:p>
    <w:p w:rsidR="00635377" w:rsidRPr="003F0648" w:rsidRDefault="00635377" w:rsidP="00635377">
      <w:pPr>
        <w:rPr>
          <w:rFonts w:ascii="Arial" w:hAnsi="Arial"/>
          <w:b/>
          <w:color w:val="1C1C1C"/>
          <w:sz w:val="26"/>
          <w:szCs w:val="26"/>
          <w:lang w:val="en-US"/>
        </w:rPr>
      </w:pPr>
      <w:r w:rsidRPr="003F0648">
        <w:rPr>
          <w:rFonts w:ascii="Arial" w:hAnsi="Arial"/>
          <w:b/>
          <w:color w:val="1C1C1C"/>
          <w:sz w:val="26"/>
          <w:szCs w:val="26"/>
          <w:lang w:val="en-US"/>
        </w:rPr>
        <w:t>L'accès à notre travail est libre et gratuit à tous les util</w:t>
      </w:r>
      <w:r w:rsidRPr="003F0648">
        <w:rPr>
          <w:rFonts w:ascii="Arial" w:hAnsi="Arial"/>
          <w:b/>
          <w:color w:val="1C1C1C"/>
          <w:sz w:val="26"/>
          <w:szCs w:val="26"/>
          <w:lang w:val="en-US"/>
        </w:rPr>
        <w:t>i</w:t>
      </w:r>
      <w:r w:rsidRPr="003F0648">
        <w:rPr>
          <w:rFonts w:ascii="Arial" w:hAnsi="Arial"/>
          <w:b/>
          <w:color w:val="1C1C1C"/>
          <w:sz w:val="26"/>
          <w:szCs w:val="26"/>
          <w:lang w:val="en-US"/>
        </w:rPr>
        <w:t>sateurs. C'est notre mission.</w:t>
      </w:r>
    </w:p>
    <w:p w:rsidR="00635377" w:rsidRPr="003F0648" w:rsidRDefault="00635377" w:rsidP="00635377">
      <w:pPr>
        <w:rPr>
          <w:rFonts w:ascii="Arial" w:hAnsi="Arial"/>
          <w:b/>
          <w:color w:val="1C1C1C"/>
          <w:sz w:val="26"/>
          <w:szCs w:val="26"/>
          <w:lang w:val="en-US"/>
        </w:rPr>
      </w:pPr>
    </w:p>
    <w:p w:rsidR="00635377" w:rsidRPr="003F0648" w:rsidRDefault="00635377" w:rsidP="00635377">
      <w:pPr>
        <w:rPr>
          <w:rFonts w:ascii="Arial" w:hAnsi="Arial"/>
          <w:color w:val="1C1C1C"/>
          <w:sz w:val="26"/>
          <w:szCs w:val="26"/>
          <w:lang w:val="en-US"/>
        </w:rPr>
      </w:pPr>
      <w:r w:rsidRPr="003F0648">
        <w:rPr>
          <w:rFonts w:ascii="Arial" w:hAnsi="Arial"/>
          <w:color w:val="1C1C1C"/>
          <w:sz w:val="26"/>
          <w:szCs w:val="26"/>
          <w:lang w:val="en-US"/>
        </w:rPr>
        <w:t>Jean-Marie Tremblay, sociologue</w:t>
      </w:r>
    </w:p>
    <w:p w:rsidR="00635377" w:rsidRPr="003F0648" w:rsidRDefault="00635377" w:rsidP="00635377">
      <w:pPr>
        <w:rPr>
          <w:rFonts w:ascii="Arial" w:hAnsi="Arial"/>
          <w:color w:val="1C1C1C"/>
          <w:sz w:val="26"/>
          <w:szCs w:val="26"/>
          <w:lang w:val="en-US"/>
        </w:rPr>
      </w:pPr>
      <w:r w:rsidRPr="003F0648">
        <w:rPr>
          <w:rFonts w:ascii="Arial" w:hAnsi="Arial"/>
          <w:color w:val="1C1C1C"/>
          <w:sz w:val="26"/>
          <w:szCs w:val="26"/>
          <w:lang w:val="en-US"/>
        </w:rPr>
        <w:t>Fondateur et Président-directeur général,</w:t>
      </w:r>
    </w:p>
    <w:p w:rsidR="00635377" w:rsidRPr="003F0648" w:rsidRDefault="00635377" w:rsidP="00635377">
      <w:pPr>
        <w:rPr>
          <w:rFonts w:ascii="Arial" w:hAnsi="Arial"/>
          <w:color w:val="000080"/>
          <w:lang w:val="en-US"/>
        </w:rPr>
      </w:pPr>
      <w:r w:rsidRPr="003F0648">
        <w:rPr>
          <w:rFonts w:ascii="Arial" w:hAnsi="Arial"/>
          <w:color w:val="000080"/>
          <w:sz w:val="26"/>
          <w:szCs w:val="26"/>
          <w:lang w:val="en-US"/>
        </w:rPr>
        <w:t>LES CLASSIQUES DES SCIENCES SOCIALES.</w:t>
      </w:r>
    </w:p>
    <w:p w:rsidR="00635377" w:rsidRPr="003F0648" w:rsidRDefault="00635377" w:rsidP="00635377">
      <w:pPr>
        <w:ind w:firstLine="0"/>
        <w:jc w:val="both"/>
        <w:rPr>
          <w:sz w:val="24"/>
          <w:lang w:val="en-US" w:bidi="ar-SA"/>
        </w:rPr>
      </w:pPr>
      <w:r w:rsidRPr="003F0648">
        <w:rPr>
          <w:lang w:val="en-US"/>
        </w:rPr>
        <w:br w:type="page"/>
      </w:r>
      <w:r w:rsidRPr="003F0648">
        <w:rPr>
          <w:sz w:val="24"/>
          <w:lang w:val="en-US" w:bidi="ar-SA"/>
        </w:rPr>
        <w:lastRenderedPageBreak/>
        <w:t>Un document produit en version numérique par Jean-Marie Tremblay, bénévole, professeur associé, Université du Québec à Chicoutimi</w:t>
      </w:r>
    </w:p>
    <w:p w:rsidR="00635377" w:rsidRPr="003F0648" w:rsidRDefault="00635377" w:rsidP="00635377">
      <w:pPr>
        <w:ind w:firstLine="0"/>
        <w:jc w:val="both"/>
        <w:rPr>
          <w:sz w:val="24"/>
          <w:lang w:val="en-US" w:bidi="ar-SA"/>
        </w:rPr>
      </w:pPr>
      <w:r w:rsidRPr="003F0648">
        <w:rPr>
          <w:sz w:val="24"/>
          <w:lang w:val="en-US" w:bidi="ar-SA"/>
        </w:rPr>
        <w:t xml:space="preserve">Courriel: </w:t>
      </w:r>
      <w:hyperlink r:id="rId12" w:history="1">
        <w:r w:rsidRPr="003F0648">
          <w:rPr>
            <w:rStyle w:val="Lienhypertexte"/>
            <w:sz w:val="24"/>
            <w:lang w:val="en-US" w:bidi="ar-SA"/>
          </w:rPr>
          <w:t>classiques.sc.soc@gmail.com</w:t>
        </w:r>
      </w:hyperlink>
      <w:r w:rsidRPr="003F0648">
        <w:rPr>
          <w:sz w:val="24"/>
          <w:lang w:val="en-US" w:bidi="ar-SA"/>
        </w:rPr>
        <w:t xml:space="preserve">  </w:t>
      </w:r>
    </w:p>
    <w:p w:rsidR="00635377" w:rsidRPr="003F0648" w:rsidRDefault="00635377" w:rsidP="00635377">
      <w:pPr>
        <w:ind w:left="20" w:hanging="20"/>
        <w:jc w:val="both"/>
        <w:rPr>
          <w:sz w:val="24"/>
          <w:lang w:val="en-US"/>
        </w:rPr>
      </w:pPr>
      <w:r w:rsidRPr="003F0648">
        <w:rPr>
          <w:sz w:val="24"/>
          <w:lang w:val="en-US" w:bidi="ar-SA"/>
        </w:rPr>
        <w:t xml:space="preserve">Site web pédagogique : </w:t>
      </w:r>
      <w:hyperlink r:id="rId13" w:history="1">
        <w:r w:rsidRPr="003F0648">
          <w:rPr>
            <w:rStyle w:val="Lienhypertexte"/>
            <w:sz w:val="24"/>
            <w:lang w:val="en-US" w:bidi="ar-SA"/>
          </w:rPr>
          <w:t>http://jmt-sociologue.uqac.ca/</w:t>
        </w:r>
      </w:hyperlink>
    </w:p>
    <w:p w:rsidR="00635377" w:rsidRPr="003F0648" w:rsidRDefault="00635377" w:rsidP="00635377">
      <w:pPr>
        <w:ind w:left="20" w:hanging="20"/>
        <w:jc w:val="both"/>
        <w:rPr>
          <w:sz w:val="24"/>
          <w:lang w:val="en-US"/>
        </w:rPr>
      </w:pPr>
      <w:r w:rsidRPr="003F0648">
        <w:rPr>
          <w:sz w:val="24"/>
          <w:lang w:val="en-US"/>
        </w:rPr>
        <w:t>à partir du texte de :</w:t>
      </w:r>
    </w:p>
    <w:p w:rsidR="00635377" w:rsidRPr="003F0648" w:rsidRDefault="00635377" w:rsidP="00635377">
      <w:pPr>
        <w:rPr>
          <w:lang w:val="en-US"/>
        </w:rPr>
      </w:pPr>
    </w:p>
    <w:p w:rsidR="00635377" w:rsidRPr="003F0648" w:rsidRDefault="00635377">
      <w:pPr>
        <w:ind w:left="20" w:firstLine="340"/>
        <w:jc w:val="both"/>
        <w:rPr>
          <w:lang w:val="en-US"/>
        </w:rPr>
      </w:pPr>
      <w:r w:rsidRPr="003F0648">
        <w:rPr>
          <w:lang w:val="en-US"/>
        </w:rPr>
        <w:t xml:space="preserve">Marc-Adélard Tremblay et </w:t>
      </w:r>
      <w:r>
        <w:rPr>
          <w:lang w:val="en-US"/>
        </w:rPr>
        <w:t>Lucien Laforest</w:t>
      </w:r>
    </w:p>
    <w:p w:rsidR="00635377" w:rsidRPr="003F0648" w:rsidRDefault="00635377">
      <w:pPr>
        <w:ind w:left="20" w:firstLine="340"/>
        <w:jc w:val="both"/>
        <w:rPr>
          <w:lang w:val="en-US"/>
        </w:rPr>
      </w:pPr>
    </w:p>
    <w:p w:rsidR="00635377" w:rsidRPr="003F0648" w:rsidRDefault="00635377">
      <w:pPr>
        <w:jc w:val="both"/>
        <w:rPr>
          <w:b/>
          <w:lang w:val="en-US"/>
        </w:rPr>
      </w:pPr>
      <w:r w:rsidRPr="003F0648">
        <w:rPr>
          <w:b/>
          <w:lang w:val="en-US"/>
        </w:rPr>
        <w:t>“Preliminary observations regarding the epidemiology of alc</w:t>
      </w:r>
      <w:r w:rsidRPr="003F0648">
        <w:rPr>
          <w:b/>
          <w:lang w:val="en-US"/>
        </w:rPr>
        <w:t>o</w:t>
      </w:r>
      <w:r w:rsidRPr="003F0648">
        <w:rPr>
          <w:b/>
          <w:lang w:val="en-US"/>
        </w:rPr>
        <w:t>holism in the lower St. Lawrence region: an analysis of alcohol drinking patterns and the deter-mination of their pathological n</w:t>
      </w:r>
      <w:r w:rsidRPr="003F0648">
        <w:rPr>
          <w:b/>
          <w:lang w:val="en-US"/>
        </w:rPr>
        <w:t>a</w:t>
      </w:r>
      <w:r w:rsidRPr="003F0648">
        <w:rPr>
          <w:b/>
          <w:lang w:val="en-US"/>
        </w:rPr>
        <w:t>ture”.</w:t>
      </w:r>
    </w:p>
    <w:p w:rsidR="00635377" w:rsidRPr="003F0648" w:rsidRDefault="00635377">
      <w:pPr>
        <w:jc w:val="both"/>
        <w:rPr>
          <w:lang w:val="en-US"/>
        </w:rPr>
      </w:pPr>
    </w:p>
    <w:p w:rsidR="00635377" w:rsidRPr="003F0648" w:rsidRDefault="00635377">
      <w:pPr>
        <w:jc w:val="both"/>
        <w:rPr>
          <w:lang w:val="en-US"/>
        </w:rPr>
      </w:pPr>
      <w:r w:rsidRPr="00D43162">
        <w:rPr>
          <w:lang w:val="en-US"/>
        </w:rPr>
        <w:t xml:space="preserve">Un article publié dans </w:t>
      </w:r>
      <w:r w:rsidRPr="00D43162">
        <w:rPr>
          <w:i/>
          <w:iCs/>
          <w:lang w:val="en-US"/>
        </w:rPr>
        <w:t>Proceedings of the First Canadian Confe</w:t>
      </w:r>
      <w:r w:rsidRPr="00D43162">
        <w:rPr>
          <w:i/>
          <w:iCs/>
          <w:lang w:val="en-US"/>
        </w:rPr>
        <w:t>r</w:t>
      </w:r>
      <w:r w:rsidRPr="00D43162">
        <w:rPr>
          <w:i/>
          <w:iCs/>
          <w:lang w:val="en-US"/>
        </w:rPr>
        <w:t>ence on Alc</w:t>
      </w:r>
      <w:r w:rsidRPr="00D43162">
        <w:rPr>
          <w:i/>
          <w:iCs/>
          <w:lang w:val="en-US"/>
        </w:rPr>
        <w:t>o</w:t>
      </w:r>
      <w:r w:rsidRPr="00D43162">
        <w:rPr>
          <w:i/>
          <w:iCs/>
          <w:lang w:val="en-US"/>
        </w:rPr>
        <w:t>holism</w:t>
      </w:r>
      <w:r w:rsidRPr="00D43162">
        <w:rPr>
          <w:lang w:val="en-US"/>
        </w:rPr>
        <w:t>, pp. 21-36. Toronto, Ontario. Feb. 27-Mar. 2. 1966, 151 pp. Conférence par</w:t>
      </w:r>
      <w:r>
        <w:rPr>
          <w:lang w:val="en-US"/>
        </w:rPr>
        <w:t>r</w:t>
      </w:r>
      <w:r w:rsidRPr="00D43162">
        <w:rPr>
          <w:lang w:val="en-US"/>
        </w:rPr>
        <w:t>ainée par The Canadian Foundation on Alcoholism.</w:t>
      </w:r>
    </w:p>
    <w:p w:rsidR="00635377" w:rsidRPr="003F0648" w:rsidRDefault="00635377">
      <w:pPr>
        <w:jc w:val="both"/>
        <w:rPr>
          <w:lang w:val="en-US"/>
        </w:rPr>
      </w:pPr>
    </w:p>
    <w:p w:rsidR="00635377" w:rsidRPr="003F0648" w:rsidRDefault="00635377">
      <w:pPr>
        <w:jc w:val="both"/>
        <w:rPr>
          <w:lang w:val="en-US"/>
        </w:rPr>
      </w:pPr>
    </w:p>
    <w:p w:rsidR="00635377" w:rsidRPr="003F0648" w:rsidRDefault="00635377">
      <w:pPr>
        <w:ind w:left="20"/>
        <w:jc w:val="both"/>
        <w:rPr>
          <w:sz w:val="24"/>
          <w:lang w:val="en-US"/>
        </w:rPr>
      </w:pPr>
      <w:r w:rsidRPr="003F0648">
        <w:rPr>
          <w:sz w:val="24"/>
          <w:lang w:val="en-US"/>
        </w:rPr>
        <w:t>M Marc-Adélard Tremblay, anthropologue, professeur émérite r</w:t>
      </w:r>
      <w:r w:rsidRPr="003F0648">
        <w:rPr>
          <w:sz w:val="24"/>
          <w:lang w:val="en-US"/>
        </w:rPr>
        <w:t>e</w:t>
      </w:r>
      <w:r w:rsidRPr="003F0648">
        <w:rPr>
          <w:sz w:val="24"/>
          <w:lang w:val="en-US"/>
        </w:rPr>
        <w:t>traité de l’enseignement de l’Université Laval, nous a accordé le 4 janvier 2004 son autor</w:t>
      </w:r>
      <w:r w:rsidRPr="003F0648">
        <w:rPr>
          <w:sz w:val="24"/>
          <w:lang w:val="en-US"/>
        </w:rPr>
        <w:t>i</w:t>
      </w:r>
      <w:r w:rsidRPr="003F0648">
        <w:rPr>
          <w:sz w:val="24"/>
          <w:lang w:val="en-US"/>
        </w:rPr>
        <w:t>sation de diffuser électroniquement toutes ses oeuvres.</w:t>
      </w:r>
    </w:p>
    <w:p w:rsidR="00635377" w:rsidRPr="003F0648" w:rsidRDefault="00635377">
      <w:pPr>
        <w:jc w:val="both"/>
        <w:rPr>
          <w:sz w:val="24"/>
          <w:lang w:val="en-US"/>
        </w:rPr>
      </w:pPr>
    </w:p>
    <w:p w:rsidR="00635377" w:rsidRPr="003F0648" w:rsidRDefault="00AF5E0E" w:rsidP="00635377">
      <w:pPr>
        <w:ind w:firstLine="0"/>
        <w:rPr>
          <w:sz w:val="24"/>
          <w:lang w:val="en-US"/>
        </w:rPr>
      </w:pPr>
      <w:r w:rsidRPr="003F0648">
        <w:rPr>
          <w:noProof/>
          <w:sz w:val="24"/>
          <w:lang w:val="en-US"/>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635377" w:rsidRPr="003F0648">
        <w:rPr>
          <w:sz w:val="24"/>
          <w:lang w:val="en-US"/>
        </w:rPr>
        <w:t xml:space="preserve"> Courriel : </w:t>
      </w:r>
      <w:hyperlink r:id="rId15" w:history="1">
        <w:r w:rsidR="00635377" w:rsidRPr="003F0648">
          <w:rPr>
            <w:rStyle w:val="Lienhypertexte"/>
            <w:sz w:val="24"/>
            <w:lang w:val="en-US"/>
          </w:rPr>
          <w:t>matrem@microtec.net</w:t>
        </w:r>
      </w:hyperlink>
      <w:r w:rsidR="00635377" w:rsidRPr="003F0648">
        <w:rPr>
          <w:sz w:val="24"/>
          <w:lang w:val="en-US"/>
        </w:rPr>
        <w:t xml:space="preserve">  ou </w:t>
      </w:r>
      <w:hyperlink r:id="rId16" w:history="1">
        <w:r w:rsidR="00635377" w:rsidRPr="003F0648">
          <w:rPr>
            <w:rStyle w:val="Lienhypertexte"/>
            <w:sz w:val="24"/>
            <w:lang w:val="en-US"/>
          </w:rPr>
          <w:t>matremgt@globetrotter.net</w:t>
        </w:r>
      </w:hyperlink>
    </w:p>
    <w:p w:rsidR="00635377" w:rsidRPr="003F0648" w:rsidRDefault="00635377">
      <w:pPr>
        <w:ind w:right="1800"/>
        <w:jc w:val="both"/>
        <w:rPr>
          <w:sz w:val="24"/>
          <w:lang w:val="en-US"/>
        </w:rPr>
      </w:pPr>
    </w:p>
    <w:p w:rsidR="00635377" w:rsidRPr="003F0648" w:rsidRDefault="00635377">
      <w:pPr>
        <w:ind w:right="1800" w:firstLine="0"/>
        <w:jc w:val="both"/>
        <w:rPr>
          <w:sz w:val="24"/>
          <w:lang w:val="en-US"/>
        </w:rPr>
      </w:pPr>
      <w:r w:rsidRPr="003F0648">
        <w:rPr>
          <w:sz w:val="24"/>
          <w:lang w:val="en-US"/>
        </w:rPr>
        <w:t>Police de caractères utilisés :</w:t>
      </w:r>
    </w:p>
    <w:p w:rsidR="00635377" w:rsidRPr="003F0648" w:rsidRDefault="00635377">
      <w:pPr>
        <w:ind w:right="1800" w:firstLine="0"/>
        <w:jc w:val="both"/>
        <w:rPr>
          <w:sz w:val="24"/>
          <w:lang w:val="en-US"/>
        </w:rPr>
      </w:pPr>
    </w:p>
    <w:p w:rsidR="00635377" w:rsidRPr="003F0648" w:rsidRDefault="00635377" w:rsidP="00635377">
      <w:pPr>
        <w:ind w:left="360" w:right="360" w:firstLine="0"/>
        <w:jc w:val="both"/>
        <w:rPr>
          <w:sz w:val="24"/>
          <w:lang w:val="en-US"/>
        </w:rPr>
      </w:pPr>
      <w:r w:rsidRPr="003F0648">
        <w:rPr>
          <w:sz w:val="24"/>
          <w:lang w:val="en-US"/>
        </w:rPr>
        <w:t>Pour le texte: Times New Roman, 14 points.</w:t>
      </w:r>
    </w:p>
    <w:p w:rsidR="00635377" w:rsidRPr="003F0648" w:rsidRDefault="00635377" w:rsidP="00635377">
      <w:pPr>
        <w:ind w:left="360" w:right="360" w:firstLine="0"/>
        <w:jc w:val="both"/>
        <w:rPr>
          <w:sz w:val="24"/>
          <w:lang w:val="en-US"/>
        </w:rPr>
      </w:pPr>
      <w:r w:rsidRPr="003F0648">
        <w:rPr>
          <w:sz w:val="24"/>
          <w:lang w:val="en-US"/>
        </w:rPr>
        <w:t>Pour les citations : Times New Roman, 12 points.</w:t>
      </w:r>
    </w:p>
    <w:p w:rsidR="00635377" w:rsidRPr="003F0648" w:rsidRDefault="00635377" w:rsidP="00635377">
      <w:pPr>
        <w:ind w:left="360" w:right="360" w:firstLine="0"/>
        <w:jc w:val="both"/>
        <w:rPr>
          <w:sz w:val="24"/>
          <w:lang w:val="en-US"/>
        </w:rPr>
      </w:pPr>
      <w:r w:rsidRPr="003F0648">
        <w:rPr>
          <w:sz w:val="24"/>
          <w:lang w:val="en-US"/>
        </w:rPr>
        <w:t>Pour les notes de bas de page : Times New Roman, 12 points.</w:t>
      </w:r>
    </w:p>
    <w:p w:rsidR="00635377" w:rsidRPr="003F0648" w:rsidRDefault="00635377">
      <w:pPr>
        <w:ind w:left="360" w:right="1800" w:firstLine="0"/>
        <w:jc w:val="both"/>
        <w:rPr>
          <w:sz w:val="24"/>
          <w:lang w:val="en-US"/>
        </w:rPr>
      </w:pPr>
    </w:p>
    <w:p w:rsidR="00635377" w:rsidRPr="003F0648" w:rsidRDefault="00635377">
      <w:pPr>
        <w:ind w:right="360" w:firstLine="0"/>
        <w:jc w:val="both"/>
        <w:rPr>
          <w:sz w:val="24"/>
          <w:lang w:val="en-US"/>
        </w:rPr>
      </w:pPr>
      <w:r w:rsidRPr="003F0648">
        <w:rPr>
          <w:sz w:val="24"/>
          <w:lang w:val="en-US"/>
        </w:rPr>
        <w:t>Édition électronique réalisée avec le traitement de textes Micr</w:t>
      </w:r>
      <w:r w:rsidRPr="003F0648">
        <w:rPr>
          <w:sz w:val="24"/>
          <w:lang w:val="en-US"/>
        </w:rPr>
        <w:t>o</w:t>
      </w:r>
      <w:r w:rsidRPr="003F0648">
        <w:rPr>
          <w:sz w:val="24"/>
          <w:lang w:val="en-US"/>
        </w:rPr>
        <w:t>soft Word 2008 pour Macintosh.</w:t>
      </w:r>
    </w:p>
    <w:p w:rsidR="00635377" w:rsidRPr="003F0648" w:rsidRDefault="00635377">
      <w:pPr>
        <w:ind w:right="1800" w:firstLine="0"/>
        <w:jc w:val="both"/>
        <w:rPr>
          <w:sz w:val="24"/>
          <w:lang w:val="en-US"/>
        </w:rPr>
      </w:pPr>
    </w:p>
    <w:p w:rsidR="00635377" w:rsidRPr="003F0648" w:rsidRDefault="00635377">
      <w:pPr>
        <w:ind w:right="1800" w:firstLine="0"/>
        <w:jc w:val="both"/>
        <w:rPr>
          <w:sz w:val="24"/>
          <w:lang w:val="en-US"/>
        </w:rPr>
      </w:pPr>
      <w:r w:rsidRPr="003F0648">
        <w:rPr>
          <w:sz w:val="24"/>
          <w:lang w:val="en-US"/>
        </w:rPr>
        <w:t>Mise en page sur papier format : LETTRE US , 8.5’’ x 11’’.</w:t>
      </w:r>
    </w:p>
    <w:p w:rsidR="00635377" w:rsidRPr="003F0648" w:rsidRDefault="00635377">
      <w:pPr>
        <w:ind w:right="1800" w:firstLine="0"/>
        <w:jc w:val="both"/>
        <w:rPr>
          <w:sz w:val="24"/>
          <w:lang w:val="en-US"/>
        </w:rPr>
      </w:pPr>
    </w:p>
    <w:p w:rsidR="00635377" w:rsidRPr="003F0648" w:rsidRDefault="00635377">
      <w:pPr>
        <w:ind w:right="1800" w:firstLine="0"/>
        <w:jc w:val="both"/>
        <w:rPr>
          <w:sz w:val="24"/>
          <w:lang w:val="en-US"/>
        </w:rPr>
      </w:pPr>
      <w:r w:rsidRPr="003F0648">
        <w:rPr>
          <w:sz w:val="24"/>
          <w:lang w:val="en-US"/>
        </w:rPr>
        <w:t>Édition numérique réalisée le 3 octobre 2010 à Chicoutimi, Québec.</w:t>
      </w:r>
    </w:p>
    <w:p w:rsidR="00635377" w:rsidRPr="003F0648" w:rsidRDefault="00635377">
      <w:pPr>
        <w:ind w:right="1800" w:firstLine="0"/>
        <w:jc w:val="both"/>
        <w:rPr>
          <w:sz w:val="24"/>
          <w:lang w:val="en-US"/>
        </w:rPr>
      </w:pPr>
    </w:p>
    <w:p w:rsidR="00635377" w:rsidRPr="003F0648" w:rsidRDefault="00AF5E0E">
      <w:pPr>
        <w:ind w:right="1800" w:firstLine="0"/>
        <w:jc w:val="both"/>
        <w:rPr>
          <w:lang w:val="en-US"/>
        </w:rPr>
      </w:pPr>
      <w:r w:rsidRPr="003F0648">
        <w:rPr>
          <w:noProof/>
          <w:lang w:val="en-US"/>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635377" w:rsidRDefault="00635377">
      <w:pPr>
        <w:ind w:left="20"/>
        <w:jc w:val="both"/>
        <w:rPr>
          <w:lang w:val="en-US"/>
        </w:rPr>
      </w:pPr>
      <w:r w:rsidRPr="003F0648">
        <w:rPr>
          <w:lang w:val="en-US"/>
        </w:rPr>
        <w:br w:type="page"/>
      </w:r>
    </w:p>
    <w:p w:rsidR="00635377" w:rsidRPr="003F0648" w:rsidRDefault="00635377">
      <w:pPr>
        <w:ind w:left="20"/>
        <w:jc w:val="both"/>
        <w:rPr>
          <w:lang w:val="en-US"/>
        </w:rPr>
      </w:pPr>
    </w:p>
    <w:p w:rsidR="00635377" w:rsidRPr="003F0648" w:rsidRDefault="00635377" w:rsidP="00635377">
      <w:pPr>
        <w:ind w:firstLine="0"/>
        <w:jc w:val="center"/>
        <w:rPr>
          <w:sz w:val="36"/>
          <w:lang w:val="en-US"/>
        </w:rPr>
      </w:pPr>
      <w:r w:rsidRPr="003F0648">
        <w:rPr>
          <w:sz w:val="36"/>
          <w:lang w:val="en-US"/>
        </w:rPr>
        <w:t xml:space="preserve">Marc-Adélard Tremblay et </w:t>
      </w:r>
      <w:r>
        <w:rPr>
          <w:sz w:val="36"/>
          <w:lang w:val="en-US"/>
        </w:rPr>
        <w:t>Lucien Laforest</w:t>
      </w:r>
    </w:p>
    <w:p w:rsidR="00635377" w:rsidRPr="003F0648" w:rsidRDefault="00635377" w:rsidP="00635377">
      <w:pPr>
        <w:ind w:firstLine="0"/>
        <w:jc w:val="center"/>
        <w:rPr>
          <w:lang w:val="en-US"/>
        </w:rPr>
      </w:pPr>
    </w:p>
    <w:p w:rsidR="00635377" w:rsidRPr="003F0648" w:rsidRDefault="00635377" w:rsidP="00635377">
      <w:pPr>
        <w:ind w:firstLine="0"/>
        <w:jc w:val="center"/>
        <w:rPr>
          <w:color w:val="000080"/>
          <w:sz w:val="36"/>
          <w:lang w:val="en-US"/>
        </w:rPr>
      </w:pPr>
      <w:r w:rsidRPr="00D43162">
        <w:rPr>
          <w:lang w:val="en-US"/>
        </w:rPr>
        <w:t>“P</w:t>
      </w:r>
      <w:r>
        <w:rPr>
          <w:lang w:val="en-US"/>
        </w:rPr>
        <w:t>reliminary observations regardin</w:t>
      </w:r>
      <w:r w:rsidRPr="00D43162">
        <w:rPr>
          <w:lang w:val="en-US"/>
        </w:rPr>
        <w:t>g the epidemiol</w:t>
      </w:r>
      <w:r>
        <w:rPr>
          <w:lang w:val="en-US"/>
        </w:rPr>
        <w:t>ogy of alcoholism in the lower S</w:t>
      </w:r>
      <w:r w:rsidRPr="00D43162">
        <w:rPr>
          <w:lang w:val="en-US"/>
        </w:rPr>
        <w:t>t. Lawrence region : an analysis of alcohol drinking pa</w:t>
      </w:r>
      <w:r w:rsidRPr="00D43162">
        <w:rPr>
          <w:lang w:val="en-US"/>
        </w:rPr>
        <w:t>t</w:t>
      </w:r>
      <w:r w:rsidRPr="00D43162">
        <w:rPr>
          <w:lang w:val="en-US"/>
        </w:rPr>
        <w:t>terns and the dete</w:t>
      </w:r>
      <w:r w:rsidRPr="00D43162">
        <w:rPr>
          <w:lang w:val="en-US"/>
        </w:rPr>
        <w:t>r</w:t>
      </w:r>
      <w:r w:rsidRPr="00D43162">
        <w:rPr>
          <w:lang w:val="en-US"/>
        </w:rPr>
        <w:t>mination of their pathological nature”.</w:t>
      </w:r>
    </w:p>
    <w:p w:rsidR="00635377" w:rsidRPr="003F0648" w:rsidRDefault="00635377" w:rsidP="00635377">
      <w:pPr>
        <w:ind w:firstLine="0"/>
        <w:jc w:val="center"/>
        <w:rPr>
          <w:lang w:val="en-US"/>
        </w:rPr>
      </w:pPr>
    </w:p>
    <w:p w:rsidR="00635377" w:rsidRPr="003F0648" w:rsidRDefault="00AF5E0E" w:rsidP="00635377">
      <w:pPr>
        <w:ind w:firstLine="0"/>
        <w:jc w:val="center"/>
        <w:rPr>
          <w:lang w:val="en-US"/>
        </w:rPr>
      </w:pPr>
      <w:r w:rsidRPr="007B4FAE">
        <w:rPr>
          <w:noProof/>
          <w:lang w:val="en-US"/>
        </w:rPr>
        <w:drawing>
          <wp:inline distT="0" distB="0" distL="0" distR="0">
            <wp:extent cx="3239135" cy="4572000"/>
            <wp:effectExtent l="25400" t="25400" r="12065" b="12700"/>
            <wp:docPr id="5" name="Image 5" descr="Proceedings_alcoholism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roceedings_alcoholism_L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9135" cy="4572000"/>
                    </a:xfrm>
                    <a:prstGeom prst="rect">
                      <a:avLst/>
                    </a:prstGeom>
                    <a:noFill/>
                    <a:ln w="19050" cmpd="sng">
                      <a:solidFill>
                        <a:srgbClr val="000000"/>
                      </a:solidFill>
                      <a:miter lim="800000"/>
                      <a:headEnd/>
                      <a:tailEnd/>
                    </a:ln>
                    <a:effectLst/>
                  </pic:spPr>
                </pic:pic>
              </a:graphicData>
            </a:graphic>
          </wp:inline>
        </w:drawing>
      </w:r>
    </w:p>
    <w:p w:rsidR="00635377" w:rsidRPr="003F0648" w:rsidRDefault="00635377" w:rsidP="00635377">
      <w:pPr>
        <w:ind w:firstLine="0"/>
        <w:jc w:val="center"/>
        <w:rPr>
          <w:lang w:val="en-US"/>
        </w:rPr>
      </w:pPr>
    </w:p>
    <w:p w:rsidR="00635377" w:rsidRPr="003F0648" w:rsidRDefault="00635377">
      <w:pPr>
        <w:jc w:val="both"/>
        <w:rPr>
          <w:lang w:val="en-US"/>
        </w:rPr>
      </w:pPr>
      <w:r w:rsidRPr="00D43162">
        <w:rPr>
          <w:lang w:val="en-US"/>
        </w:rPr>
        <w:t xml:space="preserve">Un article publié dans </w:t>
      </w:r>
      <w:r w:rsidRPr="003F0648">
        <w:rPr>
          <w:b/>
          <w:i/>
          <w:iCs/>
          <w:color w:val="008000"/>
          <w:lang w:val="en-US"/>
        </w:rPr>
        <w:t>Proceedings of the First Canadian Confe</w:t>
      </w:r>
      <w:r w:rsidRPr="003F0648">
        <w:rPr>
          <w:b/>
          <w:i/>
          <w:iCs/>
          <w:color w:val="008000"/>
          <w:lang w:val="en-US"/>
        </w:rPr>
        <w:t>r</w:t>
      </w:r>
      <w:r w:rsidRPr="003F0648">
        <w:rPr>
          <w:b/>
          <w:i/>
          <w:iCs/>
          <w:color w:val="008000"/>
          <w:lang w:val="en-US"/>
        </w:rPr>
        <w:t>ence on Alc</w:t>
      </w:r>
      <w:r w:rsidRPr="003F0648">
        <w:rPr>
          <w:b/>
          <w:i/>
          <w:iCs/>
          <w:color w:val="008000"/>
          <w:lang w:val="en-US"/>
        </w:rPr>
        <w:t>o</w:t>
      </w:r>
      <w:r w:rsidRPr="003F0648">
        <w:rPr>
          <w:b/>
          <w:i/>
          <w:iCs/>
          <w:color w:val="008000"/>
          <w:lang w:val="en-US"/>
        </w:rPr>
        <w:t>holism</w:t>
      </w:r>
      <w:r w:rsidRPr="00D43162">
        <w:rPr>
          <w:lang w:val="en-US"/>
        </w:rPr>
        <w:t>, pp. 21-36. Toronto, Ontario. Feb. 27-Mar. 2. 1966, 151 pp. Conférence par</w:t>
      </w:r>
      <w:r>
        <w:rPr>
          <w:lang w:val="en-US"/>
        </w:rPr>
        <w:t>r</w:t>
      </w:r>
      <w:r w:rsidRPr="00D43162">
        <w:rPr>
          <w:lang w:val="en-US"/>
        </w:rPr>
        <w:t>ainée par The Canadian Foundation on Alcoholism.</w:t>
      </w:r>
    </w:p>
    <w:p w:rsidR="00635377" w:rsidRPr="003F0648" w:rsidRDefault="00635377">
      <w:pPr>
        <w:jc w:val="both"/>
        <w:rPr>
          <w:lang w:val="en-US"/>
        </w:rPr>
      </w:pPr>
      <w:r w:rsidRPr="003F0648">
        <w:rPr>
          <w:lang w:val="en-US"/>
        </w:rPr>
        <w:br w:type="page"/>
      </w:r>
    </w:p>
    <w:p w:rsidR="00635377" w:rsidRPr="003F0648" w:rsidRDefault="00635377">
      <w:pPr>
        <w:jc w:val="both"/>
        <w:rPr>
          <w:lang w:val="en-US"/>
        </w:rPr>
      </w:pPr>
    </w:p>
    <w:p w:rsidR="00635377" w:rsidRPr="003F0648" w:rsidRDefault="00635377" w:rsidP="00635377">
      <w:pPr>
        <w:ind w:firstLine="20"/>
        <w:jc w:val="center"/>
        <w:rPr>
          <w:lang w:val="en-US"/>
        </w:rPr>
      </w:pPr>
      <w:bookmarkStart w:id="1" w:name="tdm"/>
      <w:r w:rsidRPr="003F0648">
        <w:rPr>
          <w:color w:val="FF0000"/>
          <w:sz w:val="48"/>
          <w:lang w:val="en-US"/>
        </w:rPr>
        <w:t>Table des matières</w:t>
      </w:r>
      <w:bookmarkEnd w:id="1"/>
    </w:p>
    <w:p w:rsidR="00635377" w:rsidRPr="003F0648" w:rsidRDefault="00635377">
      <w:pPr>
        <w:ind w:firstLine="0"/>
        <w:rPr>
          <w:lang w:val="en-US"/>
        </w:rPr>
      </w:pPr>
    </w:p>
    <w:p w:rsidR="00635377" w:rsidRDefault="00635377">
      <w:pPr>
        <w:ind w:firstLine="0"/>
        <w:rPr>
          <w:lang w:val="en-US"/>
        </w:rPr>
      </w:pPr>
    </w:p>
    <w:p w:rsidR="00635377" w:rsidRDefault="00635377">
      <w:pPr>
        <w:ind w:firstLine="0"/>
        <w:rPr>
          <w:lang w:val="en-US"/>
        </w:rPr>
      </w:pPr>
    </w:p>
    <w:p w:rsidR="00635377" w:rsidRDefault="00635377" w:rsidP="00635377">
      <w:pPr>
        <w:ind w:left="540" w:hanging="540"/>
        <w:rPr>
          <w:lang w:val="en-US"/>
        </w:rPr>
      </w:pPr>
      <w:hyperlink w:anchor="Preliminary_observations_intro" w:history="1">
        <w:r w:rsidRPr="00725E8E">
          <w:rPr>
            <w:rStyle w:val="Lienhypertexte"/>
            <w:lang w:val="en-US"/>
          </w:rPr>
          <w:t>Introduction</w:t>
        </w:r>
      </w:hyperlink>
      <w:r>
        <w:rPr>
          <w:lang w:val="en-US"/>
        </w:rPr>
        <w:t xml:space="preserve">. </w:t>
      </w:r>
      <w:r w:rsidRPr="00D43162">
        <w:rPr>
          <w:i/>
          <w:lang w:val="en-US"/>
        </w:rPr>
        <w:t>Cultural differences in the attitudes toward alcohol co</w:t>
      </w:r>
      <w:r w:rsidRPr="00D43162">
        <w:rPr>
          <w:i/>
          <w:lang w:val="en-US"/>
        </w:rPr>
        <w:t>n</w:t>
      </w:r>
      <w:r w:rsidRPr="00D43162">
        <w:rPr>
          <w:i/>
          <w:lang w:val="en-US"/>
        </w:rPr>
        <w:t>sumption</w:t>
      </w:r>
      <w:r>
        <w:rPr>
          <w:i/>
          <w:lang w:val="en-US"/>
        </w:rPr>
        <w:t>.</w:t>
      </w:r>
      <w:r>
        <w:rPr>
          <w:lang w:val="en-US"/>
        </w:rPr>
        <w:t xml:space="preserve"> [21]</w:t>
      </w:r>
    </w:p>
    <w:p w:rsidR="00635377" w:rsidRDefault="00635377" w:rsidP="00635377">
      <w:pPr>
        <w:ind w:left="540" w:hanging="540"/>
        <w:rPr>
          <w:lang w:val="en-US"/>
        </w:rPr>
      </w:pPr>
    </w:p>
    <w:p w:rsidR="00635377" w:rsidRDefault="00635377" w:rsidP="00635377">
      <w:pPr>
        <w:spacing w:before="60" w:after="60"/>
        <w:ind w:left="547" w:hanging="547"/>
        <w:rPr>
          <w:lang w:val="en-US"/>
        </w:rPr>
      </w:pPr>
      <w:r w:rsidRPr="00D43162">
        <w:rPr>
          <w:szCs w:val="22"/>
          <w:lang w:val="en-US"/>
        </w:rPr>
        <w:t>I.</w:t>
      </w:r>
      <w:r>
        <w:rPr>
          <w:szCs w:val="22"/>
          <w:lang w:val="en-US"/>
        </w:rPr>
        <w:tab/>
      </w:r>
      <w:hyperlink w:anchor="Preliminary_observations_I" w:history="1">
        <w:r w:rsidRPr="00725E8E">
          <w:rPr>
            <w:rStyle w:val="Lienhypertexte"/>
            <w:szCs w:val="22"/>
            <w:lang w:val="en-US"/>
          </w:rPr>
          <w:t>Theoretical guidelines and strategy of observation</w:t>
        </w:r>
      </w:hyperlink>
      <w:r>
        <w:rPr>
          <w:szCs w:val="22"/>
          <w:lang w:val="en-US"/>
        </w:rPr>
        <w:t xml:space="preserve"> [22]</w:t>
      </w:r>
    </w:p>
    <w:p w:rsidR="00635377" w:rsidRDefault="00635377" w:rsidP="00635377">
      <w:pPr>
        <w:spacing w:before="60" w:after="60"/>
        <w:ind w:left="547" w:hanging="547"/>
        <w:rPr>
          <w:lang w:val="en-US"/>
        </w:rPr>
      </w:pPr>
      <w:r w:rsidRPr="00D43162">
        <w:rPr>
          <w:lang w:val="en-US"/>
        </w:rPr>
        <w:t>II.</w:t>
      </w:r>
      <w:r>
        <w:rPr>
          <w:lang w:val="en-US"/>
        </w:rPr>
        <w:tab/>
      </w:r>
      <w:hyperlink w:anchor="Preliminary_observations_II" w:history="1">
        <w:r w:rsidRPr="00725E8E">
          <w:rPr>
            <w:rStyle w:val="Lienhypertexte"/>
            <w:lang w:val="en-US"/>
          </w:rPr>
          <w:t>Sociocultural profile of the population sampled</w:t>
        </w:r>
      </w:hyperlink>
      <w:r>
        <w:rPr>
          <w:lang w:val="en-US"/>
        </w:rPr>
        <w:t xml:space="preserve"> [23]</w:t>
      </w:r>
    </w:p>
    <w:p w:rsidR="00635377" w:rsidRDefault="00635377" w:rsidP="00635377">
      <w:pPr>
        <w:spacing w:before="60" w:after="60"/>
        <w:ind w:left="547" w:hanging="547"/>
        <w:rPr>
          <w:lang w:val="en-US"/>
        </w:rPr>
      </w:pPr>
      <w:r w:rsidRPr="00D43162">
        <w:rPr>
          <w:szCs w:val="22"/>
          <w:lang w:val="en-US"/>
        </w:rPr>
        <w:t>III.</w:t>
      </w:r>
      <w:r>
        <w:rPr>
          <w:szCs w:val="22"/>
          <w:lang w:val="en-US"/>
        </w:rPr>
        <w:tab/>
      </w:r>
      <w:hyperlink w:anchor="Preliminary_observations_III" w:history="1">
        <w:r w:rsidRPr="00725E8E">
          <w:rPr>
            <w:rStyle w:val="Lienhypertexte"/>
            <w:szCs w:val="22"/>
            <w:lang w:val="en-US"/>
          </w:rPr>
          <w:t>Alcohol consumption patterns</w:t>
        </w:r>
      </w:hyperlink>
      <w:r>
        <w:rPr>
          <w:szCs w:val="22"/>
          <w:lang w:val="en-US"/>
        </w:rPr>
        <w:t xml:space="preserve"> [25]</w:t>
      </w:r>
    </w:p>
    <w:p w:rsidR="00635377" w:rsidRDefault="00635377" w:rsidP="00635377">
      <w:pPr>
        <w:ind w:left="540" w:hanging="540"/>
        <w:rPr>
          <w:lang w:val="en-US"/>
        </w:rPr>
      </w:pPr>
    </w:p>
    <w:p w:rsidR="00635377" w:rsidRPr="003F0648" w:rsidRDefault="00635377" w:rsidP="00635377">
      <w:pPr>
        <w:ind w:left="900" w:hanging="360"/>
        <w:rPr>
          <w:lang w:val="en-US"/>
        </w:rPr>
      </w:pPr>
      <w:r w:rsidRPr="003F0648">
        <w:rPr>
          <w:i/>
          <w:szCs w:val="22"/>
          <w:lang w:val="en-US"/>
        </w:rPr>
        <w:t>a)</w:t>
      </w:r>
      <w:r>
        <w:rPr>
          <w:i/>
          <w:szCs w:val="22"/>
          <w:lang w:val="en-US"/>
        </w:rPr>
        <w:tab/>
      </w:r>
      <w:hyperlink w:anchor="Preliminary_observations_IIIa" w:history="1">
        <w:r w:rsidRPr="00725E8E">
          <w:rPr>
            <w:rStyle w:val="Lienhypertexte"/>
            <w:i/>
            <w:szCs w:val="22"/>
            <w:lang w:val="en-US"/>
          </w:rPr>
          <w:t>The kind(s) of alcoholic beverage preferred</w:t>
        </w:r>
      </w:hyperlink>
      <w:r>
        <w:rPr>
          <w:szCs w:val="22"/>
          <w:lang w:val="en-US"/>
        </w:rPr>
        <w:t xml:space="preserve"> [26]</w:t>
      </w:r>
    </w:p>
    <w:p w:rsidR="00635377" w:rsidRPr="003F0648" w:rsidRDefault="00635377" w:rsidP="00635377">
      <w:pPr>
        <w:ind w:left="900" w:hanging="360"/>
        <w:rPr>
          <w:lang w:val="en-US"/>
        </w:rPr>
      </w:pPr>
      <w:r w:rsidRPr="003F0648">
        <w:rPr>
          <w:i/>
          <w:szCs w:val="22"/>
          <w:lang w:val="en-US"/>
        </w:rPr>
        <w:t>b)</w:t>
      </w:r>
      <w:r>
        <w:rPr>
          <w:i/>
          <w:szCs w:val="22"/>
          <w:lang w:val="en-US"/>
        </w:rPr>
        <w:tab/>
      </w:r>
      <w:hyperlink w:anchor="Preliminary_observations_IIIb" w:history="1">
        <w:r w:rsidRPr="00725E8E">
          <w:rPr>
            <w:rStyle w:val="Lienhypertexte"/>
            <w:i/>
            <w:szCs w:val="22"/>
            <w:lang w:val="en-US"/>
          </w:rPr>
          <w:t>Frequency of drinking sessions</w:t>
        </w:r>
      </w:hyperlink>
      <w:r w:rsidRPr="003F0648">
        <w:rPr>
          <w:i/>
          <w:szCs w:val="22"/>
          <w:lang w:val="en-US"/>
        </w:rPr>
        <w:t xml:space="preserve"> (Table 5)</w:t>
      </w:r>
      <w:r>
        <w:rPr>
          <w:szCs w:val="22"/>
          <w:lang w:val="en-US"/>
        </w:rPr>
        <w:t xml:space="preserve"> [26]</w:t>
      </w:r>
    </w:p>
    <w:p w:rsidR="00635377" w:rsidRPr="003F0648" w:rsidRDefault="00635377" w:rsidP="00635377">
      <w:pPr>
        <w:ind w:left="900" w:hanging="360"/>
        <w:rPr>
          <w:lang w:val="en-US"/>
        </w:rPr>
      </w:pPr>
      <w:r w:rsidRPr="003F0648">
        <w:rPr>
          <w:i/>
          <w:lang w:val="en-US"/>
        </w:rPr>
        <w:t>c)</w:t>
      </w:r>
      <w:r>
        <w:rPr>
          <w:i/>
          <w:lang w:val="en-US"/>
        </w:rPr>
        <w:tab/>
      </w:r>
      <w:hyperlink w:anchor="Preliminary_observations_IIIc" w:history="1">
        <w:r w:rsidRPr="00725E8E">
          <w:rPr>
            <w:rStyle w:val="Lienhypertexte"/>
            <w:i/>
            <w:szCs w:val="22"/>
            <w:lang w:val="en-US"/>
          </w:rPr>
          <w:t>Quantity of alcohol drunk during a drinking session</w:t>
        </w:r>
      </w:hyperlink>
      <w:r w:rsidRPr="003F0648">
        <w:rPr>
          <w:i/>
          <w:szCs w:val="22"/>
          <w:lang w:val="en-US"/>
        </w:rPr>
        <w:t xml:space="preserve"> (Table 6)</w:t>
      </w:r>
      <w:r>
        <w:rPr>
          <w:szCs w:val="22"/>
          <w:lang w:val="en-US"/>
        </w:rPr>
        <w:t xml:space="preserve"> [27]</w:t>
      </w:r>
    </w:p>
    <w:p w:rsidR="00635377" w:rsidRPr="003F0648" w:rsidRDefault="00635377" w:rsidP="00635377">
      <w:pPr>
        <w:ind w:left="900" w:hanging="360"/>
        <w:rPr>
          <w:lang w:val="en-US"/>
        </w:rPr>
      </w:pPr>
      <w:r w:rsidRPr="003F0648">
        <w:rPr>
          <w:i/>
          <w:szCs w:val="22"/>
          <w:lang w:val="en-US"/>
        </w:rPr>
        <w:t>d)</w:t>
      </w:r>
      <w:r>
        <w:rPr>
          <w:i/>
          <w:szCs w:val="22"/>
          <w:lang w:val="en-US"/>
        </w:rPr>
        <w:tab/>
      </w:r>
      <w:hyperlink w:anchor="Preliminary_observations_IIId" w:history="1">
        <w:r w:rsidRPr="00725E8E">
          <w:rPr>
            <w:rStyle w:val="Lienhypertexte"/>
            <w:i/>
            <w:szCs w:val="22"/>
            <w:lang w:val="en-US"/>
          </w:rPr>
          <w:t>Alcohol drinking places</w:t>
        </w:r>
      </w:hyperlink>
      <w:r w:rsidRPr="003F0648">
        <w:rPr>
          <w:i/>
          <w:szCs w:val="22"/>
          <w:lang w:val="en-US"/>
        </w:rPr>
        <w:t xml:space="preserve"> (Table 7)</w:t>
      </w:r>
      <w:r>
        <w:rPr>
          <w:szCs w:val="22"/>
          <w:lang w:val="en-US"/>
        </w:rPr>
        <w:t xml:space="preserve"> [28]</w:t>
      </w:r>
    </w:p>
    <w:p w:rsidR="00635377" w:rsidRPr="003E182C" w:rsidRDefault="00635377" w:rsidP="00635377">
      <w:pPr>
        <w:ind w:left="900" w:hanging="360"/>
        <w:rPr>
          <w:lang w:val="en-US"/>
        </w:rPr>
      </w:pPr>
      <w:r w:rsidRPr="003E182C">
        <w:rPr>
          <w:i/>
          <w:szCs w:val="22"/>
          <w:lang w:val="en-US"/>
        </w:rPr>
        <w:t>e)</w:t>
      </w:r>
      <w:r w:rsidRPr="003E182C">
        <w:rPr>
          <w:i/>
          <w:szCs w:val="22"/>
          <w:lang w:val="en-US"/>
        </w:rPr>
        <w:tab/>
      </w:r>
      <w:hyperlink w:anchor="Preliminary_observations_IIIe" w:history="1">
        <w:r w:rsidRPr="00725E8E">
          <w:rPr>
            <w:rStyle w:val="Lienhypertexte"/>
            <w:i/>
            <w:szCs w:val="22"/>
            <w:lang w:val="en-US"/>
          </w:rPr>
          <w:t>Usual drinking company at regular or irregular drinking se</w:t>
        </w:r>
        <w:r w:rsidRPr="00725E8E">
          <w:rPr>
            <w:rStyle w:val="Lienhypertexte"/>
            <w:i/>
            <w:szCs w:val="22"/>
            <w:lang w:val="en-US"/>
          </w:rPr>
          <w:t>s</w:t>
        </w:r>
        <w:r w:rsidRPr="00725E8E">
          <w:rPr>
            <w:rStyle w:val="Lienhypertexte"/>
            <w:i/>
            <w:szCs w:val="22"/>
            <w:lang w:val="en-US"/>
          </w:rPr>
          <w:t>sions</w:t>
        </w:r>
      </w:hyperlink>
      <w:r w:rsidRPr="003E182C">
        <w:rPr>
          <w:i/>
          <w:szCs w:val="22"/>
          <w:lang w:val="en-US"/>
        </w:rPr>
        <w:t xml:space="preserve"> (Table 8)</w:t>
      </w:r>
      <w:r>
        <w:rPr>
          <w:szCs w:val="22"/>
          <w:lang w:val="en-US"/>
        </w:rPr>
        <w:t xml:space="preserve"> [29]</w:t>
      </w:r>
    </w:p>
    <w:p w:rsidR="00635377" w:rsidRPr="003E182C" w:rsidRDefault="00635377" w:rsidP="00635377">
      <w:pPr>
        <w:ind w:left="900" w:hanging="360"/>
        <w:rPr>
          <w:lang w:val="en-US"/>
        </w:rPr>
      </w:pPr>
      <w:r w:rsidRPr="003E182C">
        <w:rPr>
          <w:i/>
          <w:szCs w:val="22"/>
          <w:lang w:val="en-US"/>
        </w:rPr>
        <w:t>f)</w:t>
      </w:r>
      <w:r>
        <w:rPr>
          <w:i/>
          <w:szCs w:val="22"/>
          <w:lang w:val="en-US"/>
        </w:rPr>
        <w:tab/>
      </w:r>
      <w:hyperlink w:anchor="Preliminary_observations_IIIf" w:history="1">
        <w:r w:rsidRPr="00725E8E">
          <w:rPr>
            <w:rStyle w:val="Lienhypertexte"/>
            <w:i/>
            <w:szCs w:val="22"/>
            <w:lang w:val="en-US"/>
          </w:rPr>
          <w:t>Concentration or even distribution of drinking sessions</w:t>
        </w:r>
      </w:hyperlink>
      <w:r w:rsidRPr="003E182C">
        <w:rPr>
          <w:i/>
          <w:szCs w:val="22"/>
          <w:lang w:val="en-US"/>
        </w:rPr>
        <w:t xml:space="preserve"> (Table 9)</w:t>
      </w:r>
      <w:r>
        <w:rPr>
          <w:szCs w:val="22"/>
          <w:lang w:val="en-US"/>
        </w:rPr>
        <w:t xml:space="preserve"> [30]</w:t>
      </w:r>
    </w:p>
    <w:p w:rsidR="00635377" w:rsidRPr="003E182C" w:rsidRDefault="00635377" w:rsidP="00635377">
      <w:pPr>
        <w:ind w:left="900" w:hanging="360"/>
        <w:rPr>
          <w:lang w:val="en-US"/>
        </w:rPr>
      </w:pPr>
      <w:r w:rsidRPr="003E182C">
        <w:rPr>
          <w:i/>
          <w:szCs w:val="22"/>
          <w:lang w:val="en-US"/>
        </w:rPr>
        <w:t>g)</w:t>
      </w:r>
      <w:r>
        <w:rPr>
          <w:i/>
          <w:szCs w:val="22"/>
          <w:lang w:val="en-US"/>
        </w:rPr>
        <w:tab/>
      </w:r>
      <w:hyperlink w:anchor="Preliminary_observations_IIIg" w:history="1">
        <w:r w:rsidRPr="00725E8E">
          <w:rPr>
            <w:rStyle w:val="Lienhypertexte"/>
            <w:i/>
            <w:szCs w:val="22"/>
            <w:lang w:val="en-US"/>
          </w:rPr>
          <w:t>Alcohol drinking motivations</w:t>
        </w:r>
      </w:hyperlink>
      <w:r w:rsidRPr="003E182C">
        <w:rPr>
          <w:i/>
          <w:szCs w:val="22"/>
          <w:lang w:val="en-US"/>
        </w:rPr>
        <w:t xml:space="preserve"> (Table 10).</w:t>
      </w:r>
      <w:r>
        <w:rPr>
          <w:szCs w:val="22"/>
          <w:lang w:val="en-US"/>
        </w:rPr>
        <w:t xml:space="preserve"> [31]</w:t>
      </w:r>
    </w:p>
    <w:p w:rsidR="00635377" w:rsidRPr="003E182C" w:rsidRDefault="00635377" w:rsidP="00635377">
      <w:pPr>
        <w:ind w:left="900" w:hanging="360"/>
        <w:rPr>
          <w:lang w:val="en-US"/>
        </w:rPr>
      </w:pPr>
      <w:r w:rsidRPr="003E182C">
        <w:rPr>
          <w:i/>
          <w:szCs w:val="22"/>
          <w:lang w:val="en-US"/>
        </w:rPr>
        <w:t>h)</w:t>
      </w:r>
      <w:r>
        <w:rPr>
          <w:i/>
          <w:szCs w:val="22"/>
          <w:lang w:val="en-US"/>
        </w:rPr>
        <w:tab/>
      </w:r>
      <w:hyperlink w:anchor="Preliminary_observations_IIIh" w:history="1">
        <w:r w:rsidRPr="00725E8E">
          <w:rPr>
            <w:rStyle w:val="Lienhypertexte"/>
            <w:i/>
            <w:szCs w:val="22"/>
            <w:lang w:val="en-US"/>
          </w:rPr>
          <w:t>Conclusion</w:t>
        </w:r>
      </w:hyperlink>
      <w:r>
        <w:rPr>
          <w:szCs w:val="22"/>
          <w:lang w:val="en-US"/>
        </w:rPr>
        <w:t xml:space="preserve"> [32]</w:t>
      </w:r>
    </w:p>
    <w:p w:rsidR="00635377" w:rsidRDefault="00635377" w:rsidP="00635377">
      <w:pPr>
        <w:ind w:left="540" w:hanging="540"/>
        <w:rPr>
          <w:szCs w:val="22"/>
          <w:lang w:val="en-US"/>
        </w:rPr>
      </w:pPr>
    </w:p>
    <w:p w:rsidR="00635377" w:rsidRDefault="00635377" w:rsidP="00635377">
      <w:pPr>
        <w:ind w:left="540" w:hanging="540"/>
        <w:rPr>
          <w:szCs w:val="22"/>
          <w:lang w:val="en-US"/>
        </w:rPr>
      </w:pPr>
      <w:r w:rsidRPr="00D43162">
        <w:rPr>
          <w:szCs w:val="22"/>
          <w:lang w:val="en-US"/>
        </w:rPr>
        <w:t>IV.</w:t>
      </w:r>
      <w:r>
        <w:rPr>
          <w:szCs w:val="22"/>
          <w:lang w:val="en-US"/>
        </w:rPr>
        <w:tab/>
      </w:r>
      <w:hyperlink w:anchor="Preliminary_observations_IV" w:history="1">
        <w:r w:rsidRPr="00725E8E">
          <w:rPr>
            <w:rStyle w:val="Lienhypertexte"/>
            <w:szCs w:val="22"/>
            <w:lang w:val="en-US"/>
          </w:rPr>
          <w:t>Observations regarding the epidemiology of alcoholism</w:t>
        </w:r>
      </w:hyperlink>
      <w:r>
        <w:rPr>
          <w:szCs w:val="22"/>
          <w:lang w:val="en-US"/>
        </w:rPr>
        <w:t xml:space="preserve"> [32]</w:t>
      </w:r>
    </w:p>
    <w:p w:rsidR="00635377" w:rsidRDefault="00635377" w:rsidP="00635377">
      <w:pPr>
        <w:ind w:left="540" w:hanging="540"/>
        <w:rPr>
          <w:szCs w:val="22"/>
          <w:lang w:val="en-US"/>
        </w:rPr>
      </w:pPr>
    </w:p>
    <w:p w:rsidR="00635377" w:rsidRDefault="00635377" w:rsidP="00635377">
      <w:pPr>
        <w:ind w:left="540" w:hanging="540"/>
        <w:rPr>
          <w:szCs w:val="22"/>
          <w:lang w:val="en-US"/>
        </w:rPr>
      </w:pPr>
      <w:hyperlink w:anchor="Preliminary_observations_discussion" w:history="1">
        <w:r w:rsidRPr="00725E8E">
          <w:rPr>
            <w:rStyle w:val="Lienhypertexte"/>
            <w:szCs w:val="22"/>
            <w:lang w:val="en-US"/>
          </w:rPr>
          <w:t>Discussion</w:t>
        </w:r>
      </w:hyperlink>
      <w:r>
        <w:rPr>
          <w:szCs w:val="22"/>
          <w:lang w:val="en-US"/>
        </w:rPr>
        <w:t xml:space="preserve"> [36]</w:t>
      </w:r>
    </w:p>
    <w:p w:rsidR="00635377" w:rsidRPr="003F0648" w:rsidRDefault="00635377">
      <w:pPr>
        <w:ind w:firstLine="0"/>
        <w:rPr>
          <w:lang w:val="en-US"/>
        </w:rPr>
      </w:pPr>
    </w:p>
    <w:p w:rsidR="00635377" w:rsidRPr="003F0648" w:rsidRDefault="00635377" w:rsidP="00635377">
      <w:pPr>
        <w:pStyle w:val="p"/>
        <w:rPr>
          <w:lang w:val="en-US"/>
        </w:rPr>
      </w:pPr>
      <w:r w:rsidRPr="003F0648">
        <w:rPr>
          <w:lang w:val="en-US"/>
        </w:rPr>
        <w:br w:type="page"/>
      </w:r>
      <w:r w:rsidRPr="00D43162">
        <w:rPr>
          <w:lang w:val="en-US"/>
        </w:rPr>
        <w:lastRenderedPageBreak/>
        <w:t>[21]</w:t>
      </w:r>
    </w:p>
    <w:p w:rsidR="00635377" w:rsidRDefault="00635377">
      <w:pPr>
        <w:jc w:val="both"/>
        <w:rPr>
          <w:lang w:val="en-US"/>
        </w:rPr>
      </w:pPr>
    </w:p>
    <w:p w:rsidR="00635377" w:rsidRPr="003F0648" w:rsidRDefault="00635377">
      <w:pPr>
        <w:jc w:val="both"/>
        <w:rPr>
          <w:lang w:val="en-US"/>
        </w:rPr>
      </w:pPr>
    </w:p>
    <w:p w:rsidR="00635377" w:rsidRPr="003F0648" w:rsidRDefault="00635377" w:rsidP="00635377">
      <w:pPr>
        <w:ind w:firstLine="0"/>
        <w:jc w:val="center"/>
        <w:rPr>
          <w:sz w:val="36"/>
          <w:lang w:val="en-US"/>
        </w:rPr>
      </w:pPr>
      <w:r w:rsidRPr="003F0648">
        <w:rPr>
          <w:sz w:val="36"/>
          <w:lang w:val="en-US"/>
        </w:rPr>
        <w:t xml:space="preserve">Marc-Adélard Tremblay et </w:t>
      </w:r>
      <w:r>
        <w:rPr>
          <w:sz w:val="36"/>
          <w:lang w:val="en-US"/>
        </w:rPr>
        <w:t>Lucien Laforest</w:t>
      </w:r>
    </w:p>
    <w:p w:rsidR="00635377" w:rsidRPr="003F0648" w:rsidRDefault="00635377" w:rsidP="00635377">
      <w:pPr>
        <w:ind w:firstLine="0"/>
        <w:jc w:val="center"/>
        <w:rPr>
          <w:lang w:val="en-US"/>
        </w:rPr>
      </w:pPr>
    </w:p>
    <w:p w:rsidR="00635377" w:rsidRPr="003F0648" w:rsidRDefault="00635377" w:rsidP="00635377">
      <w:pPr>
        <w:ind w:firstLine="0"/>
        <w:jc w:val="center"/>
        <w:rPr>
          <w:color w:val="000080"/>
          <w:sz w:val="36"/>
          <w:lang w:val="en-US"/>
        </w:rPr>
      </w:pPr>
      <w:r w:rsidRPr="00D43162">
        <w:rPr>
          <w:lang w:val="en-US"/>
        </w:rPr>
        <w:t>“P</w:t>
      </w:r>
      <w:r>
        <w:rPr>
          <w:lang w:val="en-US"/>
        </w:rPr>
        <w:t>reliminary observations regardin</w:t>
      </w:r>
      <w:r w:rsidRPr="00D43162">
        <w:rPr>
          <w:lang w:val="en-US"/>
        </w:rPr>
        <w:t>g the epidemiol</w:t>
      </w:r>
      <w:r>
        <w:rPr>
          <w:lang w:val="en-US"/>
        </w:rPr>
        <w:t>ogy of alcoholism in the lower S</w:t>
      </w:r>
      <w:r w:rsidRPr="00D43162">
        <w:rPr>
          <w:lang w:val="en-US"/>
        </w:rPr>
        <w:t>t. Lawrence region : an analysis of alcohol drinking pa</w:t>
      </w:r>
      <w:r w:rsidRPr="00D43162">
        <w:rPr>
          <w:lang w:val="en-US"/>
        </w:rPr>
        <w:t>t</w:t>
      </w:r>
      <w:r w:rsidRPr="00D43162">
        <w:rPr>
          <w:lang w:val="en-US"/>
        </w:rPr>
        <w:t>terns and the dete</w:t>
      </w:r>
      <w:r w:rsidRPr="00D43162">
        <w:rPr>
          <w:lang w:val="en-US"/>
        </w:rPr>
        <w:t>r</w:t>
      </w:r>
      <w:r w:rsidRPr="00D43162">
        <w:rPr>
          <w:lang w:val="en-US"/>
        </w:rPr>
        <w:t>mination of their pathological nature”.</w:t>
      </w:r>
    </w:p>
    <w:p w:rsidR="00635377" w:rsidRPr="003F0648" w:rsidRDefault="00635377" w:rsidP="00635377">
      <w:pPr>
        <w:ind w:firstLine="0"/>
        <w:jc w:val="center"/>
        <w:rPr>
          <w:lang w:val="en-US"/>
        </w:rPr>
      </w:pPr>
    </w:p>
    <w:p w:rsidR="00635377" w:rsidRPr="003F0648" w:rsidRDefault="00635377" w:rsidP="00635377">
      <w:pPr>
        <w:jc w:val="both"/>
        <w:rPr>
          <w:lang w:val="en-US"/>
        </w:rPr>
      </w:pPr>
      <w:r w:rsidRPr="00D43162">
        <w:rPr>
          <w:lang w:val="en-US"/>
        </w:rPr>
        <w:t xml:space="preserve">Un article publié dans </w:t>
      </w:r>
      <w:r w:rsidRPr="003F0648">
        <w:rPr>
          <w:b/>
          <w:i/>
          <w:iCs/>
          <w:color w:val="008000"/>
          <w:lang w:val="en-US"/>
        </w:rPr>
        <w:t>Proceedings of the First Canadian Confe</w:t>
      </w:r>
      <w:r w:rsidRPr="003F0648">
        <w:rPr>
          <w:b/>
          <w:i/>
          <w:iCs/>
          <w:color w:val="008000"/>
          <w:lang w:val="en-US"/>
        </w:rPr>
        <w:t>r</w:t>
      </w:r>
      <w:r w:rsidRPr="003F0648">
        <w:rPr>
          <w:b/>
          <w:i/>
          <w:iCs/>
          <w:color w:val="008000"/>
          <w:lang w:val="en-US"/>
        </w:rPr>
        <w:t>ence on Alc</w:t>
      </w:r>
      <w:r w:rsidRPr="003F0648">
        <w:rPr>
          <w:b/>
          <w:i/>
          <w:iCs/>
          <w:color w:val="008000"/>
          <w:lang w:val="en-US"/>
        </w:rPr>
        <w:t>o</w:t>
      </w:r>
      <w:r w:rsidRPr="003F0648">
        <w:rPr>
          <w:b/>
          <w:i/>
          <w:iCs/>
          <w:color w:val="008000"/>
          <w:lang w:val="en-US"/>
        </w:rPr>
        <w:t>holism</w:t>
      </w:r>
      <w:r w:rsidRPr="00D43162">
        <w:rPr>
          <w:lang w:val="en-US"/>
        </w:rPr>
        <w:t>, pp. 21-36. Toronto, Ontario. Feb. 27-Mar. 2. 1966, 151 pp. Conférence par</w:t>
      </w:r>
      <w:r>
        <w:rPr>
          <w:lang w:val="en-US"/>
        </w:rPr>
        <w:t>r</w:t>
      </w:r>
      <w:r w:rsidRPr="00D43162">
        <w:rPr>
          <w:lang w:val="en-US"/>
        </w:rPr>
        <w:t>ainée par The Canadian Foundation on Alcoholism.</w:t>
      </w:r>
    </w:p>
    <w:p w:rsidR="00635377" w:rsidRPr="003F0648" w:rsidRDefault="00635377">
      <w:pPr>
        <w:jc w:val="both"/>
        <w:rPr>
          <w:lang w:val="en-US"/>
        </w:rPr>
      </w:pPr>
    </w:p>
    <w:p w:rsidR="00635377" w:rsidRPr="003F0648" w:rsidRDefault="00635377">
      <w:pPr>
        <w:jc w:val="both"/>
        <w:rPr>
          <w:lang w:val="en-US"/>
        </w:rPr>
      </w:pPr>
    </w:p>
    <w:p w:rsidR="00635377" w:rsidRPr="003F0648" w:rsidRDefault="00635377" w:rsidP="00635377">
      <w:pPr>
        <w:pStyle w:val="planche"/>
        <w:rPr>
          <w:lang w:val="en-US"/>
        </w:rPr>
      </w:pPr>
      <w:bookmarkStart w:id="2" w:name="Preliminary_observations_intro"/>
      <w:r w:rsidRPr="003F0648">
        <w:rPr>
          <w:lang w:val="en-US"/>
        </w:rPr>
        <w:t>Introduction</w:t>
      </w:r>
    </w:p>
    <w:p w:rsidR="00635377" w:rsidRPr="00D43162" w:rsidRDefault="00635377" w:rsidP="00635377">
      <w:pPr>
        <w:spacing w:before="120" w:after="120"/>
        <w:jc w:val="both"/>
        <w:rPr>
          <w:i/>
          <w:lang w:val="en-US"/>
        </w:rPr>
      </w:pPr>
      <w:r w:rsidRPr="00D43162">
        <w:rPr>
          <w:i/>
          <w:lang w:val="en-US"/>
        </w:rPr>
        <w:t>Cultural differences in the attitudes toward alcohol consumption</w:t>
      </w:r>
    </w:p>
    <w:bookmarkEnd w:id="2"/>
    <w:p w:rsidR="00635377" w:rsidRPr="00D43162" w:rsidRDefault="00635377" w:rsidP="00635377">
      <w:pPr>
        <w:spacing w:before="120" w:after="120"/>
        <w:jc w:val="both"/>
        <w:rPr>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lang w:val="en-US"/>
        </w:rPr>
      </w:pPr>
      <w:r w:rsidRPr="00D43162">
        <w:rPr>
          <w:lang w:val="en-US"/>
        </w:rPr>
        <w:t>One would hardly understand the meaning of the alcohol consum</w:t>
      </w:r>
      <w:r w:rsidRPr="00D43162">
        <w:rPr>
          <w:lang w:val="en-US"/>
        </w:rPr>
        <w:t>p</w:t>
      </w:r>
      <w:r w:rsidRPr="00D43162">
        <w:rPr>
          <w:lang w:val="en-US"/>
        </w:rPr>
        <w:t>tion beha</w:t>
      </w:r>
      <w:r w:rsidRPr="00D43162">
        <w:rPr>
          <w:lang w:val="en-US"/>
        </w:rPr>
        <w:t>v</w:t>
      </w:r>
      <w:r w:rsidRPr="00D43162">
        <w:rPr>
          <w:lang w:val="en-US"/>
        </w:rPr>
        <w:t>ior of particular cultural groups without referring to their cultural alcohol consumption patterns and their general attitudes t</w:t>
      </w:r>
      <w:r w:rsidRPr="00D43162">
        <w:rPr>
          <w:lang w:val="en-US"/>
        </w:rPr>
        <w:t>o</w:t>
      </w:r>
      <w:r w:rsidRPr="00D43162">
        <w:rPr>
          <w:lang w:val="en-US"/>
        </w:rPr>
        <w:t>wards drinkers. In fact, there is always a fundamental agreement b</w:t>
      </w:r>
      <w:r w:rsidRPr="00D43162">
        <w:rPr>
          <w:lang w:val="en-US"/>
        </w:rPr>
        <w:t>e</w:t>
      </w:r>
      <w:r w:rsidRPr="00D43162">
        <w:rPr>
          <w:lang w:val="en-US"/>
        </w:rPr>
        <w:t>tween these patterns and those attitudes : permissive cu</w:t>
      </w:r>
      <w:r w:rsidRPr="00D43162">
        <w:rPr>
          <w:lang w:val="en-US"/>
        </w:rPr>
        <w:t>l</w:t>
      </w:r>
      <w:r w:rsidRPr="00D43162">
        <w:rPr>
          <w:lang w:val="en-US"/>
        </w:rPr>
        <w:t>tures tolerate high levels of alcohol consumption whereas restraining or pro</w:t>
      </w:r>
      <w:r w:rsidRPr="00D43162">
        <w:rPr>
          <w:lang w:val="en-US"/>
        </w:rPr>
        <w:noBreakHyphen/>
        <w:t>prohibition cultures oppose even moderate alcohol consumption, since it is considered as a deviance. With this first remark in mind, one might ask, what is the level of tolerance of French-Canadian cu</w:t>
      </w:r>
      <w:r w:rsidRPr="00D43162">
        <w:rPr>
          <w:lang w:val="en-US"/>
        </w:rPr>
        <w:t>l</w:t>
      </w:r>
      <w:r w:rsidRPr="00D43162">
        <w:rPr>
          <w:lang w:val="en-US"/>
        </w:rPr>
        <w:t>ture towards alcohol consumption ?</w:t>
      </w:r>
    </w:p>
    <w:p w:rsidR="00635377" w:rsidRPr="00D43162" w:rsidRDefault="00635377" w:rsidP="00635377">
      <w:pPr>
        <w:spacing w:before="120" w:after="120"/>
        <w:jc w:val="both"/>
        <w:rPr>
          <w:lang w:val="en-US"/>
        </w:rPr>
      </w:pPr>
      <w:r w:rsidRPr="00D43162">
        <w:rPr>
          <w:lang w:val="en-US"/>
        </w:rPr>
        <w:t>At the 27</w:t>
      </w:r>
      <w:r w:rsidRPr="00D43162">
        <w:rPr>
          <w:vertAlign w:val="superscript"/>
          <w:lang w:val="en-US"/>
        </w:rPr>
        <w:t>th</w:t>
      </w:r>
      <w:r w:rsidRPr="00D43162">
        <w:rPr>
          <w:lang w:val="en-US"/>
        </w:rPr>
        <w:t xml:space="preserve"> International Congress on Alcohol and Alcoholism David J. Pittman suggested a typology of cultures based on their d</w:t>
      </w:r>
      <w:r w:rsidRPr="00D43162">
        <w:rPr>
          <w:lang w:val="en-US"/>
        </w:rPr>
        <w:t>e</w:t>
      </w:r>
      <w:r w:rsidRPr="00D43162">
        <w:rPr>
          <w:lang w:val="en-US"/>
        </w:rPr>
        <w:t>gree of tolerance towards alcohol consumption.</w:t>
      </w:r>
    </w:p>
    <w:p w:rsidR="00635377" w:rsidRPr="00D43162" w:rsidRDefault="00635377" w:rsidP="00635377">
      <w:pPr>
        <w:spacing w:before="120" w:after="120"/>
        <w:jc w:val="both"/>
        <w:rPr>
          <w:lang w:val="en-US"/>
        </w:rPr>
      </w:pPr>
      <w:r w:rsidRPr="00D43162">
        <w:rPr>
          <w:lang w:val="en-US"/>
        </w:rPr>
        <w:t>In a first type of culture, he pointed out that alcohol consumption was prohi</w:t>
      </w:r>
      <w:r w:rsidRPr="00D43162">
        <w:rPr>
          <w:lang w:val="en-US"/>
        </w:rPr>
        <w:t>b</w:t>
      </w:r>
      <w:r w:rsidRPr="00D43162">
        <w:rPr>
          <w:lang w:val="en-US"/>
        </w:rPr>
        <w:t xml:space="preserve">ited and he called it an </w:t>
      </w:r>
      <w:r w:rsidRPr="00D43162">
        <w:rPr>
          <w:i/>
          <w:lang w:val="en-US"/>
        </w:rPr>
        <w:t>Abstinent Culture</w:t>
      </w:r>
      <w:r w:rsidRPr="00D43162">
        <w:rPr>
          <w:lang w:val="en-US"/>
        </w:rPr>
        <w:t xml:space="preserve">. In a second type of culture, a wide range of competing norms is proposed and he called it an </w:t>
      </w:r>
      <w:r w:rsidRPr="00D43162">
        <w:rPr>
          <w:i/>
          <w:lang w:val="en-US"/>
        </w:rPr>
        <w:t>Ambivalent Culture</w:t>
      </w:r>
      <w:r w:rsidRPr="00D43162">
        <w:rPr>
          <w:lang w:val="en-US"/>
        </w:rPr>
        <w:t>. In a third type of culture, alcoholism, is r</w:t>
      </w:r>
      <w:r w:rsidRPr="00D43162">
        <w:rPr>
          <w:lang w:val="en-US"/>
        </w:rPr>
        <w:t>e</w:t>
      </w:r>
      <w:r w:rsidRPr="00D43162">
        <w:rPr>
          <w:lang w:val="en-US"/>
        </w:rPr>
        <w:lastRenderedPageBreak/>
        <w:t>jected as a social deviance, although moderate a</w:t>
      </w:r>
      <w:r w:rsidRPr="00D43162">
        <w:rPr>
          <w:lang w:val="en-US"/>
        </w:rPr>
        <w:t>l</w:t>
      </w:r>
      <w:r w:rsidRPr="00D43162">
        <w:rPr>
          <w:lang w:val="en-US"/>
        </w:rPr>
        <w:t xml:space="preserve">cohol consumption is socially accepted. Finally, a fourth type of culture, </w:t>
      </w:r>
      <w:r w:rsidRPr="00D43162">
        <w:rPr>
          <w:i/>
          <w:lang w:val="en-US"/>
        </w:rPr>
        <w:t>Permi</w:t>
      </w:r>
      <w:r w:rsidRPr="00D43162">
        <w:rPr>
          <w:i/>
          <w:lang w:val="en-US"/>
        </w:rPr>
        <w:t>s</w:t>
      </w:r>
      <w:r w:rsidRPr="00D43162">
        <w:rPr>
          <w:i/>
          <w:lang w:val="en-US"/>
        </w:rPr>
        <w:t>sive-Dysfunctional</w:t>
      </w:r>
      <w:r w:rsidRPr="00D43162">
        <w:rPr>
          <w:lang w:val="en-US"/>
        </w:rPr>
        <w:t>, is characterized by its high level of tolerance not only towards moderate alcohol consumption, but also towards alcoholic intoxication and alc</w:t>
      </w:r>
      <w:r w:rsidRPr="00D43162">
        <w:rPr>
          <w:lang w:val="en-US"/>
        </w:rPr>
        <w:t>o</w:t>
      </w:r>
      <w:r w:rsidRPr="00D43162">
        <w:rPr>
          <w:lang w:val="en-US"/>
        </w:rPr>
        <w:t>holism as well.</w:t>
      </w:r>
    </w:p>
    <w:p w:rsidR="00635377" w:rsidRPr="00D43162" w:rsidRDefault="00635377" w:rsidP="00635377">
      <w:pPr>
        <w:spacing w:before="120" w:after="120"/>
        <w:jc w:val="both"/>
        <w:rPr>
          <w:lang w:val="en-US"/>
        </w:rPr>
      </w:pPr>
      <w:r w:rsidRPr="00D43162">
        <w:rPr>
          <w:lang w:val="en-US"/>
        </w:rPr>
        <w:t xml:space="preserve">If we use the criteria suggested by Pittman, the French-Canadian society would be considered as an </w:t>
      </w:r>
      <w:r w:rsidRPr="00D43162">
        <w:rPr>
          <w:i/>
          <w:lang w:val="en-US"/>
        </w:rPr>
        <w:t>ambivalent culture</w:t>
      </w:r>
      <w:r w:rsidRPr="00D43162">
        <w:rPr>
          <w:lang w:val="en-US"/>
        </w:rPr>
        <w:t xml:space="preserve"> this being just</w:t>
      </w:r>
      <w:r w:rsidRPr="00D43162">
        <w:rPr>
          <w:lang w:val="en-US"/>
        </w:rPr>
        <w:t>i</w:t>
      </w:r>
      <w:r w:rsidRPr="00D43162">
        <w:rPr>
          <w:lang w:val="en-US"/>
        </w:rPr>
        <w:t xml:space="preserve">fied by the existence of a wide range of competing or contradictory norms and by the co-existence of </w:t>
      </w:r>
      <w:r w:rsidRPr="00D43162">
        <w:rPr>
          <w:i/>
          <w:lang w:val="en-US"/>
        </w:rPr>
        <w:t>pe</w:t>
      </w:r>
      <w:r w:rsidRPr="00D43162">
        <w:rPr>
          <w:i/>
          <w:lang w:val="en-US"/>
        </w:rPr>
        <w:t>r</w:t>
      </w:r>
      <w:r w:rsidRPr="00D43162">
        <w:rPr>
          <w:i/>
          <w:lang w:val="en-US"/>
        </w:rPr>
        <w:t>missive groups</w:t>
      </w:r>
      <w:r w:rsidRPr="00D43162">
        <w:rPr>
          <w:lang w:val="en-US"/>
        </w:rPr>
        <w:t xml:space="preserve"> and </w:t>
      </w:r>
      <w:r w:rsidRPr="00D43162">
        <w:rPr>
          <w:i/>
          <w:lang w:val="en-US"/>
        </w:rPr>
        <w:t>abstinent groups</w:t>
      </w:r>
      <w:r w:rsidRPr="00D43162">
        <w:rPr>
          <w:lang w:val="en-US"/>
        </w:rPr>
        <w:t>. Besides, this cultural characteristic is prev</w:t>
      </w:r>
      <w:r w:rsidRPr="00D43162">
        <w:rPr>
          <w:lang w:val="en-US"/>
        </w:rPr>
        <w:t>a</w:t>
      </w:r>
      <w:r w:rsidRPr="00D43162">
        <w:rPr>
          <w:lang w:val="en-US"/>
        </w:rPr>
        <w:t>lent on the whole North American continent. Thus, it is fundamental to undertake a study on consuming patterns of alcohol consumption in the population at large, in order to understand the process of alcoholic deterioration. In other words, the main objective of such studies consists in ad</w:t>
      </w:r>
      <w:r w:rsidRPr="00D43162">
        <w:rPr>
          <w:lang w:val="en-US"/>
        </w:rPr>
        <w:t>e</w:t>
      </w:r>
      <w:r w:rsidRPr="00D43162">
        <w:rPr>
          <w:lang w:val="en-US"/>
        </w:rPr>
        <w:t>quately discriminating the normal and the abnormal with the aid of well-defined criteria. Only after such criteria have been tested through systematic experimentation in different cultural contexts, shall we be able to distinguish the alcoholic from the non-alcoholic and to esta</w:t>
      </w:r>
      <w:r w:rsidRPr="00D43162">
        <w:rPr>
          <w:lang w:val="en-US"/>
        </w:rPr>
        <w:t>b</w:t>
      </w:r>
      <w:r w:rsidRPr="00D43162">
        <w:rPr>
          <w:lang w:val="en-US"/>
        </w:rPr>
        <w:t>lish diffe</w:t>
      </w:r>
      <w:r w:rsidRPr="00D43162">
        <w:rPr>
          <w:lang w:val="en-US"/>
        </w:rPr>
        <w:t>r</w:t>
      </w:r>
      <w:r w:rsidRPr="00D43162">
        <w:rPr>
          <w:lang w:val="en-US"/>
        </w:rPr>
        <w:t>ent prevalence rates for different socio</w:t>
      </w:r>
      <w:r w:rsidRPr="00D43162">
        <w:rPr>
          <w:lang w:val="en-US"/>
        </w:rPr>
        <w:noBreakHyphen/>
        <w:t>cultural categories. The study undertaken in the Lower St. Lawrence Region during the summer of 1964 gives us provisional answers</w:t>
      </w:r>
    </w:p>
    <w:p w:rsidR="00635377" w:rsidRPr="00D43162" w:rsidRDefault="00635377" w:rsidP="00635377">
      <w:pPr>
        <w:spacing w:before="120" w:after="120"/>
        <w:jc w:val="both"/>
        <w:rPr>
          <w:szCs w:val="22"/>
          <w:lang w:val="en-US"/>
        </w:rPr>
      </w:pPr>
      <w:r w:rsidRPr="00D43162">
        <w:rPr>
          <w:szCs w:val="22"/>
          <w:lang w:val="en-US"/>
        </w:rPr>
        <w:br w:type="page"/>
      </w:r>
      <w:r w:rsidRPr="00D43162">
        <w:rPr>
          <w:szCs w:val="22"/>
          <w:lang w:val="en-US"/>
        </w:rPr>
        <w:lastRenderedPageBreak/>
        <w:t>[22]</w:t>
      </w:r>
    </w:p>
    <w:p w:rsidR="00635377" w:rsidRPr="00D43162" w:rsidRDefault="00635377" w:rsidP="00635377">
      <w:pPr>
        <w:spacing w:before="120" w:after="120"/>
        <w:jc w:val="both"/>
        <w:rPr>
          <w:szCs w:val="22"/>
          <w:lang w:val="en-US"/>
        </w:rPr>
      </w:pPr>
      <w:r w:rsidRPr="00D43162">
        <w:rPr>
          <w:szCs w:val="22"/>
          <w:lang w:val="en-US"/>
        </w:rPr>
        <w:t>to a few of these questions and allows us to build an efficient pol</w:t>
      </w:r>
      <w:r w:rsidRPr="00D43162">
        <w:rPr>
          <w:szCs w:val="22"/>
          <w:lang w:val="en-US"/>
        </w:rPr>
        <w:t>y</w:t>
      </w:r>
      <w:r w:rsidRPr="00D43162">
        <w:rPr>
          <w:szCs w:val="22"/>
          <w:lang w:val="en-US"/>
        </w:rPr>
        <w:t>valent tool that will be used for epidemiological purposes at the pr</w:t>
      </w:r>
      <w:r w:rsidRPr="00D43162">
        <w:rPr>
          <w:szCs w:val="22"/>
          <w:lang w:val="en-US"/>
        </w:rPr>
        <w:t>o</w:t>
      </w:r>
      <w:r w:rsidRPr="00D43162">
        <w:rPr>
          <w:szCs w:val="22"/>
          <w:lang w:val="en-US"/>
        </w:rPr>
        <w:t>vincial level.</w:t>
      </w:r>
    </w:p>
    <w:p w:rsidR="00635377" w:rsidRPr="00D43162" w:rsidRDefault="00635377" w:rsidP="00635377">
      <w:pPr>
        <w:spacing w:before="120" w:after="120"/>
        <w:jc w:val="both"/>
        <w:rPr>
          <w:szCs w:val="22"/>
          <w:lang w:val="en-US"/>
        </w:rPr>
      </w:pPr>
      <w:r w:rsidRPr="00D43162">
        <w:rPr>
          <w:szCs w:val="22"/>
          <w:lang w:val="en-US"/>
        </w:rPr>
        <w:t>Here are the main divisions of our paper. First, we will outline the guidelines of our study and describe the process of observation. Se</w:t>
      </w:r>
      <w:r w:rsidRPr="00D43162">
        <w:rPr>
          <w:szCs w:val="22"/>
          <w:lang w:val="en-US"/>
        </w:rPr>
        <w:t>c</w:t>
      </w:r>
      <w:r w:rsidRPr="00D43162">
        <w:rPr>
          <w:szCs w:val="22"/>
          <w:lang w:val="en-US"/>
        </w:rPr>
        <w:t>ondly, we will describe the sociological characteristics of our group of informants. We will examine thirdly various patterns of alcohol co</w:t>
      </w:r>
      <w:r w:rsidRPr="00D43162">
        <w:rPr>
          <w:szCs w:val="22"/>
          <w:lang w:val="en-US"/>
        </w:rPr>
        <w:t>n</w:t>
      </w:r>
      <w:r w:rsidRPr="00D43162">
        <w:rPr>
          <w:szCs w:val="22"/>
          <w:lang w:val="en-US"/>
        </w:rPr>
        <w:t>sumption. Finally, we will end this paper with some discussion of the pathological patterns of alcohol consumption in the group stu</w:t>
      </w:r>
      <w:r w:rsidRPr="00D43162">
        <w:rPr>
          <w:szCs w:val="22"/>
          <w:lang w:val="en-US"/>
        </w:rPr>
        <w:t>d</w:t>
      </w:r>
      <w:r w:rsidRPr="00D43162">
        <w:rPr>
          <w:szCs w:val="22"/>
          <w:lang w:val="en-US"/>
        </w:rPr>
        <w:t>ied.</w:t>
      </w:r>
    </w:p>
    <w:p w:rsidR="00635377" w:rsidRPr="00D43162" w:rsidRDefault="00635377" w:rsidP="00635377">
      <w:pPr>
        <w:spacing w:before="120" w:after="120"/>
        <w:jc w:val="both"/>
        <w:rPr>
          <w:szCs w:val="22"/>
          <w:lang w:val="en-US"/>
        </w:rPr>
      </w:pPr>
    </w:p>
    <w:p w:rsidR="00635377" w:rsidRPr="00D43162" w:rsidRDefault="00635377" w:rsidP="00635377">
      <w:pPr>
        <w:pStyle w:val="planche"/>
        <w:rPr>
          <w:lang w:val="en-US"/>
        </w:rPr>
      </w:pPr>
      <w:bookmarkStart w:id="3" w:name="Preliminary_observations_I"/>
      <w:r w:rsidRPr="00D43162">
        <w:rPr>
          <w:lang w:val="en-US"/>
        </w:rPr>
        <w:t>I. Theoretical guidelines</w:t>
      </w:r>
      <w:r>
        <w:rPr>
          <w:lang w:val="en-US"/>
        </w:rPr>
        <w:br/>
      </w:r>
      <w:r w:rsidRPr="00D43162">
        <w:rPr>
          <w:lang w:val="en-US"/>
        </w:rPr>
        <w:t>and strategy of observation</w:t>
      </w:r>
    </w:p>
    <w:bookmarkEnd w:id="3"/>
    <w:p w:rsidR="00635377" w:rsidRPr="00D43162" w:rsidRDefault="00635377" w:rsidP="00635377">
      <w:pPr>
        <w:spacing w:before="120" w:after="120"/>
        <w:jc w:val="both"/>
        <w:rPr>
          <w:szCs w:val="22"/>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szCs w:val="22"/>
          <w:lang w:val="en-US"/>
        </w:rPr>
      </w:pPr>
      <w:r w:rsidRPr="00D43162">
        <w:rPr>
          <w:szCs w:val="22"/>
          <w:lang w:val="en-US"/>
        </w:rPr>
        <w:t>In our theoretical scheme of reference, we emphasized sociocu</w:t>
      </w:r>
      <w:r w:rsidRPr="00D43162">
        <w:rPr>
          <w:szCs w:val="22"/>
          <w:lang w:val="en-US"/>
        </w:rPr>
        <w:t>l</w:t>
      </w:r>
      <w:r w:rsidRPr="00D43162">
        <w:rPr>
          <w:szCs w:val="22"/>
          <w:lang w:val="en-US"/>
        </w:rPr>
        <w:t>tural factors as having a particular etiological significance on alcoho</w:t>
      </w:r>
      <w:r w:rsidRPr="00D43162">
        <w:rPr>
          <w:szCs w:val="22"/>
          <w:lang w:val="en-US"/>
        </w:rPr>
        <w:t>l</w:t>
      </w:r>
      <w:r w:rsidRPr="00D43162">
        <w:rPr>
          <w:szCs w:val="22"/>
          <w:lang w:val="en-US"/>
        </w:rPr>
        <w:t>ism. Among other factors, we were interested in the level of prospe</w:t>
      </w:r>
      <w:r w:rsidRPr="00D43162">
        <w:rPr>
          <w:szCs w:val="22"/>
          <w:lang w:val="en-US"/>
        </w:rPr>
        <w:t>r</w:t>
      </w:r>
      <w:r w:rsidRPr="00D43162">
        <w:rPr>
          <w:szCs w:val="22"/>
          <w:lang w:val="en-US"/>
        </w:rPr>
        <w:t>ity of our localities and the economic sec</w:t>
      </w:r>
      <w:r w:rsidRPr="00D43162">
        <w:rPr>
          <w:szCs w:val="22"/>
          <w:lang w:val="en-US"/>
        </w:rPr>
        <w:t>u</w:t>
      </w:r>
      <w:r w:rsidRPr="00D43162">
        <w:rPr>
          <w:szCs w:val="22"/>
          <w:lang w:val="en-US"/>
        </w:rPr>
        <w:t>rity, the level of schooling and the professional level, the level of family integration to the loca</w:t>
      </w:r>
      <w:r w:rsidRPr="00D43162">
        <w:rPr>
          <w:szCs w:val="22"/>
          <w:lang w:val="en-US"/>
        </w:rPr>
        <w:t>l</w:t>
      </w:r>
      <w:r w:rsidRPr="00D43162">
        <w:rPr>
          <w:szCs w:val="22"/>
          <w:lang w:val="en-US"/>
        </w:rPr>
        <w:t>ity, its isolation and the geographical mobility of its members,, the financial situation of the family and the nature of interpersonal rel</w:t>
      </w:r>
      <w:r w:rsidRPr="00D43162">
        <w:rPr>
          <w:szCs w:val="22"/>
          <w:lang w:val="en-US"/>
        </w:rPr>
        <w:t>a</w:t>
      </w:r>
      <w:r w:rsidRPr="00D43162">
        <w:rPr>
          <w:szCs w:val="22"/>
          <w:lang w:val="en-US"/>
        </w:rPr>
        <w:t>tionship within the family, leisure patterns, the degree of exposure of people to liquor advertising, and so on. The main theoretical orient</w:t>
      </w:r>
      <w:r w:rsidRPr="00D43162">
        <w:rPr>
          <w:szCs w:val="22"/>
          <w:lang w:val="en-US"/>
        </w:rPr>
        <w:t>a</w:t>
      </w:r>
      <w:r w:rsidRPr="00D43162">
        <w:rPr>
          <w:szCs w:val="22"/>
          <w:lang w:val="en-US"/>
        </w:rPr>
        <w:t>tion of the study can be expressed in the following manner : any social situation generating frustrations, conflicts or tensions is seen as cond</w:t>
      </w:r>
      <w:r w:rsidRPr="00D43162">
        <w:rPr>
          <w:szCs w:val="22"/>
          <w:lang w:val="en-US"/>
        </w:rPr>
        <w:t>i</w:t>
      </w:r>
      <w:r w:rsidRPr="00D43162">
        <w:rPr>
          <w:szCs w:val="22"/>
          <w:lang w:val="en-US"/>
        </w:rPr>
        <w:t>tioning the individuals towards a greater use of alcohol and the pa</w:t>
      </w:r>
      <w:r w:rsidRPr="00D43162">
        <w:rPr>
          <w:szCs w:val="22"/>
          <w:lang w:val="en-US"/>
        </w:rPr>
        <w:t>t</w:t>
      </w:r>
      <w:r w:rsidRPr="00D43162">
        <w:rPr>
          <w:szCs w:val="22"/>
          <w:lang w:val="en-US"/>
        </w:rPr>
        <w:t>terning of alcohol consumption along pathological lines. That is one of the reasons we chose an economically depressed area for our study.</w:t>
      </w:r>
    </w:p>
    <w:p w:rsidR="00635377" w:rsidRPr="00D43162" w:rsidRDefault="00635377" w:rsidP="00635377">
      <w:pPr>
        <w:spacing w:before="120" w:after="120"/>
        <w:jc w:val="both"/>
        <w:rPr>
          <w:szCs w:val="22"/>
          <w:lang w:val="en-US"/>
        </w:rPr>
      </w:pPr>
      <w:r w:rsidRPr="00D43162">
        <w:rPr>
          <w:szCs w:val="22"/>
          <w:lang w:val="en-US"/>
        </w:rPr>
        <w:t>We took this opportunity to experiment with epidemiological tests elaborated by Dr. Alexander H. Leighton in his Stirling County Study and by the Division of Alcoholic Rehabilitation of the State of Cal</w:t>
      </w:r>
      <w:r w:rsidRPr="00D43162">
        <w:rPr>
          <w:szCs w:val="22"/>
          <w:lang w:val="en-US"/>
        </w:rPr>
        <w:t>i</w:t>
      </w:r>
      <w:r w:rsidRPr="00D43162">
        <w:rPr>
          <w:szCs w:val="22"/>
          <w:lang w:val="en-US"/>
        </w:rPr>
        <w:t>fornia Department of Public Health. These tests, which were devised to determine the level of organic health, the prevalence of mental di</w:t>
      </w:r>
      <w:r w:rsidRPr="00D43162">
        <w:rPr>
          <w:szCs w:val="22"/>
          <w:lang w:val="en-US"/>
        </w:rPr>
        <w:t>s</w:t>
      </w:r>
      <w:r w:rsidRPr="00D43162">
        <w:rPr>
          <w:szCs w:val="22"/>
          <w:lang w:val="en-US"/>
        </w:rPr>
        <w:t xml:space="preserve">orders and the number of individuals predisposed to alcoholism at a community level, are identified as the </w:t>
      </w:r>
      <w:r w:rsidRPr="00D43162">
        <w:rPr>
          <w:i/>
          <w:szCs w:val="22"/>
          <w:lang w:val="en-US"/>
        </w:rPr>
        <w:t>Family Life Survey</w:t>
      </w:r>
      <w:r w:rsidRPr="00D43162">
        <w:rPr>
          <w:szCs w:val="22"/>
          <w:lang w:val="en-US"/>
        </w:rPr>
        <w:t xml:space="preserve"> (question 85), the </w:t>
      </w:r>
      <w:r w:rsidRPr="00D43162">
        <w:rPr>
          <w:i/>
          <w:szCs w:val="22"/>
          <w:lang w:val="en-US"/>
        </w:rPr>
        <w:t>Health Opinion Survey</w:t>
      </w:r>
      <w:r w:rsidRPr="00D43162">
        <w:rPr>
          <w:szCs w:val="22"/>
          <w:lang w:val="en-US"/>
        </w:rPr>
        <w:t xml:space="preserve"> and the </w:t>
      </w:r>
      <w:r w:rsidRPr="00D43162">
        <w:rPr>
          <w:i/>
          <w:szCs w:val="22"/>
          <w:lang w:val="en-US"/>
        </w:rPr>
        <w:t>Screening Device for Risk Populations</w:t>
      </w:r>
      <w:r w:rsidRPr="00D43162">
        <w:rPr>
          <w:szCs w:val="22"/>
          <w:lang w:val="en-US"/>
        </w:rPr>
        <w:t>.</w:t>
      </w:r>
    </w:p>
    <w:p w:rsidR="00635377" w:rsidRPr="00D43162" w:rsidRDefault="00635377" w:rsidP="00635377">
      <w:pPr>
        <w:spacing w:before="120" w:after="120"/>
        <w:jc w:val="both"/>
        <w:rPr>
          <w:szCs w:val="22"/>
          <w:lang w:val="en-US"/>
        </w:rPr>
      </w:pPr>
      <w:r w:rsidRPr="00D43162">
        <w:rPr>
          <w:szCs w:val="22"/>
          <w:lang w:val="en-US"/>
        </w:rPr>
        <w:t>The prime goal of this study is to determine the alcohol consum</w:t>
      </w:r>
      <w:r w:rsidRPr="00D43162">
        <w:rPr>
          <w:szCs w:val="22"/>
          <w:lang w:val="en-US"/>
        </w:rPr>
        <w:t>p</w:t>
      </w:r>
      <w:r w:rsidRPr="00D43162">
        <w:rPr>
          <w:szCs w:val="22"/>
          <w:lang w:val="en-US"/>
        </w:rPr>
        <w:t xml:space="preserve">tion patterns of the family heads of the Lower St. Lawrence Region, that is, Rivière-du-Loup County, Temiscouata County, Rimouski County, Matane County and Matapedia County, which are parts of a larger territory studied by the </w:t>
      </w:r>
      <w:r w:rsidRPr="00D43162">
        <w:rPr>
          <w:bCs/>
          <w:i/>
          <w:iCs/>
          <w:szCs w:val="18"/>
          <w:lang w:val="en-US"/>
        </w:rPr>
        <w:t xml:space="preserve">planning office </w:t>
      </w:r>
      <w:r w:rsidRPr="00D43162">
        <w:rPr>
          <w:szCs w:val="22"/>
          <w:lang w:val="en-US"/>
        </w:rPr>
        <w:t>for Eas</w:t>
      </w:r>
      <w:r w:rsidRPr="00D43162">
        <w:rPr>
          <w:szCs w:val="22"/>
          <w:lang w:val="en-US"/>
        </w:rPr>
        <w:t>t</w:t>
      </w:r>
      <w:r w:rsidRPr="00D43162">
        <w:rPr>
          <w:szCs w:val="22"/>
          <w:lang w:val="en-US"/>
        </w:rPr>
        <w:t>ern Quebec (BAEQ) as one project of ARDA Program. Working with the material already gathered by its researchers, we picked at random fourteen (14) localities, with populations of less than 2,500. In each of these we picked at random for interviewing a sample of fifty informants in o</w:t>
      </w:r>
      <w:r w:rsidRPr="00D43162">
        <w:rPr>
          <w:szCs w:val="22"/>
          <w:lang w:val="en-US"/>
        </w:rPr>
        <w:t>r</w:t>
      </w:r>
      <w:r w:rsidRPr="00D43162">
        <w:rPr>
          <w:szCs w:val="22"/>
          <w:lang w:val="en-US"/>
        </w:rPr>
        <w:t>der to obtain groups which would repr</w:t>
      </w:r>
      <w:r w:rsidRPr="00D43162">
        <w:rPr>
          <w:szCs w:val="22"/>
          <w:lang w:val="en-US"/>
        </w:rPr>
        <w:t>e</w:t>
      </w:r>
      <w:r w:rsidRPr="00D43162">
        <w:rPr>
          <w:szCs w:val="22"/>
          <w:lang w:val="en-US"/>
        </w:rPr>
        <w:t>sent a cross-section of all the family heads of each community surveyed.</w:t>
      </w:r>
    </w:p>
    <w:p w:rsidR="00635377" w:rsidRPr="00D43162" w:rsidRDefault="00635377" w:rsidP="00635377">
      <w:pPr>
        <w:spacing w:before="120" w:after="120"/>
        <w:jc w:val="both"/>
        <w:rPr>
          <w:szCs w:val="22"/>
          <w:lang w:val="en-US"/>
        </w:rPr>
      </w:pPr>
      <w:r w:rsidRPr="00D43162">
        <w:rPr>
          <w:szCs w:val="22"/>
          <w:lang w:val="en-US"/>
        </w:rPr>
        <w:t>All in all, we managed to interview with the aid of our  questio</w:t>
      </w:r>
      <w:r w:rsidRPr="00D43162">
        <w:rPr>
          <w:szCs w:val="22"/>
          <w:lang w:val="en-US"/>
        </w:rPr>
        <w:t>n</w:t>
      </w:r>
      <w:r w:rsidRPr="00D43162">
        <w:rPr>
          <w:szCs w:val="22"/>
          <w:lang w:val="en-US"/>
        </w:rPr>
        <w:t>naire</w:t>
      </w:r>
    </w:p>
    <w:p w:rsidR="00635377" w:rsidRPr="00D43162" w:rsidRDefault="00635377" w:rsidP="00635377">
      <w:pPr>
        <w:spacing w:before="120" w:after="120"/>
        <w:jc w:val="both"/>
        <w:rPr>
          <w:lang w:val="en-US"/>
        </w:rPr>
      </w:pPr>
      <w:r w:rsidRPr="00D43162">
        <w:rPr>
          <w:lang w:val="en-US"/>
        </w:rPr>
        <w:br w:type="page"/>
        <w:t>[23]</w:t>
      </w:r>
    </w:p>
    <w:p w:rsidR="00635377" w:rsidRPr="00D43162" w:rsidRDefault="00635377" w:rsidP="00635377">
      <w:pPr>
        <w:spacing w:before="120" w:after="120"/>
        <w:jc w:val="both"/>
        <w:rPr>
          <w:lang w:val="en-US"/>
        </w:rPr>
      </w:pPr>
      <w:r w:rsidRPr="00D43162">
        <w:rPr>
          <w:lang w:val="en-US"/>
        </w:rPr>
        <w:t>623 informants. After a close examination, 27 questionnaires were eliminated for lack of conformity with the technical norms commonly established, and we kept 596 of them for the analysis.</w:t>
      </w:r>
    </w:p>
    <w:p w:rsidR="00635377" w:rsidRPr="00D43162" w:rsidRDefault="00635377" w:rsidP="00635377">
      <w:pPr>
        <w:spacing w:before="120" w:after="120"/>
        <w:jc w:val="both"/>
        <w:rPr>
          <w:lang w:val="en-US"/>
        </w:rPr>
      </w:pPr>
      <w:r w:rsidRPr="00D43162">
        <w:rPr>
          <w:lang w:val="en-US"/>
        </w:rPr>
        <w:t>As to criteria used to select our informants, they were determined as follows : those eligible were the male household heads, being more than twenty years old and less than seventy., and having a good u</w:t>
      </w:r>
      <w:r w:rsidRPr="00D43162">
        <w:rPr>
          <w:lang w:val="en-US"/>
        </w:rPr>
        <w:t>n</w:t>
      </w:r>
      <w:r w:rsidRPr="00D43162">
        <w:rPr>
          <w:lang w:val="en-US"/>
        </w:rPr>
        <w:t>derstanding of the questions asked. All women, dependents, sick or intellectually abnormal persons were eliminated.</w:t>
      </w:r>
    </w:p>
    <w:p w:rsidR="00635377" w:rsidRPr="00D43162" w:rsidRDefault="00635377" w:rsidP="00635377">
      <w:pPr>
        <w:spacing w:before="120" w:after="120"/>
        <w:jc w:val="both"/>
        <w:rPr>
          <w:lang w:val="en-US"/>
        </w:rPr>
      </w:pPr>
    </w:p>
    <w:p w:rsidR="00635377" w:rsidRPr="00D43162" w:rsidRDefault="00635377" w:rsidP="00635377">
      <w:pPr>
        <w:pStyle w:val="planche"/>
        <w:rPr>
          <w:lang w:val="en-US"/>
        </w:rPr>
      </w:pPr>
      <w:bookmarkStart w:id="4" w:name="Preliminary_observations_II"/>
      <w:r w:rsidRPr="00D43162">
        <w:rPr>
          <w:lang w:val="en-US"/>
        </w:rPr>
        <w:t>II. Sociocultural profile</w:t>
      </w:r>
      <w:r>
        <w:rPr>
          <w:lang w:val="en-US"/>
        </w:rPr>
        <w:br/>
      </w:r>
      <w:r w:rsidRPr="00D43162">
        <w:rPr>
          <w:lang w:val="en-US"/>
        </w:rPr>
        <w:t>of the population sampled</w:t>
      </w:r>
    </w:p>
    <w:bookmarkEnd w:id="4"/>
    <w:p w:rsidR="00635377" w:rsidRPr="00D43162" w:rsidRDefault="00635377" w:rsidP="00635377">
      <w:pPr>
        <w:spacing w:before="120" w:after="120"/>
        <w:jc w:val="both"/>
        <w:rPr>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lang w:val="en-US"/>
        </w:rPr>
      </w:pPr>
      <w:r w:rsidRPr="00D43162">
        <w:rPr>
          <w:lang w:val="en-US"/>
        </w:rPr>
        <w:t>While establishing our criteria of selection., we were aware that we were r</w:t>
      </w:r>
      <w:r w:rsidRPr="00D43162">
        <w:rPr>
          <w:lang w:val="en-US"/>
        </w:rPr>
        <w:t>e</w:t>
      </w:r>
      <w:r w:rsidRPr="00D43162">
        <w:rPr>
          <w:lang w:val="en-US"/>
        </w:rPr>
        <w:t>stricting the study to a specific segment of the adult population of that region. We knew that all women and nearly all unmarried men would be out of the picture, but, given the limits of our resources, we had no choice. However, the exclusive representation of the hous</w:t>
      </w:r>
      <w:r w:rsidRPr="00D43162">
        <w:rPr>
          <w:lang w:val="en-US"/>
        </w:rPr>
        <w:t>e</w:t>
      </w:r>
      <w:r w:rsidRPr="00D43162">
        <w:rPr>
          <w:lang w:val="en-US"/>
        </w:rPr>
        <w:t>hold heads in our sample would allow us to reach all males respons</w:t>
      </w:r>
      <w:r w:rsidRPr="00D43162">
        <w:rPr>
          <w:lang w:val="en-US"/>
        </w:rPr>
        <w:t>i</w:t>
      </w:r>
      <w:r w:rsidRPr="00D43162">
        <w:rPr>
          <w:lang w:val="en-US"/>
        </w:rPr>
        <w:t>ble for a family or household ; (in fact, only 3% of our households were headed by an unmarried person).</w:t>
      </w:r>
    </w:p>
    <w:p w:rsidR="00635377" w:rsidRDefault="00635377" w:rsidP="00635377">
      <w:pPr>
        <w:spacing w:before="120" w:after="120"/>
        <w:jc w:val="both"/>
        <w:rPr>
          <w:lang w:val="en-US"/>
        </w:rPr>
        <w:sectPr w:rsidR="00635377">
          <w:headerReference w:type="default" r:id="rId19"/>
          <w:pgSz w:w="12240" w:h="15840"/>
          <w:pgMar w:top="1800" w:right="1440" w:bottom="1440" w:left="2160" w:header="720" w:footer="720" w:gutter="720"/>
          <w:cols w:space="720"/>
          <w:titlePg/>
        </w:sectPr>
      </w:pPr>
    </w:p>
    <w:p w:rsidR="00635377" w:rsidRPr="00D43162" w:rsidRDefault="00635377" w:rsidP="00635377">
      <w:pPr>
        <w:spacing w:before="120" w:after="120"/>
        <w:jc w:val="both"/>
        <w:rPr>
          <w:lang w:val="en-US"/>
        </w:rPr>
      </w:pPr>
    </w:p>
    <w:p w:rsidR="00635377" w:rsidRPr="00D43162" w:rsidRDefault="00635377" w:rsidP="00635377">
      <w:pPr>
        <w:spacing w:before="120" w:after="120"/>
        <w:jc w:val="center"/>
        <w:rPr>
          <w:sz w:val="24"/>
          <w:lang w:val="en-US"/>
        </w:rPr>
      </w:pPr>
      <w:r w:rsidRPr="00D43162">
        <w:rPr>
          <w:sz w:val="24"/>
          <w:lang w:val="en-US"/>
        </w:rPr>
        <w:t>TABLE 1</w:t>
      </w:r>
      <w:r w:rsidRPr="00D43162">
        <w:rPr>
          <w:sz w:val="24"/>
          <w:lang w:val="en-US"/>
        </w:rPr>
        <w:br/>
      </w:r>
      <w:r w:rsidRPr="00D43162">
        <w:rPr>
          <w:i/>
          <w:sz w:val="24"/>
          <w:lang w:val="en-US"/>
        </w:rPr>
        <w:t>Group Demographical Characteristics</w:t>
      </w:r>
      <w:r w:rsidRPr="00D43162">
        <w:rPr>
          <w:sz w:val="24"/>
          <w:lang w:val="en-US"/>
        </w:rPr>
        <w:t xml:space="preserve"> (596 individuals)</w:t>
      </w:r>
    </w:p>
    <w:tbl>
      <w:tblPr>
        <w:tblW w:w="1299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BF" w:firstRow="1" w:lastRow="0" w:firstColumn="1" w:lastColumn="0" w:noHBand="0" w:noVBand="0"/>
      </w:tblPr>
      <w:tblGrid>
        <w:gridCol w:w="1719"/>
        <w:gridCol w:w="922"/>
        <w:gridCol w:w="922"/>
        <w:gridCol w:w="922"/>
        <w:gridCol w:w="922"/>
        <w:gridCol w:w="922"/>
        <w:gridCol w:w="922"/>
        <w:gridCol w:w="922"/>
        <w:gridCol w:w="922"/>
        <w:gridCol w:w="922"/>
        <w:gridCol w:w="685"/>
        <w:gridCol w:w="728"/>
        <w:gridCol w:w="720"/>
        <w:gridCol w:w="846"/>
      </w:tblGrid>
      <w:tr w:rsidR="00635377" w:rsidRPr="00DF2047">
        <w:trPr>
          <w:cantSplit/>
          <w:trHeight w:val="2654"/>
        </w:trPr>
        <w:tc>
          <w:tcPr>
            <w:tcW w:w="1719" w:type="dxa"/>
            <w:shd w:val="clear" w:color="auto" w:fill="EEECE1"/>
          </w:tcPr>
          <w:p w:rsidR="00635377" w:rsidRPr="00DF2047" w:rsidRDefault="00635377" w:rsidP="00635377">
            <w:pPr>
              <w:spacing w:before="120" w:after="120"/>
              <w:ind w:firstLine="0"/>
              <w:jc w:val="both"/>
              <w:rPr>
                <w:rFonts w:eastAsia="Times"/>
                <w:sz w:val="20"/>
                <w:lang w:val="en-US"/>
              </w:rPr>
            </w:pP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Married</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Single</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With children</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Minimum local mean age</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Maximum local mean age</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Regional</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 xml:space="preserve">Number of years </w:t>
            </w:r>
            <w:r>
              <w:rPr>
                <w:rFonts w:eastAsia="Times"/>
                <w:sz w:val="20"/>
                <w:lang w:val="en-US"/>
              </w:rPr>
              <w:br/>
            </w:r>
            <w:r w:rsidRPr="00DF2047">
              <w:rPr>
                <w:rFonts w:eastAsia="Times"/>
                <w:sz w:val="20"/>
                <w:lang w:val="en-US"/>
              </w:rPr>
              <w:t>of school attendance</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Total number of children</w:t>
            </w:r>
          </w:p>
        </w:tc>
        <w:tc>
          <w:tcPr>
            <w:tcW w:w="922" w:type="dxa"/>
            <w:shd w:val="clear" w:color="auto" w:fill="EEECE1"/>
            <w:textDirection w:val="btLr"/>
            <w:vAlign w:val="center"/>
          </w:tcPr>
          <w:p w:rsidR="00635377" w:rsidRPr="00DF2047" w:rsidRDefault="00635377" w:rsidP="00635377">
            <w:pPr>
              <w:spacing w:before="120" w:after="120"/>
              <w:ind w:left="113" w:right="113" w:firstLine="0"/>
              <w:rPr>
                <w:rFonts w:eastAsia="Times"/>
                <w:sz w:val="20"/>
                <w:lang w:val="en-US"/>
              </w:rPr>
            </w:pPr>
            <w:r w:rsidRPr="00DF2047">
              <w:rPr>
                <w:rFonts w:eastAsia="Times"/>
                <w:sz w:val="20"/>
                <w:lang w:val="en-US"/>
              </w:rPr>
              <w:t>Dependent children</w:t>
            </w:r>
          </w:p>
        </w:tc>
        <w:tc>
          <w:tcPr>
            <w:tcW w:w="2979" w:type="dxa"/>
            <w:gridSpan w:val="4"/>
            <w:shd w:val="clear" w:color="auto" w:fill="EEECE1"/>
            <w:vAlign w:val="center"/>
          </w:tcPr>
          <w:p w:rsidR="00635377" w:rsidRPr="00DF2047" w:rsidRDefault="00635377" w:rsidP="00635377">
            <w:pPr>
              <w:spacing w:before="120" w:after="120"/>
              <w:ind w:firstLine="0"/>
              <w:jc w:val="center"/>
              <w:rPr>
                <w:rFonts w:eastAsia="Times"/>
                <w:sz w:val="20"/>
                <w:lang w:val="en-US"/>
              </w:rPr>
            </w:pPr>
            <w:r w:rsidRPr="00DF2047">
              <w:rPr>
                <w:rFonts w:eastAsia="Times"/>
                <w:sz w:val="20"/>
                <w:lang w:val="en-US"/>
              </w:rPr>
              <w:t>Age Distribution</w:t>
            </w:r>
            <w:r w:rsidRPr="00DF2047">
              <w:rPr>
                <w:rFonts w:eastAsia="Times"/>
                <w:sz w:val="20"/>
                <w:lang w:val="en-US"/>
              </w:rPr>
              <w:br/>
              <w:t>of dependent children</w:t>
            </w:r>
          </w:p>
        </w:tc>
      </w:tr>
      <w:tr w:rsidR="00635377" w:rsidRPr="00DF2047">
        <w:tc>
          <w:tcPr>
            <w:tcW w:w="1719"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 of i</w:t>
            </w:r>
            <w:r w:rsidRPr="00DF2047">
              <w:rPr>
                <w:rFonts w:eastAsia="Times"/>
                <w:sz w:val="20"/>
                <w:lang w:val="en-US"/>
              </w:rPr>
              <w:t>n</w:t>
            </w:r>
            <w:r w:rsidRPr="00DF2047">
              <w:rPr>
                <w:rFonts w:eastAsia="Times"/>
                <w:sz w:val="20"/>
                <w:lang w:val="en-US"/>
              </w:rPr>
              <w:t>formants</w:t>
            </w: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97</w:t>
            </w: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3</w:t>
            </w: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85</w:t>
            </w: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685" w:type="dxa"/>
            <w:vMerge w:val="restart"/>
            <w:textDirection w:val="btLr"/>
            <w:vAlign w:val="center"/>
          </w:tcPr>
          <w:p w:rsidR="00635377" w:rsidRPr="00DF2047" w:rsidRDefault="00635377" w:rsidP="00635377">
            <w:pPr>
              <w:spacing w:before="240" w:after="240"/>
              <w:ind w:left="113" w:right="113" w:firstLine="0"/>
              <w:rPr>
                <w:rFonts w:eastAsia="Times"/>
                <w:sz w:val="20"/>
                <w:lang w:val="en-US"/>
              </w:rPr>
            </w:pPr>
            <w:r w:rsidRPr="00DF2047">
              <w:rPr>
                <w:rFonts w:eastAsia="Times"/>
                <w:sz w:val="20"/>
                <w:lang w:val="en-US"/>
              </w:rPr>
              <w:t>0-4 years</w:t>
            </w:r>
          </w:p>
        </w:tc>
        <w:tc>
          <w:tcPr>
            <w:tcW w:w="728" w:type="dxa"/>
            <w:vMerge w:val="restart"/>
            <w:textDirection w:val="btLr"/>
            <w:vAlign w:val="center"/>
          </w:tcPr>
          <w:p w:rsidR="00635377" w:rsidRPr="00DF2047" w:rsidRDefault="00635377" w:rsidP="00635377">
            <w:pPr>
              <w:spacing w:before="240" w:after="240"/>
              <w:ind w:left="113" w:right="113" w:firstLine="0"/>
              <w:rPr>
                <w:rFonts w:eastAsia="Times"/>
                <w:sz w:val="20"/>
                <w:lang w:val="en-US"/>
              </w:rPr>
            </w:pPr>
            <w:r w:rsidRPr="00DF2047">
              <w:rPr>
                <w:rFonts w:eastAsia="Times"/>
                <w:sz w:val="20"/>
                <w:lang w:val="en-US"/>
              </w:rPr>
              <w:t>5-9 years</w:t>
            </w:r>
          </w:p>
        </w:tc>
        <w:tc>
          <w:tcPr>
            <w:tcW w:w="720" w:type="dxa"/>
            <w:vMerge w:val="restart"/>
            <w:textDirection w:val="btLr"/>
            <w:vAlign w:val="center"/>
          </w:tcPr>
          <w:p w:rsidR="00635377" w:rsidRPr="00DF2047" w:rsidRDefault="00635377" w:rsidP="00635377">
            <w:pPr>
              <w:spacing w:before="240" w:after="240"/>
              <w:ind w:left="113" w:right="113" w:firstLine="0"/>
              <w:rPr>
                <w:rFonts w:eastAsia="Times"/>
                <w:sz w:val="20"/>
                <w:lang w:val="en-US"/>
              </w:rPr>
            </w:pPr>
            <w:r w:rsidRPr="00DF2047">
              <w:rPr>
                <w:rFonts w:eastAsia="Times"/>
                <w:sz w:val="20"/>
                <w:lang w:val="en-US"/>
              </w:rPr>
              <w:t>10-14 years</w:t>
            </w:r>
          </w:p>
        </w:tc>
        <w:tc>
          <w:tcPr>
            <w:tcW w:w="846" w:type="dxa"/>
            <w:vMerge w:val="restart"/>
            <w:textDirection w:val="btLr"/>
            <w:vAlign w:val="center"/>
          </w:tcPr>
          <w:p w:rsidR="00635377" w:rsidRPr="00DF2047" w:rsidRDefault="00635377" w:rsidP="00635377">
            <w:pPr>
              <w:spacing w:before="240" w:after="240"/>
              <w:ind w:left="113" w:right="113" w:firstLine="0"/>
              <w:rPr>
                <w:rFonts w:eastAsia="Times"/>
                <w:sz w:val="20"/>
                <w:lang w:val="en-US"/>
              </w:rPr>
            </w:pPr>
            <w:r w:rsidRPr="00DF2047">
              <w:rPr>
                <w:rFonts w:eastAsia="Times"/>
                <w:sz w:val="20"/>
                <w:lang w:val="en-US"/>
              </w:rPr>
              <w:t>15 years and over</w:t>
            </w:r>
          </w:p>
        </w:tc>
      </w:tr>
      <w:tr w:rsidR="00635377" w:rsidRPr="00DF2047">
        <w:tc>
          <w:tcPr>
            <w:tcW w:w="1719"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Mean Age</w:t>
            </w: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44</w:t>
            </w: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50</w:t>
            </w: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47</w:t>
            </w: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685" w:type="dxa"/>
            <w:vMerge/>
          </w:tcPr>
          <w:p w:rsidR="00635377" w:rsidRPr="00DF2047" w:rsidRDefault="00635377" w:rsidP="00635377">
            <w:pPr>
              <w:spacing w:before="240" w:after="240"/>
              <w:ind w:firstLine="0"/>
              <w:jc w:val="both"/>
              <w:rPr>
                <w:rFonts w:eastAsia="Times"/>
                <w:sz w:val="20"/>
                <w:lang w:val="en-US"/>
              </w:rPr>
            </w:pPr>
          </w:p>
        </w:tc>
        <w:tc>
          <w:tcPr>
            <w:tcW w:w="728" w:type="dxa"/>
            <w:vMerge/>
          </w:tcPr>
          <w:p w:rsidR="00635377" w:rsidRPr="00DF2047" w:rsidRDefault="00635377" w:rsidP="00635377">
            <w:pPr>
              <w:spacing w:before="240" w:after="240"/>
              <w:ind w:firstLine="0"/>
              <w:jc w:val="both"/>
              <w:rPr>
                <w:rFonts w:eastAsia="Times"/>
                <w:sz w:val="20"/>
                <w:lang w:val="en-US"/>
              </w:rPr>
            </w:pPr>
          </w:p>
        </w:tc>
        <w:tc>
          <w:tcPr>
            <w:tcW w:w="720" w:type="dxa"/>
            <w:vMerge/>
          </w:tcPr>
          <w:p w:rsidR="00635377" w:rsidRPr="00DF2047" w:rsidRDefault="00635377" w:rsidP="00635377">
            <w:pPr>
              <w:spacing w:before="240" w:after="240"/>
              <w:ind w:firstLine="0"/>
              <w:jc w:val="both"/>
              <w:rPr>
                <w:rFonts w:eastAsia="Times"/>
                <w:sz w:val="20"/>
                <w:lang w:val="en-US"/>
              </w:rPr>
            </w:pPr>
          </w:p>
        </w:tc>
        <w:tc>
          <w:tcPr>
            <w:tcW w:w="846" w:type="dxa"/>
            <w:vMerge/>
          </w:tcPr>
          <w:p w:rsidR="00635377" w:rsidRPr="00DF2047" w:rsidRDefault="00635377" w:rsidP="00635377">
            <w:pPr>
              <w:spacing w:before="240" w:after="240"/>
              <w:ind w:firstLine="0"/>
              <w:jc w:val="both"/>
              <w:rPr>
                <w:rFonts w:eastAsia="Times"/>
                <w:sz w:val="20"/>
                <w:lang w:val="en-US"/>
              </w:rPr>
            </w:pPr>
          </w:p>
        </w:tc>
      </w:tr>
      <w:tr w:rsidR="00635377" w:rsidRPr="00DF2047">
        <w:trPr>
          <w:trHeight w:val="746"/>
        </w:trPr>
        <w:tc>
          <w:tcPr>
            <w:tcW w:w="1719"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Education</w:t>
            </w: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r w:rsidRPr="00DF2047">
              <w:rPr>
                <w:rFonts w:eastAsia="Times"/>
                <w:sz w:val="20"/>
                <w:lang w:val="en-US"/>
              </w:rPr>
              <w:t>5</w:t>
            </w:r>
          </w:p>
        </w:tc>
        <w:tc>
          <w:tcPr>
            <w:tcW w:w="922" w:type="dxa"/>
          </w:tcPr>
          <w:p w:rsidR="00635377" w:rsidRPr="00DF2047" w:rsidRDefault="00635377" w:rsidP="00635377">
            <w:pPr>
              <w:spacing w:before="240" w:after="240"/>
              <w:ind w:firstLine="0"/>
              <w:jc w:val="both"/>
              <w:rPr>
                <w:rFonts w:eastAsia="Times"/>
                <w:sz w:val="20"/>
                <w:lang w:val="en-US"/>
              </w:rPr>
            </w:pPr>
          </w:p>
        </w:tc>
        <w:tc>
          <w:tcPr>
            <w:tcW w:w="922" w:type="dxa"/>
          </w:tcPr>
          <w:p w:rsidR="00635377" w:rsidRPr="00DF2047" w:rsidRDefault="00635377" w:rsidP="00635377">
            <w:pPr>
              <w:spacing w:before="240" w:after="240"/>
              <w:ind w:firstLine="0"/>
              <w:jc w:val="both"/>
              <w:rPr>
                <w:rFonts w:eastAsia="Times"/>
                <w:sz w:val="20"/>
                <w:lang w:val="en-US"/>
              </w:rPr>
            </w:pPr>
          </w:p>
        </w:tc>
        <w:tc>
          <w:tcPr>
            <w:tcW w:w="685" w:type="dxa"/>
            <w:vMerge/>
          </w:tcPr>
          <w:p w:rsidR="00635377" w:rsidRPr="00DF2047" w:rsidRDefault="00635377" w:rsidP="00635377">
            <w:pPr>
              <w:spacing w:before="240" w:after="240"/>
              <w:ind w:firstLine="0"/>
              <w:jc w:val="both"/>
              <w:rPr>
                <w:rFonts w:eastAsia="Times"/>
                <w:sz w:val="20"/>
                <w:lang w:val="en-US"/>
              </w:rPr>
            </w:pPr>
          </w:p>
        </w:tc>
        <w:tc>
          <w:tcPr>
            <w:tcW w:w="728" w:type="dxa"/>
            <w:vMerge/>
          </w:tcPr>
          <w:p w:rsidR="00635377" w:rsidRPr="00DF2047" w:rsidRDefault="00635377" w:rsidP="00635377">
            <w:pPr>
              <w:spacing w:before="240" w:after="240"/>
              <w:ind w:firstLine="0"/>
              <w:jc w:val="both"/>
              <w:rPr>
                <w:rFonts w:eastAsia="Times"/>
                <w:sz w:val="20"/>
                <w:lang w:val="en-US"/>
              </w:rPr>
            </w:pPr>
          </w:p>
        </w:tc>
        <w:tc>
          <w:tcPr>
            <w:tcW w:w="720" w:type="dxa"/>
            <w:vMerge/>
          </w:tcPr>
          <w:p w:rsidR="00635377" w:rsidRPr="00DF2047" w:rsidRDefault="00635377" w:rsidP="00635377">
            <w:pPr>
              <w:spacing w:before="240" w:after="240"/>
              <w:ind w:firstLine="0"/>
              <w:jc w:val="both"/>
              <w:rPr>
                <w:rFonts w:eastAsia="Times"/>
                <w:sz w:val="20"/>
                <w:lang w:val="en-US"/>
              </w:rPr>
            </w:pPr>
          </w:p>
        </w:tc>
        <w:tc>
          <w:tcPr>
            <w:tcW w:w="846" w:type="dxa"/>
            <w:vMerge/>
          </w:tcPr>
          <w:p w:rsidR="00635377" w:rsidRPr="00DF2047" w:rsidRDefault="00635377" w:rsidP="00635377">
            <w:pPr>
              <w:spacing w:before="240" w:after="240"/>
              <w:ind w:firstLine="0"/>
              <w:jc w:val="both"/>
              <w:rPr>
                <w:rFonts w:eastAsia="Times"/>
                <w:sz w:val="20"/>
                <w:lang w:val="en-US"/>
              </w:rPr>
            </w:pPr>
          </w:p>
        </w:tc>
      </w:tr>
      <w:tr w:rsidR="00635377" w:rsidRPr="00DF2047">
        <w:tc>
          <w:tcPr>
            <w:tcW w:w="1719"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Family Size</w:t>
            </w: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p>
        </w:tc>
        <w:tc>
          <w:tcPr>
            <w:tcW w:w="922"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6</w:t>
            </w:r>
          </w:p>
        </w:tc>
        <w:tc>
          <w:tcPr>
            <w:tcW w:w="922"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4,5</w:t>
            </w:r>
          </w:p>
        </w:tc>
        <w:tc>
          <w:tcPr>
            <w:tcW w:w="685"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17%</w:t>
            </w:r>
          </w:p>
        </w:tc>
        <w:tc>
          <w:tcPr>
            <w:tcW w:w="728"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22%</w:t>
            </w:r>
          </w:p>
        </w:tc>
        <w:tc>
          <w:tcPr>
            <w:tcW w:w="720"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26%</w:t>
            </w:r>
          </w:p>
        </w:tc>
        <w:tc>
          <w:tcPr>
            <w:tcW w:w="846" w:type="dxa"/>
          </w:tcPr>
          <w:p w:rsidR="00635377" w:rsidRPr="00DF2047" w:rsidRDefault="00635377" w:rsidP="00635377">
            <w:pPr>
              <w:spacing w:before="120" w:after="120"/>
              <w:ind w:firstLine="0"/>
              <w:jc w:val="both"/>
              <w:rPr>
                <w:rFonts w:eastAsia="Times"/>
                <w:sz w:val="20"/>
                <w:lang w:val="en-US"/>
              </w:rPr>
            </w:pPr>
            <w:r w:rsidRPr="00DF2047">
              <w:rPr>
                <w:rFonts w:eastAsia="Times"/>
                <w:sz w:val="20"/>
                <w:lang w:val="en-US"/>
              </w:rPr>
              <w:t>35%</w:t>
            </w:r>
          </w:p>
        </w:tc>
      </w:tr>
    </w:tbl>
    <w:p w:rsidR="00635377" w:rsidRDefault="00635377" w:rsidP="00635377">
      <w:pPr>
        <w:spacing w:before="120" w:after="120"/>
        <w:jc w:val="both"/>
        <w:rPr>
          <w:szCs w:val="22"/>
          <w:lang w:val="en-US"/>
        </w:rPr>
        <w:sectPr w:rsidR="00635377" w:rsidSect="00635377">
          <w:pgSz w:w="15840" w:h="12240" w:orient="landscape"/>
          <w:pgMar w:top="1440" w:right="1440" w:bottom="1440" w:left="1800" w:header="720" w:footer="720" w:gutter="720"/>
          <w:cols w:space="720"/>
        </w:sectPr>
      </w:pPr>
    </w:p>
    <w:p w:rsidR="00635377" w:rsidRDefault="00635377" w:rsidP="00635377">
      <w:pPr>
        <w:spacing w:before="120" w:after="120"/>
        <w:jc w:val="both"/>
        <w:rPr>
          <w:szCs w:val="22"/>
          <w:lang w:val="en-US"/>
        </w:rPr>
      </w:pPr>
      <w:r w:rsidRPr="00D43162">
        <w:rPr>
          <w:szCs w:val="22"/>
          <w:lang w:val="en-US"/>
        </w:rPr>
        <w:t>[24]</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The age distribution of our informants varied between a mean of 44 years old and a mean 50 years old from one locality to another (Table 1)</w:t>
      </w:r>
    </w:p>
    <w:p w:rsidR="00635377" w:rsidRPr="00D43162" w:rsidRDefault="00635377" w:rsidP="00635377">
      <w:pPr>
        <w:spacing w:before="120" w:after="120"/>
        <w:jc w:val="both"/>
        <w:rPr>
          <w:szCs w:val="22"/>
          <w:lang w:val="en-US"/>
        </w:rPr>
      </w:pPr>
      <w:r w:rsidRPr="00D43162">
        <w:rPr>
          <w:szCs w:val="22"/>
          <w:lang w:val="en-US"/>
        </w:rPr>
        <w:t>Concerning levels of schooling, we measured it in terms of number of years of school attendance and found that the mean attendance had barely reached five (5) years.</w:t>
      </w:r>
    </w:p>
    <w:p w:rsidR="00635377" w:rsidRPr="00D43162" w:rsidRDefault="00635377" w:rsidP="00635377">
      <w:pPr>
        <w:spacing w:before="120" w:after="120"/>
        <w:jc w:val="both"/>
        <w:rPr>
          <w:szCs w:val="22"/>
          <w:lang w:val="en-US"/>
        </w:rPr>
      </w:pPr>
      <w:r w:rsidRPr="00D43162">
        <w:rPr>
          <w:szCs w:val="22"/>
          <w:lang w:val="en-US"/>
        </w:rPr>
        <w:t>As far as the family was concerned, we found that 88% of our ma</w:t>
      </w:r>
      <w:r w:rsidRPr="00D43162">
        <w:rPr>
          <w:szCs w:val="22"/>
          <w:lang w:val="en-US"/>
        </w:rPr>
        <w:t>r</w:t>
      </w:r>
      <w:r w:rsidRPr="00D43162">
        <w:rPr>
          <w:szCs w:val="22"/>
          <w:lang w:val="en-US"/>
        </w:rPr>
        <w:t>ried info</w:t>
      </w:r>
      <w:r w:rsidRPr="00D43162">
        <w:rPr>
          <w:szCs w:val="22"/>
          <w:lang w:val="en-US"/>
        </w:rPr>
        <w:t>r</w:t>
      </w:r>
      <w:r w:rsidRPr="00D43162">
        <w:rPr>
          <w:szCs w:val="22"/>
          <w:lang w:val="en-US"/>
        </w:rPr>
        <w:t>mants had a mean number of six (6) children, 4.5 of which were still depending on their father's income.</w:t>
      </w:r>
    </w:p>
    <w:p w:rsidR="00635377" w:rsidRPr="00D43162" w:rsidRDefault="00635377" w:rsidP="00635377">
      <w:pPr>
        <w:spacing w:before="120" w:after="120"/>
        <w:jc w:val="both"/>
        <w:rPr>
          <w:szCs w:val="22"/>
          <w:lang w:val="en-US"/>
        </w:rPr>
      </w:pPr>
      <w:r w:rsidRPr="00D43162">
        <w:rPr>
          <w:szCs w:val="22"/>
          <w:lang w:val="en-US"/>
        </w:rPr>
        <w:t>The salaried informants were earning a mean annual income of only $2,699.00, whereas the farm and business owners received ann</w:t>
      </w:r>
      <w:r w:rsidRPr="00D43162">
        <w:rPr>
          <w:szCs w:val="22"/>
          <w:lang w:val="en-US"/>
        </w:rPr>
        <w:t>u</w:t>
      </w:r>
      <w:r w:rsidRPr="00D43162">
        <w:rPr>
          <w:szCs w:val="22"/>
          <w:lang w:val="en-US"/>
        </w:rPr>
        <w:t>ally a gross mean income of $4,491.00, out of which $1,190.00 was provided through part</w:t>
      </w:r>
      <w:r>
        <w:rPr>
          <w:szCs w:val="22"/>
          <w:lang w:val="en-US"/>
        </w:rPr>
        <w:t>-</w:t>
      </w:r>
      <w:r w:rsidRPr="00D43162">
        <w:rPr>
          <w:szCs w:val="22"/>
          <w:lang w:val="en-US"/>
        </w:rPr>
        <w:t>time jobs (Table 2). Furthermore., the average indebtedness was $1.,262.00 for thirteen (13) localities.</w:t>
      </w:r>
    </w:p>
    <w:p w:rsidR="00635377" w:rsidRDefault="00635377" w:rsidP="00635377">
      <w:pPr>
        <w:spacing w:before="120" w:after="120"/>
        <w:jc w:val="both"/>
        <w:rPr>
          <w:szCs w:val="22"/>
          <w:lang w:val="en-US"/>
        </w:rPr>
      </w:pPr>
      <w:r w:rsidRPr="00D43162">
        <w:rPr>
          <w:szCs w:val="22"/>
          <w:lang w:val="en-US"/>
        </w:rPr>
        <w:t>We can anticipate that a low level of income combined with a high level of debt involvement is the product of unemployment. In fact, 59% of our informants were unemployed for a mean period of seve</w:t>
      </w:r>
      <w:r w:rsidRPr="00D43162">
        <w:rPr>
          <w:szCs w:val="22"/>
          <w:lang w:val="en-US"/>
        </w:rPr>
        <w:t>n</w:t>
      </w:r>
      <w:r w:rsidRPr="00D43162">
        <w:rPr>
          <w:szCs w:val="22"/>
          <w:lang w:val="en-US"/>
        </w:rPr>
        <w:t>teen (17) weeks during the twelve prece</w:t>
      </w:r>
      <w:r w:rsidRPr="00D43162">
        <w:rPr>
          <w:szCs w:val="22"/>
          <w:lang w:val="en-US"/>
        </w:rPr>
        <w:t>d</w:t>
      </w:r>
      <w:r w:rsidRPr="00D43162">
        <w:rPr>
          <w:szCs w:val="22"/>
          <w:lang w:val="en-US"/>
        </w:rPr>
        <w:t>ing months ; and only 69% of them managed to benefit from unemployment insu</w:t>
      </w:r>
      <w:r w:rsidRPr="00D43162">
        <w:rPr>
          <w:szCs w:val="22"/>
          <w:lang w:val="en-US"/>
        </w:rPr>
        <w:t>r</w:t>
      </w:r>
      <w:r w:rsidRPr="00D43162">
        <w:rPr>
          <w:szCs w:val="22"/>
          <w:lang w:val="en-US"/>
        </w:rPr>
        <w:t>ance.</w:t>
      </w:r>
    </w:p>
    <w:p w:rsidR="00635377" w:rsidRPr="00D43162" w:rsidRDefault="00635377" w:rsidP="00635377">
      <w:pPr>
        <w:spacing w:before="120" w:after="120"/>
        <w:jc w:val="both"/>
        <w:rPr>
          <w:szCs w:val="22"/>
          <w:lang w:val="en-US"/>
        </w:rPr>
      </w:pPr>
    </w:p>
    <w:p w:rsidR="00635377" w:rsidRDefault="00635377" w:rsidP="00635377">
      <w:pPr>
        <w:spacing w:before="120" w:after="120"/>
        <w:jc w:val="both"/>
        <w:rPr>
          <w:szCs w:val="22"/>
          <w:lang w:val="en-US"/>
        </w:rPr>
        <w:sectPr w:rsidR="00635377">
          <w:pgSz w:w="12240" w:h="15840"/>
          <w:pgMar w:top="1800" w:right="1440" w:bottom="1440" w:left="2160" w:header="720" w:footer="720" w:gutter="720"/>
          <w:cols w:space="720"/>
        </w:sectPr>
      </w:pPr>
    </w:p>
    <w:p w:rsidR="00635377" w:rsidRPr="00D43162" w:rsidRDefault="00635377" w:rsidP="00635377">
      <w:pPr>
        <w:spacing w:before="120" w:after="120"/>
        <w:jc w:val="both"/>
        <w:rPr>
          <w:szCs w:val="22"/>
          <w:lang w:val="en-US"/>
        </w:rPr>
      </w:pPr>
    </w:p>
    <w:p w:rsidR="00635377" w:rsidRPr="00D43162" w:rsidRDefault="00635377" w:rsidP="00635377">
      <w:pPr>
        <w:spacing w:before="120" w:after="120"/>
        <w:ind w:firstLine="0"/>
        <w:jc w:val="center"/>
        <w:rPr>
          <w:sz w:val="24"/>
          <w:szCs w:val="22"/>
          <w:lang w:val="en-US"/>
        </w:rPr>
      </w:pPr>
      <w:r w:rsidRPr="00D43162">
        <w:rPr>
          <w:sz w:val="24"/>
          <w:szCs w:val="22"/>
          <w:lang w:val="en-US"/>
        </w:rPr>
        <w:t>TABLE 2</w:t>
      </w:r>
      <w:r w:rsidRPr="00D43162">
        <w:rPr>
          <w:sz w:val="24"/>
          <w:szCs w:val="22"/>
          <w:lang w:val="en-US"/>
        </w:rPr>
        <w:br/>
      </w:r>
      <w:r w:rsidRPr="00D43162">
        <w:rPr>
          <w:i/>
          <w:sz w:val="24"/>
          <w:szCs w:val="22"/>
          <w:lang w:val="en-US"/>
        </w:rPr>
        <w:t>Socio-economic level of the group</w:t>
      </w:r>
    </w:p>
    <w:tbl>
      <w:tblPr>
        <w:tblW w:w="12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633"/>
        <w:gridCol w:w="876"/>
        <w:gridCol w:w="988"/>
        <w:gridCol w:w="1091"/>
        <w:gridCol w:w="1091"/>
        <w:gridCol w:w="1159"/>
        <w:gridCol w:w="1269"/>
        <w:gridCol w:w="1126"/>
        <w:gridCol w:w="1115"/>
      </w:tblGrid>
      <w:tr w:rsidR="00635377" w:rsidRPr="00DF2047">
        <w:tc>
          <w:tcPr>
            <w:tcW w:w="3633" w:type="dxa"/>
            <w:vMerge w:val="restart"/>
            <w:shd w:val="clear" w:color="auto" w:fill="EEECE1"/>
          </w:tcPr>
          <w:p w:rsidR="00635377" w:rsidRPr="00DF2047" w:rsidRDefault="00635377" w:rsidP="00635377">
            <w:pPr>
              <w:spacing w:before="120" w:after="120"/>
              <w:ind w:firstLine="0"/>
              <w:rPr>
                <w:rFonts w:eastAsia="Times"/>
                <w:sz w:val="24"/>
                <w:szCs w:val="22"/>
                <w:lang w:val="en-US"/>
              </w:rPr>
            </w:pPr>
          </w:p>
        </w:tc>
        <w:tc>
          <w:tcPr>
            <w:tcW w:w="876"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Wage-earners</w:t>
            </w:r>
          </w:p>
        </w:tc>
        <w:tc>
          <w:tcPr>
            <w:tcW w:w="988"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Farmers and</w:t>
            </w:r>
            <w:r>
              <w:rPr>
                <w:rFonts w:eastAsia="Times"/>
                <w:sz w:val="24"/>
                <w:szCs w:val="22"/>
                <w:lang w:val="en-US"/>
              </w:rPr>
              <w:t xml:space="preserve"> </w:t>
            </w:r>
            <w:r w:rsidRPr="00DF2047">
              <w:rPr>
                <w:rFonts w:eastAsia="Times"/>
                <w:sz w:val="24"/>
                <w:szCs w:val="22"/>
                <w:lang w:val="en-US"/>
              </w:rPr>
              <w:t>bus</w:t>
            </w:r>
            <w:r w:rsidRPr="00DF2047">
              <w:rPr>
                <w:rFonts w:eastAsia="Times"/>
                <w:sz w:val="24"/>
                <w:szCs w:val="22"/>
                <w:lang w:val="en-US"/>
              </w:rPr>
              <w:t>i</w:t>
            </w:r>
            <w:r w:rsidRPr="00DF2047">
              <w:rPr>
                <w:rFonts w:eastAsia="Times"/>
                <w:sz w:val="24"/>
                <w:szCs w:val="22"/>
                <w:lang w:val="en-US"/>
              </w:rPr>
              <w:t>nessmen</w:t>
            </w:r>
          </w:p>
        </w:tc>
        <w:tc>
          <w:tcPr>
            <w:tcW w:w="1091"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E</w:t>
            </w:r>
            <w:r w:rsidRPr="00DF2047">
              <w:rPr>
                <w:rFonts w:eastAsia="Times"/>
                <w:sz w:val="24"/>
                <w:szCs w:val="22"/>
                <w:lang w:val="en-US"/>
              </w:rPr>
              <w:t>x</w:t>
            </w:r>
            <w:r w:rsidRPr="00DF2047">
              <w:rPr>
                <w:rFonts w:eastAsia="Times"/>
                <w:sz w:val="24"/>
                <w:szCs w:val="22"/>
                <w:lang w:val="en-US"/>
              </w:rPr>
              <w:t>tent in terms</w:t>
            </w:r>
            <w:r>
              <w:rPr>
                <w:rFonts w:eastAsia="Times"/>
                <w:sz w:val="24"/>
                <w:szCs w:val="22"/>
                <w:lang w:val="en-US"/>
              </w:rPr>
              <w:t xml:space="preserve"> </w:t>
            </w:r>
            <w:r w:rsidRPr="00DF2047">
              <w:rPr>
                <w:rFonts w:eastAsia="Times"/>
                <w:sz w:val="24"/>
                <w:szCs w:val="22"/>
                <w:lang w:val="en-US"/>
              </w:rPr>
              <w:t>of weeks</w:t>
            </w:r>
          </w:p>
        </w:tc>
        <w:tc>
          <w:tcPr>
            <w:tcW w:w="1091"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U</w:t>
            </w:r>
            <w:r w:rsidRPr="00DF2047">
              <w:rPr>
                <w:rFonts w:eastAsia="Times"/>
                <w:sz w:val="24"/>
                <w:szCs w:val="22"/>
                <w:lang w:val="en-US"/>
              </w:rPr>
              <w:t>n</w:t>
            </w:r>
            <w:r w:rsidRPr="00DF2047">
              <w:rPr>
                <w:rFonts w:eastAsia="Times"/>
                <w:sz w:val="24"/>
                <w:szCs w:val="22"/>
                <w:lang w:val="en-US"/>
              </w:rPr>
              <w:t>e</w:t>
            </w:r>
            <w:r w:rsidRPr="00DF2047">
              <w:rPr>
                <w:rFonts w:eastAsia="Times"/>
                <w:sz w:val="24"/>
                <w:szCs w:val="22"/>
                <w:lang w:val="en-US"/>
              </w:rPr>
              <w:t>m</w:t>
            </w:r>
            <w:r w:rsidRPr="00DF2047">
              <w:rPr>
                <w:rFonts w:eastAsia="Times"/>
                <w:sz w:val="24"/>
                <w:szCs w:val="22"/>
                <w:lang w:val="en-US"/>
              </w:rPr>
              <w:t>ployment</w:t>
            </w:r>
            <w:r w:rsidRPr="00DF2047">
              <w:rPr>
                <w:rFonts w:eastAsia="Times"/>
                <w:sz w:val="24"/>
                <w:szCs w:val="22"/>
                <w:lang w:val="en-US"/>
              </w:rPr>
              <w:br/>
              <w:t>i</w:t>
            </w:r>
            <w:r w:rsidRPr="00DF2047">
              <w:rPr>
                <w:rFonts w:eastAsia="Times"/>
                <w:sz w:val="24"/>
                <w:szCs w:val="22"/>
                <w:lang w:val="en-US"/>
              </w:rPr>
              <w:t>n</w:t>
            </w:r>
            <w:r w:rsidRPr="00DF2047">
              <w:rPr>
                <w:rFonts w:eastAsia="Times"/>
                <w:sz w:val="24"/>
                <w:szCs w:val="22"/>
                <w:lang w:val="en-US"/>
              </w:rPr>
              <w:t>su</w:t>
            </w:r>
            <w:r w:rsidRPr="00DF2047">
              <w:rPr>
                <w:rFonts w:eastAsia="Times"/>
                <w:sz w:val="24"/>
                <w:szCs w:val="22"/>
                <w:lang w:val="en-US"/>
              </w:rPr>
              <w:t>r</w:t>
            </w:r>
            <w:r w:rsidRPr="00DF2047">
              <w:rPr>
                <w:rFonts w:eastAsia="Times"/>
                <w:sz w:val="24"/>
                <w:szCs w:val="22"/>
                <w:lang w:val="en-US"/>
              </w:rPr>
              <w:t>ance r</w:t>
            </w:r>
            <w:r w:rsidRPr="00DF2047">
              <w:rPr>
                <w:rFonts w:eastAsia="Times"/>
                <w:sz w:val="24"/>
                <w:szCs w:val="22"/>
                <w:lang w:val="en-US"/>
              </w:rPr>
              <w:t>e</w:t>
            </w:r>
            <w:r w:rsidRPr="00DF2047">
              <w:rPr>
                <w:rFonts w:eastAsia="Times"/>
                <w:sz w:val="24"/>
                <w:szCs w:val="22"/>
                <w:lang w:val="en-US"/>
              </w:rPr>
              <w:t>ceived</w:t>
            </w:r>
          </w:p>
        </w:tc>
        <w:tc>
          <w:tcPr>
            <w:tcW w:w="1159"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U</w:t>
            </w:r>
            <w:r w:rsidRPr="00DF2047">
              <w:rPr>
                <w:rFonts w:eastAsia="Times"/>
                <w:sz w:val="24"/>
                <w:szCs w:val="22"/>
                <w:lang w:val="en-US"/>
              </w:rPr>
              <w:t>n</w:t>
            </w:r>
            <w:r w:rsidRPr="00DF2047">
              <w:rPr>
                <w:rFonts w:eastAsia="Times"/>
                <w:sz w:val="24"/>
                <w:szCs w:val="22"/>
                <w:lang w:val="en-US"/>
              </w:rPr>
              <w:t>e</w:t>
            </w:r>
            <w:r w:rsidRPr="00DF2047">
              <w:rPr>
                <w:rFonts w:eastAsia="Times"/>
                <w:sz w:val="24"/>
                <w:szCs w:val="22"/>
                <w:lang w:val="en-US"/>
              </w:rPr>
              <w:t>m</w:t>
            </w:r>
            <w:r w:rsidRPr="00DF2047">
              <w:rPr>
                <w:rFonts w:eastAsia="Times"/>
                <w:sz w:val="24"/>
                <w:szCs w:val="22"/>
                <w:lang w:val="en-US"/>
              </w:rPr>
              <w:t>ployment</w:t>
            </w:r>
            <w:r w:rsidRPr="00DF2047">
              <w:rPr>
                <w:rFonts w:eastAsia="Times"/>
                <w:sz w:val="24"/>
                <w:szCs w:val="22"/>
                <w:lang w:val="en-US"/>
              </w:rPr>
              <w:br/>
              <w:t>assi</w:t>
            </w:r>
            <w:r w:rsidRPr="00DF2047">
              <w:rPr>
                <w:rFonts w:eastAsia="Times"/>
                <w:sz w:val="24"/>
                <w:szCs w:val="22"/>
                <w:lang w:val="en-US"/>
              </w:rPr>
              <w:t>s</w:t>
            </w:r>
            <w:r w:rsidRPr="00DF2047">
              <w:rPr>
                <w:rFonts w:eastAsia="Times"/>
                <w:sz w:val="24"/>
                <w:szCs w:val="22"/>
                <w:lang w:val="en-US"/>
              </w:rPr>
              <w:t>tance r</w:t>
            </w:r>
            <w:r w:rsidRPr="00DF2047">
              <w:rPr>
                <w:rFonts w:eastAsia="Times"/>
                <w:sz w:val="24"/>
                <w:szCs w:val="22"/>
                <w:lang w:val="en-US"/>
              </w:rPr>
              <w:t>e</w:t>
            </w:r>
            <w:r w:rsidRPr="00DF2047">
              <w:rPr>
                <w:rFonts w:eastAsia="Times"/>
                <w:sz w:val="24"/>
                <w:szCs w:val="22"/>
                <w:lang w:val="en-US"/>
              </w:rPr>
              <w:t>ceived</w:t>
            </w:r>
          </w:p>
        </w:tc>
        <w:tc>
          <w:tcPr>
            <w:tcW w:w="1269" w:type="dxa"/>
            <w:vMerge w:val="restart"/>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As a % of mean i</w:t>
            </w:r>
            <w:r w:rsidRPr="00DF2047">
              <w:rPr>
                <w:rFonts w:eastAsia="Times"/>
                <w:sz w:val="24"/>
                <w:szCs w:val="22"/>
                <w:lang w:val="en-US"/>
              </w:rPr>
              <w:t>n</w:t>
            </w:r>
            <w:r w:rsidRPr="00DF2047">
              <w:rPr>
                <w:rFonts w:eastAsia="Times"/>
                <w:sz w:val="24"/>
                <w:szCs w:val="22"/>
                <w:lang w:val="en-US"/>
              </w:rPr>
              <w:t>come per capita</w:t>
            </w:r>
          </w:p>
        </w:tc>
        <w:tc>
          <w:tcPr>
            <w:tcW w:w="2241" w:type="dxa"/>
            <w:gridSpan w:val="2"/>
            <w:shd w:val="clear" w:color="auto" w:fill="EEECE1"/>
            <w:vAlign w:val="center"/>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Debts</w:t>
            </w:r>
          </w:p>
        </w:tc>
      </w:tr>
      <w:tr w:rsidR="00635377" w:rsidRPr="00DF2047">
        <w:trPr>
          <w:cantSplit/>
          <w:trHeight w:val="2852"/>
        </w:trPr>
        <w:tc>
          <w:tcPr>
            <w:tcW w:w="3633" w:type="dxa"/>
            <w:vMerge/>
            <w:shd w:val="clear" w:color="auto" w:fill="EEECE1"/>
          </w:tcPr>
          <w:p w:rsidR="00635377" w:rsidRPr="00DF2047" w:rsidRDefault="00635377" w:rsidP="00635377">
            <w:pPr>
              <w:spacing w:before="120" w:after="120"/>
              <w:ind w:firstLine="0"/>
              <w:rPr>
                <w:rFonts w:eastAsia="Times"/>
                <w:sz w:val="24"/>
                <w:szCs w:val="22"/>
                <w:lang w:val="en-US"/>
              </w:rPr>
            </w:pPr>
          </w:p>
        </w:tc>
        <w:tc>
          <w:tcPr>
            <w:tcW w:w="876"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988"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1091"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1091"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1159"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1269" w:type="dxa"/>
            <w:vMerge/>
            <w:shd w:val="clear" w:color="auto" w:fill="EEECE1"/>
            <w:vAlign w:val="center"/>
          </w:tcPr>
          <w:p w:rsidR="00635377" w:rsidRPr="00DF2047" w:rsidRDefault="00635377" w:rsidP="00635377">
            <w:pPr>
              <w:spacing w:before="120" w:after="120"/>
              <w:ind w:firstLine="0"/>
              <w:rPr>
                <w:rFonts w:eastAsia="Times"/>
                <w:sz w:val="24"/>
                <w:szCs w:val="22"/>
                <w:lang w:val="en-US"/>
              </w:rPr>
            </w:pPr>
          </w:p>
        </w:tc>
        <w:tc>
          <w:tcPr>
            <w:tcW w:w="1126" w:type="dxa"/>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a) for foods</w:t>
            </w:r>
          </w:p>
        </w:tc>
        <w:tc>
          <w:tcPr>
            <w:tcW w:w="1115" w:type="dxa"/>
            <w:shd w:val="clear" w:color="auto" w:fill="EEECE1"/>
            <w:textDirection w:val="btLr"/>
            <w:vAlign w:val="cente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b) for doctor’s services</w:t>
            </w:r>
          </w:p>
        </w:tc>
      </w:tr>
      <w:tr w:rsidR="00635377" w:rsidRPr="00DF2047">
        <w:tc>
          <w:tcPr>
            <w:tcW w:w="3633" w:type="dxa"/>
          </w:tcPr>
          <w:p w:rsidR="00635377" w:rsidRPr="00DF2047" w:rsidRDefault="00635377" w:rsidP="00635377">
            <w:pPr>
              <w:spacing w:before="120" w:after="120"/>
              <w:ind w:firstLine="0"/>
              <w:rPr>
                <w:rFonts w:eastAsia="Times"/>
                <w:sz w:val="24"/>
                <w:szCs w:val="22"/>
                <w:lang w:val="en-US"/>
              </w:rPr>
            </w:pPr>
            <w:r w:rsidRPr="00DF2047">
              <w:rPr>
                <w:rFonts w:eastAsia="Times"/>
                <w:sz w:val="24"/>
                <w:szCs w:val="22"/>
                <w:lang w:val="en-US"/>
              </w:rPr>
              <w:t>Regional mean i</w:t>
            </w:r>
            <w:r w:rsidRPr="00DF2047">
              <w:rPr>
                <w:rFonts w:eastAsia="Times"/>
                <w:sz w:val="24"/>
                <w:szCs w:val="22"/>
                <w:lang w:val="en-US"/>
              </w:rPr>
              <w:t>n</w:t>
            </w:r>
            <w:r w:rsidRPr="00DF2047">
              <w:rPr>
                <w:rFonts w:eastAsia="Times"/>
                <w:sz w:val="24"/>
                <w:szCs w:val="22"/>
                <w:lang w:val="en-US"/>
              </w:rPr>
              <w:t>come</w:t>
            </w:r>
          </w:p>
        </w:tc>
        <w:tc>
          <w:tcPr>
            <w:tcW w:w="876"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$2,699</w:t>
            </w:r>
          </w:p>
        </w:tc>
        <w:tc>
          <w:tcPr>
            <w:tcW w:w="988"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$4,491</w:t>
            </w: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159" w:type="dxa"/>
          </w:tcPr>
          <w:p w:rsidR="00635377" w:rsidRPr="00DF2047" w:rsidRDefault="00635377" w:rsidP="00635377">
            <w:pPr>
              <w:spacing w:before="120" w:after="120"/>
              <w:ind w:firstLine="0"/>
              <w:jc w:val="center"/>
              <w:rPr>
                <w:rFonts w:eastAsia="Times"/>
                <w:sz w:val="24"/>
                <w:szCs w:val="22"/>
                <w:lang w:val="en-US"/>
              </w:rPr>
            </w:pPr>
          </w:p>
        </w:tc>
        <w:tc>
          <w:tcPr>
            <w:tcW w:w="1269" w:type="dxa"/>
          </w:tcPr>
          <w:p w:rsidR="00635377" w:rsidRPr="00DF2047" w:rsidRDefault="00635377" w:rsidP="00635377">
            <w:pPr>
              <w:spacing w:before="120" w:after="120"/>
              <w:ind w:firstLine="0"/>
              <w:jc w:val="center"/>
              <w:rPr>
                <w:rFonts w:eastAsia="Times"/>
                <w:sz w:val="24"/>
                <w:szCs w:val="22"/>
                <w:lang w:val="en-US"/>
              </w:rPr>
            </w:pPr>
          </w:p>
        </w:tc>
        <w:tc>
          <w:tcPr>
            <w:tcW w:w="1126" w:type="dxa"/>
          </w:tcPr>
          <w:p w:rsidR="00635377" w:rsidRPr="00DF2047" w:rsidRDefault="00635377" w:rsidP="00635377">
            <w:pPr>
              <w:spacing w:before="120" w:after="120"/>
              <w:ind w:firstLine="0"/>
              <w:jc w:val="center"/>
              <w:rPr>
                <w:rFonts w:eastAsia="Times"/>
                <w:sz w:val="24"/>
                <w:szCs w:val="22"/>
                <w:lang w:val="en-US"/>
              </w:rPr>
            </w:pPr>
          </w:p>
        </w:tc>
        <w:tc>
          <w:tcPr>
            <w:tcW w:w="1115" w:type="dxa"/>
          </w:tcPr>
          <w:p w:rsidR="00635377" w:rsidRPr="00DF2047" w:rsidRDefault="00635377" w:rsidP="00635377">
            <w:pPr>
              <w:spacing w:before="120" w:after="120"/>
              <w:ind w:firstLine="0"/>
              <w:jc w:val="center"/>
              <w:rPr>
                <w:rFonts w:eastAsia="Times"/>
                <w:sz w:val="24"/>
                <w:szCs w:val="22"/>
                <w:lang w:val="en-US"/>
              </w:rPr>
            </w:pPr>
          </w:p>
        </w:tc>
      </w:tr>
      <w:tr w:rsidR="00635377" w:rsidRPr="00DF2047">
        <w:tc>
          <w:tcPr>
            <w:tcW w:w="3633" w:type="dxa"/>
          </w:tcPr>
          <w:p w:rsidR="00635377" w:rsidRPr="00DF2047" w:rsidRDefault="00635377" w:rsidP="00635377">
            <w:pPr>
              <w:spacing w:before="120" w:after="120"/>
              <w:ind w:firstLine="0"/>
              <w:rPr>
                <w:rFonts w:eastAsia="Times"/>
                <w:sz w:val="24"/>
                <w:szCs w:val="22"/>
                <w:lang w:val="en-US"/>
              </w:rPr>
            </w:pPr>
            <w:r w:rsidRPr="00DF2047">
              <w:rPr>
                <w:rFonts w:eastAsia="Times"/>
                <w:sz w:val="24"/>
                <w:szCs w:val="22"/>
                <w:lang w:val="en-US"/>
              </w:rPr>
              <w:t>Mean amount of debts per ca</w:t>
            </w:r>
            <w:r w:rsidRPr="00DF2047">
              <w:rPr>
                <w:rFonts w:eastAsia="Times"/>
                <w:sz w:val="24"/>
                <w:szCs w:val="22"/>
                <w:lang w:val="en-US"/>
              </w:rPr>
              <w:t>p</w:t>
            </w:r>
            <w:r w:rsidRPr="00DF2047">
              <w:rPr>
                <w:rFonts w:eastAsia="Times"/>
                <w:sz w:val="24"/>
                <w:szCs w:val="22"/>
                <w:lang w:val="en-US"/>
              </w:rPr>
              <w:t>ita</w:t>
            </w:r>
          </w:p>
        </w:tc>
        <w:tc>
          <w:tcPr>
            <w:tcW w:w="1864" w:type="dxa"/>
            <w:gridSpan w:val="2"/>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$1,262</w:t>
            </w: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159" w:type="dxa"/>
          </w:tcPr>
          <w:p w:rsidR="00635377" w:rsidRPr="00DF2047" w:rsidRDefault="00635377" w:rsidP="00635377">
            <w:pPr>
              <w:spacing w:before="120" w:after="120"/>
              <w:ind w:firstLine="0"/>
              <w:jc w:val="center"/>
              <w:rPr>
                <w:rFonts w:eastAsia="Times"/>
                <w:sz w:val="24"/>
                <w:szCs w:val="22"/>
                <w:lang w:val="en-US"/>
              </w:rPr>
            </w:pPr>
          </w:p>
        </w:tc>
        <w:tc>
          <w:tcPr>
            <w:tcW w:w="126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46%</w:t>
            </w:r>
          </w:p>
        </w:tc>
        <w:tc>
          <w:tcPr>
            <w:tcW w:w="1126"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51%</w:t>
            </w:r>
          </w:p>
        </w:tc>
        <w:tc>
          <w:tcPr>
            <w:tcW w:w="111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25%</w:t>
            </w:r>
          </w:p>
        </w:tc>
      </w:tr>
      <w:tr w:rsidR="00635377" w:rsidRPr="00DF2047">
        <w:tc>
          <w:tcPr>
            <w:tcW w:w="3633" w:type="dxa"/>
          </w:tcPr>
          <w:p w:rsidR="00635377" w:rsidRPr="00DF2047" w:rsidRDefault="00635377" w:rsidP="00635377">
            <w:pPr>
              <w:spacing w:before="120" w:after="120"/>
              <w:ind w:firstLine="0"/>
              <w:rPr>
                <w:rFonts w:eastAsia="Times"/>
                <w:sz w:val="24"/>
                <w:szCs w:val="22"/>
                <w:lang w:val="en-US"/>
              </w:rPr>
            </w:pPr>
            <w:r w:rsidRPr="00DF2047">
              <w:rPr>
                <w:rFonts w:eastAsia="Times"/>
                <w:sz w:val="24"/>
                <w:szCs w:val="22"/>
                <w:lang w:val="en-US"/>
              </w:rPr>
              <w:t>% of unemployed</w:t>
            </w:r>
          </w:p>
        </w:tc>
        <w:tc>
          <w:tcPr>
            <w:tcW w:w="1864" w:type="dxa"/>
            <w:gridSpan w:val="2"/>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59%</w:t>
            </w:r>
          </w:p>
        </w:tc>
        <w:tc>
          <w:tcPr>
            <w:tcW w:w="1091"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17</w:t>
            </w:r>
          </w:p>
        </w:tc>
        <w:tc>
          <w:tcPr>
            <w:tcW w:w="1091"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69%</w:t>
            </w:r>
          </w:p>
        </w:tc>
        <w:tc>
          <w:tcPr>
            <w:tcW w:w="115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27%</w:t>
            </w:r>
          </w:p>
        </w:tc>
        <w:tc>
          <w:tcPr>
            <w:tcW w:w="1269" w:type="dxa"/>
          </w:tcPr>
          <w:p w:rsidR="00635377" w:rsidRPr="00DF2047" w:rsidRDefault="00635377" w:rsidP="00635377">
            <w:pPr>
              <w:spacing w:before="120" w:after="120"/>
              <w:ind w:firstLine="0"/>
              <w:jc w:val="center"/>
              <w:rPr>
                <w:rFonts w:eastAsia="Times"/>
                <w:sz w:val="24"/>
                <w:szCs w:val="22"/>
                <w:lang w:val="en-US"/>
              </w:rPr>
            </w:pPr>
          </w:p>
        </w:tc>
        <w:tc>
          <w:tcPr>
            <w:tcW w:w="1126" w:type="dxa"/>
          </w:tcPr>
          <w:p w:rsidR="00635377" w:rsidRPr="00DF2047" w:rsidRDefault="00635377" w:rsidP="00635377">
            <w:pPr>
              <w:spacing w:before="120" w:after="120"/>
              <w:ind w:firstLine="0"/>
              <w:jc w:val="center"/>
              <w:rPr>
                <w:rFonts w:eastAsia="Times"/>
                <w:sz w:val="24"/>
                <w:szCs w:val="22"/>
                <w:lang w:val="en-US"/>
              </w:rPr>
            </w:pPr>
          </w:p>
        </w:tc>
        <w:tc>
          <w:tcPr>
            <w:tcW w:w="1115" w:type="dxa"/>
          </w:tcPr>
          <w:p w:rsidR="00635377" w:rsidRPr="00DF2047" w:rsidRDefault="00635377" w:rsidP="00635377">
            <w:pPr>
              <w:spacing w:before="120" w:after="120"/>
              <w:ind w:firstLine="0"/>
              <w:jc w:val="center"/>
              <w:rPr>
                <w:rFonts w:eastAsia="Times"/>
                <w:sz w:val="24"/>
                <w:szCs w:val="22"/>
                <w:lang w:val="en-US"/>
              </w:rPr>
            </w:pPr>
          </w:p>
        </w:tc>
      </w:tr>
      <w:tr w:rsidR="00635377" w:rsidRPr="00DF2047">
        <w:tc>
          <w:tcPr>
            <w:tcW w:w="3633" w:type="dxa"/>
          </w:tcPr>
          <w:p w:rsidR="00635377" w:rsidRPr="00DF2047" w:rsidRDefault="00635377" w:rsidP="00635377">
            <w:pPr>
              <w:spacing w:before="120" w:after="120"/>
              <w:ind w:firstLine="0"/>
              <w:rPr>
                <w:rFonts w:eastAsia="Times"/>
                <w:sz w:val="24"/>
                <w:szCs w:val="22"/>
                <w:lang w:val="en-US"/>
              </w:rPr>
            </w:pPr>
            <w:r w:rsidRPr="00DF2047">
              <w:rPr>
                <w:rFonts w:eastAsia="Times"/>
                <w:sz w:val="24"/>
                <w:szCs w:val="22"/>
                <w:lang w:val="en-US"/>
              </w:rPr>
              <w:t>% of government assisted pe</w:t>
            </w:r>
            <w:r w:rsidRPr="00DF2047">
              <w:rPr>
                <w:rFonts w:eastAsia="Times"/>
                <w:sz w:val="24"/>
                <w:szCs w:val="22"/>
                <w:lang w:val="en-US"/>
              </w:rPr>
              <w:t>r</w:t>
            </w:r>
            <w:r w:rsidRPr="00DF2047">
              <w:rPr>
                <w:rFonts w:eastAsia="Times"/>
                <w:sz w:val="24"/>
                <w:szCs w:val="22"/>
                <w:lang w:val="en-US"/>
              </w:rPr>
              <w:t>sons</w:t>
            </w:r>
          </w:p>
        </w:tc>
        <w:tc>
          <w:tcPr>
            <w:tcW w:w="1864" w:type="dxa"/>
            <w:gridSpan w:val="2"/>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17%</w:t>
            </w: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091" w:type="dxa"/>
          </w:tcPr>
          <w:p w:rsidR="00635377" w:rsidRPr="00DF2047" w:rsidRDefault="00635377" w:rsidP="00635377">
            <w:pPr>
              <w:spacing w:before="120" w:after="120"/>
              <w:ind w:firstLine="0"/>
              <w:jc w:val="center"/>
              <w:rPr>
                <w:rFonts w:eastAsia="Times"/>
                <w:sz w:val="24"/>
                <w:szCs w:val="22"/>
                <w:lang w:val="en-US"/>
              </w:rPr>
            </w:pPr>
          </w:p>
        </w:tc>
        <w:tc>
          <w:tcPr>
            <w:tcW w:w="1159" w:type="dxa"/>
          </w:tcPr>
          <w:p w:rsidR="00635377" w:rsidRPr="00DF2047" w:rsidRDefault="00635377" w:rsidP="00635377">
            <w:pPr>
              <w:spacing w:before="120" w:after="120"/>
              <w:ind w:firstLine="0"/>
              <w:jc w:val="center"/>
              <w:rPr>
                <w:rFonts w:eastAsia="Times"/>
                <w:sz w:val="24"/>
                <w:szCs w:val="22"/>
                <w:lang w:val="en-US"/>
              </w:rPr>
            </w:pPr>
          </w:p>
        </w:tc>
        <w:tc>
          <w:tcPr>
            <w:tcW w:w="1269" w:type="dxa"/>
          </w:tcPr>
          <w:p w:rsidR="00635377" w:rsidRPr="00DF2047" w:rsidRDefault="00635377" w:rsidP="00635377">
            <w:pPr>
              <w:spacing w:before="120" w:after="120"/>
              <w:ind w:firstLine="0"/>
              <w:jc w:val="center"/>
              <w:rPr>
                <w:rFonts w:eastAsia="Times"/>
                <w:sz w:val="24"/>
                <w:szCs w:val="22"/>
                <w:lang w:val="en-US"/>
              </w:rPr>
            </w:pPr>
          </w:p>
        </w:tc>
        <w:tc>
          <w:tcPr>
            <w:tcW w:w="1126" w:type="dxa"/>
          </w:tcPr>
          <w:p w:rsidR="00635377" w:rsidRPr="00DF2047" w:rsidRDefault="00635377" w:rsidP="00635377">
            <w:pPr>
              <w:spacing w:before="120" w:after="120"/>
              <w:ind w:firstLine="0"/>
              <w:jc w:val="center"/>
              <w:rPr>
                <w:rFonts w:eastAsia="Times"/>
                <w:sz w:val="24"/>
                <w:szCs w:val="22"/>
                <w:lang w:val="en-US"/>
              </w:rPr>
            </w:pPr>
          </w:p>
        </w:tc>
        <w:tc>
          <w:tcPr>
            <w:tcW w:w="1115" w:type="dxa"/>
          </w:tcPr>
          <w:p w:rsidR="00635377" w:rsidRPr="00DF2047" w:rsidRDefault="00635377" w:rsidP="00635377">
            <w:pPr>
              <w:spacing w:before="120" w:after="120"/>
              <w:ind w:firstLine="0"/>
              <w:jc w:val="center"/>
              <w:rPr>
                <w:rFonts w:eastAsia="Times"/>
                <w:sz w:val="24"/>
                <w:szCs w:val="22"/>
                <w:lang w:val="en-US"/>
              </w:rPr>
            </w:pPr>
          </w:p>
        </w:tc>
      </w:tr>
    </w:tbl>
    <w:p w:rsidR="00635377" w:rsidRDefault="00635377" w:rsidP="00635377">
      <w:pPr>
        <w:spacing w:before="120" w:after="120"/>
        <w:jc w:val="both"/>
        <w:rPr>
          <w:szCs w:val="22"/>
          <w:lang w:val="en-US"/>
        </w:rPr>
        <w:sectPr w:rsidR="00635377" w:rsidSect="00635377">
          <w:pgSz w:w="15840" w:h="12240" w:orient="landscape"/>
          <w:pgMar w:top="1440" w:right="1440" w:bottom="2160" w:left="1800" w:header="720" w:footer="720" w:gutter="720"/>
          <w:cols w:space="720"/>
        </w:sectPr>
      </w:pPr>
    </w:p>
    <w:p w:rsidR="00635377" w:rsidRPr="00D43162" w:rsidRDefault="00635377" w:rsidP="00635377">
      <w:pPr>
        <w:spacing w:before="120" w:after="120"/>
        <w:jc w:val="both"/>
        <w:rPr>
          <w:szCs w:val="22"/>
          <w:lang w:val="en-US"/>
        </w:rPr>
      </w:pPr>
      <w:r w:rsidRPr="00D43162">
        <w:rPr>
          <w:szCs w:val="22"/>
          <w:lang w:val="en-US"/>
        </w:rPr>
        <w:t>[25]</w:t>
      </w:r>
    </w:p>
    <w:p w:rsidR="00635377" w:rsidRPr="00D43162" w:rsidRDefault="00635377" w:rsidP="00635377">
      <w:pPr>
        <w:spacing w:before="120" w:after="120"/>
        <w:jc w:val="both"/>
        <w:rPr>
          <w:szCs w:val="22"/>
          <w:lang w:val="en-US"/>
        </w:rPr>
      </w:pPr>
      <w:r w:rsidRPr="00D43162">
        <w:rPr>
          <w:szCs w:val="22"/>
          <w:lang w:val="en-US"/>
        </w:rPr>
        <w:t>These cold facts were sufficient to make it clear that these local</w:t>
      </w:r>
      <w:r w:rsidRPr="00D43162">
        <w:rPr>
          <w:szCs w:val="22"/>
          <w:lang w:val="en-US"/>
        </w:rPr>
        <w:t>i</w:t>
      </w:r>
      <w:r w:rsidRPr="00D43162">
        <w:rPr>
          <w:szCs w:val="22"/>
          <w:lang w:val="en-US"/>
        </w:rPr>
        <w:t>ties were really economically depressed and consequently were fulfil</w:t>
      </w:r>
      <w:r w:rsidRPr="00D43162">
        <w:rPr>
          <w:szCs w:val="22"/>
          <w:lang w:val="en-US"/>
        </w:rPr>
        <w:t>l</w:t>
      </w:r>
      <w:r w:rsidRPr="00D43162">
        <w:rPr>
          <w:szCs w:val="22"/>
          <w:lang w:val="en-US"/>
        </w:rPr>
        <w:t>ing the kind of socio</w:t>
      </w:r>
      <w:r w:rsidRPr="00D43162">
        <w:rPr>
          <w:szCs w:val="22"/>
          <w:lang w:val="en-US"/>
        </w:rPr>
        <w:noBreakHyphen/>
        <w:t xml:space="preserve">cultural </w:t>
      </w:r>
      <w:r w:rsidRPr="00D43162">
        <w:rPr>
          <w:i/>
          <w:iCs/>
          <w:szCs w:val="26"/>
          <w:lang w:val="en-US"/>
        </w:rPr>
        <w:t xml:space="preserve">conditions which </w:t>
      </w:r>
      <w:r w:rsidRPr="00D43162">
        <w:rPr>
          <w:szCs w:val="22"/>
          <w:lang w:val="en-US"/>
        </w:rPr>
        <w:t>we normally consider as favorable to the epidemiology of alc</w:t>
      </w:r>
      <w:r w:rsidRPr="00D43162">
        <w:rPr>
          <w:szCs w:val="22"/>
          <w:lang w:val="en-US"/>
        </w:rPr>
        <w:t>o</w:t>
      </w:r>
      <w:r w:rsidRPr="00D43162">
        <w:rPr>
          <w:szCs w:val="22"/>
          <w:lang w:val="en-US"/>
        </w:rPr>
        <w:t>holism. Besides, the use of the HOS test will help us to determine soon if these s</w:t>
      </w:r>
      <w:r w:rsidRPr="00D43162">
        <w:rPr>
          <w:szCs w:val="22"/>
          <w:lang w:val="en-US"/>
        </w:rPr>
        <w:t>o</w:t>
      </w:r>
      <w:r w:rsidRPr="00D43162">
        <w:rPr>
          <w:szCs w:val="22"/>
          <w:lang w:val="en-US"/>
        </w:rPr>
        <w:t>cio</w:t>
      </w:r>
      <w:r w:rsidRPr="00D43162">
        <w:rPr>
          <w:szCs w:val="22"/>
          <w:lang w:val="en-US"/>
        </w:rPr>
        <w:noBreakHyphen/>
        <w:t>cultural conditions get translated in terms of psychiatric symptoms.</w:t>
      </w:r>
    </w:p>
    <w:p w:rsidR="00635377" w:rsidRPr="00D43162" w:rsidRDefault="00635377" w:rsidP="00635377">
      <w:pPr>
        <w:spacing w:before="120" w:after="120"/>
        <w:jc w:val="both"/>
        <w:rPr>
          <w:szCs w:val="22"/>
          <w:lang w:val="en-US"/>
        </w:rPr>
      </w:pPr>
    </w:p>
    <w:p w:rsidR="00635377" w:rsidRPr="00D43162" w:rsidRDefault="00635377" w:rsidP="00635377">
      <w:pPr>
        <w:pStyle w:val="planche"/>
        <w:rPr>
          <w:lang w:val="en-US"/>
        </w:rPr>
      </w:pPr>
      <w:bookmarkStart w:id="5" w:name="Preliminary_observations_III"/>
      <w:r w:rsidRPr="00D43162">
        <w:rPr>
          <w:lang w:val="en-US"/>
        </w:rPr>
        <w:t>III. Alcohol consumption patterns</w:t>
      </w:r>
    </w:p>
    <w:bookmarkEnd w:id="5"/>
    <w:p w:rsidR="00635377" w:rsidRPr="00D43162" w:rsidRDefault="00635377" w:rsidP="00635377">
      <w:pPr>
        <w:spacing w:before="120" w:after="120"/>
        <w:jc w:val="both"/>
        <w:rPr>
          <w:szCs w:val="22"/>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szCs w:val="22"/>
          <w:lang w:val="en-US"/>
        </w:rPr>
      </w:pPr>
      <w:r w:rsidRPr="00D43162">
        <w:rPr>
          <w:szCs w:val="22"/>
          <w:lang w:val="en-US"/>
        </w:rPr>
        <w:t>We will examine the alcohol consumption variable from seven di</w:t>
      </w:r>
      <w:r w:rsidRPr="00D43162">
        <w:rPr>
          <w:szCs w:val="22"/>
          <w:lang w:val="en-US"/>
        </w:rPr>
        <w:t>s</w:t>
      </w:r>
      <w:r w:rsidRPr="00D43162">
        <w:rPr>
          <w:szCs w:val="22"/>
          <w:lang w:val="en-US"/>
        </w:rPr>
        <w:t>tinct aspects :</w:t>
      </w:r>
    </w:p>
    <w:p w:rsidR="00635377" w:rsidRPr="00D43162" w:rsidRDefault="00635377" w:rsidP="00635377">
      <w:pPr>
        <w:spacing w:before="120" w:after="120"/>
        <w:jc w:val="both"/>
        <w:rPr>
          <w:szCs w:val="22"/>
          <w:lang w:val="en-US"/>
        </w:rPr>
      </w:pPr>
    </w:p>
    <w:p w:rsidR="00635377" w:rsidRPr="00D43162" w:rsidRDefault="00635377" w:rsidP="00635377">
      <w:pPr>
        <w:ind w:left="720" w:hanging="360"/>
        <w:jc w:val="both"/>
        <w:rPr>
          <w:szCs w:val="22"/>
          <w:lang w:val="en-US"/>
        </w:rPr>
      </w:pPr>
      <w:r w:rsidRPr="00D43162">
        <w:rPr>
          <w:szCs w:val="22"/>
          <w:lang w:val="en-US"/>
        </w:rPr>
        <w:t>a)</w:t>
      </w:r>
      <w:r w:rsidRPr="00D43162">
        <w:rPr>
          <w:szCs w:val="22"/>
          <w:lang w:val="en-US"/>
        </w:rPr>
        <w:tab/>
        <w:t>kind (s) of alcohol beverage preferred ;</w:t>
      </w:r>
    </w:p>
    <w:p w:rsidR="00635377" w:rsidRPr="00D43162" w:rsidRDefault="00635377" w:rsidP="00635377">
      <w:pPr>
        <w:ind w:left="720" w:hanging="360"/>
        <w:jc w:val="both"/>
        <w:rPr>
          <w:szCs w:val="22"/>
          <w:lang w:val="en-US"/>
        </w:rPr>
      </w:pPr>
      <w:r w:rsidRPr="00D43162">
        <w:rPr>
          <w:szCs w:val="22"/>
          <w:lang w:val="en-US"/>
        </w:rPr>
        <w:t>b)</w:t>
      </w:r>
      <w:r w:rsidRPr="00D43162">
        <w:rPr>
          <w:szCs w:val="22"/>
          <w:lang w:val="en-US"/>
        </w:rPr>
        <w:tab/>
        <w:t>frequency of drinking sessions ;</w:t>
      </w:r>
    </w:p>
    <w:p w:rsidR="00635377" w:rsidRPr="00D43162" w:rsidRDefault="00635377" w:rsidP="00635377">
      <w:pPr>
        <w:ind w:left="720" w:hanging="360"/>
        <w:jc w:val="both"/>
        <w:rPr>
          <w:szCs w:val="22"/>
          <w:lang w:val="en-US"/>
        </w:rPr>
      </w:pPr>
      <w:r w:rsidRPr="00D43162">
        <w:rPr>
          <w:szCs w:val="22"/>
          <w:lang w:val="en-US"/>
        </w:rPr>
        <w:t>c)</w:t>
      </w:r>
      <w:r w:rsidRPr="00D43162">
        <w:rPr>
          <w:szCs w:val="22"/>
          <w:lang w:val="en-US"/>
        </w:rPr>
        <w:tab/>
        <w:t>quantities of alcohol drunk during a drinking session ;</w:t>
      </w:r>
    </w:p>
    <w:p w:rsidR="00635377" w:rsidRPr="00D43162" w:rsidRDefault="00635377" w:rsidP="00635377">
      <w:pPr>
        <w:ind w:left="720" w:hanging="360"/>
        <w:jc w:val="both"/>
        <w:rPr>
          <w:szCs w:val="22"/>
          <w:lang w:val="en-US"/>
        </w:rPr>
      </w:pPr>
      <w:r w:rsidRPr="00D43162">
        <w:rPr>
          <w:szCs w:val="22"/>
          <w:lang w:val="en-US"/>
        </w:rPr>
        <w:t>d)</w:t>
      </w:r>
      <w:r w:rsidRPr="00D43162">
        <w:rPr>
          <w:szCs w:val="22"/>
          <w:lang w:val="en-US"/>
        </w:rPr>
        <w:tab/>
        <w:t>usual drinking company at regular or irregular drinking se</w:t>
      </w:r>
      <w:r w:rsidRPr="00D43162">
        <w:rPr>
          <w:szCs w:val="22"/>
          <w:lang w:val="en-US"/>
        </w:rPr>
        <w:t>s</w:t>
      </w:r>
      <w:r w:rsidRPr="00D43162">
        <w:rPr>
          <w:szCs w:val="22"/>
          <w:lang w:val="en-US"/>
        </w:rPr>
        <w:t>sions ;</w:t>
      </w:r>
    </w:p>
    <w:p w:rsidR="00635377" w:rsidRPr="00D43162" w:rsidRDefault="00635377" w:rsidP="00635377">
      <w:pPr>
        <w:ind w:left="720" w:hanging="360"/>
        <w:jc w:val="both"/>
        <w:rPr>
          <w:szCs w:val="22"/>
          <w:lang w:val="en-US"/>
        </w:rPr>
      </w:pPr>
      <w:r w:rsidRPr="00D43162">
        <w:rPr>
          <w:szCs w:val="22"/>
          <w:lang w:val="en-US"/>
        </w:rPr>
        <w:t>e)</w:t>
      </w:r>
      <w:r w:rsidRPr="00D43162">
        <w:rPr>
          <w:szCs w:val="22"/>
          <w:lang w:val="en-US"/>
        </w:rPr>
        <w:tab/>
        <w:t>drinking places of drinkers ;</w:t>
      </w:r>
    </w:p>
    <w:p w:rsidR="00635377" w:rsidRPr="00D43162" w:rsidRDefault="00635377" w:rsidP="00635377">
      <w:pPr>
        <w:ind w:left="720" w:hanging="360"/>
        <w:jc w:val="both"/>
        <w:rPr>
          <w:szCs w:val="22"/>
          <w:lang w:val="en-US"/>
        </w:rPr>
      </w:pPr>
      <w:r w:rsidRPr="00D43162">
        <w:rPr>
          <w:szCs w:val="22"/>
          <w:lang w:val="en-US"/>
        </w:rPr>
        <w:t>f)</w:t>
      </w:r>
      <w:r w:rsidRPr="00D43162">
        <w:rPr>
          <w:szCs w:val="22"/>
          <w:lang w:val="en-US"/>
        </w:rPr>
        <w:tab/>
        <w:t>concentration or distribution of drinking sessions ;</w:t>
      </w:r>
    </w:p>
    <w:p w:rsidR="00635377" w:rsidRPr="00D43162" w:rsidRDefault="00635377" w:rsidP="00635377">
      <w:pPr>
        <w:ind w:left="720" w:hanging="360"/>
        <w:jc w:val="both"/>
        <w:rPr>
          <w:szCs w:val="22"/>
          <w:lang w:val="en-US"/>
        </w:rPr>
      </w:pPr>
      <w:r w:rsidRPr="00D43162">
        <w:rPr>
          <w:szCs w:val="22"/>
          <w:lang w:val="en-US"/>
        </w:rPr>
        <w:t>g)</w:t>
      </w:r>
      <w:r w:rsidRPr="00D43162">
        <w:rPr>
          <w:szCs w:val="22"/>
          <w:lang w:val="en-US"/>
        </w:rPr>
        <w:tab/>
        <w:t>drinking motivations.</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As an introduction, let us say first that 73% of our informants d</w:t>
      </w:r>
      <w:r w:rsidRPr="00D43162">
        <w:rPr>
          <w:szCs w:val="22"/>
          <w:lang w:val="en-US"/>
        </w:rPr>
        <w:t>e</w:t>
      </w:r>
      <w:r w:rsidRPr="00D43162">
        <w:rPr>
          <w:szCs w:val="22"/>
          <w:lang w:val="en-US"/>
        </w:rPr>
        <w:t xml:space="preserve">fined themselves as alcohol drinkers, whereas the remaining </w:t>
      </w:r>
      <w:r w:rsidRPr="00D43162">
        <w:rPr>
          <w:iCs/>
          <w:szCs w:val="26"/>
          <w:lang w:val="en-US"/>
        </w:rPr>
        <w:t xml:space="preserve">27% </w:t>
      </w:r>
      <w:r w:rsidRPr="00D43162">
        <w:rPr>
          <w:szCs w:val="22"/>
          <w:lang w:val="en-US"/>
        </w:rPr>
        <w:t>d</w:t>
      </w:r>
      <w:r w:rsidRPr="00D43162">
        <w:rPr>
          <w:szCs w:val="22"/>
          <w:lang w:val="en-US"/>
        </w:rPr>
        <w:t>e</w:t>
      </w:r>
      <w:r w:rsidRPr="00D43162">
        <w:rPr>
          <w:szCs w:val="22"/>
          <w:lang w:val="en-US"/>
        </w:rPr>
        <w:t>fined themselves as a</w:t>
      </w:r>
      <w:r w:rsidRPr="00D43162">
        <w:rPr>
          <w:szCs w:val="22"/>
          <w:lang w:val="en-US"/>
        </w:rPr>
        <w:t>b</w:t>
      </w:r>
      <w:r w:rsidRPr="00D43162">
        <w:rPr>
          <w:szCs w:val="22"/>
          <w:lang w:val="en-US"/>
        </w:rPr>
        <w:t xml:space="preserve">stainers. (Table 3). Among these abstainers, 10% only had never drunk alcohol and </w:t>
      </w:r>
      <w:r w:rsidRPr="00D43162">
        <w:rPr>
          <w:iCs/>
          <w:szCs w:val="26"/>
          <w:lang w:val="en-US"/>
        </w:rPr>
        <w:t xml:space="preserve">37% </w:t>
      </w:r>
      <w:r w:rsidRPr="00D43162">
        <w:rPr>
          <w:szCs w:val="22"/>
          <w:lang w:val="en-US"/>
        </w:rPr>
        <w:t>claimed to belong to the Lacordaire Movement. But if we were using the definition of an a</w:t>
      </w:r>
      <w:r w:rsidRPr="00D43162">
        <w:rPr>
          <w:szCs w:val="22"/>
          <w:lang w:val="en-US"/>
        </w:rPr>
        <w:t>b</w:t>
      </w:r>
      <w:r w:rsidRPr="00D43162">
        <w:rPr>
          <w:szCs w:val="22"/>
          <w:lang w:val="en-US"/>
        </w:rPr>
        <w:t xml:space="preserve">stainer formulated by Dr. Genevieve Knupfer, we would end up with a slightly higher percentage of abstainers., maybe </w:t>
      </w:r>
      <w:r w:rsidRPr="00D43162">
        <w:rPr>
          <w:iCs/>
          <w:szCs w:val="26"/>
          <w:lang w:val="en-US"/>
        </w:rPr>
        <w:t xml:space="preserve">30% </w:t>
      </w:r>
      <w:r w:rsidRPr="00D43162">
        <w:rPr>
          <w:szCs w:val="22"/>
          <w:lang w:val="en-US"/>
        </w:rPr>
        <w:t>as against 70% drin</w:t>
      </w:r>
      <w:r w:rsidRPr="00D43162">
        <w:rPr>
          <w:szCs w:val="22"/>
          <w:lang w:val="en-US"/>
        </w:rPr>
        <w:t>k</w:t>
      </w:r>
      <w:r w:rsidRPr="00D43162">
        <w:rPr>
          <w:szCs w:val="22"/>
          <w:lang w:val="en-US"/>
        </w:rPr>
        <w:t>ers.</w:t>
      </w:r>
    </w:p>
    <w:p w:rsidR="00635377" w:rsidRPr="00D43162" w:rsidRDefault="00635377" w:rsidP="00635377">
      <w:pPr>
        <w:spacing w:before="120" w:after="120"/>
        <w:jc w:val="center"/>
        <w:rPr>
          <w:i/>
          <w:szCs w:val="22"/>
          <w:lang w:val="en-US"/>
        </w:rPr>
      </w:pPr>
      <w:r w:rsidRPr="00D43162">
        <w:rPr>
          <w:szCs w:val="22"/>
          <w:lang w:val="en-US"/>
        </w:rPr>
        <w:br w:type="page"/>
        <w:t>TABLE 3</w:t>
      </w:r>
      <w:r w:rsidRPr="00D43162">
        <w:rPr>
          <w:szCs w:val="22"/>
          <w:lang w:val="en-US"/>
        </w:rPr>
        <w:br/>
      </w:r>
      <w:r w:rsidRPr="00D43162">
        <w:rPr>
          <w:i/>
          <w:szCs w:val="22"/>
          <w:lang w:val="en-US"/>
        </w:rPr>
        <w:t>Group-distribution of abstainers and alcohol drinkers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50"/>
        <w:gridCol w:w="2049"/>
        <w:gridCol w:w="2046"/>
        <w:gridCol w:w="1991"/>
      </w:tblGrid>
      <w:tr w:rsidR="00635377" w:rsidRPr="00DF2047">
        <w:tc>
          <w:tcPr>
            <w:tcW w:w="2375" w:type="dxa"/>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2375"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 of informants</w:t>
            </w:r>
          </w:p>
        </w:tc>
        <w:tc>
          <w:tcPr>
            <w:tcW w:w="2375"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Abstainers who</w:t>
            </w:r>
            <w:r w:rsidRPr="00DF2047">
              <w:rPr>
                <w:rFonts w:eastAsia="Times"/>
                <w:sz w:val="24"/>
                <w:szCs w:val="22"/>
                <w:lang w:val="en-US"/>
              </w:rPr>
              <w:br/>
              <w:t>belong to Laco</w:t>
            </w:r>
            <w:r w:rsidRPr="00DF2047">
              <w:rPr>
                <w:rFonts w:eastAsia="Times"/>
                <w:sz w:val="24"/>
                <w:szCs w:val="22"/>
                <w:lang w:val="en-US"/>
              </w:rPr>
              <w:t>r</w:t>
            </w:r>
            <w:r w:rsidRPr="00DF2047">
              <w:rPr>
                <w:rFonts w:eastAsia="Times"/>
                <w:sz w:val="24"/>
                <w:szCs w:val="22"/>
                <w:lang w:val="en-US"/>
              </w:rPr>
              <w:t>daire movement</w:t>
            </w:r>
          </w:p>
        </w:tc>
        <w:tc>
          <w:tcPr>
            <w:tcW w:w="2375"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Drinkers</w:t>
            </w:r>
            <w:r w:rsidRPr="00DF2047">
              <w:rPr>
                <w:rFonts w:eastAsia="Times"/>
                <w:sz w:val="24"/>
                <w:szCs w:val="22"/>
                <w:lang w:val="en-US"/>
              </w:rPr>
              <w:br/>
              <w:t>all categ</w:t>
            </w:r>
            <w:r w:rsidRPr="00DF2047">
              <w:rPr>
                <w:rFonts w:eastAsia="Times"/>
                <w:sz w:val="24"/>
                <w:szCs w:val="22"/>
                <w:lang w:val="en-US"/>
              </w:rPr>
              <w:t>o</w:t>
            </w:r>
            <w:r w:rsidRPr="00DF2047">
              <w:rPr>
                <w:rFonts w:eastAsia="Times"/>
                <w:sz w:val="24"/>
                <w:szCs w:val="22"/>
                <w:lang w:val="en-US"/>
              </w:rPr>
              <w:t>ries</w:t>
            </w:r>
          </w:p>
        </w:tc>
      </w:tr>
      <w:tr w:rsidR="00635377" w:rsidRPr="00DF2047">
        <w:tc>
          <w:tcPr>
            <w:tcW w:w="2375"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Drinkers</w:t>
            </w:r>
          </w:p>
        </w:tc>
        <w:tc>
          <w:tcPr>
            <w:tcW w:w="237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443 – 73%</w:t>
            </w:r>
          </w:p>
        </w:tc>
        <w:tc>
          <w:tcPr>
            <w:tcW w:w="2375" w:type="dxa"/>
          </w:tcPr>
          <w:p w:rsidR="00635377" w:rsidRPr="00DF2047" w:rsidRDefault="00635377" w:rsidP="00635377">
            <w:pPr>
              <w:spacing w:before="120" w:after="120"/>
              <w:ind w:firstLine="0"/>
              <w:jc w:val="center"/>
              <w:rPr>
                <w:rFonts w:eastAsia="Times"/>
                <w:sz w:val="24"/>
                <w:szCs w:val="22"/>
                <w:lang w:val="en-US"/>
              </w:rPr>
            </w:pPr>
          </w:p>
        </w:tc>
        <w:tc>
          <w:tcPr>
            <w:tcW w:w="2375" w:type="dxa"/>
          </w:tcPr>
          <w:p w:rsidR="00635377" w:rsidRPr="00DF2047" w:rsidRDefault="00635377" w:rsidP="00635377">
            <w:pPr>
              <w:spacing w:before="120" w:after="120"/>
              <w:ind w:firstLine="0"/>
              <w:jc w:val="center"/>
              <w:rPr>
                <w:rFonts w:eastAsia="Times"/>
                <w:sz w:val="24"/>
                <w:szCs w:val="22"/>
                <w:lang w:val="en-US"/>
              </w:rPr>
            </w:pPr>
          </w:p>
        </w:tc>
      </w:tr>
      <w:tr w:rsidR="00635377" w:rsidRPr="00DF2047">
        <w:tc>
          <w:tcPr>
            <w:tcW w:w="2375"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Abstainers</w:t>
            </w:r>
          </w:p>
        </w:tc>
        <w:tc>
          <w:tcPr>
            <w:tcW w:w="237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153 – 27%</w:t>
            </w:r>
          </w:p>
        </w:tc>
        <w:tc>
          <w:tcPr>
            <w:tcW w:w="237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57 – 37%</w:t>
            </w:r>
          </w:p>
        </w:tc>
        <w:tc>
          <w:tcPr>
            <w:tcW w:w="237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128 – 22%</w:t>
            </w:r>
          </w:p>
        </w:tc>
      </w:tr>
      <w:tr w:rsidR="00635377" w:rsidRPr="00DF2047">
        <w:tc>
          <w:tcPr>
            <w:tcW w:w="2375"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Ex-Lacordaire</w:t>
            </w:r>
          </w:p>
        </w:tc>
        <w:tc>
          <w:tcPr>
            <w:tcW w:w="2375"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122 – 21%</w:t>
            </w:r>
          </w:p>
        </w:tc>
        <w:tc>
          <w:tcPr>
            <w:tcW w:w="2375" w:type="dxa"/>
          </w:tcPr>
          <w:p w:rsidR="00635377" w:rsidRPr="00DF2047" w:rsidRDefault="00635377" w:rsidP="00635377">
            <w:pPr>
              <w:spacing w:before="120" w:after="120"/>
              <w:ind w:firstLine="0"/>
              <w:jc w:val="center"/>
              <w:rPr>
                <w:rFonts w:eastAsia="Times"/>
                <w:sz w:val="24"/>
                <w:szCs w:val="22"/>
                <w:lang w:val="en-US"/>
              </w:rPr>
            </w:pPr>
          </w:p>
        </w:tc>
        <w:tc>
          <w:tcPr>
            <w:tcW w:w="2375" w:type="dxa"/>
          </w:tcPr>
          <w:p w:rsidR="00635377" w:rsidRPr="00DF2047" w:rsidRDefault="00635377" w:rsidP="00635377">
            <w:pPr>
              <w:spacing w:before="120" w:after="120"/>
              <w:ind w:firstLine="0"/>
              <w:jc w:val="center"/>
              <w:rPr>
                <w:rFonts w:eastAsia="Times"/>
                <w:sz w:val="24"/>
                <w:szCs w:val="22"/>
                <w:lang w:val="en-US"/>
              </w:rPr>
            </w:pPr>
          </w:p>
        </w:tc>
      </w:tr>
    </w:tbl>
    <w:p w:rsidR="00635377" w:rsidRPr="00D43162" w:rsidRDefault="00635377" w:rsidP="00635377">
      <w:pPr>
        <w:spacing w:before="120" w:after="120"/>
        <w:jc w:val="both"/>
        <w:rPr>
          <w:sz w:val="24"/>
          <w:szCs w:val="22"/>
          <w:lang w:val="en-US"/>
        </w:rPr>
      </w:pPr>
    </w:p>
    <w:p w:rsidR="00635377" w:rsidRPr="00D43162" w:rsidRDefault="00635377" w:rsidP="00635377">
      <w:pPr>
        <w:spacing w:before="120" w:after="120"/>
        <w:jc w:val="both"/>
        <w:rPr>
          <w:szCs w:val="22"/>
          <w:lang w:val="en-US"/>
        </w:rPr>
      </w:pPr>
      <w:r w:rsidRPr="00D43162">
        <w:rPr>
          <w:szCs w:val="22"/>
          <w:lang w:val="en-US"/>
        </w:rPr>
        <w:t>[26]</w:t>
      </w:r>
    </w:p>
    <w:p w:rsidR="00635377" w:rsidRPr="00D43162" w:rsidRDefault="00635377" w:rsidP="00635377">
      <w:pPr>
        <w:spacing w:before="120" w:after="120"/>
        <w:jc w:val="both"/>
        <w:rPr>
          <w:szCs w:val="22"/>
          <w:lang w:val="en-US"/>
        </w:rPr>
      </w:pPr>
      <w:r w:rsidRPr="00D43162">
        <w:rPr>
          <w:szCs w:val="22"/>
          <w:lang w:val="en-US"/>
        </w:rPr>
        <w:t>Now, considering separately each of the above aspects or dime</w:t>
      </w:r>
      <w:r w:rsidRPr="00D43162">
        <w:rPr>
          <w:szCs w:val="22"/>
          <w:lang w:val="en-US"/>
        </w:rPr>
        <w:t>n</w:t>
      </w:r>
      <w:r w:rsidRPr="00D43162">
        <w:rPr>
          <w:szCs w:val="22"/>
          <w:lang w:val="en-US"/>
        </w:rPr>
        <w:t>sions of alcohol consuinption, here are the main tendencies.</w:t>
      </w: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6" w:name="Preliminary_observations_IIIa"/>
      <w:r w:rsidRPr="00D43162">
        <w:rPr>
          <w:lang w:val="en-US"/>
        </w:rPr>
        <w:t>a) The kind(s) of alcoholic beverage preferred</w:t>
      </w:r>
    </w:p>
    <w:bookmarkEnd w:id="6"/>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79% of our informants said that they preferred only one kind of a</w:t>
      </w:r>
      <w:r w:rsidRPr="00D43162">
        <w:rPr>
          <w:szCs w:val="22"/>
          <w:lang w:val="en-US"/>
        </w:rPr>
        <w:t>l</w:t>
      </w:r>
      <w:r w:rsidRPr="00D43162">
        <w:rPr>
          <w:szCs w:val="22"/>
          <w:lang w:val="en-US"/>
        </w:rPr>
        <w:t>coholic be</w:t>
      </w:r>
      <w:r w:rsidRPr="00D43162">
        <w:rPr>
          <w:szCs w:val="22"/>
          <w:lang w:val="en-US"/>
        </w:rPr>
        <w:t>v</w:t>
      </w:r>
      <w:r w:rsidRPr="00D43162">
        <w:rPr>
          <w:szCs w:val="22"/>
          <w:lang w:val="en-US"/>
        </w:rPr>
        <w:t>erage : 50% preferred beer, 25% hard liquor, and 4%, wine (Table 4). However, 11% of our drinkers preferred beer and hard li</w:t>
      </w:r>
      <w:r w:rsidRPr="00D43162">
        <w:rPr>
          <w:szCs w:val="22"/>
          <w:lang w:val="en-US"/>
        </w:rPr>
        <w:t>q</w:t>
      </w:r>
      <w:r w:rsidRPr="00D43162">
        <w:rPr>
          <w:szCs w:val="22"/>
          <w:lang w:val="en-US"/>
        </w:rPr>
        <w:t>uor combined, 1% beer and wine combined, while no one mentioned the combination of wine and hard liquor. There were 7% who me</w:t>
      </w:r>
      <w:r w:rsidRPr="00D43162">
        <w:rPr>
          <w:szCs w:val="22"/>
          <w:lang w:val="en-US"/>
        </w:rPr>
        <w:t>n</w:t>
      </w:r>
      <w:r w:rsidRPr="00D43162">
        <w:rPr>
          <w:szCs w:val="22"/>
          <w:lang w:val="en-US"/>
        </w:rPr>
        <w:t>tioned all three, which in effect means no preference.</w:t>
      </w:r>
    </w:p>
    <w:p w:rsidR="00635377" w:rsidRPr="00D43162" w:rsidRDefault="00635377" w:rsidP="00635377">
      <w:pPr>
        <w:spacing w:before="120" w:after="120"/>
        <w:jc w:val="both"/>
        <w:rPr>
          <w:szCs w:val="22"/>
          <w:lang w:val="en-US"/>
        </w:rPr>
      </w:pPr>
      <w:r w:rsidRPr="00D43162">
        <w:rPr>
          <w:szCs w:val="22"/>
          <w:lang w:val="en-US"/>
        </w:rPr>
        <w:t xml:space="preserve">Beer was the most popular of all three kinds of alcoholic beverages mentioned in the study. This is undoubtedly because it is the cheapest and is easy to buy at licence-holding grocery stores. Concerning the combination of different kinds of alcoholic beverage, it might be a symptom of heavy drinking or alcoholism, or </w:t>
      </w:r>
      <w:r w:rsidRPr="00D43162">
        <w:rPr>
          <w:iCs/>
          <w:szCs w:val="18"/>
          <w:lang w:val="en-US"/>
        </w:rPr>
        <w:t>no</w:t>
      </w:r>
      <w:r w:rsidRPr="00D43162">
        <w:rPr>
          <w:i/>
          <w:iCs/>
          <w:szCs w:val="18"/>
          <w:lang w:val="en-US"/>
        </w:rPr>
        <w:t xml:space="preserve"> </w:t>
      </w:r>
      <w:r w:rsidRPr="00D43162">
        <w:rPr>
          <w:szCs w:val="22"/>
          <w:lang w:val="en-US"/>
        </w:rPr>
        <w:t xml:space="preserve">symptom at all if the drinker drinks rarely, has </w:t>
      </w:r>
      <w:r w:rsidRPr="00D43162">
        <w:rPr>
          <w:i/>
          <w:iCs/>
          <w:szCs w:val="18"/>
          <w:lang w:val="en-US"/>
        </w:rPr>
        <w:t xml:space="preserve">no </w:t>
      </w:r>
      <w:r w:rsidRPr="00D43162">
        <w:rPr>
          <w:szCs w:val="22"/>
          <w:lang w:val="en-US"/>
        </w:rPr>
        <w:t>preference., or does not like the taste of a particular alcoholic beverage. It is worth mentioning that very few drin</w:t>
      </w:r>
      <w:r w:rsidRPr="00D43162">
        <w:rPr>
          <w:szCs w:val="22"/>
          <w:lang w:val="en-US"/>
        </w:rPr>
        <w:t>k</w:t>
      </w:r>
      <w:r w:rsidRPr="00D43162">
        <w:rPr>
          <w:szCs w:val="22"/>
          <w:lang w:val="en-US"/>
        </w:rPr>
        <w:t>ers preferred wine.</w:t>
      </w:r>
    </w:p>
    <w:p w:rsidR="00635377" w:rsidRPr="00D43162" w:rsidRDefault="00635377" w:rsidP="00635377">
      <w:pPr>
        <w:spacing w:before="120" w:after="120"/>
        <w:jc w:val="both"/>
        <w:rPr>
          <w:szCs w:val="22"/>
          <w:lang w:val="en-US"/>
        </w:rPr>
      </w:pPr>
      <w:r>
        <w:rPr>
          <w:szCs w:val="22"/>
          <w:lang w:val="en-US"/>
        </w:rPr>
        <w:br w:type="page"/>
      </w:r>
    </w:p>
    <w:p w:rsidR="00635377" w:rsidRPr="00D43162" w:rsidRDefault="00635377" w:rsidP="00635377">
      <w:pPr>
        <w:spacing w:before="120" w:after="120"/>
        <w:jc w:val="center"/>
        <w:rPr>
          <w:sz w:val="24"/>
          <w:szCs w:val="22"/>
          <w:lang w:val="en-US"/>
        </w:rPr>
      </w:pPr>
      <w:r w:rsidRPr="00D43162">
        <w:rPr>
          <w:sz w:val="24"/>
          <w:szCs w:val="30"/>
          <w:lang w:val="en-US"/>
        </w:rPr>
        <w:t>TABLE 4</w:t>
      </w:r>
      <w:r w:rsidRPr="00D43162">
        <w:rPr>
          <w:sz w:val="24"/>
          <w:szCs w:val="30"/>
          <w:lang w:val="en-US"/>
        </w:rPr>
        <w:br/>
      </w:r>
      <w:r w:rsidRPr="00D43162">
        <w:rPr>
          <w:i/>
          <w:sz w:val="24"/>
          <w:szCs w:val="22"/>
          <w:lang w:val="en-US"/>
        </w:rPr>
        <w:t>Kind of alcoholic beverage preferred</w:t>
      </w: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20"/>
        <w:gridCol w:w="1440"/>
        <w:gridCol w:w="1440"/>
        <w:gridCol w:w="1440"/>
        <w:gridCol w:w="1298"/>
        <w:gridCol w:w="1222"/>
        <w:gridCol w:w="1188"/>
      </w:tblGrid>
      <w:tr w:rsidR="00635377" w:rsidRPr="00DF2047">
        <w:tc>
          <w:tcPr>
            <w:tcW w:w="1620" w:type="dxa"/>
            <w:vMerge w:val="restart"/>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8028" w:type="dxa"/>
            <w:gridSpan w:val="6"/>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Drinking Preference</w:t>
            </w:r>
          </w:p>
        </w:tc>
      </w:tr>
      <w:tr w:rsidR="00635377" w:rsidRPr="00DF2047">
        <w:trPr>
          <w:cantSplit/>
          <w:trHeight w:val="2852"/>
        </w:trPr>
        <w:tc>
          <w:tcPr>
            <w:tcW w:w="1620" w:type="dxa"/>
            <w:vMerge/>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1440"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 xml:space="preserve">one kind of alcoholic </w:t>
            </w:r>
            <w:r>
              <w:rPr>
                <w:rFonts w:eastAsia="Times"/>
                <w:sz w:val="24"/>
                <w:szCs w:val="22"/>
                <w:lang w:val="en-US"/>
              </w:rPr>
              <w:br/>
            </w:r>
            <w:r w:rsidRPr="00DF2047">
              <w:rPr>
                <w:rFonts w:eastAsia="Times"/>
                <w:sz w:val="24"/>
                <w:szCs w:val="22"/>
                <w:lang w:val="en-US"/>
              </w:rPr>
              <w:t>be</w:t>
            </w:r>
            <w:r w:rsidRPr="00DF2047">
              <w:rPr>
                <w:rFonts w:eastAsia="Times"/>
                <w:sz w:val="24"/>
                <w:szCs w:val="22"/>
                <w:lang w:val="en-US"/>
              </w:rPr>
              <w:t>v</w:t>
            </w:r>
            <w:r w:rsidRPr="00DF2047">
              <w:rPr>
                <w:rFonts w:eastAsia="Times"/>
                <w:sz w:val="24"/>
                <w:szCs w:val="22"/>
                <w:lang w:val="en-US"/>
              </w:rPr>
              <w:t>erage</w:t>
            </w:r>
          </w:p>
        </w:tc>
        <w:tc>
          <w:tcPr>
            <w:tcW w:w="1440"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beer</w:t>
            </w:r>
          </w:p>
        </w:tc>
        <w:tc>
          <w:tcPr>
            <w:tcW w:w="1440"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hard liquor</w:t>
            </w:r>
          </w:p>
        </w:tc>
        <w:tc>
          <w:tcPr>
            <w:tcW w:w="1298"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wine</w:t>
            </w:r>
          </w:p>
        </w:tc>
        <w:tc>
          <w:tcPr>
            <w:tcW w:w="1222"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both beer and hard liquor</w:t>
            </w:r>
          </w:p>
        </w:tc>
        <w:tc>
          <w:tcPr>
            <w:tcW w:w="1188" w:type="dxa"/>
            <w:shd w:val="clear" w:color="auto" w:fill="EEECE1"/>
            <w:textDirection w:val="btLr"/>
          </w:tcPr>
          <w:p w:rsidR="00635377" w:rsidRPr="00DF2047" w:rsidRDefault="00635377" w:rsidP="00635377">
            <w:pPr>
              <w:spacing w:before="120" w:after="120"/>
              <w:ind w:left="113" w:right="113" w:firstLine="0"/>
              <w:rPr>
                <w:rFonts w:eastAsia="Times"/>
                <w:sz w:val="24"/>
                <w:szCs w:val="22"/>
                <w:lang w:val="en-US"/>
              </w:rPr>
            </w:pPr>
            <w:r w:rsidRPr="00DF2047">
              <w:rPr>
                <w:rFonts w:eastAsia="Times"/>
                <w:sz w:val="24"/>
                <w:szCs w:val="22"/>
                <w:lang w:val="en-US"/>
              </w:rPr>
              <w:t>without preference</w:t>
            </w:r>
          </w:p>
        </w:tc>
      </w:tr>
      <w:tr w:rsidR="00635377" w:rsidRPr="00DF2047">
        <w:tc>
          <w:tcPr>
            <w:tcW w:w="1620"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 of drin</w:t>
            </w:r>
            <w:r w:rsidRPr="00DF2047">
              <w:rPr>
                <w:rFonts w:eastAsia="Times"/>
                <w:sz w:val="24"/>
                <w:szCs w:val="22"/>
                <w:lang w:val="en-US"/>
              </w:rPr>
              <w:t>k</w:t>
            </w:r>
            <w:r w:rsidRPr="00DF2047">
              <w:rPr>
                <w:rFonts w:eastAsia="Times"/>
                <w:sz w:val="24"/>
                <w:szCs w:val="22"/>
                <w:lang w:val="en-US"/>
              </w:rPr>
              <w:t>ers</w:t>
            </w:r>
          </w:p>
        </w:tc>
        <w:tc>
          <w:tcPr>
            <w:tcW w:w="1440"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351 – 78%</w:t>
            </w:r>
          </w:p>
        </w:tc>
        <w:tc>
          <w:tcPr>
            <w:tcW w:w="1440"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224 – 50%</w:t>
            </w:r>
          </w:p>
        </w:tc>
        <w:tc>
          <w:tcPr>
            <w:tcW w:w="1440"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112 – 25%</w:t>
            </w:r>
          </w:p>
        </w:tc>
        <w:tc>
          <w:tcPr>
            <w:tcW w:w="1298"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14 – 3%</w:t>
            </w:r>
          </w:p>
        </w:tc>
        <w:tc>
          <w:tcPr>
            <w:tcW w:w="122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48 – 11%</w:t>
            </w:r>
          </w:p>
        </w:tc>
        <w:tc>
          <w:tcPr>
            <w:tcW w:w="1188"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30 – 7%</w:t>
            </w:r>
          </w:p>
        </w:tc>
      </w:tr>
    </w:tbl>
    <w:p w:rsidR="00635377" w:rsidRPr="00D43162" w:rsidRDefault="00635377" w:rsidP="00635377">
      <w:pPr>
        <w:spacing w:before="120" w:after="120"/>
        <w:jc w:val="both"/>
        <w:rPr>
          <w:sz w:val="24"/>
          <w:szCs w:val="22"/>
          <w:lang w:val="en-US"/>
        </w:rPr>
      </w:pP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7" w:name="Preliminary_observations_IIIb"/>
      <w:r w:rsidRPr="00D43162">
        <w:rPr>
          <w:lang w:val="en-US"/>
        </w:rPr>
        <w:t>b) Frequency of drinking sessions (Table 5)</w:t>
      </w:r>
    </w:p>
    <w:bookmarkEnd w:id="7"/>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In order to measure the frequency of drinking sessions, we used the following scale :</w:t>
      </w:r>
    </w:p>
    <w:p w:rsidR="00635377" w:rsidRPr="00D43162" w:rsidRDefault="00635377" w:rsidP="00635377">
      <w:pPr>
        <w:spacing w:before="120" w:after="120"/>
        <w:jc w:val="both"/>
        <w:rPr>
          <w:szCs w:val="22"/>
          <w:lang w:val="en-US"/>
        </w:rPr>
      </w:pPr>
    </w:p>
    <w:p w:rsidR="00635377" w:rsidRPr="00D43162" w:rsidRDefault="00635377" w:rsidP="00635377">
      <w:pPr>
        <w:ind w:left="907" w:hanging="547"/>
        <w:jc w:val="both"/>
        <w:rPr>
          <w:szCs w:val="22"/>
          <w:lang w:val="en-US"/>
        </w:rPr>
      </w:pPr>
      <w:r w:rsidRPr="00D43162">
        <w:rPr>
          <w:szCs w:val="22"/>
          <w:lang w:val="en-US"/>
        </w:rPr>
        <w:t>i)</w:t>
      </w:r>
      <w:r w:rsidRPr="00D43162">
        <w:rPr>
          <w:szCs w:val="22"/>
          <w:lang w:val="en-US"/>
        </w:rPr>
        <w:tab/>
        <w:t>one drinking session or more a day</w:t>
      </w:r>
    </w:p>
    <w:p w:rsidR="00635377" w:rsidRPr="00D43162" w:rsidRDefault="00635377" w:rsidP="00635377">
      <w:pPr>
        <w:ind w:left="907" w:hanging="547"/>
        <w:jc w:val="both"/>
        <w:rPr>
          <w:szCs w:val="22"/>
          <w:lang w:val="en-US"/>
        </w:rPr>
      </w:pPr>
      <w:r w:rsidRPr="00D43162">
        <w:rPr>
          <w:szCs w:val="22"/>
          <w:lang w:val="en-US"/>
        </w:rPr>
        <w:t>ii)</w:t>
      </w:r>
      <w:r w:rsidRPr="00D43162">
        <w:rPr>
          <w:szCs w:val="22"/>
          <w:lang w:val="en-US"/>
        </w:rPr>
        <w:tab/>
        <w:t>one to six drinking sessions a week</w:t>
      </w:r>
    </w:p>
    <w:p w:rsidR="00635377" w:rsidRPr="00D43162" w:rsidRDefault="00635377" w:rsidP="00635377">
      <w:pPr>
        <w:ind w:left="907" w:hanging="547"/>
        <w:jc w:val="both"/>
        <w:rPr>
          <w:szCs w:val="22"/>
          <w:lang w:val="en-US"/>
        </w:rPr>
      </w:pPr>
      <w:r w:rsidRPr="00D43162">
        <w:rPr>
          <w:szCs w:val="22"/>
          <w:lang w:val="en-US"/>
        </w:rPr>
        <w:t>iii)</w:t>
      </w:r>
      <w:r w:rsidRPr="00D43162">
        <w:rPr>
          <w:szCs w:val="22"/>
          <w:lang w:val="en-US"/>
        </w:rPr>
        <w:tab/>
        <w:t>one to three drinking sessions a month</w:t>
      </w:r>
    </w:p>
    <w:p w:rsidR="00635377" w:rsidRPr="00D43162" w:rsidRDefault="00635377" w:rsidP="00635377">
      <w:pPr>
        <w:ind w:left="907" w:hanging="547"/>
        <w:jc w:val="both"/>
        <w:rPr>
          <w:szCs w:val="22"/>
          <w:lang w:val="en-US"/>
        </w:rPr>
      </w:pPr>
      <w:r w:rsidRPr="00D43162">
        <w:rPr>
          <w:szCs w:val="22"/>
          <w:lang w:val="en-US"/>
        </w:rPr>
        <w:t>iv)</w:t>
      </w:r>
      <w:r w:rsidRPr="00D43162">
        <w:rPr>
          <w:szCs w:val="22"/>
          <w:lang w:val="en-US"/>
        </w:rPr>
        <w:tab/>
        <w:t>less than one drinking session a month and at least one a year</w:t>
      </w:r>
    </w:p>
    <w:p w:rsidR="00635377" w:rsidRPr="00D43162" w:rsidRDefault="00635377" w:rsidP="00635377">
      <w:pPr>
        <w:ind w:left="907" w:hanging="547"/>
        <w:jc w:val="both"/>
        <w:rPr>
          <w:szCs w:val="22"/>
          <w:lang w:val="en-US"/>
        </w:rPr>
      </w:pPr>
      <w:r w:rsidRPr="00D43162">
        <w:rPr>
          <w:szCs w:val="12"/>
          <w:lang w:val="en-US"/>
        </w:rPr>
        <w:t>v)</w:t>
      </w:r>
      <w:r w:rsidRPr="00D43162">
        <w:rPr>
          <w:szCs w:val="12"/>
          <w:lang w:val="en-US"/>
        </w:rPr>
        <w:tab/>
      </w:r>
      <w:r w:rsidRPr="00D43162">
        <w:rPr>
          <w:szCs w:val="22"/>
          <w:lang w:val="en-US"/>
        </w:rPr>
        <w:t>less than one drinking session a year or never.</w:t>
      </w:r>
    </w:p>
    <w:p w:rsidR="00635377" w:rsidRPr="00D43162" w:rsidRDefault="00635377" w:rsidP="00635377">
      <w:pPr>
        <w:pStyle w:val="p"/>
        <w:rPr>
          <w:lang w:val="en-US"/>
        </w:rPr>
      </w:pPr>
      <w:r w:rsidRPr="00D43162">
        <w:rPr>
          <w:lang w:val="en-US"/>
        </w:rPr>
        <w:br w:type="page"/>
        <w:t>[27]</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center"/>
        <w:rPr>
          <w:szCs w:val="22"/>
          <w:lang w:val="en-US"/>
        </w:rPr>
      </w:pPr>
      <w:r w:rsidRPr="00D43162">
        <w:rPr>
          <w:szCs w:val="22"/>
          <w:lang w:val="en-US"/>
        </w:rPr>
        <w:t>TABLE 5</w:t>
      </w:r>
      <w:r w:rsidRPr="00D43162">
        <w:rPr>
          <w:szCs w:val="22"/>
          <w:lang w:val="en-US"/>
        </w:rPr>
        <w:br/>
      </w:r>
      <w:r w:rsidRPr="00D43162">
        <w:rPr>
          <w:i/>
          <w:szCs w:val="22"/>
          <w:lang w:val="en-US"/>
        </w:rPr>
        <w:t>Frequency of drinking sessions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311"/>
        <w:gridCol w:w="1912"/>
        <w:gridCol w:w="1913"/>
      </w:tblGrid>
      <w:tr w:rsidR="00635377" w:rsidRPr="00DF2047">
        <w:tc>
          <w:tcPr>
            <w:tcW w:w="4311" w:type="dxa"/>
            <w:shd w:val="clear" w:color="auto" w:fill="EEECE1"/>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Frequency of sessions</w:t>
            </w:r>
          </w:p>
        </w:tc>
        <w:tc>
          <w:tcPr>
            <w:tcW w:w="1912"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Beer</w:t>
            </w:r>
          </w:p>
        </w:tc>
        <w:tc>
          <w:tcPr>
            <w:tcW w:w="1913"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Hard liquor</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One or more a day</w:t>
            </w: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7 - 2%</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3 - 1%</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One to six a week</w:t>
            </w: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48 - 11%</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33 - 7%</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One to three a month</w:t>
            </w: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166 - 38%</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106 - 24%</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Less than one a month, at least one a year</w:t>
            </w: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190 - 43%</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191 - 43%</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Never</w:t>
            </w: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31 - 7%</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112 - 25%</w:t>
            </w:r>
          </w:p>
        </w:tc>
      </w:tr>
      <w:tr w:rsidR="00635377" w:rsidRPr="00DF2047">
        <w:tc>
          <w:tcPr>
            <w:tcW w:w="4311" w:type="dxa"/>
          </w:tcPr>
          <w:p w:rsidR="00635377" w:rsidRPr="00DF2047" w:rsidRDefault="00635377" w:rsidP="00635377">
            <w:pPr>
              <w:spacing w:before="120" w:after="120"/>
              <w:ind w:firstLine="0"/>
              <w:jc w:val="both"/>
              <w:rPr>
                <w:rFonts w:eastAsia="Times"/>
                <w:sz w:val="24"/>
                <w:szCs w:val="22"/>
                <w:lang w:val="en-US"/>
              </w:rPr>
            </w:pPr>
          </w:p>
        </w:tc>
        <w:tc>
          <w:tcPr>
            <w:tcW w:w="191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442 - 100%</w:t>
            </w:r>
          </w:p>
        </w:tc>
        <w:tc>
          <w:tcPr>
            <w:tcW w:w="1913"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445 - 100%</w:t>
            </w:r>
          </w:p>
        </w:tc>
      </w:tr>
    </w:tbl>
    <w:p w:rsidR="00635377" w:rsidRPr="00D43162" w:rsidRDefault="00635377" w:rsidP="00635377">
      <w:pPr>
        <w:spacing w:before="120" w:after="120"/>
        <w:jc w:val="both"/>
        <w:rPr>
          <w:sz w:val="24"/>
          <w:szCs w:val="22"/>
          <w:lang w:val="en-US"/>
        </w:rPr>
      </w:pPr>
    </w:p>
    <w:p w:rsidR="00635377" w:rsidRPr="00D43162" w:rsidRDefault="00635377" w:rsidP="00635377">
      <w:pPr>
        <w:spacing w:before="120" w:after="120"/>
        <w:jc w:val="both"/>
        <w:rPr>
          <w:szCs w:val="22"/>
          <w:lang w:val="en-US"/>
        </w:rPr>
      </w:pPr>
      <w:r w:rsidRPr="00D43162">
        <w:rPr>
          <w:szCs w:val="22"/>
          <w:lang w:val="en-US"/>
        </w:rPr>
        <w:t>Regarding beer drinking, 2% of beer drinkers drank one or more times a day, 11% from one to six times a week, 38% from one to three times a month and 43% less than once a month., but at least once a year.</w:t>
      </w:r>
    </w:p>
    <w:p w:rsidR="00635377" w:rsidRPr="00D43162" w:rsidRDefault="00635377" w:rsidP="00635377">
      <w:pPr>
        <w:spacing w:before="120" w:after="120"/>
        <w:jc w:val="both"/>
        <w:rPr>
          <w:szCs w:val="22"/>
          <w:lang w:val="en-US"/>
        </w:rPr>
      </w:pPr>
      <w:r w:rsidRPr="00D43162">
        <w:rPr>
          <w:szCs w:val="22"/>
          <w:lang w:val="en-US"/>
        </w:rPr>
        <w:t>As to hard liquor drinking, 1% of hard liquor drinkers drank one or more times a day, 7% from one to six times a week, 24% from one to three times a month and 43% less than once a month, but at least once a year.</w:t>
      </w:r>
    </w:p>
    <w:p w:rsidR="00635377" w:rsidRPr="00D43162" w:rsidRDefault="00635377" w:rsidP="00635377">
      <w:pPr>
        <w:spacing w:before="120" w:after="120"/>
        <w:jc w:val="both"/>
        <w:rPr>
          <w:szCs w:val="22"/>
          <w:lang w:val="en-US"/>
        </w:rPr>
      </w:pPr>
      <w:r w:rsidRPr="00D43162">
        <w:rPr>
          <w:szCs w:val="22"/>
          <w:lang w:val="en-US"/>
        </w:rPr>
        <w:t>Thus, 51% of beer drinkers drank at least from one to three times a month as against 32% of those that used hard liquor. And since excl</w:t>
      </w:r>
      <w:r w:rsidRPr="00D43162">
        <w:rPr>
          <w:szCs w:val="22"/>
          <w:lang w:val="en-US"/>
        </w:rPr>
        <w:t>u</w:t>
      </w:r>
      <w:r w:rsidRPr="00D43162">
        <w:rPr>
          <w:szCs w:val="22"/>
          <w:lang w:val="en-US"/>
        </w:rPr>
        <w:t>sive hard liquor drin</w:t>
      </w:r>
      <w:r w:rsidRPr="00D43162">
        <w:rPr>
          <w:szCs w:val="22"/>
          <w:lang w:val="en-US"/>
        </w:rPr>
        <w:t>k</w:t>
      </w:r>
      <w:r w:rsidRPr="00D43162">
        <w:rPr>
          <w:szCs w:val="22"/>
          <w:lang w:val="en-US"/>
        </w:rPr>
        <w:t>ers represent half the number of exclusive beer drinkers, we can say that at least 34% of our alcohol drinkers drank at least one to three times a month.</w:t>
      </w:r>
    </w:p>
    <w:p w:rsidR="00635377" w:rsidRPr="00D43162" w:rsidRDefault="00635377" w:rsidP="00635377">
      <w:pPr>
        <w:spacing w:before="120" w:after="120"/>
        <w:jc w:val="both"/>
        <w:rPr>
          <w:szCs w:val="22"/>
          <w:lang w:val="en-US"/>
        </w:rPr>
      </w:pPr>
      <w:r>
        <w:rPr>
          <w:szCs w:val="22"/>
          <w:lang w:val="en-US"/>
        </w:rPr>
        <w:br w:type="page"/>
      </w:r>
    </w:p>
    <w:p w:rsidR="00635377" w:rsidRPr="00D43162" w:rsidRDefault="00635377" w:rsidP="00635377">
      <w:pPr>
        <w:pStyle w:val="a"/>
        <w:rPr>
          <w:lang w:val="en-US"/>
        </w:rPr>
      </w:pPr>
      <w:bookmarkStart w:id="8" w:name="Preliminary_observations_IIIc"/>
      <w:r w:rsidRPr="00D43162">
        <w:rPr>
          <w:lang w:val="en-US"/>
        </w:rPr>
        <w:t>c) Quantity of alcohol drunk</w:t>
      </w:r>
      <w:r>
        <w:rPr>
          <w:lang w:val="en-US"/>
        </w:rPr>
        <w:br/>
      </w:r>
      <w:r w:rsidRPr="00D43162">
        <w:rPr>
          <w:lang w:val="en-US"/>
        </w:rPr>
        <w:t>during a drinking session (Table 6)</w:t>
      </w:r>
    </w:p>
    <w:bookmarkEnd w:id="8"/>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In order to measure the quantity of alcohol drunk, we used a do</w:t>
      </w:r>
      <w:r w:rsidRPr="00D43162">
        <w:rPr>
          <w:szCs w:val="22"/>
          <w:lang w:val="en-US"/>
        </w:rPr>
        <w:t>u</w:t>
      </w:r>
      <w:r w:rsidRPr="00D43162">
        <w:rPr>
          <w:szCs w:val="22"/>
          <w:lang w:val="en-US"/>
        </w:rPr>
        <w:t xml:space="preserve">ble scale : </w:t>
      </w:r>
      <w:r w:rsidRPr="00D43162">
        <w:rPr>
          <w:i/>
          <w:szCs w:val="22"/>
          <w:lang w:val="en-US"/>
        </w:rPr>
        <w:t>a quantity scale</w:t>
      </w:r>
      <w:r w:rsidRPr="00D43162">
        <w:rPr>
          <w:szCs w:val="22"/>
          <w:lang w:val="en-US"/>
        </w:rPr>
        <w:t xml:space="preserve"> expressed in terms of number of glasses drunk, that is, one to two glasses during the same session, three to four glasses and five glasses or more (the size of glasses is here taken into consideration) ; and </w:t>
      </w:r>
      <w:r w:rsidRPr="00D43162">
        <w:rPr>
          <w:i/>
          <w:szCs w:val="22"/>
          <w:lang w:val="en-US"/>
        </w:rPr>
        <w:t xml:space="preserve">a regularity scale </w:t>
      </w:r>
      <w:r w:rsidRPr="00D43162">
        <w:rPr>
          <w:szCs w:val="22"/>
          <w:lang w:val="en-US"/>
        </w:rPr>
        <w:t>of drin</w:t>
      </w:r>
      <w:r w:rsidRPr="00D43162">
        <w:rPr>
          <w:szCs w:val="22"/>
          <w:lang w:val="en-US"/>
        </w:rPr>
        <w:t>k</w:t>
      </w:r>
      <w:r w:rsidRPr="00D43162">
        <w:rPr>
          <w:szCs w:val="22"/>
          <w:lang w:val="en-US"/>
        </w:rPr>
        <w:t xml:space="preserve">ing sessions divided into three categories : </w:t>
      </w:r>
      <w:r w:rsidRPr="00D43162">
        <w:rPr>
          <w:i/>
          <w:szCs w:val="22"/>
          <w:lang w:val="en-US"/>
        </w:rPr>
        <w:t>every time (or nearly so)</w:t>
      </w:r>
      <w:r w:rsidRPr="00D43162">
        <w:rPr>
          <w:szCs w:val="22"/>
          <w:lang w:val="en-US"/>
        </w:rPr>
        <w:t xml:space="preserve">, </w:t>
      </w:r>
      <w:r w:rsidRPr="00D43162">
        <w:rPr>
          <w:i/>
          <w:szCs w:val="22"/>
          <w:lang w:val="en-US"/>
        </w:rPr>
        <w:t>irregularly</w:t>
      </w:r>
      <w:r w:rsidRPr="00D43162">
        <w:rPr>
          <w:szCs w:val="22"/>
          <w:lang w:val="en-US"/>
        </w:rPr>
        <w:t xml:space="preserve">, and </w:t>
      </w:r>
      <w:r w:rsidRPr="00D43162">
        <w:rPr>
          <w:i/>
          <w:szCs w:val="22"/>
          <w:lang w:val="en-US"/>
        </w:rPr>
        <w:t>never</w:t>
      </w:r>
      <w:r w:rsidRPr="00D43162">
        <w:rPr>
          <w:szCs w:val="22"/>
          <w:lang w:val="en-US"/>
        </w:rPr>
        <w:t>.</w:t>
      </w:r>
    </w:p>
    <w:p w:rsidR="00635377" w:rsidRPr="00D43162" w:rsidRDefault="00635377" w:rsidP="00635377">
      <w:pPr>
        <w:spacing w:before="120" w:after="120"/>
        <w:jc w:val="both"/>
        <w:rPr>
          <w:szCs w:val="22"/>
          <w:lang w:val="en-US"/>
        </w:rPr>
      </w:pPr>
      <w:r w:rsidRPr="00D43162">
        <w:rPr>
          <w:szCs w:val="22"/>
          <w:lang w:val="en-US"/>
        </w:rPr>
        <w:t>[28]</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center"/>
        <w:rPr>
          <w:szCs w:val="22"/>
          <w:lang w:val="en-US"/>
        </w:rPr>
      </w:pPr>
      <w:r w:rsidRPr="00D43162">
        <w:rPr>
          <w:szCs w:val="22"/>
          <w:lang w:val="en-US"/>
        </w:rPr>
        <w:t>TABLE 6</w:t>
      </w:r>
      <w:r w:rsidRPr="00D43162">
        <w:rPr>
          <w:szCs w:val="22"/>
          <w:lang w:val="en-US"/>
        </w:rPr>
        <w:br/>
      </w:r>
      <w:r w:rsidRPr="00D43162">
        <w:rPr>
          <w:i/>
          <w:szCs w:val="22"/>
          <w:lang w:val="en-US"/>
        </w:rPr>
        <w:t>Quantities of alcohol drunk during a session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88"/>
        <w:gridCol w:w="1551"/>
        <w:gridCol w:w="1689"/>
        <w:gridCol w:w="1551"/>
        <w:gridCol w:w="1689"/>
      </w:tblGrid>
      <w:tr w:rsidR="00635377" w:rsidRPr="00DF2047">
        <w:tc>
          <w:tcPr>
            <w:tcW w:w="2088" w:type="dxa"/>
            <w:vMerge w:val="restart"/>
            <w:shd w:val="clear" w:color="auto" w:fill="EEECE1"/>
          </w:tcPr>
          <w:p w:rsidR="00635377" w:rsidRPr="00DF2047" w:rsidRDefault="00635377" w:rsidP="00635377">
            <w:pPr>
              <w:spacing w:before="120" w:after="120"/>
              <w:ind w:firstLine="0"/>
              <w:rPr>
                <w:rFonts w:eastAsia="Times"/>
                <w:sz w:val="24"/>
                <w:szCs w:val="22"/>
                <w:lang w:val="en-US"/>
              </w:rPr>
            </w:pPr>
            <w:r w:rsidRPr="00DF2047">
              <w:rPr>
                <w:rFonts w:eastAsia="Times"/>
                <w:sz w:val="24"/>
                <w:szCs w:val="22"/>
                <w:lang w:val="en-US"/>
              </w:rPr>
              <w:t>Quantities</w:t>
            </w:r>
            <w:r w:rsidRPr="00DF2047">
              <w:rPr>
                <w:rFonts w:eastAsia="Times"/>
                <w:sz w:val="24"/>
                <w:szCs w:val="22"/>
                <w:lang w:val="en-US"/>
              </w:rPr>
              <w:br/>
              <w:t>of a</w:t>
            </w:r>
            <w:r w:rsidRPr="00DF2047">
              <w:rPr>
                <w:rFonts w:eastAsia="Times"/>
                <w:sz w:val="24"/>
                <w:szCs w:val="22"/>
                <w:lang w:val="en-US"/>
              </w:rPr>
              <w:t>l</w:t>
            </w:r>
            <w:r w:rsidRPr="00DF2047">
              <w:rPr>
                <w:rFonts w:eastAsia="Times"/>
                <w:sz w:val="24"/>
                <w:szCs w:val="22"/>
                <w:lang w:val="en-US"/>
              </w:rPr>
              <w:t>cohol</w:t>
            </w:r>
          </w:p>
        </w:tc>
        <w:tc>
          <w:tcPr>
            <w:tcW w:w="3240"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Beer</w:t>
            </w:r>
          </w:p>
        </w:tc>
        <w:tc>
          <w:tcPr>
            <w:tcW w:w="3240"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Hard Liquor</w:t>
            </w:r>
          </w:p>
        </w:tc>
      </w:tr>
      <w:tr w:rsidR="00635377" w:rsidRPr="00DF2047">
        <w:tc>
          <w:tcPr>
            <w:tcW w:w="2088" w:type="dxa"/>
            <w:vMerge/>
            <w:shd w:val="clear" w:color="auto" w:fill="EEECE1"/>
          </w:tcPr>
          <w:p w:rsidR="00635377" w:rsidRPr="00DF2047" w:rsidRDefault="00635377" w:rsidP="00635377">
            <w:pPr>
              <w:spacing w:before="120" w:after="120"/>
              <w:ind w:firstLine="0"/>
              <w:rPr>
                <w:rFonts w:eastAsia="Times"/>
                <w:sz w:val="24"/>
                <w:szCs w:val="22"/>
                <w:lang w:val="en-US"/>
              </w:rPr>
            </w:pPr>
          </w:p>
        </w:tc>
        <w:tc>
          <w:tcPr>
            <w:tcW w:w="1551"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689"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c>
          <w:tcPr>
            <w:tcW w:w="1551"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689"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r>
      <w:tr w:rsidR="00635377" w:rsidRPr="00DF2047">
        <w:tc>
          <w:tcPr>
            <w:tcW w:w="2088" w:type="dxa"/>
          </w:tcPr>
          <w:p w:rsidR="00635377" w:rsidRPr="00DF2047" w:rsidRDefault="00635377" w:rsidP="00635377">
            <w:pPr>
              <w:spacing w:before="120"/>
              <w:ind w:firstLine="0"/>
              <w:rPr>
                <w:rFonts w:eastAsia="Times"/>
                <w:szCs w:val="22"/>
                <w:lang w:val="en-US"/>
              </w:rPr>
            </w:pPr>
            <w:r w:rsidRPr="00DF2047">
              <w:rPr>
                <w:rFonts w:eastAsia="Times"/>
                <w:sz w:val="24"/>
                <w:szCs w:val="22"/>
                <w:lang w:val="en-US"/>
              </w:rPr>
              <w:t>1 to 2 glasses</w:t>
            </w:r>
          </w:p>
        </w:tc>
        <w:tc>
          <w:tcPr>
            <w:tcW w:w="1551" w:type="dxa"/>
          </w:tcPr>
          <w:p w:rsidR="00635377" w:rsidRPr="00DF2047" w:rsidRDefault="00635377" w:rsidP="00635377">
            <w:pPr>
              <w:spacing w:before="120"/>
              <w:ind w:firstLine="0"/>
              <w:jc w:val="center"/>
              <w:rPr>
                <w:rFonts w:eastAsia="Times"/>
                <w:szCs w:val="22"/>
                <w:lang w:val="en-US"/>
              </w:rPr>
            </w:pPr>
            <w:r w:rsidRPr="00DF2047">
              <w:rPr>
                <w:rFonts w:eastAsia="Times"/>
                <w:sz w:val="24"/>
                <w:szCs w:val="22"/>
                <w:lang w:val="en-US"/>
              </w:rPr>
              <w:t>66%</w:t>
            </w:r>
          </w:p>
        </w:tc>
        <w:tc>
          <w:tcPr>
            <w:tcW w:w="1689" w:type="dxa"/>
          </w:tcPr>
          <w:p w:rsidR="00635377" w:rsidRPr="00DF2047" w:rsidRDefault="00635377" w:rsidP="00635377">
            <w:pPr>
              <w:spacing w:before="120"/>
              <w:ind w:firstLine="0"/>
              <w:jc w:val="center"/>
              <w:rPr>
                <w:rFonts w:eastAsia="Times"/>
                <w:szCs w:val="22"/>
                <w:lang w:val="en-US"/>
              </w:rPr>
            </w:pPr>
            <w:r w:rsidRPr="00DF2047">
              <w:rPr>
                <w:rFonts w:eastAsia="Times"/>
                <w:sz w:val="24"/>
                <w:szCs w:val="22"/>
                <w:lang w:val="en-US"/>
              </w:rPr>
              <w:t>25%</w:t>
            </w:r>
          </w:p>
        </w:tc>
        <w:tc>
          <w:tcPr>
            <w:tcW w:w="1551" w:type="dxa"/>
          </w:tcPr>
          <w:p w:rsidR="00635377" w:rsidRPr="00DF2047" w:rsidRDefault="00635377" w:rsidP="00635377">
            <w:pPr>
              <w:spacing w:before="120"/>
              <w:ind w:firstLine="0"/>
              <w:jc w:val="center"/>
              <w:rPr>
                <w:rFonts w:eastAsia="Times"/>
                <w:szCs w:val="22"/>
                <w:lang w:val="en-US"/>
              </w:rPr>
            </w:pPr>
            <w:r w:rsidRPr="00DF2047">
              <w:rPr>
                <w:rFonts w:eastAsia="Times"/>
                <w:sz w:val="24"/>
                <w:szCs w:val="22"/>
                <w:lang w:val="en-US"/>
              </w:rPr>
              <w:t>77%</w:t>
            </w:r>
          </w:p>
        </w:tc>
        <w:tc>
          <w:tcPr>
            <w:tcW w:w="1689" w:type="dxa"/>
          </w:tcPr>
          <w:p w:rsidR="00635377" w:rsidRPr="00DF2047" w:rsidRDefault="00635377" w:rsidP="00635377">
            <w:pPr>
              <w:spacing w:before="120"/>
              <w:ind w:firstLine="0"/>
              <w:jc w:val="center"/>
              <w:rPr>
                <w:rFonts w:eastAsia="Times"/>
                <w:szCs w:val="22"/>
                <w:lang w:val="en-US"/>
              </w:rPr>
            </w:pPr>
            <w:r w:rsidRPr="00DF2047">
              <w:rPr>
                <w:rFonts w:eastAsia="Times"/>
                <w:sz w:val="24"/>
                <w:szCs w:val="22"/>
                <w:lang w:val="en-US"/>
              </w:rPr>
              <w:t>25%</w:t>
            </w:r>
          </w:p>
        </w:tc>
      </w:tr>
      <w:tr w:rsidR="00635377" w:rsidRPr="00DF2047">
        <w:tc>
          <w:tcPr>
            <w:tcW w:w="2088" w:type="dxa"/>
          </w:tcPr>
          <w:p w:rsidR="00635377" w:rsidRPr="00DF2047" w:rsidRDefault="00635377" w:rsidP="00635377">
            <w:pPr>
              <w:ind w:firstLine="0"/>
              <w:rPr>
                <w:rFonts w:eastAsia="Times"/>
                <w:szCs w:val="22"/>
                <w:lang w:val="en-US"/>
              </w:rPr>
            </w:pPr>
            <w:r w:rsidRPr="00DF2047">
              <w:rPr>
                <w:rFonts w:eastAsia="Times"/>
                <w:sz w:val="24"/>
                <w:szCs w:val="22"/>
                <w:lang w:val="en-US"/>
              </w:rPr>
              <w:t>3 to 4 glasses</w:t>
            </w:r>
          </w:p>
        </w:tc>
        <w:tc>
          <w:tcPr>
            <w:tcW w:w="1551"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21,</w:t>
            </w:r>
          </w:p>
        </w:tc>
        <w:tc>
          <w:tcPr>
            <w:tcW w:w="1689"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46%</w:t>
            </w:r>
          </w:p>
        </w:tc>
        <w:tc>
          <w:tcPr>
            <w:tcW w:w="1551"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15%</w:t>
            </w:r>
          </w:p>
        </w:tc>
        <w:tc>
          <w:tcPr>
            <w:tcW w:w="1689"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50%</w:t>
            </w:r>
          </w:p>
        </w:tc>
      </w:tr>
      <w:tr w:rsidR="00635377" w:rsidRPr="00DF2047">
        <w:tc>
          <w:tcPr>
            <w:tcW w:w="2088" w:type="dxa"/>
          </w:tcPr>
          <w:p w:rsidR="00635377" w:rsidRPr="00DF2047" w:rsidRDefault="00635377" w:rsidP="00635377">
            <w:pPr>
              <w:ind w:firstLine="0"/>
              <w:rPr>
                <w:rFonts w:eastAsia="Times"/>
                <w:szCs w:val="22"/>
                <w:lang w:val="en-US"/>
              </w:rPr>
            </w:pPr>
            <w:r w:rsidRPr="00DF2047">
              <w:rPr>
                <w:rFonts w:eastAsia="Times"/>
                <w:sz w:val="24"/>
                <w:szCs w:val="22"/>
                <w:lang w:val="en-US"/>
              </w:rPr>
              <w:t>5 glasses or more</w:t>
            </w:r>
          </w:p>
        </w:tc>
        <w:tc>
          <w:tcPr>
            <w:tcW w:w="1551"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13%</w:t>
            </w:r>
          </w:p>
        </w:tc>
        <w:tc>
          <w:tcPr>
            <w:tcW w:w="1689"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29%</w:t>
            </w:r>
          </w:p>
        </w:tc>
        <w:tc>
          <w:tcPr>
            <w:tcW w:w="1551" w:type="dxa"/>
          </w:tcPr>
          <w:p w:rsidR="00635377" w:rsidRPr="00DF2047" w:rsidRDefault="00635377" w:rsidP="00635377">
            <w:pPr>
              <w:ind w:firstLine="0"/>
              <w:jc w:val="center"/>
              <w:rPr>
                <w:rFonts w:eastAsia="Times"/>
                <w:szCs w:val="22"/>
                <w:lang w:val="en-US"/>
              </w:rPr>
            </w:pPr>
            <w:r w:rsidRPr="00DF2047">
              <w:rPr>
                <w:rFonts w:eastAsia="Times"/>
                <w:sz w:val="24"/>
                <w:szCs w:val="22"/>
                <w:lang w:val="en-US"/>
              </w:rPr>
              <w:t>8%</w:t>
            </w:r>
          </w:p>
        </w:tc>
        <w:tc>
          <w:tcPr>
            <w:tcW w:w="1689" w:type="dxa"/>
          </w:tcPr>
          <w:p w:rsidR="00635377" w:rsidRPr="00DF2047" w:rsidRDefault="00635377" w:rsidP="00635377">
            <w:pPr>
              <w:ind w:firstLine="0"/>
              <w:jc w:val="center"/>
              <w:rPr>
                <w:rFonts w:eastAsia="Times"/>
              </w:rPr>
            </w:pPr>
            <w:r w:rsidRPr="00DF2047">
              <w:rPr>
                <w:rFonts w:eastAsia="Times"/>
                <w:sz w:val="24"/>
                <w:szCs w:val="22"/>
                <w:lang w:val="en-US"/>
              </w:rPr>
              <w:t>25%</w:t>
            </w:r>
          </w:p>
        </w:tc>
      </w:tr>
      <w:tr w:rsidR="00635377" w:rsidRPr="00DF2047">
        <w:tc>
          <w:tcPr>
            <w:tcW w:w="2088" w:type="dxa"/>
          </w:tcPr>
          <w:p w:rsidR="00635377" w:rsidRPr="00DF2047" w:rsidRDefault="00635377" w:rsidP="00635377">
            <w:pPr>
              <w:spacing w:before="120" w:after="120"/>
              <w:ind w:firstLine="0"/>
              <w:rPr>
                <w:rFonts w:eastAsia="Times"/>
                <w:sz w:val="24"/>
                <w:szCs w:val="22"/>
                <w:lang w:val="en-US"/>
              </w:rPr>
            </w:pPr>
          </w:p>
        </w:tc>
        <w:tc>
          <w:tcPr>
            <w:tcW w:w="1551"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370 - 100%</w:t>
            </w:r>
          </w:p>
        </w:tc>
        <w:tc>
          <w:tcPr>
            <w:tcW w:w="168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267 - 100%</w:t>
            </w:r>
          </w:p>
        </w:tc>
        <w:tc>
          <w:tcPr>
            <w:tcW w:w="1551"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289 - 100%</w:t>
            </w:r>
          </w:p>
        </w:tc>
        <w:tc>
          <w:tcPr>
            <w:tcW w:w="168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208 - 100%</w:t>
            </w:r>
          </w:p>
        </w:tc>
      </w:tr>
    </w:tbl>
    <w:p w:rsidR="00635377" w:rsidRPr="00D43162" w:rsidRDefault="00635377" w:rsidP="00635377">
      <w:pPr>
        <w:spacing w:before="120" w:after="120"/>
        <w:jc w:val="both"/>
        <w:rPr>
          <w:sz w:val="24"/>
          <w:szCs w:val="22"/>
          <w:lang w:val="en-US"/>
        </w:rPr>
      </w:pPr>
    </w:p>
    <w:p w:rsidR="00635377" w:rsidRPr="00D43162" w:rsidRDefault="00635377" w:rsidP="00635377">
      <w:pPr>
        <w:spacing w:before="120" w:after="120"/>
        <w:jc w:val="both"/>
        <w:rPr>
          <w:szCs w:val="22"/>
          <w:lang w:val="en-US"/>
        </w:rPr>
      </w:pPr>
      <w:r w:rsidRPr="00D43162">
        <w:rPr>
          <w:szCs w:val="22"/>
          <w:lang w:val="en-US"/>
        </w:rPr>
        <w:t>We ended up with 66% of our regular beer drinkers drinking one to two glasses of beer each session, while 21% drank three to four glasses and 13% five or more each session.</w:t>
      </w:r>
    </w:p>
    <w:p w:rsidR="00635377" w:rsidRPr="00D43162" w:rsidRDefault="00635377" w:rsidP="00635377">
      <w:pPr>
        <w:spacing w:before="120" w:after="120"/>
        <w:jc w:val="both"/>
        <w:rPr>
          <w:szCs w:val="22"/>
          <w:lang w:val="en-US"/>
        </w:rPr>
      </w:pPr>
      <w:r w:rsidRPr="00D43162">
        <w:rPr>
          <w:szCs w:val="22"/>
          <w:lang w:val="en-US"/>
        </w:rPr>
        <w:t>As to the regular hard liquor drinkers, they drank smaller quantities as a whole. And during occasional drinking sessions, the quantities of beer and hard liquor consumed were more im1portant than during the regular drinking sessions.</w:t>
      </w:r>
    </w:p>
    <w:p w:rsidR="00635377" w:rsidRPr="00D43162" w:rsidRDefault="00635377" w:rsidP="00635377">
      <w:pPr>
        <w:spacing w:before="120" w:after="120"/>
        <w:jc w:val="both"/>
        <w:rPr>
          <w:szCs w:val="22"/>
          <w:lang w:val="en-US"/>
        </w:rPr>
      </w:pPr>
      <w:r w:rsidRPr="00D43162">
        <w:rPr>
          <w:szCs w:val="22"/>
          <w:lang w:val="en-US"/>
        </w:rPr>
        <w:t>Speaking in terms of pathological drinking, we found that 13% of our beer drinkers and 8% of our hard liquor drinkers drank regularly five glasses or more during a session.</w:t>
      </w:r>
    </w:p>
    <w:p w:rsidR="00635377" w:rsidRPr="00D43162" w:rsidRDefault="00635377" w:rsidP="00635377">
      <w:pPr>
        <w:spacing w:before="120" w:after="120"/>
        <w:jc w:val="both"/>
        <w:rPr>
          <w:szCs w:val="22"/>
          <w:lang w:val="en-US"/>
        </w:rPr>
      </w:pPr>
      <w:r w:rsidRPr="00D43162">
        <w:rPr>
          <w:szCs w:val="22"/>
          <w:lang w:val="en-US"/>
        </w:rPr>
        <w:t>Tile still do not know exactly how many beer drinkers also drank hard liquor, but if we add to the previous category those drinkers that drank regularly three or four glasses and occasionally more, our group of heavy drinkers assumes conside</w:t>
      </w:r>
      <w:r w:rsidRPr="00D43162">
        <w:rPr>
          <w:szCs w:val="22"/>
          <w:lang w:val="en-US"/>
        </w:rPr>
        <w:t>r</w:t>
      </w:r>
      <w:r w:rsidRPr="00D43162">
        <w:rPr>
          <w:szCs w:val="22"/>
          <w:lang w:val="en-US"/>
        </w:rPr>
        <w:t>able proportions. Basing our evaluation on 370 beer drinkers and 289 hard liquor drinkers and on the sole quantity scale, we arrive at the conclusion that 34% of our beer drinkers and 23% of our hard liquor drinkers would be heavy drinkers.</w:t>
      </w: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9" w:name="Preliminary_observations_IIId"/>
      <w:r w:rsidRPr="00D43162">
        <w:rPr>
          <w:lang w:val="en-US"/>
        </w:rPr>
        <w:t>d) Alcohol drinking places (Table 7)</w:t>
      </w:r>
    </w:p>
    <w:bookmarkEnd w:id="9"/>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For this specific aspect., we used three categories of places where drinking se</w:t>
      </w:r>
      <w:r w:rsidRPr="00D43162">
        <w:rPr>
          <w:szCs w:val="22"/>
          <w:lang w:val="en-US"/>
        </w:rPr>
        <w:t>s</w:t>
      </w:r>
      <w:r w:rsidRPr="00D43162">
        <w:rPr>
          <w:szCs w:val="22"/>
          <w:lang w:val="en-US"/>
        </w:rPr>
        <w:t>sions could be held, that is,, the home., the friends' houses, and in public places in conjunction with a regularity scale of drinking sessions.</w:t>
      </w:r>
    </w:p>
    <w:p w:rsidR="00635377" w:rsidRPr="00D43162" w:rsidRDefault="00635377" w:rsidP="00635377">
      <w:pPr>
        <w:spacing w:before="120" w:after="120"/>
        <w:jc w:val="both"/>
        <w:rPr>
          <w:szCs w:val="22"/>
          <w:lang w:val="en-US"/>
        </w:rPr>
      </w:pPr>
      <w:r w:rsidRPr="00D43162">
        <w:rPr>
          <w:szCs w:val="22"/>
          <w:lang w:val="en-US"/>
        </w:rPr>
        <w:t>[29]</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center"/>
        <w:rPr>
          <w:szCs w:val="22"/>
          <w:lang w:val="en-US"/>
        </w:rPr>
      </w:pPr>
      <w:r w:rsidRPr="00D43162">
        <w:rPr>
          <w:szCs w:val="22"/>
          <w:lang w:val="en-US"/>
        </w:rPr>
        <w:t>TABLE 7</w:t>
      </w:r>
      <w:r w:rsidRPr="00D43162">
        <w:rPr>
          <w:szCs w:val="22"/>
          <w:lang w:val="en-US"/>
        </w:rPr>
        <w:br/>
      </w:r>
      <w:r w:rsidRPr="00D43162">
        <w:rPr>
          <w:i/>
          <w:szCs w:val="22"/>
          <w:lang w:val="en-US"/>
        </w:rPr>
        <w:t>Alcohol drinking places</w:t>
      </w:r>
    </w:p>
    <w:tbl>
      <w:tblPr>
        <w:tblW w:w="8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25"/>
        <w:gridCol w:w="1492"/>
        <w:gridCol w:w="1564"/>
        <w:gridCol w:w="1492"/>
        <w:gridCol w:w="1564"/>
      </w:tblGrid>
      <w:tr w:rsidR="00635377" w:rsidRPr="00DF2047">
        <w:tc>
          <w:tcPr>
            <w:tcW w:w="2025" w:type="dxa"/>
            <w:vMerge w:val="restart"/>
            <w:shd w:val="clear" w:color="auto" w:fill="EEECE1"/>
            <w:vAlign w:val="center"/>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Drinking places</w:t>
            </w:r>
          </w:p>
        </w:tc>
        <w:tc>
          <w:tcPr>
            <w:tcW w:w="3056"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Beer</w:t>
            </w:r>
          </w:p>
        </w:tc>
        <w:tc>
          <w:tcPr>
            <w:tcW w:w="3056"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Hard Liquor</w:t>
            </w:r>
          </w:p>
        </w:tc>
      </w:tr>
      <w:tr w:rsidR="00635377" w:rsidRPr="00DF2047">
        <w:tc>
          <w:tcPr>
            <w:tcW w:w="2025" w:type="dxa"/>
            <w:vMerge/>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1492"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56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c>
          <w:tcPr>
            <w:tcW w:w="1492"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56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r>
      <w:tr w:rsidR="00635377" w:rsidRPr="00DF2047">
        <w:tc>
          <w:tcPr>
            <w:tcW w:w="2025" w:type="dxa"/>
          </w:tcPr>
          <w:p w:rsidR="00635377" w:rsidRPr="00DF2047" w:rsidRDefault="00635377" w:rsidP="00635377">
            <w:pPr>
              <w:spacing w:before="120"/>
              <w:ind w:firstLine="0"/>
              <w:rPr>
                <w:rFonts w:eastAsia="Times"/>
                <w:szCs w:val="22"/>
                <w:lang w:val="en-US"/>
              </w:rPr>
            </w:pPr>
            <w:r w:rsidRPr="00DF2047">
              <w:rPr>
                <w:rFonts w:eastAsia="Times"/>
                <w:sz w:val="24"/>
                <w:szCs w:val="22"/>
                <w:lang w:val="en-US"/>
              </w:rPr>
              <w:t>At home</w:t>
            </w:r>
          </w:p>
        </w:tc>
        <w:tc>
          <w:tcPr>
            <w:tcW w:w="1492" w:type="dxa"/>
          </w:tcPr>
          <w:p w:rsidR="00635377" w:rsidRPr="00DF2047" w:rsidRDefault="00635377" w:rsidP="00635377">
            <w:pPr>
              <w:tabs>
                <w:tab w:val="decimal" w:pos="890"/>
              </w:tabs>
              <w:spacing w:before="120"/>
              <w:ind w:firstLine="0"/>
              <w:rPr>
                <w:rFonts w:eastAsia="Times"/>
                <w:szCs w:val="22"/>
                <w:lang w:val="en-US"/>
              </w:rPr>
            </w:pPr>
            <w:r w:rsidRPr="00DF2047">
              <w:rPr>
                <w:rFonts w:eastAsia="Times"/>
                <w:sz w:val="24"/>
                <w:szCs w:val="22"/>
                <w:lang w:val="en-US"/>
              </w:rPr>
              <w:t>63%</w:t>
            </w:r>
          </w:p>
        </w:tc>
        <w:tc>
          <w:tcPr>
            <w:tcW w:w="1564" w:type="dxa"/>
          </w:tcPr>
          <w:p w:rsidR="00635377" w:rsidRPr="00DF2047" w:rsidRDefault="00635377" w:rsidP="00635377">
            <w:pPr>
              <w:tabs>
                <w:tab w:val="decimal" w:pos="890"/>
              </w:tabs>
              <w:spacing w:before="120"/>
              <w:ind w:firstLine="0"/>
              <w:rPr>
                <w:rFonts w:eastAsia="Times"/>
                <w:szCs w:val="22"/>
                <w:lang w:val="en-US"/>
              </w:rPr>
            </w:pPr>
            <w:r w:rsidRPr="00DF2047">
              <w:rPr>
                <w:rFonts w:eastAsia="Times"/>
                <w:sz w:val="24"/>
                <w:szCs w:val="22"/>
                <w:lang w:val="en-US"/>
              </w:rPr>
              <w:t>23%</w:t>
            </w:r>
          </w:p>
        </w:tc>
        <w:tc>
          <w:tcPr>
            <w:tcW w:w="1492" w:type="dxa"/>
          </w:tcPr>
          <w:p w:rsidR="00635377" w:rsidRPr="00DF2047" w:rsidRDefault="00635377" w:rsidP="00635377">
            <w:pPr>
              <w:tabs>
                <w:tab w:val="decimal" w:pos="890"/>
              </w:tabs>
              <w:spacing w:before="120"/>
              <w:ind w:firstLine="0"/>
              <w:rPr>
                <w:rFonts w:eastAsia="Times"/>
                <w:szCs w:val="22"/>
                <w:lang w:val="en-US"/>
              </w:rPr>
            </w:pPr>
            <w:r w:rsidRPr="00DF2047">
              <w:rPr>
                <w:rFonts w:eastAsia="Times"/>
                <w:sz w:val="24"/>
                <w:szCs w:val="22"/>
                <w:lang w:val="en-US"/>
              </w:rPr>
              <w:t>64%</w:t>
            </w:r>
          </w:p>
        </w:tc>
        <w:tc>
          <w:tcPr>
            <w:tcW w:w="1564" w:type="dxa"/>
          </w:tcPr>
          <w:p w:rsidR="00635377" w:rsidRPr="00DF2047" w:rsidRDefault="00635377" w:rsidP="00635377">
            <w:pPr>
              <w:tabs>
                <w:tab w:val="decimal" w:pos="890"/>
              </w:tabs>
              <w:spacing w:before="120"/>
              <w:ind w:firstLine="0"/>
              <w:rPr>
                <w:rFonts w:eastAsia="Times"/>
                <w:szCs w:val="22"/>
                <w:lang w:val="en-US"/>
              </w:rPr>
            </w:pPr>
            <w:r w:rsidRPr="00DF2047">
              <w:rPr>
                <w:rFonts w:eastAsia="Times"/>
                <w:sz w:val="24"/>
                <w:szCs w:val="22"/>
                <w:lang w:val="en-US"/>
              </w:rPr>
              <w:t>23%</w:t>
            </w:r>
          </w:p>
        </w:tc>
      </w:tr>
      <w:tr w:rsidR="00635377" w:rsidRPr="00DF2047">
        <w:tc>
          <w:tcPr>
            <w:tcW w:w="2025" w:type="dxa"/>
          </w:tcPr>
          <w:p w:rsidR="00635377" w:rsidRPr="00DF2047" w:rsidRDefault="00635377" w:rsidP="00635377">
            <w:pPr>
              <w:ind w:firstLine="0"/>
              <w:rPr>
                <w:rFonts w:eastAsia="Times"/>
                <w:szCs w:val="22"/>
                <w:lang w:val="en-US"/>
              </w:rPr>
            </w:pPr>
            <w:r w:rsidRPr="00DF2047">
              <w:rPr>
                <w:rFonts w:eastAsia="Times"/>
                <w:sz w:val="24"/>
                <w:szCs w:val="22"/>
                <w:lang w:val="en-US"/>
              </w:rPr>
              <w:t>At friends’ home</w:t>
            </w:r>
          </w:p>
        </w:tc>
        <w:tc>
          <w:tcPr>
            <w:tcW w:w="1492"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24%</w:t>
            </w:r>
          </w:p>
        </w:tc>
        <w:tc>
          <w:tcPr>
            <w:tcW w:w="1564"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49%</w:t>
            </w:r>
          </w:p>
        </w:tc>
        <w:tc>
          <w:tcPr>
            <w:tcW w:w="1492"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23%</w:t>
            </w:r>
          </w:p>
        </w:tc>
        <w:tc>
          <w:tcPr>
            <w:tcW w:w="1564"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50%</w:t>
            </w:r>
          </w:p>
        </w:tc>
      </w:tr>
      <w:tr w:rsidR="00635377" w:rsidRPr="00DF2047">
        <w:tc>
          <w:tcPr>
            <w:tcW w:w="2025" w:type="dxa"/>
          </w:tcPr>
          <w:p w:rsidR="00635377" w:rsidRPr="00DF2047" w:rsidRDefault="00635377" w:rsidP="00635377">
            <w:pPr>
              <w:ind w:firstLine="0"/>
              <w:rPr>
                <w:rFonts w:eastAsia="Times"/>
                <w:szCs w:val="22"/>
                <w:lang w:val="en-US"/>
              </w:rPr>
            </w:pPr>
            <w:r w:rsidRPr="00DF2047">
              <w:rPr>
                <w:rFonts w:eastAsia="Times"/>
                <w:sz w:val="24"/>
                <w:szCs w:val="22"/>
                <w:lang w:val="en-US"/>
              </w:rPr>
              <w:t>In a public house</w:t>
            </w:r>
          </w:p>
        </w:tc>
        <w:tc>
          <w:tcPr>
            <w:tcW w:w="1492"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13%</w:t>
            </w:r>
          </w:p>
        </w:tc>
        <w:tc>
          <w:tcPr>
            <w:tcW w:w="1564"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28%</w:t>
            </w:r>
          </w:p>
        </w:tc>
        <w:tc>
          <w:tcPr>
            <w:tcW w:w="1492" w:type="dxa"/>
          </w:tcPr>
          <w:p w:rsidR="00635377" w:rsidRPr="00DF2047" w:rsidRDefault="00635377" w:rsidP="00635377">
            <w:pPr>
              <w:tabs>
                <w:tab w:val="decimal" w:pos="890"/>
              </w:tabs>
              <w:ind w:firstLine="0"/>
              <w:rPr>
                <w:rFonts w:eastAsia="Times"/>
                <w:szCs w:val="22"/>
                <w:lang w:val="en-US"/>
              </w:rPr>
            </w:pPr>
            <w:r w:rsidRPr="00DF2047">
              <w:rPr>
                <w:rFonts w:eastAsia="Times"/>
                <w:sz w:val="24"/>
                <w:szCs w:val="22"/>
                <w:lang w:val="en-US"/>
              </w:rPr>
              <w:t>13%</w:t>
            </w:r>
          </w:p>
        </w:tc>
        <w:tc>
          <w:tcPr>
            <w:tcW w:w="1564" w:type="dxa"/>
          </w:tcPr>
          <w:p w:rsidR="00635377" w:rsidRPr="00DF2047" w:rsidRDefault="00635377" w:rsidP="00635377">
            <w:pPr>
              <w:tabs>
                <w:tab w:val="decimal" w:pos="890"/>
              </w:tabs>
              <w:ind w:firstLine="0"/>
              <w:rPr>
                <w:rFonts w:eastAsia="Times"/>
              </w:rPr>
            </w:pPr>
            <w:r w:rsidRPr="00DF2047">
              <w:rPr>
                <w:rFonts w:eastAsia="Times"/>
                <w:sz w:val="24"/>
                <w:szCs w:val="22"/>
                <w:lang w:val="en-US"/>
              </w:rPr>
              <w:t>27%</w:t>
            </w:r>
          </w:p>
        </w:tc>
      </w:tr>
      <w:tr w:rsidR="00635377" w:rsidRPr="00DF2047">
        <w:tc>
          <w:tcPr>
            <w:tcW w:w="2025" w:type="dxa"/>
          </w:tcPr>
          <w:p w:rsidR="00635377" w:rsidRPr="00DF2047" w:rsidRDefault="00635377" w:rsidP="00635377">
            <w:pPr>
              <w:spacing w:before="120" w:after="120"/>
              <w:ind w:firstLine="0"/>
              <w:jc w:val="both"/>
              <w:rPr>
                <w:rFonts w:eastAsia="Times"/>
                <w:sz w:val="24"/>
                <w:szCs w:val="22"/>
                <w:lang w:val="en-US"/>
              </w:rPr>
            </w:pPr>
          </w:p>
        </w:tc>
        <w:tc>
          <w:tcPr>
            <w:tcW w:w="149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413 - 100%</w:t>
            </w:r>
          </w:p>
        </w:tc>
        <w:tc>
          <w:tcPr>
            <w:tcW w:w="1564"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336 - 100%</w:t>
            </w:r>
          </w:p>
        </w:tc>
        <w:tc>
          <w:tcPr>
            <w:tcW w:w="1492"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302 - 100%</w:t>
            </w:r>
          </w:p>
        </w:tc>
        <w:tc>
          <w:tcPr>
            <w:tcW w:w="1564"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247 - 100%</w:t>
            </w:r>
          </w:p>
        </w:tc>
      </w:tr>
    </w:tbl>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We found out that 63% of our beer drinkers regularly drank at home, while 24% drank at friends ? houses and 13% in public places. But occasional drinking se</w:t>
      </w:r>
      <w:r w:rsidRPr="00D43162">
        <w:rPr>
          <w:szCs w:val="22"/>
          <w:lang w:val="en-US"/>
        </w:rPr>
        <w:t>s</w:t>
      </w:r>
      <w:r w:rsidRPr="00D43162">
        <w:rPr>
          <w:szCs w:val="22"/>
          <w:lang w:val="en-US"/>
        </w:rPr>
        <w:t>sions were more frequently held at friends’ houses or in public places.</w:t>
      </w:r>
    </w:p>
    <w:p w:rsidR="00635377" w:rsidRPr="00D43162" w:rsidRDefault="00635377" w:rsidP="00635377">
      <w:pPr>
        <w:spacing w:before="120" w:after="120"/>
        <w:jc w:val="both"/>
        <w:rPr>
          <w:szCs w:val="22"/>
          <w:lang w:val="en-US"/>
        </w:rPr>
      </w:pPr>
      <w:r w:rsidRPr="00D43162">
        <w:rPr>
          <w:szCs w:val="22"/>
          <w:lang w:val="en-US"/>
        </w:rPr>
        <w:t>In the case of hard liquor drinkers, we noticed a regular and occ</w:t>
      </w:r>
      <w:r w:rsidRPr="00D43162">
        <w:rPr>
          <w:szCs w:val="22"/>
          <w:lang w:val="en-US"/>
        </w:rPr>
        <w:t>a</w:t>
      </w:r>
      <w:r w:rsidRPr="00D43162">
        <w:rPr>
          <w:szCs w:val="22"/>
          <w:lang w:val="en-US"/>
        </w:rPr>
        <w:t>sional drinking pattern identical to the one of beer drinkers.</w:t>
      </w:r>
    </w:p>
    <w:p w:rsidR="00635377" w:rsidRPr="00D43162" w:rsidRDefault="00635377" w:rsidP="00635377">
      <w:pPr>
        <w:spacing w:before="120" w:after="120"/>
        <w:jc w:val="both"/>
        <w:rPr>
          <w:szCs w:val="22"/>
          <w:lang w:val="en-US"/>
        </w:rPr>
      </w:pPr>
      <w:r w:rsidRPr="00D43162">
        <w:rPr>
          <w:szCs w:val="22"/>
          <w:lang w:val="en-US"/>
        </w:rPr>
        <w:t>Thus, it is obvious that as a whole, the alcohol regular drinking sessions held at home alternate with the alcohol occasional drinking sessions held at friends’ houses.</w:t>
      </w: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10" w:name="Preliminary_observations_IIIe"/>
      <w:r w:rsidRPr="00D43162">
        <w:rPr>
          <w:lang w:val="en-US"/>
        </w:rPr>
        <w:t>e)</w:t>
      </w:r>
      <w:r>
        <w:rPr>
          <w:lang w:val="en-US"/>
        </w:rPr>
        <w:t xml:space="preserve"> </w:t>
      </w:r>
      <w:r w:rsidRPr="00D43162">
        <w:rPr>
          <w:lang w:val="en-US"/>
        </w:rPr>
        <w:t xml:space="preserve">Usual drinking company </w:t>
      </w:r>
      <w:r>
        <w:rPr>
          <w:lang w:val="en-US"/>
        </w:rPr>
        <w:br/>
      </w:r>
      <w:r w:rsidRPr="00D43162">
        <w:rPr>
          <w:lang w:val="en-US"/>
        </w:rPr>
        <w:t>at regular or irregular drinking se</w:t>
      </w:r>
      <w:r w:rsidRPr="00D43162">
        <w:rPr>
          <w:lang w:val="en-US"/>
        </w:rPr>
        <w:t>s</w:t>
      </w:r>
      <w:r w:rsidRPr="00D43162">
        <w:rPr>
          <w:lang w:val="en-US"/>
        </w:rPr>
        <w:t>sions (Table 8)</w:t>
      </w:r>
    </w:p>
    <w:bookmarkEnd w:id="10"/>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Referring as usual to the regularity scale of drinking sessions, we defined three types of usual drinking company situations : the friends, the family members and the absence of company.</w:t>
      </w:r>
    </w:p>
    <w:p w:rsidR="00635377" w:rsidRPr="00D43162" w:rsidRDefault="00635377" w:rsidP="00635377">
      <w:pPr>
        <w:spacing w:before="120" w:after="120"/>
        <w:jc w:val="both"/>
        <w:rPr>
          <w:szCs w:val="22"/>
          <w:lang w:val="en-US"/>
        </w:rPr>
      </w:pPr>
      <w:r w:rsidRPr="00D43162">
        <w:rPr>
          <w:szCs w:val="22"/>
          <w:lang w:val="en-US"/>
        </w:rPr>
        <w:t>If you examine Table 8, you will notice that beer drinking, whether regular or occasional, occurred as often in family members' company as in friends' company. However, in the case of hard liquor drinking, regular drinking sessions occurred more often with family members, while occasional drinking sessions occurred just as frequently with friends.</w:t>
      </w:r>
    </w:p>
    <w:p w:rsidR="00635377" w:rsidRPr="00D43162" w:rsidRDefault="00635377" w:rsidP="00635377">
      <w:pPr>
        <w:spacing w:before="120" w:after="120"/>
        <w:jc w:val="both"/>
        <w:rPr>
          <w:szCs w:val="22"/>
          <w:lang w:val="en-US"/>
        </w:rPr>
      </w:pPr>
      <w:r w:rsidRPr="00D43162">
        <w:rPr>
          <w:szCs w:val="22"/>
          <w:lang w:val="en-US"/>
        </w:rPr>
        <w:t>[30]</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center"/>
        <w:rPr>
          <w:szCs w:val="22"/>
          <w:lang w:val="en-US"/>
        </w:rPr>
      </w:pPr>
      <w:r w:rsidRPr="00D43162">
        <w:rPr>
          <w:szCs w:val="22"/>
          <w:lang w:val="en-US"/>
        </w:rPr>
        <w:t>TABLE 8</w:t>
      </w:r>
      <w:r w:rsidRPr="00D43162">
        <w:rPr>
          <w:szCs w:val="22"/>
          <w:lang w:val="en-US"/>
        </w:rPr>
        <w:br/>
      </w:r>
      <w:r w:rsidRPr="00D43162">
        <w:rPr>
          <w:i/>
          <w:szCs w:val="22"/>
          <w:lang w:val="en-US"/>
        </w:rPr>
        <w:t>Usual drinking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70"/>
        <w:gridCol w:w="1489"/>
        <w:gridCol w:w="1544"/>
        <w:gridCol w:w="1489"/>
        <w:gridCol w:w="1544"/>
      </w:tblGrid>
      <w:tr w:rsidR="00635377" w:rsidRPr="00DF2047">
        <w:tc>
          <w:tcPr>
            <w:tcW w:w="2070" w:type="dxa"/>
            <w:vMerge w:val="restart"/>
            <w:shd w:val="clear" w:color="auto" w:fill="EEECE1"/>
            <w:vAlign w:val="center"/>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Drinking co</w:t>
            </w:r>
            <w:r w:rsidRPr="00DF2047">
              <w:rPr>
                <w:rFonts w:eastAsia="Times"/>
                <w:sz w:val="24"/>
                <w:szCs w:val="22"/>
                <w:lang w:val="en-US"/>
              </w:rPr>
              <w:t>m</w:t>
            </w:r>
            <w:r w:rsidRPr="00DF2047">
              <w:rPr>
                <w:rFonts w:eastAsia="Times"/>
                <w:sz w:val="24"/>
                <w:szCs w:val="22"/>
                <w:lang w:val="en-US"/>
              </w:rPr>
              <w:t>pany</w:t>
            </w:r>
          </w:p>
        </w:tc>
        <w:tc>
          <w:tcPr>
            <w:tcW w:w="3033"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Beer</w:t>
            </w:r>
          </w:p>
        </w:tc>
        <w:tc>
          <w:tcPr>
            <w:tcW w:w="3033"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Hard Liquor</w:t>
            </w:r>
          </w:p>
        </w:tc>
      </w:tr>
      <w:tr w:rsidR="00635377" w:rsidRPr="00DF2047">
        <w:tc>
          <w:tcPr>
            <w:tcW w:w="2070" w:type="dxa"/>
            <w:vMerge/>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1489"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54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c>
          <w:tcPr>
            <w:tcW w:w="1489"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54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r>
      <w:tr w:rsidR="00635377" w:rsidRPr="00DF2047">
        <w:tc>
          <w:tcPr>
            <w:tcW w:w="2070" w:type="dxa"/>
          </w:tcPr>
          <w:p w:rsidR="00635377" w:rsidRPr="00DF2047" w:rsidRDefault="00635377" w:rsidP="00635377">
            <w:pPr>
              <w:spacing w:before="120"/>
              <w:ind w:firstLine="0"/>
              <w:rPr>
                <w:rFonts w:eastAsia="Times"/>
                <w:sz w:val="24"/>
                <w:szCs w:val="22"/>
                <w:lang w:val="en-US"/>
              </w:rPr>
            </w:pPr>
            <w:r w:rsidRPr="00DF2047">
              <w:rPr>
                <w:rFonts w:eastAsia="Times"/>
                <w:sz w:val="24"/>
                <w:szCs w:val="22"/>
                <w:lang w:val="en-US"/>
              </w:rPr>
              <w:t>Friends</w:t>
            </w:r>
          </w:p>
        </w:tc>
        <w:tc>
          <w:tcPr>
            <w:tcW w:w="1489" w:type="dxa"/>
          </w:tcPr>
          <w:p w:rsidR="00635377" w:rsidRPr="00DF2047" w:rsidRDefault="00635377" w:rsidP="00635377">
            <w:pPr>
              <w:tabs>
                <w:tab w:val="decimal" w:pos="936"/>
              </w:tabs>
              <w:spacing w:before="120"/>
              <w:ind w:firstLine="0"/>
              <w:rPr>
                <w:rFonts w:eastAsia="Times"/>
                <w:sz w:val="24"/>
                <w:szCs w:val="22"/>
                <w:lang w:val="en-US"/>
              </w:rPr>
            </w:pPr>
            <w:r w:rsidRPr="00DF2047">
              <w:rPr>
                <w:rFonts w:eastAsia="Times"/>
                <w:sz w:val="24"/>
                <w:szCs w:val="22"/>
                <w:lang w:val="en-US"/>
              </w:rPr>
              <w:t>43%</w:t>
            </w:r>
          </w:p>
        </w:tc>
        <w:tc>
          <w:tcPr>
            <w:tcW w:w="1544" w:type="dxa"/>
          </w:tcPr>
          <w:p w:rsidR="00635377" w:rsidRPr="00DF2047" w:rsidRDefault="00635377" w:rsidP="00635377">
            <w:pPr>
              <w:tabs>
                <w:tab w:val="decimal" w:pos="936"/>
              </w:tabs>
              <w:spacing w:before="120"/>
              <w:ind w:firstLine="0"/>
              <w:rPr>
                <w:rFonts w:eastAsia="Times"/>
                <w:sz w:val="24"/>
                <w:szCs w:val="22"/>
                <w:lang w:val="en-US"/>
              </w:rPr>
            </w:pPr>
            <w:r w:rsidRPr="00DF2047">
              <w:rPr>
                <w:rFonts w:eastAsia="Times"/>
                <w:sz w:val="24"/>
                <w:szCs w:val="22"/>
                <w:lang w:val="en-US"/>
              </w:rPr>
              <w:t>40%</w:t>
            </w:r>
          </w:p>
        </w:tc>
        <w:tc>
          <w:tcPr>
            <w:tcW w:w="1489" w:type="dxa"/>
          </w:tcPr>
          <w:p w:rsidR="00635377" w:rsidRPr="00DF2047" w:rsidRDefault="00635377" w:rsidP="00635377">
            <w:pPr>
              <w:tabs>
                <w:tab w:val="decimal" w:pos="936"/>
              </w:tabs>
              <w:spacing w:before="120"/>
              <w:ind w:firstLine="0"/>
              <w:rPr>
                <w:rFonts w:eastAsia="Times"/>
                <w:sz w:val="24"/>
                <w:szCs w:val="22"/>
                <w:lang w:val="en-US"/>
              </w:rPr>
            </w:pPr>
            <w:r w:rsidRPr="00DF2047">
              <w:rPr>
                <w:rFonts w:eastAsia="Times"/>
                <w:sz w:val="24"/>
                <w:szCs w:val="22"/>
                <w:lang w:val="en-US"/>
              </w:rPr>
              <w:t>38%</w:t>
            </w:r>
          </w:p>
        </w:tc>
        <w:tc>
          <w:tcPr>
            <w:tcW w:w="1544" w:type="dxa"/>
          </w:tcPr>
          <w:p w:rsidR="00635377" w:rsidRPr="00DF2047" w:rsidRDefault="00635377" w:rsidP="00635377">
            <w:pPr>
              <w:tabs>
                <w:tab w:val="decimal" w:pos="936"/>
              </w:tabs>
              <w:spacing w:before="120"/>
              <w:ind w:firstLine="0"/>
              <w:rPr>
                <w:rFonts w:eastAsia="Times"/>
                <w:sz w:val="24"/>
                <w:szCs w:val="22"/>
                <w:lang w:val="en-US"/>
              </w:rPr>
            </w:pPr>
            <w:r w:rsidRPr="00DF2047">
              <w:rPr>
                <w:rFonts w:eastAsia="Times"/>
                <w:sz w:val="24"/>
                <w:szCs w:val="22"/>
                <w:lang w:val="en-US"/>
              </w:rPr>
              <w:t>41%</w:t>
            </w:r>
          </w:p>
        </w:tc>
      </w:tr>
      <w:tr w:rsidR="00635377" w:rsidRPr="00DF2047">
        <w:tc>
          <w:tcPr>
            <w:tcW w:w="2070" w:type="dxa"/>
          </w:tcPr>
          <w:p w:rsidR="00635377" w:rsidRPr="00DF2047" w:rsidRDefault="00635377" w:rsidP="00635377">
            <w:pPr>
              <w:ind w:firstLine="0"/>
              <w:rPr>
                <w:rFonts w:eastAsia="Times"/>
                <w:sz w:val="24"/>
                <w:szCs w:val="22"/>
                <w:lang w:val="en-US"/>
              </w:rPr>
            </w:pPr>
            <w:r w:rsidRPr="00DF2047">
              <w:rPr>
                <w:rFonts w:eastAsia="Times"/>
                <w:sz w:val="24"/>
                <w:szCs w:val="22"/>
                <w:lang w:val="en-US"/>
              </w:rPr>
              <w:t>Family me</w:t>
            </w:r>
            <w:r w:rsidRPr="00DF2047">
              <w:rPr>
                <w:rFonts w:eastAsia="Times"/>
                <w:sz w:val="24"/>
                <w:szCs w:val="22"/>
                <w:lang w:val="en-US"/>
              </w:rPr>
              <w:t>m</w:t>
            </w:r>
            <w:r w:rsidRPr="00DF2047">
              <w:rPr>
                <w:rFonts w:eastAsia="Times"/>
                <w:sz w:val="24"/>
                <w:szCs w:val="22"/>
                <w:lang w:val="en-US"/>
              </w:rPr>
              <w:t>bers</w:t>
            </w:r>
          </w:p>
        </w:tc>
        <w:tc>
          <w:tcPr>
            <w:tcW w:w="1489"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44%</w:t>
            </w:r>
          </w:p>
        </w:tc>
        <w:tc>
          <w:tcPr>
            <w:tcW w:w="154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41%</w:t>
            </w:r>
          </w:p>
        </w:tc>
        <w:tc>
          <w:tcPr>
            <w:tcW w:w="1489"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47%</w:t>
            </w:r>
          </w:p>
        </w:tc>
        <w:tc>
          <w:tcPr>
            <w:tcW w:w="154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37%</w:t>
            </w:r>
          </w:p>
        </w:tc>
      </w:tr>
      <w:tr w:rsidR="00635377" w:rsidRPr="00DF2047">
        <w:tc>
          <w:tcPr>
            <w:tcW w:w="2070" w:type="dxa"/>
          </w:tcPr>
          <w:p w:rsidR="00635377" w:rsidRPr="00DF2047" w:rsidRDefault="00635377" w:rsidP="00635377">
            <w:pPr>
              <w:ind w:firstLine="0"/>
              <w:rPr>
                <w:rFonts w:eastAsia="Times"/>
                <w:sz w:val="24"/>
                <w:szCs w:val="22"/>
                <w:lang w:val="en-US"/>
              </w:rPr>
            </w:pPr>
            <w:r w:rsidRPr="00DF2047">
              <w:rPr>
                <w:rFonts w:eastAsia="Times"/>
                <w:sz w:val="24"/>
                <w:szCs w:val="22"/>
                <w:lang w:val="en-US"/>
              </w:rPr>
              <w:t>By self</w:t>
            </w:r>
          </w:p>
        </w:tc>
        <w:tc>
          <w:tcPr>
            <w:tcW w:w="1489"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13%</w:t>
            </w:r>
          </w:p>
        </w:tc>
        <w:tc>
          <w:tcPr>
            <w:tcW w:w="154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19%</w:t>
            </w:r>
          </w:p>
        </w:tc>
        <w:tc>
          <w:tcPr>
            <w:tcW w:w="1489"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14%</w:t>
            </w:r>
          </w:p>
        </w:tc>
        <w:tc>
          <w:tcPr>
            <w:tcW w:w="1544" w:type="dxa"/>
          </w:tcPr>
          <w:p w:rsidR="00635377" w:rsidRPr="00DF2047" w:rsidRDefault="00635377" w:rsidP="00635377">
            <w:pPr>
              <w:tabs>
                <w:tab w:val="decimal" w:pos="936"/>
              </w:tabs>
              <w:ind w:firstLine="0"/>
              <w:rPr>
                <w:rFonts w:eastAsia="Times"/>
                <w:sz w:val="24"/>
              </w:rPr>
            </w:pPr>
            <w:r w:rsidRPr="00DF2047">
              <w:rPr>
                <w:rFonts w:eastAsia="Times"/>
                <w:sz w:val="24"/>
                <w:szCs w:val="22"/>
                <w:lang w:val="en-US"/>
              </w:rPr>
              <w:t>22%</w:t>
            </w:r>
          </w:p>
        </w:tc>
      </w:tr>
      <w:tr w:rsidR="00635377" w:rsidRPr="00DF2047">
        <w:tc>
          <w:tcPr>
            <w:tcW w:w="2070" w:type="dxa"/>
          </w:tcPr>
          <w:p w:rsidR="00635377" w:rsidRPr="00DF2047" w:rsidRDefault="00635377" w:rsidP="00635377">
            <w:pPr>
              <w:spacing w:before="120" w:after="120"/>
              <w:ind w:firstLine="0"/>
              <w:jc w:val="both"/>
              <w:rPr>
                <w:rFonts w:eastAsia="Times"/>
                <w:sz w:val="24"/>
                <w:szCs w:val="22"/>
                <w:lang w:val="en-US"/>
              </w:rPr>
            </w:pPr>
          </w:p>
        </w:tc>
        <w:tc>
          <w:tcPr>
            <w:tcW w:w="148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455 - 100%</w:t>
            </w:r>
          </w:p>
        </w:tc>
        <w:tc>
          <w:tcPr>
            <w:tcW w:w="1544"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241 - 100%</w:t>
            </w:r>
          </w:p>
        </w:tc>
        <w:tc>
          <w:tcPr>
            <w:tcW w:w="1489"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335 - 100%</w:t>
            </w:r>
          </w:p>
        </w:tc>
        <w:tc>
          <w:tcPr>
            <w:tcW w:w="1544" w:type="dxa"/>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200 - 100%</w:t>
            </w:r>
          </w:p>
        </w:tc>
      </w:tr>
    </w:tbl>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Considering solitary drinking as a possible symptom of alcoho</w:t>
      </w:r>
      <w:r w:rsidRPr="00D43162">
        <w:rPr>
          <w:szCs w:val="22"/>
          <w:lang w:val="en-US"/>
        </w:rPr>
        <w:t>l</w:t>
      </w:r>
      <w:r w:rsidRPr="00D43162">
        <w:rPr>
          <w:szCs w:val="22"/>
          <w:lang w:val="en-US"/>
        </w:rPr>
        <w:t>ism, we may say that 13% to 14% of our drinkers manifested such a symptom. However, this cat</w:t>
      </w:r>
      <w:r w:rsidRPr="00D43162">
        <w:rPr>
          <w:szCs w:val="22"/>
          <w:lang w:val="en-US"/>
        </w:rPr>
        <w:t>e</w:t>
      </w:r>
      <w:r w:rsidRPr="00D43162">
        <w:rPr>
          <w:szCs w:val="22"/>
          <w:lang w:val="en-US"/>
        </w:rPr>
        <w:t>gory of drinkers is larger since another 20% occasionally drank alone.</w:t>
      </w:r>
    </w:p>
    <w:p w:rsidR="00635377" w:rsidRPr="00D43162" w:rsidRDefault="00635377" w:rsidP="00635377">
      <w:pPr>
        <w:spacing w:before="120" w:after="120"/>
        <w:jc w:val="both"/>
        <w:rPr>
          <w:szCs w:val="22"/>
          <w:lang w:val="en-US"/>
        </w:rPr>
      </w:pPr>
      <w:r w:rsidRPr="00D43162">
        <w:rPr>
          <w:szCs w:val="22"/>
          <w:lang w:val="en-US"/>
        </w:rPr>
        <w:t>These tendencies will soon be subjected to a systematic analysis.</w:t>
      </w: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11" w:name="Preliminary_observations_IIIf"/>
      <w:r w:rsidRPr="00D43162">
        <w:rPr>
          <w:lang w:val="en-US"/>
        </w:rPr>
        <w:t xml:space="preserve">f) Concentration or even distribution </w:t>
      </w:r>
      <w:r>
        <w:rPr>
          <w:lang w:val="en-US"/>
        </w:rPr>
        <w:br/>
      </w:r>
      <w:r w:rsidRPr="00D43162">
        <w:rPr>
          <w:lang w:val="en-US"/>
        </w:rPr>
        <w:t>of drinking sessions (Table 9)</w:t>
      </w:r>
    </w:p>
    <w:bookmarkEnd w:id="11"/>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While keeping our usual distinction between regular and occ</w:t>
      </w:r>
      <w:r w:rsidRPr="00D43162">
        <w:rPr>
          <w:szCs w:val="22"/>
          <w:lang w:val="en-US"/>
        </w:rPr>
        <w:t>a</w:t>
      </w:r>
      <w:r w:rsidRPr="00D43162">
        <w:rPr>
          <w:szCs w:val="22"/>
          <w:lang w:val="en-US"/>
        </w:rPr>
        <w:t>sional drinking, we tried to establish whether or not there was un</w:t>
      </w:r>
      <w:r w:rsidRPr="00D43162">
        <w:rPr>
          <w:szCs w:val="22"/>
          <w:lang w:val="en-US"/>
        </w:rPr>
        <w:t>i</w:t>
      </w:r>
      <w:r w:rsidRPr="00D43162">
        <w:rPr>
          <w:szCs w:val="22"/>
          <w:lang w:val="en-US"/>
        </w:rPr>
        <w:t>formity or concentration of drin</w:t>
      </w:r>
      <w:r w:rsidRPr="00D43162">
        <w:rPr>
          <w:szCs w:val="22"/>
          <w:lang w:val="en-US"/>
        </w:rPr>
        <w:t>k</w:t>
      </w:r>
      <w:r w:rsidRPr="00D43162">
        <w:rPr>
          <w:szCs w:val="22"/>
          <w:lang w:val="en-US"/>
        </w:rPr>
        <w:t>ing sessions. In order to measure this aspect of drinking, we used two sets of time units : the weekend ve</w:t>
      </w:r>
      <w:r w:rsidRPr="00D43162">
        <w:rPr>
          <w:szCs w:val="22"/>
          <w:lang w:val="en-US"/>
        </w:rPr>
        <w:t>r</w:t>
      </w:r>
      <w:r w:rsidRPr="00D43162">
        <w:rPr>
          <w:szCs w:val="22"/>
          <w:lang w:val="en-US"/>
        </w:rPr>
        <w:t>sus the whole week, and the evening versus the whole day. The week and the day are the longer time units as compared with the weekend and the evening.</w:t>
      </w:r>
    </w:p>
    <w:p w:rsidR="00635377" w:rsidRPr="00D43162" w:rsidRDefault="00635377" w:rsidP="00635377">
      <w:pPr>
        <w:spacing w:before="120" w:after="120"/>
        <w:jc w:val="both"/>
        <w:rPr>
          <w:szCs w:val="22"/>
          <w:lang w:val="en-US"/>
        </w:rPr>
      </w:pPr>
      <w:r w:rsidRPr="00D43162">
        <w:rPr>
          <w:szCs w:val="22"/>
          <w:lang w:val="en-US"/>
        </w:rPr>
        <w:t>If you refer to Table 9 in order to check the percentages of drinkers in each case, you will notice the following tendencies :</w:t>
      </w:r>
    </w:p>
    <w:p w:rsidR="00635377" w:rsidRPr="00D43162" w:rsidRDefault="00635377" w:rsidP="00635377">
      <w:pPr>
        <w:spacing w:before="120" w:after="120"/>
        <w:jc w:val="both"/>
        <w:rPr>
          <w:szCs w:val="22"/>
          <w:lang w:val="en-US"/>
        </w:rPr>
      </w:pPr>
      <w:r w:rsidRPr="00D43162">
        <w:rPr>
          <w:szCs w:val="22"/>
          <w:lang w:val="en-US"/>
        </w:rPr>
        <w:t>First of all, the regular drinking sessions, in both beer or hard li</w:t>
      </w:r>
      <w:r w:rsidRPr="00D43162">
        <w:rPr>
          <w:szCs w:val="22"/>
          <w:lang w:val="en-US"/>
        </w:rPr>
        <w:t>q</w:t>
      </w:r>
      <w:r w:rsidRPr="00D43162">
        <w:rPr>
          <w:szCs w:val="22"/>
          <w:lang w:val="en-US"/>
        </w:rPr>
        <w:t>uor drinking, were three to four times as frequent during the weekend and in the evening as during the week and the day. Inversely, as e</w:t>
      </w:r>
      <w:r w:rsidRPr="00D43162">
        <w:rPr>
          <w:szCs w:val="22"/>
          <w:lang w:val="en-US"/>
        </w:rPr>
        <w:t>x</w:t>
      </w:r>
      <w:r w:rsidRPr="00D43162">
        <w:rPr>
          <w:szCs w:val="22"/>
          <w:lang w:val="en-US"/>
        </w:rPr>
        <w:t>pected, the occasional drinking sessions were more frequent during the week and the day than during the weekend and by night. Our fi</w:t>
      </w:r>
      <w:r w:rsidRPr="00D43162">
        <w:rPr>
          <w:szCs w:val="22"/>
          <w:lang w:val="en-US"/>
        </w:rPr>
        <w:t>g</w:t>
      </w:r>
      <w:r w:rsidRPr="00D43162">
        <w:rPr>
          <w:szCs w:val="22"/>
          <w:lang w:val="en-US"/>
        </w:rPr>
        <w:t>ures help us also to specify that, in large proportion, the regular weekly and daily drinkers drank occasionally by night and during the weekend, while inversely, only 25% to 33% of the regular weekend and night drinkers drank occasionally during the week and the day.</w:t>
      </w:r>
    </w:p>
    <w:p w:rsidR="00635377" w:rsidRPr="00D43162" w:rsidRDefault="00635377" w:rsidP="00635377">
      <w:pPr>
        <w:spacing w:before="120" w:after="120"/>
        <w:jc w:val="both"/>
        <w:rPr>
          <w:bCs/>
          <w:szCs w:val="22"/>
          <w:lang w:val="en-US"/>
        </w:rPr>
      </w:pPr>
      <w:r w:rsidRPr="00D43162">
        <w:rPr>
          <w:bCs/>
          <w:szCs w:val="22"/>
          <w:lang w:val="en-US"/>
        </w:rPr>
        <w:t>[31]</w:t>
      </w:r>
    </w:p>
    <w:p w:rsidR="00635377" w:rsidRPr="00D43162" w:rsidRDefault="00635377" w:rsidP="00635377">
      <w:pPr>
        <w:spacing w:before="120" w:after="120"/>
        <w:jc w:val="center"/>
        <w:rPr>
          <w:szCs w:val="22"/>
          <w:lang w:val="en-US"/>
        </w:rPr>
      </w:pPr>
      <w:r w:rsidRPr="00D43162">
        <w:rPr>
          <w:szCs w:val="22"/>
          <w:lang w:val="en-US"/>
        </w:rPr>
        <w:t>TABLE 9</w:t>
      </w:r>
      <w:r w:rsidRPr="00D43162">
        <w:rPr>
          <w:szCs w:val="22"/>
          <w:lang w:val="en-US"/>
        </w:rPr>
        <w:br/>
      </w:r>
      <w:r w:rsidRPr="00D43162">
        <w:rPr>
          <w:i/>
          <w:szCs w:val="22"/>
          <w:lang w:val="en-US"/>
        </w:rPr>
        <w:t>Concentration or distribution of drinking sessions</w:t>
      </w:r>
    </w:p>
    <w:tbl>
      <w:tblPr>
        <w:tblW w:w="8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5"/>
        <w:gridCol w:w="1412"/>
        <w:gridCol w:w="1469"/>
        <w:gridCol w:w="1412"/>
        <w:gridCol w:w="1469"/>
      </w:tblGrid>
      <w:tr w:rsidR="00635377" w:rsidRPr="00DF2047">
        <w:tc>
          <w:tcPr>
            <w:tcW w:w="2385" w:type="dxa"/>
            <w:vMerge w:val="restart"/>
            <w:shd w:val="clear" w:color="auto" w:fill="EEECE1"/>
            <w:vAlign w:val="center"/>
          </w:tcPr>
          <w:p w:rsidR="00635377" w:rsidRPr="00DF2047" w:rsidRDefault="00635377" w:rsidP="00635377">
            <w:pPr>
              <w:spacing w:before="120" w:after="120"/>
              <w:ind w:firstLine="0"/>
              <w:jc w:val="both"/>
              <w:rPr>
                <w:rFonts w:eastAsia="Times"/>
                <w:sz w:val="24"/>
                <w:szCs w:val="22"/>
                <w:lang w:val="en-US"/>
              </w:rPr>
            </w:pPr>
            <w:r w:rsidRPr="00DF2047">
              <w:rPr>
                <w:rFonts w:eastAsia="Times"/>
                <w:sz w:val="24"/>
                <w:szCs w:val="22"/>
                <w:lang w:val="en-US"/>
              </w:rPr>
              <w:t>Units of time</w:t>
            </w:r>
          </w:p>
        </w:tc>
        <w:tc>
          <w:tcPr>
            <w:tcW w:w="2876"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Beer</w:t>
            </w:r>
          </w:p>
        </w:tc>
        <w:tc>
          <w:tcPr>
            <w:tcW w:w="2876" w:type="dxa"/>
            <w:gridSpan w:val="2"/>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Hard Liquor</w:t>
            </w:r>
          </w:p>
        </w:tc>
      </w:tr>
      <w:tr w:rsidR="00635377" w:rsidRPr="00DF2047">
        <w:tc>
          <w:tcPr>
            <w:tcW w:w="2385" w:type="dxa"/>
            <w:vMerge/>
            <w:shd w:val="clear" w:color="auto" w:fill="EEECE1"/>
          </w:tcPr>
          <w:p w:rsidR="00635377" w:rsidRPr="00DF2047" w:rsidRDefault="00635377" w:rsidP="00635377">
            <w:pPr>
              <w:spacing w:before="120" w:after="120"/>
              <w:ind w:firstLine="0"/>
              <w:jc w:val="both"/>
              <w:rPr>
                <w:rFonts w:eastAsia="Times"/>
                <w:sz w:val="24"/>
                <w:szCs w:val="22"/>
                <w:lang w:val="en-US"/>
              </w:rPr>
            </w:pPr>
          </w:p>
        </w:tc>
        <w:tc>
          <w:tcPr>
            <w:tcW w:w="1412"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46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c>
          <w:tcPr>
            <w:tcW w:w="1412"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Regularly</w:t>
            </w:r>
          </w:p>
        </w:tc>
        <w:tc>
          <w:tcPr>
            <w:tcW w:w="1464" w:type="dxa"/>
            <w:shd w:val="clear" w:color="auto" w:fill="EEECE1"/>
          </w:tcPr>
          <w:p w:rsidR="00635377" w:rsidRPr="00DF2047" w:rsidRDefault="00635377" w:rsidP="00635377">
            <w:pPr>
              <w:spacing w:before="120" w:after="120"/>
              <w:ind w:firstLine="0"/>
              <w:jc w:val="center"/>
              <w:rPr>
                <w:rFonts w:eastAsia="Times"/>
                <w:sz w:val="24"/>
                <w:szCs w:val="22"/>
                <w:lang w:val="en-US"/>
              </w:rPr>
            </w:pPr>
            <w:r w:rsidRPr="00DF2047">
              <w:rPr>
                <w:rFonts w:eastAsia="Times"/>
                <w:sz w:val="24"/>
                <w:szCs w:val="22"/>
                <w:lang w:val="en-US"/>
              </w:rPr>
              <w:t>Occasionally</w:t>
            </w:r>
          </w:p>
        </w:tc>
      </w:tr>
      <w:tr w:rsidR="00635377" w:rsidRPr="00DF2047">
        <w:tc>
          <w:tcPr>
            <w:tcW w:w="2385" w:type="dxa"/>
          </w:tcPr>
          <w:p w:rsidR="00635377" w:rsidRPr="00DF2047" w:rsidRDefault="00635377" w:rsidP="00635377">
            <w:pPr>
              <w:spacing w:before="120"/>
              <w:ind w:firstLine="0"/>
              <w:rPr>
                <w:rFonts w:eastAsia="Times"/>
                <w:szCs w:val="22"/>
                <w:lang w:val="en-US"/>
              </w:rPr>
            </w:pPr>
            <w:r w:rsidRPr="00DF2047">
              <w:rPr>
                <w:rFonts w:eastAsia="Times"/>
                <w:sz w:val="24"/>
                <w:szCs w:val="22"/>
                <w:lang w:val="en-US"/>
              </w:rPr>
              <w:t>Weekend</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60%</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11%</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55%</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15%</w:t>
            </w:r>
          </w:p>
        </w:tc>
      </w:tr>
      <w:tr w:rsidR="00635377" w:rsidRPr="00DF2047">
        <w:tc>
          <w:tcPr>
            <w:tcW w:w="2385" w:type="dxa"/>
          </w:tcPr>
          <w:p w:rsidR="00635377" w:rsidRPr="00DF2047" w:rsidRDefault="00635377" w:rsidP="00635377">
            <w:pPr>
              <w:ind w:firstLine="0"/>
              <w:rPr>
                <w:rFonts w:eastAsia="Times"/>
                <w:iCs/>
                <w:lang w:val="en-US"/>
              </w:rPr>
            </w:pPr>
            <w:r w:rsidRPr="00DF2047">
              <w:rPr>
                <w:rFonts w:eastAsia="Times"/>
                <w:sz w:val="24"/>
                <w:szCs w:val="22"/>
                <w:lang w:val="en-US"/>
              </w:rPr>
              <w:t>During the week</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15%</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14%</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 xml:space="preserve">15% </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15%</w:t>
            </w:r>
          </w:p>
        </w:tc>
      </w:tr>
      <w:tr w:rsidR="00635377" w:rsidRPr="00DF2047">
        <w:tc>
          <w:tcPr>
            <w:tcW w:w="2385" w:type="dxa"/>
          </w:tcPr>
          <w:p w:rsidR="00635377" w:rsidRPr="00DF2047" w:rsidRDefault="00635377" w:rsidP="00635377">
            <w:pPr>
              <w:ind w:firstLine="0"/>
              <w:rPr>
                <w:rFonts w:eastAsia="Times"/>
                <w:sz w:val="24"/>
                <w:szCs w:val="22"/>
                <w:lang w:val="en-US"/>
              </w:rPr>
            </w:pPr>
          </w:p>
        </w:tc>
        <w:tc>
          <w:tcPr>
            <w:tcW w:w="2876" w:type="dxa"/>
            <w:gridSpan w:val="2"/>
          </w:tcPr>
          <w:p w:rsidR="00635377" w:rsidRPr="00DF2047" w:rsidRDefault="00635377" w:rsidP="00635377">
            <w:pPr>
              <w:tabs>
                <w:tab w:val="decimal" w:pos="936"/>
              </w:tabs>
              <w:ind w:firstLine="0"/>
              <w:jc w:val="center"/>
              <w:rPr>
                <w:rFonts w:eastAsia="Times"/>
                <w:sz w:val="24"/>
                <w:szCs w:val="22"/>
                <w:lang w:val="en-US"/>
              </w:rPr>
            </w:pPr>
            <w:r w:rsidRPr="00DF2047">
              <w:rPr>
                <w:rFonts w:eastAsia="Times"/>
                <w:iCs/>
                <w:sz w:val="24"/>
                <w:lang w:val="en-US"/>
              </w:rPr>
              <w:t>347 - 100%</w:t>
            </w:r>
          </w:p>
        </w:tc>
        <w:tc>
          <w:tcPr>
            <w:tcW w:w="2876" w:type="dxa"/>
            <w:gridSpan w:val="2"/>
          </w:tcPr>
          <w:p w:rsidR="00635377" w:rsidRPr="00DF2047" w:rsidRDefault="00635377" w:rsidP="00635377">
            <w:pPr>
              <w:ind w:firstLine="0"/>
              <w:jc w:val="center"/>
              <w:rPr>
                <w:rFonts w:eastAsia="Times"/>
                <w:sz w:val="24"/>
              </w:rPr>
            </w:pPr>
            <w:r w:rsidRPr="00DF2047">
              <w:rPr>
                <w:rFonts w:eastAsia="Times"/>
                <w:iCs/>
                <w:sz w:val="24"/>
                <w:lang w:val="en-US"/>
              </w:rPr>
              <w:t>272 - 100%</w:t>
            </w:r>
          </w:p>
        </w:tc>
      </w:tr>
      <w:tr w:rsidR="00635377" w:rsidRPr="00DF2047">
        <w:tc>
          <w:tcPr>
            <w:tcW w:w="2385" w:type="dxa"/>
          </w:tcPr>
          <w:p w:rsidR="00635377" w:rsidRPr="00DF2047" w:rsidRDefault="00635377" w:rsidP="00635377">
            <w:pPr>
              <w:ind w:firstLine="0"/>
              <w:rPr>
                <w:rFonts w:eastAsia="Times"/>
                <w:szCs w:val="22"/>
                <w:lang w:val="en-US"/>
              </w:rPr>
            </w:pPr>
            <w:r w:rsidRPr="00DF2047">
              <w:rPr>
                <w:rFonts w:eastAsia="Times"/>
                <w:sz w:val="24"/>
                <w:szCs w:val="22"/>
                <w:lang w:val="en-US"/>
              </w:rPr>
              <w:t>During the day</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18%</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 xml:space="preserve">16% </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18%</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18%</w:t>
            </w:r>
          </w:p>
        </w:tc>
      </w:tr>
      <w:tr w:rsidR="00635377" w:rsidRPr="00DF2047">
        <w:tc>
          <w:tcPr>
            <w:tcW w:w="2385" w:type="dxa"/>
          </w:tcPr>
          <w:p w:rsidR="00635377" w:rsidRPr="00DF2047" w:rsidRDefault="00635377" w:rsidP="00635377">
            <w:pPr>
              <w:ind w:firstLine="0"/>
              <w:rPr>
                <w:rFonts w:eastAsia="Times"/>
                <w:iCs/>
                <w:lang w:val="en-US"/>
              </w:rPr>
            </w:pPr>
            <w:r w:rsidRPr="00DF2047">
              <w:rPr>
                <w:rFonts w:eastAsia="Times"/>
                <w:sz w:val="24"/>
                <w:szCs w:val="22"/>
                <w:lang w:val="en-US"/>
              </w:rPr>
              <w:t>Evening</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59%</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7%</w:t>
            </w:r>
          </w:p>
        </w:tc>
        <w:tc>
          <w:tcPr>
            <w:tcW w:w="1412"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54%</w:t>
            </w:r>
          </w:p>
        </w:tc>
        <w:tc>
          <w:tcPr>
            <w:tcW w:w="1464" w:type="dxa"/>
          </w:tcPr>
          <w:p w:rsidR="00635377" w:rsidRPr="00DF2047" w:rsidRDefault="00635377" w:rsidP="00635377">
            <w:pPr>
              <w:tabs>
                <w:tab w:val="decimal" w:pos="936"/>
              </w:tabs>
              <w:ind w:firstLine="0"/>
              <w:rPr>
                <w:rFonts w:eastAsia="Times"/>
                <w:sz w:val="24"/>
                <w:szCs w:val="22"/>
                <w:lang w:val="en-US"/>
              </w:rPr>
            </w:pPr>
            <w:r w:rsidRPr="00DF2047">
              <w:rPr>
                <w:rFonts w:eastAsia="Times"/>
                <w:sz w:val="24"/>
                <w:szCs w:val="22"/>
                <w:lang w:val="en-US"/>
              </w:rPr>
              <w:t>10%</w:t>
            </w:r>
          </w:p>
        </w:tc>
      </w:tr>
      <w:tr w:rsidR="00635377" w:rsidRPr="00DF2047">
        <w:tc>
          <w:tcPr>
            <w:tcW w:w="2385" w:type="dxa"/>
          </w:tcPr>
          <w:p w:rsidR="00635377" w:rsidRPr="00DF2047" w:rsidRDefault="00635377" w:rsidP="00635377">
            <w:pPr>
              <w:spacing w:before="120" w:after="120"/>
              <w:ind w:firstLine="0"/>
              <w:jc w:val="both"/>
              <w:rPr>
                <w:rFonts w:eastAsia="Times"/>
                <w:sz w:val="24"/>
                <w:szCs w:val="22"/>
                <w:lang w:val="en-US"/>
              </w:rPr>
            </w:pPr>
          </w:p>
        </w:tc>
        <w:tc>
          <w:tcPr>
            <w:tcW w:w="2876" w:type="dxa"/>
            <w:gridSpan w:val="2"/>
          </w:tcPr>
          <w:p w:rsidR="00635377" w:rsidRPr="00DF2047" w:rsidRDefault="00635377" w:rsidP="00635377">
            <w:pPr>
              <w:spacing w:before="120" w:after="120"/>
              <w:ind w:firstLine="0"/>
              <w:jc w:val="center"/>
              <w:rPr>
                <w:rFonts w:eastAsia="Times"/>
                <w:sz w:val="24"/>
                <w:szCs w:val="22"/>
                <w:lang w:val="en-US"/>
              </w:rPr>
            </w:pPr>
            <w:r w:rsidRPr="00DF2047">
              <w:rPr>
                <w:rFonts w:eastAsia="Times"/>
                <w:iCs/>
                <w:sz w:val="24"/>
                <w:lang w:val="en-US"/>
              </w:rPr>
              <w:t>346 - 100%</w:t>
            </w:r>
          </w:p>
        </w:tc>
        <w:tc>
          <w:tcPr>
            <w:tcW w:w="2876" w:type="dxa"/>
            <w:gridSpan w:val="2"/>
          </w:tcPr>
          <w:p w:rsidR="00635377" w:rsidRPr="00DF2047" w:rsidRDefault="00635377" w:rsidP="00635377">
            <w:pPr>
              <w:spacing w:before="120" w:after="120"/>
              <w:ind w:firstLine="0"/>
              <w:jc w:val="center"/>
              <w:rPr>
                <w:rFonts w:eastAsia="Times"/>
                <w:sz w:val="24"/>
                <w:szCs w:val="22"/>
                <w:lang w:val="en-US"/>
              </w:rPr>
            </w:pPr>
            <w:r w:rsidRPr="00DF2047">
              <w:rPr>
                <w:rFonts w:eastAsia="Times"/>
                <w:iCs/>
                <w:sz w:val="24"/>
                <w:lang w:val="en-US"/>
              </w:rPr>
              <w:t>282 - 100%</w:t>
            </w:r>
          </w:p>
        </w:tc>
      </w:tr>
    </w:tbl>
    <w:p w:rsidR="00635377" w:rsidRPr="00D43162" w:rsidRDefault="00635377" w:rsidP="00635377">
      <w:pPr>
        <w:spacing w:before="120" w:after="120"/>
        <w:jc w:val="both"/>
        <w:rPr>
          <w:i/>
          <w:iCs/>
          <w:lang w:val="en-US"/>
        </w:rPr>
      </w:pPr>
    </w:p>
    <w:p w:rsidR="00635377" w:rsidRPr="00D43162" w:rsidRDefault="00635377" w:rsidP="00635377">
      <w:pPr>
        <w:spacing w:before="120" w:after="120"/>
        <w:jc w:val="both"/>
        <w:rPr>
          <w:szCs w:val="22"/>
          <w:lang w:val="en-US"/>
        </w:rPr>
      </w:pPr>
      <w:r w:rsidRPr="00D43162">
        <w:rPr>
          <w:szCs w:val="22"/>
          <w:lang w:val="en-US"/>
        </w:rPr>
        <w:t>Consequently, anticipating what could well be a criterion of path</w:t>
      </w:r>
      <w:r w:rsidRPr="00D43162">
        <w:rPr>
          <w:szCs w:val="22"/>
          <w:lang w:val="en-US"/>
        </w:rPr>
        <w:t>o</w:t>
      </w:r>
      <w:r w:rsidRPr="00D43162">
        <w:rPr>
          <w:szCs w:val="22"/>
          <w:lang w:val="en-US"/>
        </w:rPr>
        <w:t>logical drin</w:t>
      </w:r>
      <w:r w:rsidRPr="00D43162">
        <w:rPr>
          <w:szCs w:val="22"/>
          <w:lang w:val="en-US"/>
        </w:rPr>
        <w:t>k</w:t>
      </w:r>
      <w:r w:rsidRPr="00D43162">
        <w:rPr>
          <w:szCs w:val="22"/>
          <w:lang w:val="en-US"/>
        </w:rPr>
        <w:t>ing, there would be a greater proportion of pathological drinkers among regular weekly and daily drinkers than among regular weekend and night drinkers. The next phase of our analysis should clear up this point.</w:t>
      </w:r>
    </w:p>
    <w:p w:rsidR="00635377" w:rsidRPr="00D43162" w:rsidRDefault="00635377" w:rsidP="00635377">
      <w:pPr>
        <w:spacing w:before="120" w:after="120"/>
        <w:jc w:val="both"/>
        <w:rPr>
          <w:szCs w:val="22"/>
          <w:lang w:val="en-US"/>
        </w:rPr>
      </w:pPr>
    </w:p>
    <w:p w:rsidR="00635377" w:rsidRPr="00D43162" w:rsidRDefault="00635377" w:rsidP="00635377">
      <w:pPr>
        <w:pStyle w:val="a"/>
        <w:rPr>
          <w:lang w:val="en-US"/>
        </w:rPr>
      </w:pPr>
      <w:bookmarkStart w:id="12" w:name="Preliminary_observations_IIIg"/>
      <w:r>
        <w:rPr>
          <w:lang w:val="en-US"/>
        </w:rPr>
        <w:t>g) Alcohol drinking</w:t>
      </w:r>
      <w:r w:rsidRPr="00D43162">
        <w:rPr>
          <w:lang w:val="en-US"/>
        </w:rPr>
        <w:t xml:space="preserve"> motivations (Table 10).</w:t>
      </w:r>
    </w:p>
    <w:bookmarkEnd w:id="12"/>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 xml:space="preserve">In order to look into the field of </w:t>
      </w:r>
      <w:r w:rsidRPr="00D43162">
        <w:rPr>
          <w:i/>
          <w:iCs/>
          <w:lang w:val="en-US"/>
        </w:rPr>
        <w:t xml:space="preserve">drinking motivations, </w:t>
      </w:r>
      <w:r w:rsidRPr="00D43162">
        <w:rPr>
          <w:szCs w:val="22"/>
          <w:lang w:val="en-US"/>
        </w:rPr>
        <w:t>we devised a list of eleven commonly used reasons to justify alcohol consumption. These reasons could be split into two categories : individual reasons versus social reasons. It is not easy to determine if a reason is based only on individual or social consider</w:t>
      </w:r>
      <w:r w:rsidRPr="00D43162">
        <w:rPr>
          <w:szCs w:val="22"/>
          <w:lang w:val="en-US"/>
        </w:rPr>
        <w:t>a</w:t>
      </w:r>
      <w:r w:rsidRPr="00D43162">
        <w:rPr>
          <w:szCs w:val="22"/>
          <w:lang w:val="en-US"/>
        </w:rPr>
        <w:t>tions, but adopting the popular meaning of each of the reasons given, we managed to split them up between "most</w:t>
      </w:r>
      <w:r>
        <w:rPr>
          <w:szCs w:val="22"/>
          <w:lang w:val="en-US"/>
        </w:rPr>
        <w:t>-</w:t>
      </w:r>
      <w:r w:rsidRPr="00D43162">
        <w:rPr>
          <w:szCs w:val="22"/>
          <w:lang w:val="en-US"/>
        </w:rPr>
        <w:t>likely individual" reasons and "most likely social" re</w:t>
      </w:r>
      <w:r w:rsidRPr="00D43162">
        <w:rPr>
          <w:szCs w:val="22"/>
          <w:lang w:val="en-US"/>
        </w:rPr>
        <w:t>a</w:t>
      </w:r>
      <w:r w:rsidRPr="00D43162">
        <w:rPr>
          <w:szCs w:val="22"/>
          <w:lang w:val="en-US"/>
        </w:rPr>
        <w:t>sons.</w:t>
      </w:r>
    </w:p>
    <w:p w:rsidR="00635377" w:rsidRPr="00D43162" w:rsidRDefault="00635377" w:rsidP="00635377">
      <w:pPr>
        <w:spacing w:before="120" w:after="120"/>
        <w:jc w:val="both"/>
        <w:rPr>
          <w:szCs w:val="22"/>
          <w:lang w:val="en-US"/>
        </w:rPr>
      </w:pPr>
      <w:r w:rsidRPr="00043E0A">
        <w:rPr>
          <w:szCs w:val="22"/>
          <w:lang w:val="en-US"/>
        </w:rPr>
        <w:t xml:space="preserve">That way, we found out that </w:t>
      </w:r>
      <w:r w:rsidRPr="00043E0A">
        <w:rPr>
          <w:iCs/>
          <w:lang w:val="en-US"/>
        </w:rPr>
        <w:t xml:space="preserve">56% </w:t>
      </w:r>
      <w:r w:rsidRPr="00043E0A">
        <w:rPr>
          <w:szCs w:val="22"/>
          <w:lang w:val="en-US"/>
        </w:rPr>
        <w:t xml:space="preserve">of our drinkers claimed to drink for individual reasons as against </w:t>
      </w:r>
      <w:r w:rsidRPr="00043E0A">
        <w:rPr>
          <w:iCs/>
          <w:lang w:val="en-US"/>
        </w:rPr>
        <w:t xml:space="preserve">39% </w:t>
      </w:r>
      <w:r w:rsidRPr="00043E0A">
        <w:rPr>
          <w:szCs w:val="22"/>
          <w:lang w:val="en-US"/>
        </w:rPr>
        <w:t>for social reasons. Through her California drinking pra</w:t>
      </w:r>
      <w:r w:rsidRPr="00043E0A">
        <w:rPr>
          <w:szCs w:val="22"/>
          <w:lang w:val="en-US"/>
        </w:rPr>
        <w:t>c</w:t>
      </w:r>
      <w:r w:rsidRPr="00043E0A">
        <w:rPr>
          <w:szCs w:val="22"/>
          <w:lang w:val="en-US"/>
        </w:rPr>
        <w:t>tices studies, Dr. Genevieve Knupfer found that there was a close connection b</w:t>
      </w:r>
      <w:r w:rsidRPr="00043E0A">
        <w:rPr>
          <w:szCs w:val="22"/>
          <w:lang w:val="en-US"/>
        </w:rPr>
        <w:t>e</w:t>
      </w:r>
      <w:r w:rsidRPr="00043E0A">
        <w:rPr>
          <w:szCs w:val="22"/>
          <w:lang w:val="en-US"/>
        </w:rPr>
        <w:t>tween individual reasons for drinking and heavy</w:t>
      </w:r>
      <w:r>
        <w:rPr>
          <w:szCs w:val="22"/>
          <w:lang w:val="en-US"/>
        </w:rPr>
        <w:t xml:space="preserve"> drinking. Thus, these figures </w:t>
      </w:r>
      <w:r w:rsidRPr="00043E0A">
        <w:rPr>
          <w:szCs w:val="22"/>
          <w:lang w:val="en-US"/>
        </w:rPr>
        <w:t>in Table 10</w:t>
      </w:r>
      <w:r>
        <w:rPr>
          <w:szCs w:val="22"/>
          <w:lang w:val="en-US"/>
        </w:rPr>
        <w:t xml:space="preserve"> [32] </w:t>
      </w:r>
      <w:r w:rsidRPr="00D43162">
        <w:rPr>
          <w:szCs w:val="22"/>
          <w:lang w:val="en-US"/>
        </w:rPr>
        <w:t>bear out the comments we have made following our description of each aspect of alcohol drinking.</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center"/>
        <w:rPr>
          <w:szCs w:val="22"/>
          <w:lang w:val="en-US"/>
        </w:rPr>
      </w:pPr>
      <w:r w:rsidRPr="00D43162">
        <w:rPr>
          <w:szCs w:val="22"/>
          <w:lang w:val="en-US"/>
        </w:rPr>
        <w:t>TABLE 10</w:t>
      </w:r>
      <w:r>
        <w:rPr>
          <w:szCs w:val="22"/>
          <w:lang w:val="en-US"/>
        </w:rPr>
        <w:br/>
      </w:r>
      <w:r w:rsidRPr="00043E0A">
        <w:rPr>
          <w:i/>
          <w:szCs w:val="22"/>
          <w:lang w:val="en-US"/>
        </w:rPr>
        <w:t>Alcohol consumption motivations</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40"/>
        <w:gridCol w:w="3330"/>
      </w:tblGrid>
      <w:tr w:rsidR="00635377" w:rsidRPr="00DF2047">
        <w:tc>
          <w:tcPr>
            <w:tcW w:w="3240" w:type="dxa"/>
            <w:shd w:val="clear" w:color="auto" w:fill="EEECE1"/>
          </w:tcPr>
          <w:p w:rsidR="00635377" w:rsidRPr="00DF2047" w:rsidRDefault="00635377" w:rsidP="00635377">
            <w:pPr>
              <w:spacing w:before="120" w:after="120"/>
              <w:ind w:firstLine="0"/>
              <w:jc w:val="both"/>
              <w:rPr>
                <w:rFonts w:ascii="Times" w:eastAsia="Times" w:hAnsi="Times"/>
                <w:sz w:val="24"/>
                <w:szCs w:val="22"/>
                <w:lang w:val="en-US"/>
              </w:rPr>
            </w:pPr>
            <w:r w:rsidRPr="00DF2047">
              <w:rPr>
                <w:rFonts w:eastAsia="Times"/>
                <w:sz w:val="24"/>
                <w:szCs w:val="22"/>
                <w:lang w:val="en-US"/>
              </w:rPr>
              <w:t>Motivations</w:t>
            </w:r>
          </w:p>
        </w:tc>
        <w:tc>
          <w:tcPr>
            <w:tcW w:w="3330" w:type="dxa"/>
            <w:shd w:val="clear" w:color="auto" w:fill="EEECE1"/>
          </w:tcPr>
          <w:p w:rsidR="00635377" w:rsidRPr="00DF2047" w:rsidRDefault="00635377" w:rsidP="00635377">
            <w:pPr>
              <w:spacing w:before="120" w:after="120"/>
              <w:ind w:firstLine="0"/>
              <w:jc w:val="both"/>
              <w:rPr>
                <w:rFonts w:ascii="Times" w:eastAsia="Times" w:hAnsi="Times"/>
                <w:sz w:val="24"/>
                <w:szCs w:val="22"/>
                <w:lang w:val="en-US"/>
              </w:rPr>
            </w:pPr>
            <w:r w:rsidRPr="00DF2047">
              <w:rPr>
                <w:rFonts w:eastAsia="Times"/>
                <w:sz w:val="24"/>
                <w:szCs w:val="22"/>
                <w:lang w:val="en-US"/>
              </w:rPr>
              <w:t>Considered important</w:t>
            </w:r>
          </w:p>
        </w:tc>
      </w:tr>
      <w:tr w:rsidR="00635377" w:rsidRPr="00DF2047">
        <w:tc>
          <w:tcPr>
            <w:tcW w:w="3240" w:type="dxa"/>
          </w:tcPr>
          <w:p w:rsidR="00635377" w:rsidRPr="00DF2047" w:rsidRDefault="00635377" w:rsidP="00635377">
            <w:pPr>
              <w:spacing w:before="60" w:after="60"/>
              <w:ind w:firstLine="0"/>
              <w:jc w:val="both"/>
              <w:rPr>
                <w:rFonts w:ascii="Times" w:eastAsia="Times" w:hAnsi="Times"/>
                <w:sz w:val="24"/>
                <w:szCs w:val="22"/>
                <w:lang w:val="en-US"/>
              </w:rPr>
            </w:pPr>
            <w:r w:rsidRPr="00DF2047">
              <w:rPr>
                <w:rFonts w:eastAsia="Times"/>
                <w:sz w:val="24"/>
                <w:szCs w:val="22"/>
                <w:lang w:val="en-US"/>
              </w:rPr>
              <w:t>Personal</w:t>
            </w:r>
          </w:p>
        </w:tc>
        <w:tc>
          <w:tcPr>
            <w:tcW w:w="3330" w:type="dxa"/>
          </w:tcPr>
          <w:p w:rsidR="00635377" w:rsidRPr="00DF2047" w:rsidRDefault="00635377" w:rsidP="00635377">
            <w:pPr>
              <w:tabs>
                <w:tab w:val="decimal" w:pos="1460"/>
              </w:tabs>
              <w:spacing w:before="60" w:after="60"/>
              <w:ind w:firstLine="0"/>
              <w:jc w:val="both"/>
              <w:rPr>
                <w:rFonts w:ascii="Times" w:eastAsia="Times" w:hAnsi="Times"/>
                <w:sz w:val="24"/>
                <w:szCs w:val="22"/>
                <w:lang w:val="en-US"/>
              </w:rPr>
            </w:pPr>
            <w:r w:rsidRPr="00DF2047">
              <w:rPr>
                <w:rFonts w:eastAsia="Times"/>
                <w:sz w:val="24"/>
                <w:szCs w:val="22"/>
                <w:lang w:val="en-US"/>
              </w:rPr>
              <w:t xml:space="preserve">818 </w:t>
            </w:r>
            <w:r w:rsidRPr="00DF2047">
              <w:rPr>
                <w:rFonts w:ascii="Times" w:eastAsia="Times" w:hAnsi="Times"/>
                <w:sz w:val="24"/>
                <w:szCs w:val="22"/>
                <w:lang w:val="en-US"/>
              </w:rPr>
              <w:t xml:space="preserve">- </w:t>
            </w:r>
            <w:r w:rsidRPr="00DF2047">
              <w:rPr>
                <w:rFonts w:eastAsia="Times"/>
                <w:sz w:val="24"/>
                <w:szCs w:val="22"/>
                <w:lang w:val="en-US"/>
              </w:rPr>
              <w:t>56%</w:t>
            </w:r>
          </w:p>
        </w:tc>
      </w:tr>
      <w:tr w:rsidR="00635377" w:rsidRPr="00DF2047">
        <w:tc>
          <w:tcPr>
            <w:tcW w:w="3240" w:type="dxa"/>
          </w:tcPr>
          <w:p w:rsidR="00635377" w:rsidRPr="00DF2047" w:rsidRDefault="00635377" w:rsidP="00635377">
            <w:pPr>
              <w:spacing w:before="60" w:after="60"/>
              <w:ind w:firstLine="0"/>
              <w:jc w:val="both"/>
              <w:rPr>
                <w:rFonts w:ascii="Times" w:eastAsia="Times" w:hAnsi="Times"/>
                <w:sz w:val="24"/>
                <w:szCs w:val="22"/>
                <w:lang w:val="en-US"/>
              </w:rPr>
            </w:pPr>
            <w:r w:rsidRPr="00DF2047">
              <w:rPr>
                <w:rFonts w:ascii="Times" w:eastAsia="Times" w:hAnsi="Times"/>
                <w:sz w:val="24"/>
                <w:szCs w:val="22"/>
                <w:lang w:val="en-US"/>
              </w:rPr>
              <w:t>Social</w:t>
            </w:r>
          </w:p>
        </w:tc>
        <w:tc>
          <w:tcPr>
            <w:tcW w:w="3330" w:type="dxa"/>
          </w:tcPr>
          <w:p w:rsidR="00635377" w:rsidRPr="00DF2047" w:rsidRDefault="00635377" w:rsidP="00635377">
            <w:pPr>
              <w:tabs>
                <w:tab w:val="decimal" w:pos="1460"/>
              </w:tabs>
              <w:spacing w:before="60" w:after="60"/>
              <w:ind w:firstLine="0"/>
              <w:jc w:val="both"/>
              <w:rPr>
                <w:rFonts w:ascii="Times" w:eastAsia="Times" w:hAnsi="Times"/>
                <w:sz w:val="24"/>
                <w:szCs w:val="22"/>
                <w:lang w:val="en-US"/>
              </w:rPr>
            </w:pPr>
            <w:r w:rsidRPr="00DF2047">
              <w:rPr>
                <w:rFonts w:ascii="Times" w:eastAsia="Times" w:hAnsi="Times"/>
                <w:sz w:val="24"/>
                <w:szCs w:val="22"/>
                <w:lang w:val="en-US"/>
              </w:rPr>
              <w:t>559 -</w:t>
            </w:r>
            <w:r w:rsidRPr="00DF2047">
              <w:rPr>
                <w:rFonts w:eastAsia="Times"/>
                <w:sz w:val="24"/>
                <w:szCs w:val="22"/>
                <w:lang w:val="en-US"/>
              </w:rPr>
              <w:t xml:space="preserve"> 39%</w:t>
            </w:r>
          </w:p>
        </w:tc>
      </w:tr>
      <w:tr w:rsidR="00635377" w:rsidRPr="00DF2047">
        <w:tc>
          <w:tcPr>
            <w:tcW w:w="3240" w:type="dxa"/>
          </w:tcPr>
          <w:p w:rsidR="00635377" w:rsidRPr="00DF2047" w:rsidRDefault="00635377" w:rsidP="00635377">
            <w:pPr>
              <w:spacing w:before="60" w:after="60"/>
              <w:ind w:firstLine="0"/>
              <w:jc w:val="both"/>
              <w:rPr>
                <w:rFonts w:ascii="Times" w:eastAsia="Times" w:hAnsi="Times"/>
                <w:sz w:val="24"/>
                <w:szCs w:val="22"/>
                <w:lang w:val="en-US"/>
              </w:rPr>
            </w:pPr>
            <w:r w:rsidRPr="00DF2047">
              <w:rPr>
                <w:rFonts w:eastAsia="Times"/>
                <w:sz w:val="24"/>
                <w:szCs w:val="22"/>
                <w:lang w:val="en-US"/>
              </w:rPr>
              <w:t>Undetermined</w:t>
            </w:r>
          </w:p>
        </w:tc>
        <w:tc>
          <w:tcPr>
            <w:tcW w:w="3330" w:type="dxa"/>
          </w:tcPr>
          <w:p w:rsidR="00635377" w:rsidRPr="00DF2047" w:rsidRDefault="00635377" w:rsidP="00635377">
            <w:pPr>
              <w:tabs>
                <w:tab w:val="decimal" w:pos="1460"/>
              </w:tabs>
              <w:spacing w:before="60" w:after="60"/>
              <w:ind w:firstLine="0"/>
              <w:jc w:val="both"/>
              <w:rPr>
                <w:rFonts w:ascii="Times" w:eastAsia="Times" w:hAnsi="Times"/>
                <w:sz w:val="24"/>
                <w:szCs w:val="22"/>
                <w:lang w:val="en-US"/>
              </w:rPr>
            </w:pPr>
            <w:r w:rsidRPr="00DF2047">
              <w:rPr>
                <w:rFonts w:eastAsia="Times"/>
                <w:sz w:val="24"/>
                <w:szCs w:val="22"/>
                <w:lang w:val="en-US"/>
              </w:rPr>
              <w:t xml:space="preserve">73 </w:t>
            </w:r>
            <w:r w:rsidRPr="00DF2047">
              <w:rPr>
                <w:rFonts w:ascii="Times" w:eastAsia="Times" w:hAnsi="Times"/>
                <w:sz w:val="24"/>
                <w:szCs w:val="22"/>
                <w:lang w:val="en-US"/>
              </w:rPr>
              <w:t xml:space="preserve">- </w:t>
            </w:r>
            <w:r w:rsidRPr="00DF2047">
              <w:rPr>
                <w:rFonts w:eastAsia="Times"/>
                <w:sz w:val="24"/>
                <w:szCs w:val="22"/>
                <w:lang w:val="en-US"/>
              </w:rPr>
              <w:t>5%</w:t>
            </w:r>
          </w:p>
        </w:tc>
      </w:tr>
      <w:tr w:rsidR="00635377" w:rsidRPr="00DF2047">
        <w:tc>
          <w:tcPr>
            <w:tcW w:w="3240" w:type="dxa"/>
          </w:tcPr>
          <w:p w:rsidR="00635377" w:rsidRPr="00DF2047" w:rsidRDefault="00635377" w:rsidP="00635377">
            <w:pPr>
              <w:spacing w:before="60" w:after="60"/>
              <w:ind w:firstLine="0"/>
              <w:jc w:val="both"/>
              <w:rPr>
                <w:rFonts w:ascii="Times" w:eastAsia="Times" w:hAnsi="Times"/>
                <w:sz w:val="24"/>
                <w:szCs w:val="22"/>
                <w:lang w:val="en-US"/>
              </w:rPr>
            </w:pPr>
            <w:r w:rsidRPr="00DF2047">
              <w:rPr>
                <w:rFonts w:eastAsia="Times"/>
                <w:sz w:val="24"/>
                <w:szCs w:val="22"/>
                <w:lang w:val="en-US"/>
              </w:rPr>
              <w:t>Number of answers</w:t>
            </w:r>
          </w:p>
        </w:tc>
        <w:tc>
          <w:tcPr>
            <w:tcW w:w="3330" w:type="dxa"/>
          </w:tcPr>
          <w:p w:rsidR="00635377" w:rsidRPr="00DF2047" w:rsidRDefault="00635377" w:rsidP="00635377">
            <w:pPr>
              <w:spacing w:before="60" w:after="60"/>
              <w:ind w:firstLine="0"/>
              <w:jc w:val="center"/>
              <w:rPr>
                <w:rFonts w:ascii="Times" w:eastAsia="Times" w:hAnsi="Times"/>
                <w:sz w:val="24"/>
                <w:szCs w:val="22"/>
                <w:lang w:val="en-US"/>
              </w:rPr>
            </w:pPr>
            <w:r w:rsidRPr="00DF2047">
              <w:rPr>
                <w:rFonts w:eastAsia="Times"/>
                <w:sz w:val="24"/>
                <w:szCs w:val="22"/>
                <w:lang w:val="en-US"/>
              </w:rPr>
              <w:t xml:space="preserve">1,450 </w:t>
            </w:r>
            <w:r w:rsidRPr="00DF2047">
              <w:rPr>
                <w:rFonts w:ascii="Times" w:eastAsia="Times" w:hAnsi="Times"/>
                <w:sz w:val="24"/>
                <w:szCs w:val="22"/>
                <w:lang w:val="en-US"/>
              </w:rPr>
              <w:t xml:space="preserve">- </w:t>
            </w:r>
            <w:r w:rsidRPr="00DF2047">
              <w:rPr>
                <w:rFonts w:eastAsia="Times"/>
                <w:sz w:val="24"/>
                <w:szCs w:val="22"/>
                <w:lang w:val="en-US"/>
              </w:rPr>
              <w:t>100%</w:t>
            </w:r>
          </w:p>
        </w:tc>
      </w:tr>
    </w:tbl>
    <w:p w:rsidR="00635377" w:rsidRPr="00043E0A" w:rsidRDefault="00635377" w:rsidP="00635377">
      <w:pPr>
        <w:spacing w:before="120" w:after="120"/>
        <w:jc w:val="both"/>
        <w:rPr>
          <w:sz w:val="24"/>
          <w:szCs w:val="22"/>
          <w:lang w:val="en-US"/>
        </w:rPr>
      </w:pPr>
      <w:r>
        <w:rPr>
          <w:sz w:val="24"/>
          <w:szCs w:val="22"/>
          <w:lang w:val="en-US"/>
        </w:rPr>
        <w:br w:type="page"/>
      </w:r>
    </w:p>
    <w:p w:rsidR="00635377" w:rsidRPr="00D43162" w:rsidRDefault="00635377" w:rsidP="00635377">
      <w:pPr>
        <w:pStyle w:val="a"/>
        <w:rPr>
          <w:lang w:val="en-US"/>
        </w:rPr>
      </w:pPr>
      <w:bookmarkStart w:id="13" w:name="Preliminary_observations_IIIh"/>
      <w:r w:rsidRPr="00D43162">
        <w:rPr>
          <w:lang w:val="en-US"/>
        </w:rPr>
        <w:t>h) Conclusion</w:t>
      </w:r>
    </w:p>
    <w:bookmarkEnd w:id="13"/>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This brief description, followed by a still shorter analysis of the a</w:t>
      </w:r>
      <w:r w:rsidRPr="00D43162">
        <w:rPr>
          <w:szCs w:val="22"/>
          <w:lang w:val="en-US"/>
        </w:rPr>
        <w:t>l</w:t>
      </w:r>
      <w:r w:rsidRPr="00D43162">
        <w:rPr>
          <w:szCs w:val="22"/>
          <w:lang w:val="en-US"/>
        </w:rPr>
        <w:t>cohol co</w:t>
      </w:r>
      <w:r w:rsidRPr="00D43162">
        <w:rPr>
          <w:szCs w:val="22"/>
          <w:lang w:val="en-US"/>
        </w:rPr>
        <w:t>n</w:t>
      </w:r>
      <w:r w:rsidRPr="00D43162">
        <w:rPr>
          <w:szCs w:val="22"/>
          <w:lang w:val="en-US"/>
        </w:rPr>
        <w:t>sumption patterns of the family heads living in five counties of the Lower St. La</w:t>
      </w:r>
      <w:r w:rsidRPr="00D43162">
        <w:rPr>
          <w:szCs w:val="22"/>
          <w:lang w:val="en-US"/>
        </w:rPr>
        <w:t>w</w:t>
      </w:r>
      <w:r w:rsidRPr="00D43162">
        <w:rPr>
          <w:szCs w:val="22"/>
          <w:lang w:val="en-US"/>
        </w:rPr>
        <w:t>rence Region,</w:t>
      </w:r>
      <w:r>
        <w:rPr>
          <w:szCs w:val="22"/>
          <w:lang w:val="en-US"/>
        </w:rPr>
        <w:t xml:space="preserve"> </w:t>
      </w:r>
      <w:r w:rsidRPr="00D43162">
        <w:rPr>
          <w:szCs w:val="22"/>
          <w:lang w:val="en-US"/>
        </w:rPr>
        <w:t>has been prepared despite the fact that we have just got started with our progr</w:t>
      </w:r>
      <w:r>
        <w:rPr>
          <w:szCs w:val="22"/>
          <w:lang w:val="en-US"/>
        </w:rPr>
        <w:t>amming</w:t>
      </w:r>
      <w:r w:rsidRPr="00D43162">
        <w:rPr>
          <w:szCs w:val="22"/>
          <w:lang w:val="en-US"/>
        </w:rPr>
        <w:t xml:space="preserve"> work.</w:t>
      </w:r>
    </w:p>
    <w:p w:rsidR="00635377" w:rsidRPr="00D43162" w:rsidRDefault="00635377" w:rsidP="00635377">
      <w:pPr>
        <w:spacing w:before="120" w:after="120"/>
        <w:jc w:val="both"/>
        <w:rPr>
          <w:szCs w:val="22"/>
          <w:lang w:val="en-US"/>
        </w:rPr>
      </w:pPr>
      <w:r w:rsidRPr="00D43162">
        <w:rPr>
          <w:szCs w:val="22"/>
          <w:lang w:val="en-US"/>
        </w:rPr>
        <w:t>Nevertheless, it is quite obvious, at least to us, that these alcohol consumption patterns reflect particular socio</w:t>
      </w:r>
      <w:r>
        <w:rPr>
          <w:szCs w:val="22"/>
          <w:lang w:val="en-US"/>
        </w:rPr>
        <w:t>-</w:t>
      </w:r>
      <w:r w:rsidRPr="00D43162">
        <w:rPr>
          <w:szCs w:val="22"/>
          <w:lang w:val="en-US"/>
        </w:rPr>
        <w:t>cultural conditions. With the help of electronic programming, we should before long determine the relations between these diffe</w:t>
      </w:r>
      <w:r w:rsidRPr="00D43162">
        <w:rPr>
          <w:szCs w:val="22"/>
          <w:lang w:val="en-US"/>
        </w:rPr>
        <w:t>r</w:t>
      </w:r>
      <w:r w:rsidRPr="00D43162">
        <w:rPr>
          <w:szCs w:val="22"/>
          <w:lang w:val="en-US"/>
        </w:rPr>
        <w:t>ent aspects. Then and only then, will it be possible to obtain a synthetic view of these patterns, and to grasp their real significance in the everyday life of the ind</w:t>
      </w:r>
      <w:r w:rsidRPr="00D43162">
        <w:rPr>
          <w:szCs w:val="22"/>
          <w:lang w:val="en-US"/>
        </w:rPr>
        <w:t>i</w:t>
      </w:r>
      <w:r w:rsidRPr="00D43162">
        <w:rPr>
          <w:szCs w:val="22"/>
          <w:lang w:val="en-US"/>
        </w:rPr>
        <w:t>viduals.</w:t>
      </w:r>
    </w:p>
    <w:p w:rsidR="00635377" w:rsidRPr="00D43162" w:rsidRDefault="00635377" w:rsidP="00635377">
      <w:pPr>
        <w:spacing w:before="120" w:after="120"/>
        <w:jc w:val="both"/>
        <w:rPr>
          <w:szCs w:val="22"/>
          <w:lang w:val="en-US"/>
        </w:rPr>
      </w:pPr>
      <w:r w:rsidRPr="00D43162">
        <w:rPr>
          <w:szCs w:val="22"/>
          <w:lang w:val="en-US"/>
        </w:rPr>
        <w:t>For the moment, our analysis will bring out the prevalence of alc</w:t>
      </w:r>
      <w:r w:rsidRPr="00D43162">
        <w:rPr>
          <w:szCs w:val="22"/>
          <w:lang w:val="en-US"/>
        </w:rPr>
        <w:t>o</w:t>
      </w:r>
      <w:r w:rsidRPr="00D43162">
        <w:rPr>
          <w:szCs w:val="22"/>
          <w:lang w:val="en-US"/>
        </w:rPr>
        <w:t>holism in that region, through the combination of drinking session frequencies and the quantities of alcohol drunk during repetitive drinking sessions.</w:t>
      </w:r>
    </w:p>
    <w:p w:rsidR="00635377" w:rsidRPr="00D43162" w:rsidRDefault="00635377" w:rsidP="00635377">
      <w:pPr>
        <w:spacing w:before="120" w:after="120"/>
        <w:jc w:val="both"/>
        <w:rPr>
          <w:szCs w:val="22"/>
          <w:lang w:val="en-US"/>
        </w:rPr>
      </w:pPr>
    </w:p>
    <w:p w:rsidR="00635377" w:rsidRPr="00D43162" w:rsidRDefault="00635377" w:rsidP="00635377">
      <w:pPr>
        <w:pStyle w:val="planche"/>
        <w:rPr>
          <w:lang w:val="en-US"/>
        </w:rPr>
      </w:pPr>
      <w:bookmarkStart w:id="14" w:name="Preliminary_observations_IV"/>
      <w:r w:rsidRPr="00D43162">
        <w:rPr>
          <w:lang w:val="en-US"/>
        </w:rPr>
        <w:t>IV. Observa</w:t>
      </w:r>
      <w:r>
        <w:rPr>
          <w:lang w:val="en-US"/>
        </w:rPr>
        <w:t>tions regarding</w:t>
      </w:r>
      <w:r>
        <w:rPr>
          <w:lang w:val="en-US"/>
        </w:rPr>
        <w:br/>
        <w:t>the epidemiology</w:t>
      </w:r>
      <w:r w:rsidRPr="00D43162">
        <w:rPr>
          <w:lang w:val="en-US"/>
        </w:rPr>
        <w:t xml:space="preserve"> of alc</w:t>
      </w:r>
      <w:r w:rsidRPr="00D43162">
        <w:rPr>
          <w:lang w:val="en-US"/>
        </w:rPr>
        <w:t>o</w:t>
      </w:r>
      <w:r w:rsidRPr="00D43162">
        <w:rPr>
          <w:lang w:val="en-US"/>
        </w:rPr>
        <w:t>holism</w:t>
      </w:r>
    </w:p>
    <w:bookmarkEnd w:id="14"/>
    <w:p w:rsidR="00635377" w:rsidRPr="00D43162" w:rsidRDefault="00635377" w:rsidP="00635377">
      <w:pPr>
        <w:spacing w:before="120" w:after="120"/>
        <w:jc w:val="both"/>
        <w:rPr>
          <w:szCs w:val="22"/>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szCs w:val="22"/>
          <w:lang w:val="en-US"/>
        </w:rPr>
      </w:pPr>
      <w:r w:rsidRPr="00D43162">
        <w:rPr>
          <w:szCs w:val="22"/>
          <w:lang w:val="en-US"/>
        </w:rPr>
        <w:t>Taking into account the clinicians' experience in dealing with alc</w:t>
      </w:r>
      <w:r w:rsidRPr="00D43162">
        <w:rPr>
          <w:szCs w:val="22"/>
          <w:lang w:val="en-US"/>
        </w:rPr>
        <w:t>o</w:t>
      </w:r>
      <w:r w:rsidRPr="00D43162">
        <w:rPr>
          <w:szCs w:val="22"/>
          <w:lang w:val="en-US"/>
        </w:rPr>
        <w:t>holics and the changes that occur beyond the stage of heavy drinking, Dr. Genevieve Knupfer and her associates defined operationally the concept of "heavy drinker" in terms of the following categories of drinkers :</w:t>
      </w:r>
    </w:p>
    <w:p w:rsidR="00635377" w:rsidRPr="00D43162" w:rsidRDefault="00635377" w:rsidP="00635377">
      <w:pPr>
        <w:spacing w:before="120" w:after="120"/>
        <w:jc w:val="both"/>
        <w:rPr>
          <w:szCs w:val="22"/>
          <w:lang w:val="en-US"/>
        </w:rPr>
      </w:pPr>
      <w:r>
        <w:rPr>
          <w:szCs w:val="22"/>
          <w:lang w:val="en-US"/>
        </w:rPr>
        <w:t>[33]</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ind w:left="900" w:hanging="540"/>
        <w:jc w:val="both"/>
        <w:rPr>
          <w:szCs w:val="22"/>
          <w:lang w:val="en-US"/>
        </w:rPr>
      </w:pPr>
      <w:r w:rsidRPr="00D43162">
        <w:rPr>
          <w:szCs w:val="22"/>
          <w:lang w:val="en-US"/>
        </w:rPr>
        <w:t>(1)</w:t>
      </w:r>
      <w:r w:rsidRPr="00D43162">
        <w:rPr>
          <w:szCs w:val="22"/>
          <w:lang w:val="en-US"/>
        </w:rPr>
        <w:tab/>
        <w:t>those who drink some alcoholic beverage at least two or three times a month with a modal quantity of five or more drinks at a sitting,</w:t>
      </w:r>
    </w:p>
    <w:p w:rsidR="00635377" w:rsidRPr="00043E0A" w:rsidRDefault="00635377" w:rsidP="00635377">
      <w:pPr>
        <w:spacing w:before="120" w:after="120"/>
        <w:ind w:left="900" w:hanging="540"/>
        <w:jc w:val="both"/>
        <w:rPr>
          <w:szCs w:val="22"/>
          <w:lang w:val="en-US"/>
        </w:rPr>
      </w:pPr>
      <w:r w:rsidRPr="00043E0A">
        <w:rPr>
          <w:iCs/>
          <w:szCs w:val="22"/>
          <w:lang w:val="en-US"/>
        </w:rPr>
        <w:t>(2)</w:t>
      </w:r>
      <w:r w:rsidRPr="00043E0A">
        <w:rPr>
          <w:szCs w:val="22"/>
          <w:lang w:val="en-US"/>
        </w:rPr>
        <w:tab/>
        <w:t>those who drink at least three or four times a week with a m</w:t>
      </w:r>
      <w:r w:rsidRPr="00043E0A">
        <w:rPr>
          <w:szCs w:val="22"/>
          <w:lang w:val="en-US"/>
        </w:rPr>
        <w:t>o</w:t>
      </w:r>
      <w:r w:rsidRPr="00043E0A">
        <w:rPr>
          <w:szCs w:val="22"/>
          <w:lang w:val="en-US"/>
        </w:rPr>
        <w:t>dal quantity of three or four drinks at a sitting and a range of five or more,,</w:t>
      </w:r>
    </w:p>
    <w:p w:rsidR="00635377" w:rsidRPr="00043E0A" w:rsidRDefault="00635377" w:rsidP="00635377">
      <w:pPr>
        <w:spacing w:before="120" w:after="120"/>
        <w:ind w:left="900" w:hanging="540"/>
        <w:jc w:val="both"/>
        <w:rPr>
          <w:szCs w:val="22"/>
          <w:lang w:val="en-US"/>
        </w:rPr>
      </w:pPr>
      <w:r w:rsidRPr="00043E0A">
        <w:rPr>
          <w:iCs/>
          <w:szCs w:val="22"/>
          <w:lang w:val="en-US"/>
        </w:rPr>
        <w:t>(3)</w:t>
      </w:r>
      <w:r w:rsidRPr="00043E0A">
        <w:rPr>
          <w:szCs w:val="22"/>
          <w:lang w:val="en-US"/>
        </w:rPr>
        <w:tab/>
        <w:t xml:space="preserve">those </w:t>
      </w:r>
      <w:r w:rsidRPr="00043E0A">
        <w:rPr>
          <w:iCs/>
          <w:szCs w:val="22"/>
          <w:lang w:val="en-US"/>
        </w:rPr>
        <w:t xml:space="preserve">who </w:t>
      </w:r>
      <w:r w:rsidRPr="00043E0A">
        <w:rPr>
          <w:szCs w:val="22"/>
          <w:lang w:val="en-US"/>
        </w:rPr>
        <w:t>drink at least three or four times a week with a m</w:t>
      </w:r>
      <w:r w:rsidRPr="00043E0A">
        <w:rPr>
          <w:szCs w:val="22"/>
          <w:lang w:val="en-US"/>
        </w:rPr>
        <w:t>o</w:t>
      </w:r>
      <w:r w:rsidRPr="00043E0A">
        <w:rPr>
          <w:szCs w:val="22"/>
          <w:lang w:val="en-US"/>
        </w:rPr>
        <w:t>dal quantity of one or two drinks, or no modal quantity, and a range of five or more,</w:t>
      </w:r>
    </w:p>
    <w:p w:rsidR="00635377" w:rsidRPr="00D43162" w:rsidRDefault="00635377" w:rsidP="00635377">
      <w:pPr>
        <w:spacing w:before="120" w:after="120"/>
        <w:ind w:left="900" w:hanging="540"/>
        <w:jc w:val="both"/>
        <w:rPr>
          <w:szCs w:val="22"/>
          <w:lang w:val="en-US"/>
        </w:rPr>
      </w:pPr>
      <w:r w:rsidRPr="00043E0A">
        <w:rPr>
          <w:szCs w:val="22"/>
          <w:lang w:val="en-US"/>
        </w:rPr>
        <w:t>(4)</w:t>
      </w:r>
      <w:r w:rsidRPr="00043E0A">
        <w:rPr>
          <w:szCs w:val="22"/>
          <w:lang w:val="en-US"/>
        </w:rPr>
        <w:tab/>
        <w:t xml:space="preserve">those who drink nearly every day with a modal quantity of three or four </w:t>
      </w:r>
      <w:r w:rsidRPr="00D43162">
        <w:rPr>
          <w:szCs w:val="22"/>
          <w:lang w:val="en-US"/>
        </w:rPr>
        <w:t>drinks, or with a modal quantity of one or two drinks and a range of three or more.</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Using these definitions of heavy drinkers as criteria, we could d</w:t>
      </w:r>
      <w:r w:rsidRPr="00D43162">
        <w:rPr>
          <w:szCs w:val="22"/>
          <w:lang w:val="en-US"/>
        </w:rPr>
        <w:t>e</w:t>
      </w:r>
      <w:r w:rsidRPr="00D43162">
        <w:rPr>
          <w:szCs w:val="22"/>
          <w:lang w:val="en-US"/>
        </w:rPr>
        <w:t>fine categories of heavy drinkers. But because of a smaller number of drinking session frequency levels, there could not be a perfect corr</w:t>
      </w:r>
      <w:r w:rsidRPr="00D43162">
        <w:rPr>
          <w:szCs w:val="22"/>
          <w:lang w:val="en-US"/>
        </w:rPr>
        <w:t>e</w:t>
      </w:r>
      <w:r w:rsidRPr="00D43162">
        <w:rPr>
          <w:szCs w:val="22"/>
          <w:lang w:val="en-US"/>
        </w:rPr>
        <w:t>spondence with the California Drinking Practices Study categories. However, in a first series, we managed to define five categories of heavy drinkers :</w:t>
      </w:r>
    </w:p>
    <w:p w:rsidR="00635377" w:rsidRPr="00D43162" w:rsidRDefault="00635377" w:rsidP="00635377">
      <w:pPr>
        <w:spacing w:before="120" w:after="120"/>
        <w:jc w:val="both"/>
        <w:rPr>
          <w:szCs w:val="22"/>
          <w:lang w:val="en-US"/>
        </w:rPr>
      </w:pPr>
    </w:p>
    <w:p w:rsidR="00635377" w:rsidRPr="00043E0A" w:rsidRDefault="00635377" w:rsidP="00635377">
      <w:pPr>
        <w:spacing w:before="120" w:after="120"/>
        <w:ind w:left="900" w:hanging="540"/>
        <w:jc w:val="both"/>
        <w:rPr>
          <w:szCs w:val="22"/>
          <w:lang w:val="en-US"/>
        </w:rPr>
      </w:pPr>
      <w:r w:rsidRPr="00D43162">
        <w:rPr>
          <w:szCs w:val="22"/>
          <w:lang w:val="en-US"/>
        </w:rPr>
        <w:t>(1)</w:t>
      </w:r>
      <w:r w:rsidRPr="00D43162">
        <w:rPr>
          <w:szCs w:val="22"/>
          <w:lang w:val="en-US"/>
        </w:rPr>
        <w:tab/>
        <w:t xml:space="preserve">those </w:t>
      </w:r>
      <w:r w:rsidRPr="00043E0A">
        <w:rPr>
          <w:szCs w:val="22"/>
          <w:lang w:val="en-US"/>
        </w:rPr>
        <w:t>who regularly drink 1 to 6 times a week at the rate of 3 to 4 glasses each drinking session,</w:t>
      </w:r>
    </w:p>
    <w:p w:rsidR="00635377" w:rsidRPr="00D43162" w:rsidRDefault="00635377" w:rsidP="00635377">
      <w:pPr>
        <w:spacing w:before="120" w:after="120"/>
        <w:ind w:left="900" w:hanging="540"/>
        <w:jc w:val="both"/>
        <w:rPr>
          <w:szCs w:val="22"/>
          <w:lang w:val="en-US"/>
        </w:rPr>
      </w:pPr>
      <w:r w:rsidRPr="00D43162">
        <w:rPr>
          <w:szCs w:val="22"/>
          <w:lang w:val="en-US"/>
        </w:rPr>
        <w:t>(2)</w:t>
      </w:r>
      <w:r w:rsidRPr="00D43162">
        <w:rPr>
          <w:szCs w:val="22"/>
          <w:lang w:val="en-US"/>
        </w:rPr>
        <w:tab/>
        <w:t>those who irregularly drink 1 to 6 times a week at the rate of 5 glasses or more each drinking session,</w:t>
      </w:r>
    </w:p>
    <w:p w:rsidR="00635377" w:rsidRPr="00043E0A" w:rsidRDefault="00635377" w:rsidP="00635377">
      <w:pPr>
        <w:spacing w:before="120" w:after="120"/>
        <w:ind w:left="900" w:hanging="540"/>
        <w:jc w:val="both"/>
        <w:rPr>
          <w:szCs w:val="22"/>
          <w:lang w:val="en-US"/>
        </w:rPr>
      </w:pPr>
      <w:r w:rsidRPr="00043E0A">
        <w:rPr>
          <w:szCs w:val="22"/>
          <w:lang w:val="en-US"/>
        </w:rPr>
        <w:t>(3)</w:t>
      </w:r>
      <w:r w:rsidRPr="00043E0A">
        <w:rPr>
          <w:szCs w:val="22"/>
          <w:lang w:val="en-US"/>
        </w:rPr>
        <w:tab/>
        <w:t>those who drink regularly 1 time or more a day at the rate of 1 to 2 glasses each drinking session,</w:t>
      </w:r>
    </w:p>
    <w:p w:rsidR="00635377" w:rsidRPr="00D43162" w:rsidRDefault="00635377" w:rsidP="00635377">
      <w:pPr>
        <w:spacing w:before="120" w:after="120"/>
        <w:ind w:left="900" w:hanging="540"/>
        <w:jc w:val="both"/>
        <w:rPr>
          <w:szCs w:val="22"/>
          <w:lang w:val="en-US"/>
        </w:rPr>
      </w:pPr>
      <w:r w:rsidRPr="00D43162">
        <w:rPr>
          <w:szCs w:val="22"/>
          <w:lang w:val="en-US"/>
        </w:rPr>
        <w:t>(4)</w:t>
      </w:r>
      <w:r w:rsidRPr="00D43162">
        <w:rPr>
          <w:szCs w:val="22"/>
          <w:lang w:val="en-US"/>
        </w:rPr>
        <w:tab/>
        <w:t>those who drink regularly 1 time or more a day at the rate of 3 to 4 glasses each session and occasionally more,</w:t>
      </w:r>
    </w:p>
    <w:p w:rsidR="00635377" w:rsidRPr="00D43162" w:rsidRDefault="00635377" w:rsidP="00635377">
      <w:pPr>
        <w:spacing w:before="120" w:after="120"/>
        <w:ind w:left="900" w:hanging="540"/>
        <w:jc w:val="both"/>
        <w:rPr>
          <w:szCs w:val="22"/>
          <w:lang w:val="en-US"/>
        </w:rPr>
      </w:pPr>
      <w:r w:rsidRPr="00D43162">
        <w:rPr>
          <w:szCs w:val="22"/>
          <w:lang w:val="en-US"/>
        </w:rPr>
        <w:t>(5)</w:t>
      </w:r>
      <w:r w:rsidRPr="00D43162">
        <w:rPr>
          <w:szCs w:val="22"/>
          <w:lang w:val="en-US"/>
        </w:rPr>
        <w:tab/>
        <w:t xml:space="preserve">those </w:t>
      </w:r>
      <w:r w:rsidRPr="00043E0A">
        <w:rPr>
          <w:szCs w:val="22"/>
          <w:lang w:val="en-US"/>
        </w:rPr>
        <w:t>who drink regularly 1 time or more a day at the rate of 5 glasses or more each</w:t>
      </w:r>
      <w:r w:rsidRPr="00D43162">
        <w:rPr>
          <w:szCs w:val="22"/>
          <w:lang w:val="en-US"/>
        </w:rPr>
        <w:t xml:space="preserve"> session.</w:t>
      </w:r>
    </w:p>
    <w:p w:rsidR="00635377" w:rsidRPr="00D43162" w:rsidRDefault="00635377" w:rsidP="00635377">
      <w:pPr>
        <w:spacing w:before="120" w:after="120"/>
        <w:jc w:val="both"/>
        <w:rPr>
          <w:szCs w:val="22"/>
          <w:lang w:val="en-US"/>
        </w:rPr>
      </w:pPr>
    </w:p>
    <w:p w:rsidR="00635377" w:rsidRPr="00043E0A" w:rsidRDefault="00635377" w:rsidP="00635377">
      <w:pPr>
        <w:spacing w:before="120" w:after="120"/>
        <w:jc w:val="both"/>
        <w:rPr>
          <w:szCs w:val="22"/>
          <w:lang w:val="en-US"/>
        </w:rPr>
      </w:pPr>
      <w:r w:rsidRPr="00043E0A">
        <w:rPr>
          <w:szCs w:val="22"/>
          <w:lang w:val="en-US"/>
        </w:rPr>
        <w:t xml:space="preserve">From these definitions, we have counted </w:t>
      </w:r>
      <w:r w:rsidRPr="00043E0A">
        <w:rPr>
          <w:iCs/>
          <w:szCs w:val="22"/>
          <w:lang w:val="en-US"/>
        </w:rPr>
        <w:t xml:space="preserve">23 </w:t>
      </w:r>
      <w:r w:rsidRPr="00043E0A">
        <w:rPr>
          <w:szCs w:val="22"/>
          <w:lang w:val="en-US"/>
        </w:rPr>
        <w:t xml:space="preserve">heavy drinkers falling into No. 1 category ; 22 falling into No. 2 category ; 4 falling into No. </w:t>
      </w:r>
      <w:r w:rsidRPr="00043E0A">
        <w:rPr>
          <w:iCs/>
          <w:szCs w:val="22"/>
          <w:lang w:val="en-US"/>
        </w:rPr>
        <w:t xml:space="preserve">3 </w:t>
      </w:r>
      <w:r w:rsidRPr="00043E0A">
        <w:rPr>
          <w:szCs w:val="22"/>
          <w:lang w:val="en-US"/>
        </w:rPr>
        <w:t>category ; another 4 into Nov. 4 category ; and none in the last cat</w:t>
      </w:r>
      <w:r w:rsidRPr="00043E0A">
        <w:rPr>
          <w:szCs w:val="22"/>
          <w:lang w:val="en-US"/>
        </w:rPr>
        <w:t>e</w:t>
      </w:r>
      <w:r w:rsidRPr="00043E0A">
        <w:rPr>
          <w:szCs w:val="22"/>
          <w:lang w:val="en-US"/>
        </w:rPr>
        <w:t xml:space="preserve">gory. We ended up with a total of </w:t>
      </w:r>
      <w:r w:rsidRPr="00043E0A">
        <w:rPr>
          <w:iCs/>
          <w:szCs w:val="22"/>
          <w:lang w:val="en-US"/>
        </w:rPr>
        <w:t xml:space="preserve">53 </w:t>
      </w:r>
      <w:r w:rsidRPr="00043E0A">
        <w:rPr>
          <w:szCs w:val="22"/>
          <w:lang w:val="en-US"/>
        </w:rPr>
        <w:t xml:space="preserve">heavy drinkers out of a grand total of </w:t>
      </w:r>
      <w:r w:rsidRPr="00043E0A">
        <w:rPr>
          <w:iCs/>
          <w:szCs w:val="22"/>
          <w:lang w:val="en-US"/>
        </w:rPr>
        <w:t xml:space="preserve">423 </w:t>
      </w:r>
      <w:r w:rsidRPr="00043E0A">
        <w:rPr>
          <w:szCs w:val="22"/>
          <w:lang w:val="en-US"/>
        </w:rPr>
        <w:t>active drinkers ; that is, a percentage of 12.5% of heavy drinkers.</w:t>
      </w:r>
    </w:p>
    <w:p w:rsidR="00635377" w:rsidRPr="00D43162" w:rsidRDefault="00635377" w:rsidP="00635377">
      <w:pPr>
        <w:spacing w:before="120" w:after="120"/>
        <w:jc w:val="both"/>
        <w:rPr>
          <w:szCs w:val="22"/>
          <w:lang w:val="en-US"/>
        </w:rPr>
      </w:pPr>
      <w:r w:rsidRPr="00D43162">
        <w:rPr>
          <w:szCs w:val="22"/>
          <w:lang w:val="en-US"/>
        </w:rPr>
        <w:t>However, this total reflects a rather tolerant social norm. In fact, the general norm in the Province of Quebec is stricter than that, and all considered, we must get closer to the one adopted by the California Drinking Practices Study. A second look at our data proves it is reali</w:t>
      </w:r>
      <w:r w:rsidRPr="00D43162">
        <w:rPr>
          <w:szCs w:val="22"/>
          <w:lang w:val="en-US"/>
        </w:rPr>
        <w:t>s</w:t>
      </w:r>
      <w:r w:rsidRPr="00D43162">
        <w:rPr>
          <w:szCs w:val="22"/>
          <w:lang w:val="en-US"/>
        </w:rPr>
        <w:t xml:space="preserve">tic </w:t>
      </w:r>
      <w:r>
        <w:rPr>
          <w:szCs w:val="22"/>
          <w:lang w:val="en-US"/>
        </w:rPr>
        <w:t xml:space="preserve">to add two more categories of </w:t>
      </w:r>
      <w:r w:rsidRPr="00D43162">
        <w:rPr>
          <w:szCs w:val="22"/>
          <w:lang w:val="en-US"/>
        </w:rPr>
        <w:t>"heavy drin</w:t>
      </w:r>
      <w:r w:rsidRPr="00D43162">
        <w:rPr>
          <w:szCs w:val="22"/>
          <w:lang w:val="en-US"/>
        </w:rPr>
        <w:t>k</w:t>
      </w:r>
      <w:r w:rsidRPr="00D43162">
        <w:rPr>
          <w:szCs w:val="22"/>
          <w:lang w:val="en-US"/>
        </w:rPr>
        <w:t>ers" :</w:t>
      </w:r>
    </w:p>
    <w:p w:rsidR="00635377" w:rsidRPr="00D43162" w:rsidRDefault="00635377" w:rsidP="00635377">
      <w:pPr>
        <w:spacing w:before="120" w:after="120"/>
        <w:jc w:val="both"/>
        <w:rPr>
          <w:szCs w:val="22"/>
          <w:lang w:val="en-US"/>
        </w:rPr>
      </w:pPr>
    </w:p>
    <w:p w:rsidR="00635377" w:rsidRPr="00043E0A" w:rsidRDefault="00635377" w:rsidP="00635377">
      <w:pPr>
        <w:spacing w:before="120" w:after="120"/>
        <w:ind w:left="900" w:hanging="540"/>
        <w:jc w:val="both"/>
        <w:rPr>
          <w:szCs w:val="22"/>
          <w:lang w:val="en-US"/>
        </w:rPr>
      </w:pPr>
      <w:r w:rsidRPr="00043E0A">
        <w:rPr>
          <w:szCs w:val="22"/>
          <w:lang w:val="en-US"/>
        </w:rPr>
        <w:t>(6)</w:t>
      </w:r>
      <w:r w:rsidRPr="00043E0A">
        <w:rPr>
          <w:szCs w:val="22"/>
          <w:lang w:val="en-US"/>
        </w:rPr>
        <w:tab/>
        <w:t xml:space="preserve">those who drink regularly 1 to </w:t>
      </w:r>
      <w:r w:rsidRPr="00043E0A">
        <w:rPr>
          <w:iCs/>
          <w:szCs w:val="22"/>
          <w:lang w:val="en-US"/>
        </w:rPr>
        <w:t xml:space="preserve">3 </w:t>
      </w:r>
      <w:r w:rsidRPr="00043E0A">
        <w:rPr>
          <w:szCs w:val="22"/>
          <w:lang w:val="en-US"/>
        </w:rPr>
        <w:t xml:space="preserve">times a month at the rate of </w:t>
      </w:r>
      <w:r w:rsidRPr="00043E0A">
        <w:rPr>
          <w:iCs/>
          <w:szCs w:val="22"/>
          <w:lang w:val="en-US"/>
        </w:rPr>
        <w:t xml:space="preserve">3 to 4 </w:t>
      </w:r>
      <w:r w:rsidRPr="00043E0A">
        <w:rPr>
          <w:szCs w:val="22"/>
          <w:lang w:val="en-US"/>
        </w:rPr>
        <w:t>glasses each session and occasionally more,</w:t>
      </w:r>
    </w:p>
    <w:p w:rsidR="00635377" w:rsidRPr="00D43162" w:rsidRDefault="00635377" w:rsidP="00635377">
      <w:pPr>
        <w:pStyle w:val="p"/>
        <w:rPr>
          <w:lang w:val="en-US"/>
        </w:rPr>
      </w:pPr>
      <w:r>
        <w:rPr>
          <w:lang w:val="en-US"/>
        </w:rPr>
        <w:t>[34]</w:t>
      </w:r>
    </w:p>
    <w:p w:rsidR="00635377" w:rsidRPr="00D43162" w:rsidRDefault="00635377" w:rsidP="00635377">
      <w:pPr>
        <w:spacing w:before="120" w:after="120"/>
        <w:ind w:left="900" w:hanging="540"/>
        <w:jc w:val="both"/>
        <w:rPr>
          <w:szCs w:val="22"/>
          <w:lang w:val="en-US"/>
        </w:rPr>
      </w:pPr>
      <w:r w:rsidRPr="00D43162">
        <w:rPr>
          <w:szCs w:val="22"/>
          <w:lang w:val="en-US"/>
        </w:rPr>
        <w:t>(7)</w:t>
      </w:r>
      <w:r w:rsidRPr="00D43162">
        <w:rPr>
          <w:szCs w:val="22"/>
          <w:lang w:val="en-US"/>
        </w:rPr>
        <w:tab/>
        <w:t>those who drink regularly 1 to 3 times a month at the rate of 5 glasses or more each drinking session.</w:t>
      </w:r>
    </w:p>
    <w:p w:rsidR="00635377" w:rsidRPr="00D43162" w:rsidRDefault="00635377" w:rsidP="00635377">
      <w:pPr>
        <w:spacing w:before="120" w:after="120"/>
        <w:jc w:val="both"/>
        <w:rPr>
          <w:szCs w:val="22"/>
          <w:lang w:val="en-US"/>
        </w:rPr>
      </w:pPr>
    </w:p>
    <w:p w:rsidR="00635377" w:rsidRPr="00D43162" w:rsidRDefault="00635377" w:rsidP="00635377">
      <w:pPr>
        <w:spacing w:before="120" w:after="120"/>
        <w:jc w:val="both"/>
        <w:rPr>
          <w:szCs w:val="22"/>
          <w:lang w:val="en-US"/>
        </w:rPr>
      </w:pPr>
      <w:r w:rsidRPr="00D43162">
        <w:rPr>
          <w:szCs w:val="22"/>
          <w:lang w:val="en-US"/>
        </w:rPr>
        <w:t>Adding up all seven definitions of heavy drinkers, our group of heavy drinkers reaches the figure of 132 heavy drinkers. This gives us a really impressive group of heavy drinkers that represent 31% of all active drinkers (132 out of 423).</w:t>
      </w:r>
    </w:p>
    <w:p w:rsidR="00635377" w:rsidRPr="00D43162" w:rsidRDefault="00635377" w:rsidP="00635377">
      <w:pPr>
        <w:spacing w:before="120" w:after="120"/>
        <w:jc w:val="both"/>
        <w:rPr>
          <w:szCs w:val="22"/>
          <w:lang w:val="en-US"/>
        </w:rPr>
      </w:pPr>
      <w:r w:rsidRPr="00D43162">
        <w:rPr>
          <w:szCs w:val="22"/>
          <w:lang w:val="en-US"/>
        </w:rPr>
        <w:t>Consequently, the percentage of heavy drinkers varies from 12.5% to 31% of our total number of active drinkers according to whether we go by a lenient norm or a strict norm. Nevertheless, these figures are very important in the determination of epidemiological rates of alc</w:t>
      </w:r>
      <w:r w:rsidRPr="00D43162">
        <w:rPr>
          <w:szCs w:val="22"/>
          <w:lang w:val="en-US"/>
        </w:rPr>
        <w:t>o</w:t>
      </w:r>
      <w:r w:rsidRPr="00D43162">
        <w:rPr>
          <w:szCs w:val="22"/>
          <w:lang w:val="en-US"/>
        </w:rPr>
        <w:t>holism right now and in the near future. Let us have a look at each of these figures.</w:t>
      </w:r>
    </w:p>
    <w:p w:rsidR="00635377" w:rsidRPr="00D43162" w:rsidRDefault="00635377" w:rsidP="00635377">
      <w:pPr>
        <w:spacing w:before="120" w:after="120"/>
        <w:jc w:val="both"/>
        <w:rPr>
          <w:szCs w:val="22"/>
          <w:lang w:val="en-US"/>
        </w:rPr>
      </w:pPr>
      <w:r w:rsidRPr="00D43162">
        <w:rPr>
          <w:szCs w:val="22"/>
          <w:lang w:val="en-US"/>
        </w:rPr>
        <w:t>If we feel that we must be tolerant in our criteria, there are neve</w:t>
      </w:r>
      <w:r w:rsidRPr="00D43162">
        <w:rPr>
          <w:szCs w:val="22"/>
          <w:lang w:val="en-US"/>
        </w:rPr>
        <w:t>r</w:t>
      </w:r>
      <w:r w:rsidRPr="00D43162">
        <w:rPr>
          <w:szCs w:val="22"/>
          <w:lang w:val="en-US"/>
        </w:rPr>
        <w:t>theless 13% of our active drinkers who experience problems with a</w:t>
      </w:r>
      <w:r w:rsidRPr="00D43162">
        <w:rPr>
          <w:szCs w:val="22"/>
          <w:lang w:val="en-US"/>
        </w:rPr>
        <w:t>l</w:t>
      </w:r>
      <w:r w:rsidRPr="00D43162">
        <w:rPr>
          <w:szCs w:val="22"/>
          <w:lang w:val="en-US"/>
        </w:rPr>
        <w:t>cohol. But this percentage is based only on our drinking informants. In fact, these problem drinkers represent 9% (53 out of 596) of all our informants. This first epidemiological rate is very likely an underest</w:t>
      </w:r>
      <w:r w:rsidRPr="00D43162">
        <w:rPr>
          <w:szCs w:val="22"/>
          <w:lang w:val="en-US"/>
        </w:rPr>
        <w:t>i</w:t>
      </w:r>
      <w:r w:rsidRPr="00D43162">
        <w:rPr>
          <w:szCs w:val="22"/>
          <w:lang w:val="en-US"/>
        </w:rPr>
        <w:t>mation of the true rate., since it applies only to married men who su</w:t>
      </w:r>
      <w:r w:rsidRPr="00D43162">
        <w:rPr>
          <w:szCs w:val="22"/>
          <w:lang w:val="en-US"/>
        </w:rPr>
        <w:t>p</w:t>
      </w:r>
      <w:r w:rsidRPr="00D43162">
        <w:rPr>
          <w:szCs w:val="22"/>
          <w:lang w:val="en-US"/>
        </w:rPr>
        <w:t>posedly enjoy a more stable life than the larger population as a whole. We have in fact some indication of much heavy drinking among si</w:t>
      </w:r>
      <w:r w:rsidRPr="00D43162">
        <w:rPr>
          <w:szCs w:val="22"/>
          <w:lang w:val="en-US"/>
        </w:rPr>
        <w:t>n</w:t>
      </w:r>
      <w:r w:rsidRPr="00D43162">
        <w:rPr>
          <w:szCs w:val="22"/>
          <w:lang w:val="en-US"/>
        </w:rPr>
        <w:t>gle men.</w:t>
      </w:r>
    </w:p>
    <w:p w:rsidR="00635377" w:rsidRPr="00D43162" w:rsidRDefault="00635377" w:rsidP="00635377">
      <w:pPr>
        <w:spacing w:before="120" w:after="120"/>
        <w:jc w:val="both"/>
        <w:rPr>
          <w:szCs w:val="22"/>
          <w:lang w:val="en-US"/>
        </w:rPr>
      </w:pPr>
      <w:r w:rsidRPr="00D43162">
        <w:rPr>
          <w:szCs w:val="22"/>
          <w:lang w:val="en-US"/>
        </w:rPr>
        <w:t>On the other hand, if we feel that we must be strict in our criteria, we end up with 22% (132 out of 596) of our sample and the corr</w:t>
      </w:r>
      <w:r w:rsidRPr="00D43162">
        <w:rPr>
          <w:szCs w:val="22"/>
          <w:lang w:val="en-US"/>
        </w:rPr>
        <w:t>e</w:t>
      </w:r>
      <w:r w:rsidRPr="00D43162">
        <w:rPr>
          <w:szCs w:val="22"/>
          <w:lang w:val="en-US"/>
        </w:rPr>
        <w:t>sponding population being heavy drinkers. Extending this figure to a larger population, including single men, this rate (22%) would be rather low. Of course, women are not considered here.</w:t>
      </w:r>
    </w:p>
    <w:p w:rsidR="00635377" w:rsidRPr="00D43162" w:rsidRDefault="00635377" w:rsidP="00635377">
      <w:pPr>
        <w:spacing w:before="120" w:after="120"/>
        <w:jc w:val="both"/>
        <w:rPr>
          <w:szCs w:val="22"/>
          <w:lang w:val="en-US"/>
        </w:rPr>
      </w:pPr>
      <w:r>
        <w:rPr>
          <w:szCs w:val="22"/>
          <w:lang w:val="en-US"/>
        </w:rPr>
        <w:t>W</w:t>
      </w:r>
      <w:r w:rsidRPr="00D43162">
        <w:rPr>
          <w:szCs w:val="22"/>
          <w:lang w:val="en-US"/>
        </w:rPr>
        <w:t>e have limited our consideration to major tendencies in the field of alcohol consumption. There is no doubt that these 132 heavy drin</w:t>
      </w:r>
      <w:r w:rsidRPr="00D43162">
        <w:rPr>
          <w:szCs w:val="22"/>
          <w:lang w:val="en-US"/>
        </w:rPr>
        <w:t>k</w:t>
      </w:r>
      <w:r w:rsidRPr="00D43162">
        <w:rPr>
          <w:szCs w:val="22"/>
          <w:lang w:val="en-US"/>
        </w:rPr>
        <w:t>ers we have observed are not all alcoholics, nor will they become so. But it is very likely that a certain proportion of them will gradually become involved in the process of alcoholism, whereas others will stabilize their alcohol consumption.</w:t>
      </w:r>
    </w:p>
    <w:p w:rsidR="00635377" w:rsidRPr="00D43162" w:rsidRDefault="00635377" w:rsidP="00635377">
      <w:pPr>
        <w:spacing w:before="120" w:after="120"/>
        <w:jc w:val="both"/>
        <w:rPr>
          <w:szCs w:val="22"/>
          <w:lang w:val="en-US"/>
        </w:rPr>
      </w:pPr>
      <w:r w:rsidRPr="00D43162">
        <w:rPr>
          <w:szCs w:val="22"/>
          <w:lang w:val="en-US"/>
        </w:rPr>
        <w:t>It must be remembered that this study was carried out in a rural part of Quebec and that 105 out of 132 he</w:t>
      </w:r>
      <w:r>
        <w:rPr>
          <w:szCs w:val="22"/>
          <w:lang w:val="en-US"/>
        </w:rPr>
        <w:t>avy drinkers were beer drinkers</w:t>
      </w:r>
      <w:r w:rsidRPr="00D43162">
        <w:rPr>
          <w:szCs w:val="22"/>
          <w:lang w:val="en-US"/>
        </w:rPr>
        <w:t>, against 27 drinking hard liquor. This means that 80% of all heavy drinking is carried out with beer in poor rural areas. We believe that in cities there is just as much heavy drinking with hard liquor, since wages are so much higher and hard liquor so much easier to get. The rate of heavy drinkers would be much higher there than in the population as a whole. Consequently, the number of alcoholics and problem drinkers should be much higher in cities than in rural areas.</w:t>
      </w:r>
    </w:p>
    <w:p w:rsidR="00635377" w:rsidRPr="00D43162" w:rsidRDefault="00635377" w:rsidP="00635377">
      <w:pPr>
        <w:spacing w:before="120" w:after="120"/>
        <w:jc w:val="both"/>
        <w:rPr>
          <w:szCs w:val="22"/>
          <w:lang w:val="en-US"/>
        </w:rPr>
      </w:pPr>
      <w:r>
        <w:rPr>
          <w:szCs w:val="22"/>
          <w:lang w:val="en-US"/>
        </w:rPr>
        <w:t>[35]</w:t>
      </w:r>
    </w:p>
    <w:p w:rsidR="00635377" w:rsidRPr="00D43162" w:rsidRDefault="00635377" w:rsidP="00635377">
      <w:pPr>
        <w:spacing w:before="120" w:after="120"/>
        <w:jc w:val="both"/>
        <w:rPr>
          <w:szCs w:val="22"/>
          <w:lang w:val="en-US"/>
        </w:rPr>
      </w:pPr>
    </w:p>
    <w:tbl>
      <w:tblPr>
        <w:tblW w:w="0" w:type="auto"/>
        <w:tblLook w:val="00BF" w:firstRow="1" w:lastRow="0" w:firstColumn="1" w:lastColumn="0" w:noHBand="0" w:noVBand="0"/>
      </w:tblPr>
      <w:tblGrid>
        <w:gridCol w:w="2959"/>
        <w:gridCol w:w="5177"/>
      </w:tblGrid>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i/>
                <w:szCs w:val="22"/>
                <w:lang w:val="en-US"/>
              </w:rPr>
              <w:t>References</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r w:rsidRPr="00DF2047">
              <w:rPr>
                <w:rFonts w:eastAsia="Times"/>
                <w:szCs w:val="22"/>
                <w:lang w:val="en-US"/>
              </w:rPr>
              <w:t>Tremblay, M.A. :</w:t>
            </w: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Plan directeur des recherches sur l'a</w:t>
            </w:r>
            <w:r w:rsidRPr="00DF2047">
              <w:rPr>
                <w:rFonts w:ascii="Times" w:eastAsia="Times" w:hAnsi="Times"/>
                <w:szCs w:val="22"/>
                <w:lang w:val="en-US"/>
              </w:rPr>
              <w:t>l</w:t>
            </w:r>
            <w:r w:rsidRPr="00DF2047">
              <w:rPr>
                <w:rFonts w:ascii="Times" w:eastAsia="Times" w:hAnsi="Times"/>
                <w:szCs w:val="22"/>
                <w:lang w:val="en-US"/>
              </w:rPr>
              <w:t>coolisme –</w:t>
            </w:r>
            <w:r w:rsidRPr="00DF2047">
              <w:rPr>
                <w:rFonts w:ascii="Times" w:eastAsia="Times" w:hAnsi="Times"/>
                <w:szCs w:val="22"/>
                <w:lang w:val="en-US"/>
              </w:rPr>
              <w:br/>
              <w:t>CEIA - Division de la reche</w:t>
            </w:r>
            <w:r w:rsidRPr="00DF2047">
              <w:rPr>
                <w:rFonts w:ascii="Times" w:eastAsia="Times" w:hAnsi="Times"/>
                <w:szCs w:val="22"/>
                <w:lang w:val="en-US"/>
              </w:rPr>
              <w:t>r</w:t>
            </w:r>
            <w:r w:rsidRPr="00DF2047">
              <w:rPr>
                <w:rFonts w:ascii="Times" w:eastAsia="Times" w:hAnsi="Times"/>
                <w:szCs w:val="22"/>
                <w:lang w:val="en-US"/>
              </w:rPr>
              <w:t xml:space="preserve">che, Document </w:t>
            </w:r>
            <w:r w:rsidRPr="00DF2047">
              <w:rPr>
                <w:rFonts w:ascii="Times" w:eastAsia="Times" w:hAnsi="Times"/>
                <w:szCs w:val="18"/>
                <w:lang w:val="en-US"/>
              </w:rPr>
              <w:t xml:space="preserve">#1, </w:t>
            </w:r>
            <w:r w:rsidRPr="00DF2047">
              <w:rPr>
                <w:rFonts w:ascii="Times" w:eastAsia="Times" w:hAnsi="Times"/>
                <w:szCs w:val="22"/>
                <w:lang w:val="en-US"/>
              </w:rPr>
              <w:t>mars 1963</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r w:rsidRPr="00DF2047">
              <w:rPr>
                <w:rFonts w:eastAsia="Times"/>
                <w:szCs w:val="22"/>
                <w:lang w:val="en-US"/>
              </w:rPr>
              <w:t>International Bureau Against Alcoholism and German Headqua</w:t>
            </w:r>
            <w:r w:rsidRPr="00DF2047">
              <w:rPr>
                <w:rFonts w:eastAsia="Times"/>
                <w:szCs w:val="22"/>
                <w:lang w:val="en-US"/>
              </w:rPr>
              <w:t>r</w:t>
            </w:r>
            <w:r w:rsidRPr="00DF2047">
              <w:rPr>
                <w:rFonts w:eastAsia="Times"/>
                <w:szCs w:val="22"/>
                <w:lang w:val="en-US"/>
              </w:rPr>
              <w:t>ters against Addiction Da</w:t>
            </w:r>
            <w:r w:rsidRPr="00DF2047">
              <w:rPr>
                <w:rFonts w:eastAsia="Times"/>
                <w:szCs w:val="22"/>
                <w:lang w:val="en-US"/>
              </w:rPr>
              <w:t>n</w:t>
            </w:r>
            <w:r w:rsidRPr="00DF2047">
              <w:rPr>
                <w:rFonts w:eastAsia="Times"/>
                <w:szCs w:val="22"/>
                <w:lang w:val="en-US"/>
              </w:rPr>
              <w:t>gers</w:t>
            </w: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Selected Papers presented at the 27</w:t>
            </w:r>
            <w:r w:rsidRPr="00DF2047">
              <w:rPr>
                <w:rFonts w:ascii="Times" w:eastAsia="Times" w:hAnsi="Times"/>
                <w:szCs w:val="22"/>
                <w:vertAlign w:val="superscript"/>
                <w:lang w:val="en-US"/>
              </w:rPr>
              <w:t>th</w:t>
            </w:r>
            <w:r w:rsidRPr="00DF2047">
              <w:rPr>
                <w:rFonts w:ascii="Times" w:eastAsia="Times" w:hAnsi="Times"/>
                <w:szCs w:val="22"/>
                <w:lang w:val="en-US"/>
              </w:rPr>
              <w:t xml:space="preserve"> Inte</w:t>
            </w:r>
            <w:r w:rsidRPr="00DF2047">
              <w:rPr>
                <w:rFonts w:ascii="Times" w:eastAsia="Times" w:hAnsi="Times"/>
                <w:szCs w:val="22"/>
                <w:lang w:val="en-US"/>
              </w:rPr>
              <w:t>r</w:t>
            </w:r>
            <w:r w:rsidRPr="00DF2047">
              <w:rPr>
                <w:rFonts w:ascii="Times" w:eastAsia="Times" w:hAnsi="Times"/>
                <w:szCs w:val="22"/>
                <w:lang w:val="en-US"/>
              </w:rPr>
              <w:t>national Congress on Alcohol and Alcoho</w:t>
            </w:r>
            <w:r w:rsidRPr="00DF2047">
              <w:rPr>
                <w:rFonts w:ascii="Times" w:eastAsia="Times" w:hAnsi="Times"/>
                <w:szCs w:val="22"/>
                <w:lang w:val="en-US"/>
              </w:rPr>
              <w:t>l</w:t>
            </w:r>
            <w:r w:rsidRPr="00DF2047">
              <w:rPr>
                <w:rFonts w:ascii="Times" w:eastAsia="Times" w:hAnsi="Times"/>
                <w:szCs w:val="22"/>
                <w:lang w:val="en-US"/>
              </w:rPr>
              <w:t>ism,</w:t>
            </w:r>
            <w:r w:rsidRPr="00DF2047">
              <w:rPr>
                <w:rFonts w:ascii="Times" w:eastAsia="Times" w:hAnsi="Times"/>
                <w:szCs w:val="22"/>
                <w:lang w:val="en-US"/>
              </w:rPr>
              <w:br/>
              <w:t xml:space="preserve">Volume I : </w:t>
            </w:r>
            <w:r w:rsidRPr="00DF2047">
              <w:rPr>
                <w:rFonts w:ascii="Times" w:eastAsia="Times" w:hAnsi="Times"/>
                <w:i/>
                <w:szCs w:val="22"/>
                <w:lang w:val="en-US"/>
              </w:rPr>
              <w:t>Alcoholism as a Cultural Que</w:t>
            </w:r>
            <w:r w:rsidRPr="00DF2047">
              <w:rPr>
                <w:rFonts w:ascii="Times" w:eastAsia="Times" w:hAnsi="Times"/>
                <w:i/>
                <w:szCs w:val="22"/>
                <w:lang w:val="en-US"/>
              </w:rPr>
              <w:t>s</w:t>
            </w:r>
            <w:r w:rsidRPr="00DF2047">
              <w:rPr>
                <w:rFonts w:ascii="Times" w:eastAsia="Times" w:hAnsi="Times"/>
                <w:i/>
                <w:szCs w:val="22"/>
                <w:lang w:val="en-US"/>
              </w:rPr>
              <w:t>tion</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r w:rsidRPr="00DF2047">
              <w:rPr>
                <w:rFonts w:eastAsia="Times"/>
                <w:szCs w:val="22"/>
                <w:lang w:val="en-US"/>
              </w:rPr>
              <w:t>Knupfer, Genevieve :</w:t>
            </w: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Characteristics of abstainers : A comparison of drinkers and non-drinkers in a large Cal</w:t>
            </w:r>
            <w:r w:rsidRPr="00DF2047">
              <w:rPr>
                <w:rFonts w:ascii="Times" w:eastAsia="Times" w:hAnsi="Times"/>
                <w:szCs w:val="22"/>
                <w:lang w:val="en-US"/>
              </w:rPr>
              <w:t>i</w:t>
            </w:r>
            <w:r w:rsidRPr="00DF2047">
              <w:rPr>
                <w:rFonts w:ascii="Times" w:eastAsia="Times" w:hAnsi="Times"/>
                <w:szCs w:val="22"/>
                <w:lang w:val="en-US"/>
              </w:rPr>
              <w:t>fornia City.</w:t>
            </w:r>
            <w:r w:rsidRPr="00DF2047">
              <w:rPr>
                <w:rFonts w:ascii="Times" w:eastAsia="Times" w:hAnsi="Times"/>
                <w:szCs w:val="22"/>
                <w:lang w:val="en-US"/>
              </w:rPr>
              <w:br/>
              <w:t xml:space="preserve">Report #3 Revised ; 1961 </w:t>
            </w:r>
            <w:r w:rsidRPr="00DF2047">
              <w:rPr>
                <w:rFonts w:ascii="Times" w:eastAsia="Times" w:hAnsi="Times"/>
                <w:i/>
                <w:szCs w:val="22"/>
                <w:lang w:val="en-US"/>
              </w:rPr>
              <w:t>California Drin</w:t>
            </w:r>
            <w:r w:rsidRPr="00DF2047">
              <w:rPr>
                <w:rFonts w:ascii="Times" w:eastAsia="Times" w:hAnsi="Times"/>
                <w:i/>
                <w:szCs w:val="22"/>
                <w:lang w:val="en-US"/>
              </w:rPr>
              <w:t>k</w:t>
            </w:r>
            <w:r w:rsidRPr="00DF2047">
              <w:rPr>
                <w:rFonts w:ascii="Times" w:eastAsia="Times" w:hAnsi="Times"/>
                <w:i/>
                <w:szCs w:val="22"/>
                <w:lang w:val="en-US"/>
              </w:rPr>
              <w:t>ing Practices Study</w:t>
            </w:r>
            <w:r w:rsidRPr="00DF2047">
              <w:rPr>
                <w:rFonts w:ascii="Times" w:eastAsia="Times" w:hAnsi="Times"/>
                <w:szCs w:val="22"/>
                <w:lang w:val="en-US"/>
              </w:rPr>
              <w:t>: State of California D</w:t>
            </w:r>
            <w:r w:rsidRPr="00DF2047">
              <w:rPr>
                <w:rFonts w:ascii="Times" w:eastAsia="Times" w:hAnsi="Times"/>
                <w:szCs w:val="22"/>
                <w:lang w:val="en-US"/>
              </w:rPr>
              <w:t>e</w:t>
            </w:r>
            <w:r w:rsidRPr="00DF2047">
              <w:rPr>
                <w:rFonts w:ascii="Times" w:eastAsia="Times" w:hAnsi="Times"/>
                <w:szCs w:val="22"/>
                <w:lang w:val="en-US"/>
              </w:rPr>
              <w:t>partment of Public Health ; Berkeley, Cal</w:t>
            </w:r>
            <w:r w:rsidRPr="00DF2047">
              <w:rPr>
                <w:rFonts w:ascii="Times" w:eastAsia="Times" w:hAnsi="Times"/>
                <w:szCs w:val="22"/>
                <w:lang w:val="en-US"/>
              </w:rPr>
              <w:t>i</w:t>
            </w:r>
            <w:r w:rsidRPr="00DF2047">
              <w:rPr>
                <w:rFonts w:ascii="Times" w:eastAsia="Times" w:hAnsi="Times"/>
                <w:szCs w:val="22"/>
                <w:lang w:val="en-US"/>
              </w:rPr>
              <w:t>fornia</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Study and Information Committee on Alcoho</w:t>
            </w:r>
            <w:r w:rsidRPr="00DF2047">
              <w:rPr>
                <w:rFonts w:ascii="Times" w:eastAsia="Times" w:hAnsi="Times"/>
                <w:szCs w:val="22"/>
                <w:lang w:val="en-US"/>
              </w:rPr>
              <w:t>l</w:t>
            </w:r>
            <w:r w:rsidRPr="00DF2047">
              <w:rPr>
                <w:rFonts w:ascii="Times" w:eastAsia="Times" w:hAnsi="Times"/>
                <w:szCs w:val="22"/>
                <w:lang w:val="en-US"/>
              </w:rPr>
              <w:t>ism</w:t>
            </w: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Cinquième Rapport Annuel du CEIA ; ja</w:t>
            </w:r>
            <w:r w:rsidRPr="00DF2047">
              <w:rPr>
                <w:rFonts w:ascii="Times" w:eastAsia="Times" w:hAnsi="Times"/>
                <w:szCs w:val="22"/>
                <w:lang w:val="en-US"/>
              </w:rPr>
              <w:t>n</w:t>
            </w:r>
            <w:r w:rsidRPr="00DF2047">
              <w:rPr>
                <w:rFonts w:ascii="Times" w:eastAsia="Times" w:hAnsi="Times"/>
                <w:szCs w:val="22"/>
                <w:lang w:val="en-US"/>
              </w:rPr>
              <w:t xml:space="preserve">vier </w:t>
            </w:r>
            <w:r w:rsidRPr="00DF2047">
              <w:rPr>
                <w:rFonts w:ascii="Times" w:eastAsia="Times" w:hAnsi="Times"/>
                <w:lang w:val="en-US"/>
              </w:rPr>
              <w:t xml:space="preserve">1966, </w:t>
            </w:r>
            <w:r w:rsidRPr="00DF2047">
              <w:rPr>
                <w:rFonts w:ascii="Times" w:eastAsia="Times" w:hAnsi="Times"/>
                <w:szCs w:val="22"/>
                <w:lang w:val="en-US"/>
              </w:rPr>
              <w:t>photocopy</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Knupfer, Genevieve :</w:t>
            </w: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Longitudinal Study of Changes in Drinking Practices : research plan and su</w:t>
            </w:r>
            <w:r w:rsidRPr="00DF2047">
              <w:rPr>
                <w:rFonts w:ascii="Times" w:eastAsia="Times" w:hAnsi="Times"/>
                <w:szCs w:val="22"/>
                <w:lang w:val="en-US"/>
              </w:rPr>
              <w:t>p</w:t>
            </w:r>
            <w:r w:rsidRPr="00DF2047">
              <w:rPr>
                <w:rFonts w:ascii="Times" w:eastAsia="Times" w:hAnsi="Times"/>
                <w:szCs w:val="22"/>
                <w:lang w:val="en-US"/>
              </w:rPr>
              <w:t>porting data.</w:t>
            </w:r>
            <w:r w:rsidRPr="00DF2047">
              <w:rPr>
                <w:rFonts w:ascii="Times" w:eastAsia="Times" w:hAnsi="Times"/>
                <w:szCs w:val="22"/>
                <w:lang w:val="en-US"/>
              </w:rPr>
              <w:br/>
              <w:t>California Drinking Practices Study. Mimeographed</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Some Methodological Problem in the Ep</w:t>
            </w:r>
            <w:r w:rsidRPr="00DF2047">
              <w:rPr>
                <w:rFonts w:ascii="Times" w:eastAsia="Times" w:hAnsi="Times"/>
                <w:szCs w:val="22"/>
                <w:lang w:val="en-US"/>
              </w:rPr>
              <w:t>i</w:t>
            </w:r>
            <w:r w:rsidRPr="00DF2047">
              <w:rPr>
                <w:rFonts w:ascii="Times" w:eastAsia="Times" w:hAnsi="Times"/>
                <w:szCs w:val="22"/>
                <w:lang w:val="en-US"/>
              </w:rPr>
              <w:t>demiology of Alcoholic Beverage U</w:t>
            </w:r>
            <w:r w:rsidRPr="00DF2047">
              <w:rPr>
                <w:rFonts w:ascii="Times" w:eastAsia="Times" w:hAnsi="Times"/>
                <w:szCs w:val="22"/>
                <w:lang w:val="en-US"/>
              </w:rPr>
              <w:t>s</w:t>
            </w:r>
            <w:r w:rsidRPr="00DF2047">
              <w:rPr>
                <w:rFonts w:ascii="Times" w:eastAsia="Times" w:hAnsi="Times"/>
                <w:szCs w:val="22"/>
                <w:lang w:val="en-US"/>
              </w:rPr>
              <w:t xml:space="preserve">age : the definition of amount of intake ; mars </w:t>
            </w:r>
            <w:r w:rsidRPr="00DF2047">
              <w:rPr>
                <w:rFonts w:ascii="Times" w:eastAsia="Times" w:hAnsi="Times"/>
                <w:lang w:val="en-US"/>
              </w:rPr>
              <w:t xml:space="preserve">1964, </w:t>
            </w:r>
            <w:r w:rsidRPr="00DF2047">
              <w:rPr>
                <w:rFonts w:ascii="Times" w:eastAsia="Times" w:hAnsi="Times"/>
                <w:szCs w:val="22"/>
                <w:lang w:val="en-US"/>
              </w:rPr>
              <w:t>California Drinking Practices Study ; mimeographed</w:t>
            </w:r>
          </w:p>
        </w:tc>
      </w:tr>
      <w:tr w:rsidR="00635377" w:rsidRPr="00DF2047">
        <w:tc>
          <w:tcPr>
            <w:tcW w:w="3357" w:type="dxa"/>
          </w:tcPr>
          <w:p w:rsidR="00635377" w:rsidRPr="00DF2047" w:rsidRDefault="00635377" w:rsidP="00635377">
            <w:pPr>
              <w:spacing w:before="120" w:after="120"/>
              <w:ind w:firstLine="0"/>
              <w:jc w:val="both"/>
              <w:rPr>
                <w:rFonts w:ascii="Times" w:eastAsia="Times" w:hAnsi="Times"/>
                <w:szCs w:val="22"/>
                <w:lang w:val="en-US"/>
              </w:rPr>
            </w:pPr>
          </w:p>
        </w:tc>
        <w:tc>
          <w:tcPr>
            <w:tcW w:w="6143" w:type="dxa"/>
          </w:tcPr>
          <w:p w:rsidR="00635377" w:rsidRPr="00DF2047" w:rsidRDefault="00635377" w:rsidP="00635377">
            <w:pPr>
              <w:spacing w:before="120" w:after="120"/>
              <w:ind w:firstLine="0"/>
              <w:jc w:val="both"/>
              <w:rPr>
                <w:rFonts w:ascii="Times" w:eastAsia="Times" w:hAnsi="Times"/>
                <w:szCs w:val="22"/>
                <w:lang w:val="en-US"/>
              </w:rPr>
            </w:pPr>
            <w:r w:rsidRPr="00DF2047">
              <w:rPr>
                <w:rFonts w:ascii="Times" w:eastAsia="Times" w:hAnsi="Times"/>
                <w:szCs w:val="22"/>
                <w:lang w:val="en-US"/>
              </w:rPr>
              <w:t>Approaches to the Prediction of Future Problem Drinking. Longitudinal Drin</w:t>
            </w:r>
            <w:r w:rsidRPr="00DF2047">
              <w:rPr>
                <w:rFonts w:ascii="Times" w:eastAsia="Times" w:hAnsi="Times"/>
                <w:szCs w:val="22"/>
                <w:lang w:val="en-US"/>
              </w:rPr>
              <w:t>k</w:t>
            </w:r>
            <w:r w:rsidRPr="00DF2047">
              <w:rPr>
                <w:rFonts w:ascii="Times" w:eastAsia="Times" w:hAnsi="Times"/>
                <w:szCs w:val="22"/>
                <w:lang w:val="en-US"/>
              </w:rPr>
              <w:t xml:space="preserve">ing Practices Study ; </w:t>
            </w:r>
            <w:r w:rsidRPr="00DF2047">
              <w:rPr>
                <w:rFonts w:ascii="Times" w:eastAsia="Times" w:hAnsi="Times"/>
                <w:lang w:val="en-US"/>
              </w:rPr>
              <w:t xml:space="preserve">1964, </w:t>
            </w:r>
            <w:r w:rsidRPr="00DF2047">
              <w:rPr>
                <w:rFonts w:ascii="Times" w:eastAsia="Times" w:hAnsi="Times"/>
                <w:szCs w:val="22"/>
                <w:lang w:val="en-US"/>
              </w:rPr>
              <w:t>mimeographed.</w:t>
            </w:r>
          </w:p>
        </w:tc>
      </w:tr>
    </w:tbl>
    <w:p w:rsidR="00635377" w:rsidRDefault="00635377" w:rsidP="00635377">
      <w:pPr>
        <w:spacing w:before="120" w:after="120"/>
        <w:jc w:val="both"/>
        <w:rPr>
          <w:szCs w:val="22"/>
          <w:lang w:val="en-US"/>
        </w:rPr>
      </w:pPr>
      <w:r w:rsidRPr="00D43162">
        <w:rPr>
          <w:szCs w:val="22"/>
          <w:lang w:val="en-US"/>
        </w:rPr>
        <w:br w:type="page"/>
      </w:r>
      <w:r>
        <w:rPr>
          <w:szCs w:val="22"/>
          <w:lang w:val="en-US"/>
        </w:rPr>
        <w:t>[36]</w:t>
      </w:r>
    </w:p>
    <w:p w:rsidR="00635377" w:rsidRDefault="00635377" w:rsidP="00635377">
      <w:pPr>
        <w:spacing w:before="120" w:after="120"/>
        <w:jc w:val="both"/>
        <w:rPr>
          <w:szCs w:val="22"/>
          <w:lang w:val="en-US"/>
        </w:rPr>
      </w:pPr>
    </w:p>
    <w:p w:rsidR="00635377" w:rsidRPr="00D43162" w:rsidRDefault="00635377" w:rsidP="00635377">
      <w:pPr>
        <w:pStyle w:val="planche"/>
        <w:rPr>
          <w:lang w:val="en-US"/>
        </w:rPr>
      </w:pPr>
      <w:bookmarkStart w:id="15" w:name="Preliminary_observations_discussion"/>
      <w:r w:rsidRPr="00D43162">
        <w:rPr>
          <w:lang w:val="en-US"/>
        </w:rPr>
        <w:t>DISCUSSION</w:t>
      </w:r>
    </w:p>
    <w:bookmarkEnd w:id="15"/>
    <w:p w:rsidR="00635377" w:rsidRPr="00D43162" w:rsidRDefault="00635377" w:rsidP="00635377">
      <w:pPr>
        <w:spacing w:before="120" w:after="120"/>
        <w:jc w:val="both"/>
        <w:rPr>
          <w:szCs w:val="22"/>
          <w:lang w:val="en-US"/>
        </w:rPr>
      </w:pPr>
    </w:p>
    <w:p w:rsidR="00635377" w:rsidRPr="003F0648" w:rsidRDefault="00635377" w:rsidP="00635377">
      <w:pPr>
        <w:ind w:right="90" w:firstLine="0"/>
        <w:jc w:val="both"/>
        <w:rPr>
          <w:sz w:val="20"/>
          <w:lang w:val="en-US"/>
        </w:rPr>
      </w:pPr>
      <w:hyperlink w:anchor="tdm" w:history="1">
        <w:r w:rsidRPr="003F0648">
          <w:rPr>
            <w:rStyle w:val="Lienhypertexte"/>
            <w:sz w:val="20"/>
            <w:lang w:val="en-US"/>
          </w:rPr>
          <w:t>Retour à la table des matières</w:t>
        </w:r>
      </w:hyperlink>
    </w:p>
    <w:p w:rsidR="00635377" w:rsidRPr="00D43162" w:rsidRDefault="00635377" w:rsidP="00635377">
      <w:pPr>
        <w:spacing w:before="120" w:after="120"/>
        <w:jc w:val="both"/>
        <w:rPr>
          <w:szCs w:val="22"/>
          <w:lang w:val="en-US"/>
        </w:rPr>
      </w:pPr>
      <w:r w:rsidRPr="00D43162">
        <w:rPr>
          <w:szCs w:val="22"/>
          <w:lang w:val="en-US"/>
        </w:rPr>
        <w:t>Discussion on the papers p</w:t>
      </w:r>
      <w:r>
        <w:rPr>
          <w:szCs w:val="22"/>
          <w:lang w:val="en-US"/>
        </w:rPr>
        <w:t>resented by Dr. Newman and Mr. L</w:t>
      </w:r>
      <w:r w:rsidRPr="00D43162">
        <w:rPr>
          <w:szCs w:val="22"/>
          <w:lang w:val="en-US"/>
        </w:rPr>
        <w:t>a</w:t>
      </w:r>
      <w:r w:rsidRPr="00D43162">
        <w:rPr>
          <w:szCs w:val="22"/>
          <w:lang w:val="en-US"/>
        </w:rPr>
        <w:t>forest continued during the afternoon group seminar. At the closing plenary session, Mr. A. J. Nei</w:t>
      </w:r>
      <w:r w:rsidRPr="00D43162">
        <w:rPr>
          <w:szCs w:val="22"/>
          <w:lang w:val="en-US"/>
        </w:rPr>
        <w:t>l</w:t>
      </w:r>
      <w:r w:rsidRPr="00D43162">
        <w:rPr>
          <w:szCs w:val="22"/>
          <w:lang w:val="en-US"/>
        </w:rPr>
        <w:t>son (Saskatchewan) described t1hese discussions.</w:t>
      </w:r>
    </w:p>
    <w:p w:rsidR="00635377" w:rsidRPr="00D43162" w:rsidRDefault="00635377" w:rsidP="00635377">
      <w:pPr>
        <w:spacing w:before="120" w:after="120"/>
        <w:jc w:val="both"/>
        <w:rPr>
          <w:szCs w:val="22"/>
          <w:lang w:val="en-US"/>
        </w:rPr>
      </w:pPr>
      <w:r w:rsidRPr="00D43162">
        <w:rPr>
          <w:szCs w:val="22"/>
          <w:lang w:val="en-US"/>
        </w:rPr>
        <w:t>Among other things it had been suggested that there was a need for information going beyond straight questions of incidence and prev</w:t>
      </w:r>
      <w:r w:rsidRPr="00D43162">
        <w:rPr>
          <w:szCs w:val="22"/>
          <w:lang w:val="en-US"/>
        </w:rPr>
        <w:t>a</w:t>
      </w:r>
      <w:r w:rsidRPr="00D43162">
        <w:rPr>
          <w:szCs w:val="22"/>
          <w:lang w:val="en-US"/>
        </w:rPr>
        <w:t>lence into the relationships between various characteristics and beha</w:t>
      </w:r>
      <w:r w:rsidRPr="00D43162">
        <w:rPr>
          <w:szCs w:val="22"/>
          <w:lang w:val="en-US"/>
        </w:rPr>
        <w:t>v</w:t>
      </w:r>
      <w:r w:rsidRPr="00D43162">
        <w:rPr>
          <w:szCs w:val="22"/>
          <w:lang w:val="en-US"/>
        </w:rPr>
        <w:t>ior shown in these studies and various types of alcoholism, such as the alpha., beta, gamma, delta groups described by Jellinek.</w:t>
      </w:r>
    </w:p>
    <w:p w:rsidR="00635377" w:rsidRPr="00D43162" w:rsidRDefault="00635377" w:rsidP="00635377">
      <w:pPr>
        <w:spacing w:before="120" w:after="120"/>
        <w:jc w:val="both"/>
        <w:rPr>
          <w:szCs w:val="22"/>
          <w:lang w:val="en-US"/>
        </w:rPr>
      </w:pPr>
      <w:r w:rsidRPr="00D43162">
        <w:rPr>
          <w:szCs w:val="22"/>
          <w:lang w:val="en-US"/>
        </w:rPr>
        <w:t>It was felt also that the goal of treating alcoholism was more reali</w:t>
      </w:r>
      <w:r w:rsidRPr="00D43162">
        <w:rPr>
          <w:szCs w:val="22"/>
          <w:lang w:val="en-US"/>
        </w:rPr>
        <w:t>s</w:t>
      </w:r>
      <w:r w:rsidRPr="00D43162">
        <w:rPr>
          <w:szCs w:val="22"/>
          <w:lang w:val="en-US"/>
        </w:rPr>
        <w:t>tic than the goal of treating all alcoholics ; also that studies of this type might perhaps have greater value in relation to the understanding of the alcoholism process than in r</w:t>
      </w:r>
      <w:r w:rsidRPr="00D43162">
        <w:rPr>
          <w:szCs w:val="22"/>
          <w:lang w:val="en-US"/>
        </w:rPr>
        <w:t>e</w:t>
      </w:r>
      <w:r w:rsidRPr="00D43162">
        <w:rPr>
          <w:szCs w:val="22"/>
          <w:lang w:val="en-US"/>
        </w:rPr>
        <w:t>lation to the treatment of alcoholics. It was suggested that such studies might have some value if used to look at widely di</w:t>
      </w:r>
      <w:r>
        <w:rPr>
          <w:szCs w:val="22"/>
          <w:lang w:val="en-US"/>
        </w:rPr>
        <w:t>vergent portions of our culture</w:t>
      </w:r>
      <w:r w:rsidRPr="00D43162">
        <w:rPr>
          <w:szCs w:val="22"/>
          <w:lang w:val="en-US"/>
        </w:rPr>
        <w:t>, e.g. the rural bac</w:t>
      </w:r>
      <w:r w:rsidRPr="00D43162">
        <w:rPr>
          <w:szCs w:val="22"/>
          <w:lang w:val="en-US"/>
        </w:rPr>
        <w:t>k</w:t>
      </w:r>
      <w:r w:rsidRPr="00D43162">
        <w:rPr>
          <w:szCs w:val="22"/>
          <w:lang w:val="en-US"/>
        </w:rPr>
        <w:t>ground of the Quebec study and the industrial portion, at least, of the O</w:t>
      </w:r>
      <w:r w:rsidRPr="00D43162">
        <w:rPr>
          <w:szCs w:val="22"/>
          <w:lang w:val="en-US"/>
        </w:rPr>
        <w:t>n</w:t>
      </w:r>
      <w:r w:rsidRPr="00D43162">
        <w:rPr>
          <w:szCs w:val="22"/>
          <w:lang w:val="en-US"/>
        </w:rPr>
        <w:t>tario study. Among the implications for education, it was pointed out that the O</w:t>
      </w:r>
      <w:r w:rsidRPr="00D43162">
        <w:rPr>
          <w:szCs w:val="22"/>
          <w:lang w:val="en-US"/>
        </w:rPr>
        <w:t>n</w:t>
      </w:r>
      <w:r w:rsidRPr="00D43162">
        <w:rPr>
          <w:szCs w:val="22"/>
          <w:lang w:val="en-US"/>
        </w:rPr>
        <w:t>tario study showed no significant difference in the life expectancy of alcoholics as o</w:t>
      </w:r>
      <w:r w:rsidRPr="00D43162">
        <w:rPr>
          <w:szCs w:val="22"/>
          <w:lang w:val="en-US"/>
        </w:rPr>
        <w:t>p</w:t>
      </w:r>
      <w:r w:rsidRPr="00D43162">
        <w:rPr>
          <w:szCs w:val="22"/>
          <w:lang w:val="en-US"/>
        </w:rPr>
        <w:t>posed to normals.</w:t>
      </w:r>
    </w:p>
    <w:p w:rsidR="00635377" w:rsidRPr="00D43162" w:rsidRDefault="00635377" w:rsidP="00635377">
      <w:pPr>
        <w:spacing w:before="120" w:after="120"/>
        <w:jc w:val="both"/>
        <w:rPr>
          <w:szCs w:val="22"/>
          <w:lang w:val="en-US"/>
        </w:rPr>
      </w:pPr>
      <w:r w:rsidRPr="00D43162">
        <w:rPr>
          <w:szCs w:val="22"/>
          <w:lang w:val="en-US"/>
        </w:rPr>
        <w:t>Mr.</w:t>
      </w:r>
      <w:r>
        <w:rPr>
          <w:szCs w:val="22"/>
          <w:lang w:val="en-US"/>
        </w:rPr>
        <w:t xml:space="preserve"> </w:t>
      </w:r>
      <w:r w:rsidRPr="00D43162">
        <w:rPr>
          <w:szCs w:val="22"/>
          <w:lang w:val="en-US"/>
        </w:rPr>
        <w:t>Archibald (Ontario) requested some elaboration on the distin</w:t>
      </w:r>
      <w:r w:rsidRPr="00D43162">
        <w:rPr>
          <w:szCs w:val="22"/>
          <w:lang w:val="en-US"/>
        </w:rPr>
        <w:t>c</w:t>
      </w:r>
      <w:r w:rsidRPr="00D43162">
        <w:rPr>
          <w:szCs w:val="22"/>
          <w:lang w:val="en-US"/>
        </w:rPr>
        <w:t>tion made in this discussion between treating alcoholism and treating alcoholics.</w:t>
      </w:r>
    </w:p>
    <w:p w:rsidR="00635377" w:rsidRPr="00D43162" w:rsidRDefault="00635377" w:rsidP="00635377">
      <w:pPr>
        <w:spacing w:before="120" w:after="120"/>
        <w:jc w:val="both"/>
        <w:rPr>
          <w:szCs w:val="22"/>
          <w:lang w:val="en-US"/>
        </w:rPr>
      </w:pPr>
      <w:r w:rsidRPr="00D43162">
        <w:rPr>
          <w:szCs w:val="22"/>
          <w:lang w:val="en-US"/>
        </w:rPr>
        <w:t>Mr. Fraser (Alberta) felt that in the long run alcoholism had to be dealt with culturally by endeavouring, through education and other means, to reduce some of the cultural pressures towards alcoholism, among which he included an ambiv</w:t>
      </w:r>
      <w:r w:rsidRPr="00D43162">
        <w:rPr>
          <w:szCs w:val="22"/>
          <w:lang w:val="en-US"/>
        </w:rPr>
        <w:t>a</w:t>
      </w:r>
      <w:r w:rsidRPr="00D43162">
        <w:rPr>
          <w:szCs w:val="22"/>
          <w:lang w:val="en-US"/>
        </w:rPr>
        <w:t>lence and some feelings of guilt that many in our culture bring to the drinking experience. He su</w:t>
      </w:r>
      <w:r w:rsidRPr="00D43162">
        <w:rPr>
          <w:szCs w:val="22"/>
          <w:lang w:val="en-US"/>
        </w:rPr>
        <w:t>g</w:t>
      </w:r>
      <w:r w:rsidRPr="00D43162">
        <w:rPr>
          <w:szCs w:val="22"/>
          <w:lang w:val="en-US"/>
        </w:rPr>
        <w:t>gested that one could identify cultural factors which made prev</w:t>
      </w:r>
      <w:r w:rsidRPr="00D43162">
        <w:rPr>
          <w:szCs w:val="22"/>
          <w:lang w:val="en-US"/>
        </w:rPr>
        <w:t>a</w:t>
      </w:r>
      <w:r w:rsidRPr="00D43162">
        <w:rPr>
          <w:szCs w:val="22"/>
          <w:lang w:val="en-US"/>
        </w:rPr>
        <w:t>lence higher in some cultures than in others, and that by using education as the</w:t>
      </w:r>
      <w:r w:rsidRPr="00D43162">
        <w:rPr>
          <w:szCs w:val="22"/>
          <w:lang w:val="en-US"/>
        </w:rPr>
        <w:t>r</w:t>
      </w:r>
      <w:r w:rsidRPr="00D43162">
        <w:rPr>
          <w:szCs w:val="22"/>
          <w:lang w:val="en-US"/>
        </w:rPr>
        <w:t>apy, we could reduce some of the ambivalences and feelings of guilt which he felt were influential in the incidence of alcoholism.</w:t>
      </w:r>
    </w:p>
    <w:p w:rsidR="00635377" w:rsidRPr="00D43162" w:rsidRDefault="00635377" w:rsidP="00635377">
      <w:pPr>
        <w:spacing w:before="120" w:after="120"/>
        <w:jc w:val="both"/>
        <w:rPr>
          <w:szCs w:val="22"/>
          <w:lang w:val="en-US"/>
        </w:rPr>
      </w:pPr>
      <w:r w:rsidRPr="00D43162">
        <w:rPr>
          <w:szCs w:val="22"/>
          <w:lang w:val="en-US"/>
        </w:rPr>
        <w:t>Mr. Archibald suggested that the educational area was quite clearly one in which there was a rather startling need for some well mounted and well conducted research.</w:t>
      </w:r>
    </w:p>
    <w:p w:rsidR="00635377" w:rsidRPr="003F0648" w:rsidRDefault="00635377">
      <w:pPr>
        <w:jc w:val="both"/>
        <w:rPr>
          <w:lang w:val="en-US"/>
        </w:rPr>
      </w:pPr>
    </w:p>
    <w:p w:rsidR="00635377" w:rsidRPr="003F0648" w:rsidRDefault="00635377">
      <w:pPr>
        <w:jc w:val="both"/>
        <w:rPr>
          <w:lang w:val="en-US"/>
        </w:rPr>
      </w:pPr>
    </w:p>
    <w:p w:rsidR="00635377" w:rsidRPr="003F0648" w:rsidRDefault="00635377">
      <w:pPr>
        <w:jc w:val="both"/>
        <w:rPr>
          <w:lang w:val="en-US"/>
        </w:rPr>
      </w:pPr>
      <w:r w:rsidRPr="003F0648">
        <w:rPr>
          <w:lang w:val="en-US"/>
        </w:rPr>
        <w:t>Fin du texte</w:t>
      </w:r>
    </w:p>
    <w:p w:rsidR="00635377" w:rsidRPr="003F0648" w:rsidRDefault="00635377">
      <w:pPr>
        <w:jc w:val="both"/>
        <w:rPr>
          <w:lang w:val="en-US"/>
        </w:rPr>
      </w:pPr>
    </w:p>
    <w:sectPr w:rsidR="00635377" w:rsidRPr="003F0648" w:rsidSect="00635377">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836" w:rsidRDefault="00732836">
      <w:r>
        <w:separator/>
      </w:r>
    </w:p>
  </w:endnote>
  <w:endnote w:type="continuationSeparator" w:id="0">
    <w:p w:rsidR="00732836" w:rsidRDefault="0073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836" w:rsidRDefault="00732836">
      <w:pPr>
        <w:ind w:firstLine="0"/>
      </w:pPr>
      <w:r>
        <w:separator/>
      </w:r>
    </w:p>
  </w:footnote>
  <w:footnote w:type="continuationSeparator" w:id="0">
    <w:p w:rsidR="00732836" w:rsidRDefault="0073283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377" w:rsidRDefault="00635377" w:rsidP="0063537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M.-A. Tremblay et Gérard Fortin, “</w:t>
    </w:r>
    <w:r w:rsidRPr="0002121B">
      <w:rPr>
        <w:rFonts w:ascii="Times New Roman" w:hAnsi="Times New Roman"/>
      </w:rPr>
      <w:t>Les salariés et le crédit dans le Québec”.</w:t>
    </w:r>
    <w:r>
      <w:rPr>
        <w:rFonts w:ascii="Times New Roman" w:hAnsi="Times New Roman"/>
      </w:rPr>
      <w:t xml:space="preserve"> (1960)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3283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635377" w:rsidRDefault="0063537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95547C"/>
    <w:multiLevelType w:val="hybridMultilevel"/>
    <w:tmpl w:val="735ABB28"/>
    <w:lvl w:ilvl="0" w:tplc="BBDEA312">
      <w:start w:val="1"/>
      <w:numFmt w:val="lowerLetter"/>
      <w:lvlText w:val="%1)"/>
      <w:lvlJc w:val="left"/>
      <w:pPr>
        <w:ind w:left="733" w:hanging="6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35377"/>
    <w:rsid w:val="00732836"/>
    <w:rsid w:val="00AF5E0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110C483-C267-BC45-99D0-2D71D6FA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137"/>
    <w:pPr>
      <w:ind w:firstLine="360"/>
    </w:pPr>
    <w:rPr>
      <w:rFonts w:ascii="Times New Roman" w:eastAsia="Times New Roman" w:hAnsi="Times New Roman"/>
      <w:sz w:val="28"/>
      <w:lang w:eastAsia="en-US"/>
    </w:rPr>
  </w:style>
  <w:style w:type="paragraph" w:styleId="Titre1">
    <w:name w:val="heading 1"/>
    <w:next w:val="Normal"/>
    <w:link w:val="Titre1Car"/>
    <w:qFormat/>
    <w:rsid w:val="00254137"/>
    <w:pPr>
      <w:outlineLvl w:val="0"/>
    </w:pPr>
    <w:rPr>
      <w:rFonts w:eastAsia="Times New Roman"/>
      <w:noProof/>
      <w:lang w:eastAsia="en-US"/>
    </w:rPr>
  </w:style>
  <w:style w:type="paragraph" w:styleId="Titre2">
    <w:name w:val="heading 2"/>
    <w:next w:val="Normal"/>
    <w:link w:val="Titre2Car"/>
    <w:qFormat/>
    <w:rsid w:val="00254137"/>
    <w:pPr>
      <w:outlineLvl w:val="1"/>
    </w:pPr>
    <w:rPr>
      <w:rFonts w:eastAsia="Times New Roman"/>
      <w:noProof/>
      <w:lang w:eastAsia="en-US"/>
    </w:rPr>
  </w:style>
  <w:style w:type="paragraph" w:styleId="Titre3">
    <w:name w:val="heading 3"/>
    <w:next w:val="Normal"/>
    <w:link w:val="Titre3Car"/>
    <w:qFormat/>
    <w:rsid w:val="00254137"/>
    <w:pPr>
      <w:outlineLvl w:val="2"/>
    </w:pPr>
    <w:rPr>
      <w:rFonts w:eastAsia="Times New Roman"/>
      <w:noProof/>
      <w:lang w:eastAsia="en-US"/>
    </w:rPr>
  </w:style>
  <w:style w:type="paragraph" w:styleId="Titre4">
    <w:name w:val="heading 4"/>
    <w:next w:val="Normal"/>
    <w:link w:val="Titre4Car"/>
    <w:qFormat/>
    <w:rsid w:val="00254137"/>
    <w:pPr>
      <w:outlineLvl w:val="3"/>
    </w:pPr>
    <w:rPr>
      <w:rFonts w:eastAsia="Times New Roman"/>
      <w:noProof/>
      <w:lang w:eastAsia="en-US"/>
    </w:rPr>
  </w:style>
  <w:style w:type="paragraph" w:styleId="Titre5">
    <w:name w:val="heading 5"/>
    <w:next w:val="Normal"/>
    <w:link w:val="Titre5Car"/>
    <w:qFormat/>
    <w:rsid w:val="00254137"/>
    <w:pPr>
      <w:outlineLvl w:val="4"/>
    </w:pPr>
    <w:rPr>
      <w:rFonts w:eastAsia="Times New Roman"/>
      <w:noProof/>
      <w:lang w:eastAsia="en-US"/>
    </w:rPr>
  </w:style>
  <w:style w:type="paragraph" w:styleId="Titre6">
    <w:name w:val="heading 6"/>
    <w:next w:val="Normal"/>
    <w:link w:val="Titre6Car"/>
    <w:qFormat/>
    <w:rsid w:val="00254137"/>
    <w:pPr>
      <w:outlineLvl w:val="5"/>
    </w:pPr>
    <w:rPr>
      <w:rFonts w:eastAsia="Times New Roman"/>
      <w:noProof/>
      <w:lang w:eastAsia="en-US"/>
    </w:rPr>
  </w:style>
  <w:style w:type="paragraph" w:styleId="Titre7">
    <w:name w:val="heading 7"/>
    <w:next w:val="Normal"/>
    <w:link w:val="Titre7Car"/>
    <w:qFormat/>
    <w:rsid w:val="00254137"/>
    <w:pPr>
      <w:outlineLvl w:val="6"/>
    </w:pPr>
    <w:rPr>
      <w:rFonts w:eastAsia="Times New Roman"/>
      <w:noProof/>
      <w:lang w:eastAsia="en-US"/>
    </w:rPr>
  </w:style>
  <w:style w:type="paragraph" w:styleId="Titre8">
    <w:name w:val="heading 8"/>
    <w:next w:val="Normal"/>
    <w:link w:val="Titre8Car"/>
    <w:qFormat/>
    <w:rsid w:val="00254137"/>
    <w:pPr>
      <w:outlineLvl w:val="7"/>
    </w:pPr>
    <w:rPr>
      <w:rFonts w:eastAsia="Times New Roman"/>
      <w:noProof/>
      <w:lang w:eastAsia="en-US"/>
    </w:rPr>
  </w:style>
  <w:style w:type="paragraph" w:styleId="Titre9">
    <w:name w:val="heading 9"/>
    <w:next w:val="Normal"/>
    <w:link w:val="Titre9Car"/>
    <w:qFormat/>
    <w:rsid w:val="00254137"/>
    <w:pPr>
      <w:outlineLvl w:val="8"/>
    </w:pPr>
    <w:rPr>
      <w:rFonts w:eastAsia="Times New Roman"/>
      <w:noProof/>
      <w:lang w:eastAsia="en-US"/>
    </w:rPr>
  </w:style>
  <w:style w:type="character" w:default="1" w:styleId="Policepardfaut">
    <w:name w:val="Default Paragraph Font"/>
    <w:unhideWhenUsed/>
    <w:rsid w:val="00254137"/>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254137"/>
  </w:style>
  <w:style w:type="character" w:styleId="Appeldenotedefin">
    <w:name w:val="endnote reference"/>
    <w:basedOn w:val="Policepardfaut"/>
    <w:rsid w:val="00254137"/>
    <w:rPr>
      <w:vertAlign w:val="superscript"/>
    </w:rPr>
  </w:style>
  <w:style w:type="character" w:styleId="Appelnotedebasdep">
    <w:name w:val="footnote reference"/>
    <w:basedOn w:val="Policepardfaut"/>
    <w:autoRedefine/>
    <w:rsid w:val="00254137"/>
    <w:rPr>
      <w:color w:val="FF0000"/>
      <w:position w:val="6"/>
      <w:sz w:val="20"/>
    </w:rPr>
  </w:style>
  <w:style w:type="paragraph" w:styleId="Grillecouleur-Accent1">
    <w:name w:val="Colorful Grid Accent 1"/>
    <w:basedOn w:val="Normal"/>
    <w:link w:val="Grillecouleur-Accent1Car"/>
    <w:autoRedefine/>
    <w:rsid w:val="00254137"/>
    <w:pPr>
      <w:spacing w:before="120" w:after="120" w:line="320" w:lineRule="exact"/>
      <w:ind w:left="720"/>
      <w:jc w:val="both"/>
    </w:pPr>
    <w:rPr>
      <w:color w:val="000080"/>
    </w:rPr>
  </w:style>
  <w:style w:type="paragraph" w:customStyle="1" w:styleId="Niveau1">
    <w:name w:val="Niveau 1"/>
    <w:basedOn w:val="Normal"/>
    <w:rsid w:val="00254137"/>
    <w:pPr>
      <w:ind w:firstLine="0"/>
    </w:pPr>
    <w:rPr>
      <w:b/>
      <w:color w:val="FF0000"/>
      <w:sz w:val="72"/>
    </w:rPr>
  </w:style>
  <w:style w:type="paragraph" w:customStyle="1" w:styleId="Niveau11">
    <w:name w:val="Niveau 1.1"/>
    <w:basedOn w:val="Niveau1"/>
    <w:autoRedefine/>
    <w:rsid w:val="00254137"/>
    <w:rPr>
      <w:color w:val="008000"/>
      <w:sz w:val="60"/>
    </w:rPr>
  </w:style>
  <w:style w:type="paragraph" w:customStyle="1" w:styleId="Niveau12">
    <w:name w:val="Niveau 1.2"/>
    <w:basedOn w:val="Niveau11"/>
    <w:autoRedefine/>
    <w:rsid w:val="00254137"/>
    <w:pPr>
      <w:jc w:val="center"/>
    </w:pPr>
    <w:rPr>
      <w:i/>
      <w:color w:val="000080"/>
      <w:sz w:val="36"/>
    </w:rPr>
  </w:style>
  <w:style w:type="paragraph" w:customStyle="1" w:styleId="Niveau2">
    <w:name w:val="Niveau 2"/>
    <w:basedOn w:val="Normal"/>
    <w:rsid w:val="00254137"/>
    <w:rPr>
      <w:rFonts w:ascii="GillSans" w:hAnsi="GillSans"/>
      <w:sz w:val="20"/>
    </w:rPr>
  </w:style>
  <w:style w:type="paragraph" w:customStyle="1" w:styleId="Niveau3">
    <w:name w:val="Niveau 3"/>
    <w:basedOn w:val="Normal"/>
    <w:autoRedefine/>
    <w:rsid w:val="00254137"/>
    <w:pPr>
      <w:ind w:left="1080" w:hanging="720"/>
    </w:pPr>
    <w:rPr>
      <w:b/>
    </w:rPr>
  </w:style>
  <w:style w:type="paragraph" w:customStyle="1" w:styleId="Titreniveau1">
    <w:name w:val="Titre niveau 1"/>
    <w:basedOn w:val="Niveau1"/>
    <w:autoRedefine/>
    <w:rsid w:val="00254137"/>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4137"/>
    <w:pPr>
      <w:widowControl w:val="0"/>
      <w:pBdr>
        <w:bottom w:val="none" w:sz="0" w:space="0" w:color="auto"/>
      </w:pBdr>
      <w:ind w:left="0" w:right="0"/>
    </w:pPr>
    <w:rPr>
      <w:color w:val="auto"/>
    </w:rPr>
  </w:style>
  <w:style w:type="paragraph" w:styleId="Corpsdetexte">
    <w:name w:val="Body Text"/>
    <w:basedOn w:val="Normal"/>
    <w:link w:val="CorpsdetexteCar"/>
    <w:rsid w:val="00254137"/>
    <w:pPr>
      <w:spacing w:before="360" w:after="240"/>
      <w:ind w:firstLine="0"/>
      <w:jc w:val="center"/>
    </w:pPr>
    <w:rPr>
      <w:sz w:val="72"/>
    </w:rPr>
  </w:style>
  <w:style w:type="paragraph" w:styleId="Corpsdetexte2">
    <w:name w:val="Body Text 2"/>
    <w:basedOn w:val="Normal"/>
    <w:link w:val="Corpsdetexte2Car"/>
    <w:rsid w:val="00254137"/>
    <w:pPr>
      <w:jc w:val="both"/>
    </w:pPr>
    <w:rPr>
      <w:rFonts w:ascii="Arial" w:hAnsi="Arial"/>
    </w:rPr>
  </w:style>
  <w:style w:type="paragraph" w:styleId="Corpsdetexte3">
    <w:name w:val="Body Text 3"/>
    <w:basedOn w:val="Normal"/>
    <w:link w:val="Corpsdetexte3Car"/>
    <w:rsid w:val="00254137"/>
    <w:pPr>
      <w:tabs>
        <w:tab w:val="left" w:pos="510"/>
        <w:tab w:val="left" w:pos="510"/>
      </w:tabs>
      <w:jc w:val="both"/>
    </w:pPr>
    <w:rPr>
      <w:rFonts w:ascii="Arial" w:hAnsi="Arial"/>
      <w:sz w:val="20"/>
    </w:rPr>
  </w:style>
  <w:style w:type="paragraph" w:styleId="En-tte">
    <w:name w:val="header"/>
    <w:basedOn w:val="Normal"/>
    <w:link w:val="En-tteCar"/>
    <w:uiPriority w:val="99"/>
    <w:rsid w:val="00254137"/>
    <w:pPr>
      <w:tabs>
        <w:tab w:val="center" w:pos="4320"/>
        <w:tab w:val="right" w:pos="8640"/>
      </w:tabs>
    </w:pPr>
    <w:rPr>
      <w:rFonts w:ascii="GillSans" w:hAnsi="GillSans"/>
      <w:sz w:val="20"/>
    </w:rPr>
  </w:style>
  <w:style w:type="paragraph" w:customStyle="1" w:styleId="En-tteimpaire">
    <w:name w:val="En-tÍte impaire"/>
    <w:basedOn w:val="En-tte"/>
    <w:rsid w:val="00254137"/>
    <w:pPr>
      <w:tabs>
        <w:tab w:val="right" w:pos="8280"/>
        <w:tab w:val="right" w:pos="9000"/>
      </w:tabs>
      <w:ind w:firstLine="0"/>
    </w:pPr>
  </w:style>
  <w:style w:type="paragraph" w:customStyle="1" w:styleId="En-ttepaire">
    <w:name w:val="En-tÍte paire"/>
    <w:basedOn w:val="En-tte"/>
    <w:rsid w:val="00254137"/>
    <w:pPr>
      <w:tabs>
        <w:tab w:val="left" w:pos="720"/>
      </w:tabs>
      <w:ind w:firstLine="0"/>
    </w:pPr>
  </w:style>
  <w:style w:type="paragraph" w:styleId="Lgende">
    <w:name w:val="caption"/>
    <w:basedOn w:val="Normal"/>
    <w:next w:val="Normal"/>
    <w:qFormat/>
    <w:rsid w:val="00254137"/>
    <w:pPr>
      <w:spacing w:before="120" w:after="120"/>
    </w:pPr>
    <w:rPr>
      <w:rFonts w:ascii="GillSans" w:hAnsi="GillSans"/>
      <w:b/>
      <w:sz w:val="20"/>
    </w:rPr>
  </w:style>
  <w:style w:type="character" w:styleId="Lienhypertexte">
    <w:name w:val="Hyperlink"/>
    <w:basedOn w:val="Policepardfaut"/>
    <w:uiPriority w:val="99"/>
    <w:rsid w:val="00254137"/>
    <w:rPr>
      <w:color w:val="0000FF"/>
      <w:u w:val="single"/>
    </w:rPr>
  </w:style>
  <w:style w:type="character" w:styleId="Lienhypertextesuivivisit">
    <w:name w:val="FollowedHyperlink"/>
    <w:basedOn w:val="Policepardfaut"/>
    <w:rsid w:val="00254137"/>
    <w:rPr>
      <w:color w:val="800080"/>
      <w:u w:val="single"/>
    </w:rPr>
  </w:style>
  <w:style w:type="paragraph" w:customStyle="1" w:styleId="Niveau10">
    <w:name w:val="Niveau 1.0"/>
    <w:basedOn w:val="Niveau11"/>
    <w:autoRedefine/>
    <w:rsid w:val="00254137"/>
    <w:pPr>
      <w:jc w:val="center"/>
    </w:pPr>
    <w:rPr>
      <w:b w:val="0"/>
      <w:sz w:val="48"/>
    </w:rPr>
  </w:style>
  <w:style w:type="paragraph" w:customStyle="1" w:styleId="Niveau13">
    <w:name w:val="Niveau 1.3"/>
    <w:basedOn w:val="Niveau12"/>
    <w:autoRedefine/>
    <w:rsid w:val="00254137"/>
    <w:rPr>
      <w:b w:val="0"/>
      <w:i w:val="0"/>
      <w:color w:val="800080"/>
      <w:sz w:val="48"/>
    </w:rPr>
  </w:style>
  <w:style w:type="paragraph" w:styleId="Notedebasdepage">
    <w:name w:val="footnote text"/>
    <w:basedOn w:val="Normal"/>
    <w:link w:val="NotedebasdepageCar"/>
    <w:autoRedefine/>
    <w:rsid w:val="00254137"/>
    <w:pPr>
      <w:ind w:left="540" w:hanging="540"/>
      <w:jc w:val="both"/>
    </w:pPr>
    <w:rPr>
      <w:color w:val="000000"/>
      <w:sz w:val="24"/>
    </w:rPr>
  </w:style>
  <w:style w:type="character" w:styleId="Numrodepage">
    <w:name w:val="page number"/>
    <w:basedOn w:val="Policepardfaut"/>
    <w:rsid w:val="00254137"/>
  </w:style>
  <w:style w:type="paragraph" w:styleId="Pieddepage">
    <w:name w:val="footer"/>
    <w:basedOn w:val="Normal"/>
    <w:link w:val="PieddepageCar"/>
    <w:uiPriority w:val="99"/>
    <w:rsid w:val="00254137"/>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254137"/>
    <w:pPr>
      <w:ind w:left="20" w:firstLine="400"/>
    </w:pPr>
    <w:rPr>
      <w:rFonts w:ascii="Arial" w:hAnsi="Arial"/>
    </w:rPr>
  </w:style>
  <w:style w:type="paragraph" w:styleId="Retraitcorpsdetexte2">
    <w:name w:val="Body Text Indent 2"/>
    <w:basedOn w:val="Normal"/>
    <w:link w:val="Retraitcorpsdetexte2Car"/>
    <w:rsid w:val="00254137"/>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254137"/>
    <w:pPr>
      <w:ind w:left="20" w:firstLine="380"/>
      <w:jc w:val="both"/>
    </w:pPr>
    <w:rPr>
      <w:rFonts w:ascii="Arial" w:hAnsi="Arial"/>
    </w:rPr>
  </w:style>
  <w:style w:type="paragraph" w:customStyle="1" w:styleId="texteenvidence">
    <w:name w:val="texte en évidence"/>
    <w:basedOn w:val="Normal"/>
    <w:rsid w:val="00254137"/>
    <w:pPr>
      <w:widowControl w:val="0"/>
      <w:jc w:val="both"/>
    </w:pPr>
    <w:rPr>
      <w:rFonts w:ascii="Arial" w:hAnsi="Arial"/>
      <w:b/>
      <w:color w:val="FF0000"/>
    </w:rPr>
  </w:style>
  <w:style w:type="paragraph" w:styleId="Titre">
    <w:name w:val="Title"/>
    <w:basedOn w:val="Normal"/>
    <w:link w:val="TitreCar"/>
    <w:autoRedefine/>
    <w:qFormat/>
    <w:rsid w:val="00254137"/>
    <w:pPr>
      <w:ind w:firstLine="0"/>
      <w:jc w:val="center"/>
    </w:pPr>
    <w:rPr>
      <w:b/>
      <w:sz w:val="48"/>
    </w:rPr>
  </w:style>
  <w:style w:type="paragraph" w:customStyle="1" w:styleId="livre">
    <w:name w:val="livre"/>
    <w:basedOn w:val="Normal"/>
    <w:rsid w:val="00254137"/>
    <w:pPr>
      <w:tabs>
        <w:tab w:val="right" w:pos="9360"/>
      </w:tabs>
      <w:ind w:firstLine="0"/>
    </w:pPr>
    <w:rPr>
      <w:b/>
      <w:color w:val="000080"/>
      <w:sz w:val="144"/>
    </w:rPr>
  </w:style>
  <w:style w:type="paragraph" w:customStyle="1" w:styleId="livrest">
    <w:name w:val="livre_st"/>
    <w:basedOn w:val="Normal"/>
    <w:rsid w:val="00254137"/>
    <w:pPr>
      <w:tabs>
        <w:tab w:val="right" w:pos="9360"/>
      </w:tabs>
      <w:ind w:firstLine="0"/>
    </w:pPr>
    <w:rPr>
      <w:b/>
      <w:color w:val="FF0000"/>
      <w:sz w:val="72"/>
    </w:rPr>
  </w:style>
  <w:style w:type="paragraph" w:customStyle="1" w:styleId="tableautitre">
    <w:name w:val="tableau_titre"/>
    <w:basedOn w:val="Normal"/>
    <w:rsid w:val="00254137"/>
    <w:pPr>
      <w:ind w:firstLine="0"/>
      <w:jc w:val="center"/>
    </w:pPr>
    <w:rPr>
      <w:rFonts w:ascii="Times" w:hAnsi="Times"/>
      <w:b/>
    </w:rPr>
  </w:style>
  <w:style w:type="paragraph" w:customStyle="1" w:styleId="planche">
    <w:name w:val="planche"/>
    <w:basedOn w:val="tableautitre"/>
    <w:autoRedefine/>
    <w:rsid w:val="00254137"/>
    <w:pPr>
      <w:widowControl w:val="0"/>
    </w:pPr>
    <w:rPr>
      <w:rFonts w:ascii="Times New Roman" w:hAnsi="Times New Roman"/>
      <w:b w:val="0"/>
      <w:color w:val="000080"/>
      <w:sz w:val="36"/>
    </w:rPr>
  </w:style>
  <w:style w:type="paragraph" w:customStyle="1" w:styleId="tableaust">
    <w:name w:val="tableau_st"/>
    <w:basedOn w:val="Normal"/>
    <w:autoRedefine/>
    <w:rsid w:val="00254137"/>
    <w:pPr>
      <w:ind w:firstLine="0"/>
      <w:jc w:val="center"/>
    </w:pPr>
    <w:rPr>
      <w:i/>
      <w:color w:val="FF0000"/>
    </w:rPr>
  </w:style>
  <w:style w:type="paragraph" w:customStyle="1" w:styleId="planchest">
    <w:name w:val="planche_st"/>
    <w:basedOn w:val="tableaust"/>
    <w:autoRedefine/>
    <w:rsid w:val="00254137"/>
    <w:pPr>
      <w:spacing w:before="60"/>
    </w:pPr>
    <w:rPr>
      <w:i w:val="0"/>
      <w:sz w:val="48"/>
    </w:rPr>
  </w:style>
  <w:style w:type="paragraph" w:customStyle="1" w:styleId="section">
    <w:name w:val="section"/>
    <w:basedOn w:val="Normal"/>
    <w:rsid w:val="00254137"/>
    <w:pPr>
      <w:ind w:firstLine="0"/>
      <w:jc w:val="center"/>
    </w:pPr>
    <w:rPr>
      <w:rFonts w:ascii="Times" w:hAnsi="Times"/>
      <w:b/>
      <w:sz w:val="48"/>
    </w:rPr>
  </w:style>
  <w:style w:type="paragraph" w:customStyle="1" w:styleId="suite">
    <w:name w:val="suite"/>
    <w:basedOn w:val="Normal"/>
    <w:autoRedefine/>
    <w:rsid w:val="00254137"/>
    <w:pPr>
      <w:tabs>
        <w:tab w:val="right" w:pos="9360"/>
      </w:tabs>
      <w:ind w:firstLine="0"/>
      <w:jc w:val="center"/>
    </w:pPr>
    <w:rPr>
      <w:b/>
      <w:color w:val="008000"/>
    </w:rPr>
  </w:style>
  <w:style w:type="paragraph" w:customStyle="1" w:styleId="tdmchap">
    <w:name w:val="tdm_chap"/>
    <w:basedOn w:val="Normal"/>
    <w:rsid w:val="00254137"/>
    <w:pPr>
      <w:tabs>
        <w:tab w:val="left" w:pos="1980"/>
      </w:tabs>
      <w:ind w:firstLine="0"/>
    </w:pPr>
    <w:rPr>
      <w:rFonts w:ascii="Times" w:hAnsi="Times"/>
      <w:b/>
    </w:rPr>
  </w:style>
  <w:style w:type="paragraph" w:customStyle="1" w:styleId="partie">
    <w:name w:val="partie"/>
    <w:basedOn w:val="Normal"/>
    <w:rsid w:val="00254137"/>
    <w:pPr>
      <w:ind w:firstLine="0"/>
      <w:jc w:val="right"/>
    </w:pPr>
    <w:rPr>
      <w:b/>
      <w:sz w:val="120"/>
    </w:rPr>
  </w:style>
  <w:style w:type="paragraph" w:styleId="Normalcentr">
    <w:name w:val="Block Text"/>
    <w:basedOn w:val="Normal"/>
    <w:rsid w:val="00254137"/>
    <w:pPr>
      <w:ind w:left="180" w:right="180"/>
      <w:jc w:val="both"/>
    </w:pPr>
  </w:style>
  <w:style w:type="paragraph" w:customStyle="1" w:styleId="Titlest">
    <w:name w:val="Title_st"/>
    <w:basedOn w:val="Titre"/>
    <w:autoRedefine/>
    <w:rsid w:val="00254137"/>
    <w:rPr>
      <w:b w:val="0"/>
      <w:sz w:val="72"/>
    </w:rPr>
  </w:style>
  <w:style w:type="paragraph" w:styleId="TableauGrille2">
    <w:name w:val="Grid Table 2"/>
    <w:basedOn w:val="Normal"/>
    <w:rsid w:val="00254137"/>
    <w:pPr>
      <w:ind w:left="360" w:hanging="360"/>
    </w:pPr>
    <w:rPr>
      <w:sz w:val="20"/>
      <w:lang w:val="fr-FR"/>
    </w:rPr>
  </w:style>
  <w:style w:type="paragraph" w:styleId="Notedefin">
    <w:name w:val="endnote text"/>
    <w:basedOn w:val="Normal"/>
    <w:link w:val="NotedefinCar"/>
    <w:rsid w:val="00254137"/>
    <w:pPr>
      <w:spacing w:before="240"/>
    </w:pPr>
    <w:rPr>
      <w:sz w:val="20"/>
      <w:lang w:val="fr-FR"/>
    </w:rPr>
  </w:style>
  <w:style w:type="paragraph" w:customStyle="1" w:styleId="niveau14">
    <w:name w:val="niveau 1"/>
    <w:basedOn w:val="Normal"/>
    <w:rsid w:val="00254137"/>
    <w:pPr>
      <w:spacing w:before="240"/>
      <w:ind w:firstLine="0"/>
    </w:pPr>
    <w:rPr>
      <w:rFonts w:ascii="B Times Bold" w:hAnsi="B Times Bold"/>
      <w:lang w:val="fr-FR"/>
    </w:rPr>
  </w:style>
  <w:style w:type="paragraph" w:customStyle="1" w:styleId="Titlest2">
    <w:name w:val="Title_st2"/>
    <w:basedOn w:val="Titlest"/>
    <w:rsid w:val="00254137"/>
  </w:style>
  <w:style w:type="paragraph" w:customStyle="1" w:styleId="Normal0">
    <w:name w:val="Normal +"/>
    <w:basedOn w:val="Normal"/>
    <w:rsid w:val="00254137"/>
    <w:pPr>
      <w:spacing w:before="120" w:after="120"/>
      <w:jc w:val="both"/>
    </w:pPr>
  </w:style>
  <w:style w:type="paragraph" w:customStyle="1" w:styleId="a">
    <w:name w:val="a"/>
    <w:basedOn w:val="Normal0"/>
    <w:rsid w:val="00254137"/>
    <w:pPr>
      <w:jc w:val="left"/>
    </w:pPr>
    <w:rPr>
      <w:b/>
      <w:i/>
      <w:iCs/>
      <w:color w:val="FF0000"/>
    </w:rPr>
  </w:style>
  <w:style w:type="paragraph" w:customStyle="1" w:styleId="c">
    <w:name w:val="c"/>
    <w:basedOn w:val="Normal0"/>
    <w:rsid w:val="00254137"/>
    <w:pPr>
      <w:keepLines/>
      <w:ind w:firstLine="0"/>
      <w:jc w:val="center"/>
    </w:pPr>
    <w:rPr>
      <w:color w:val="FF0000"/>
    </w:rPr>
  </w:style>
  <w:style w:type="paragraph" w:customStyle="1" w:styleId="Citation0">
    <w:name w:val="Citation 0"/>
    <w:basedOn w:val="Grillecouleur-Accent1"/>
    <w:autoRedefine/>
    <w:rsid w:val="00254137"/>
    <w:pPr>
      <w:ind w:firstLine="0"/>
    </w:pPr>
  </w:style>
  <w:style w:type="character" w:customStyle="1" w:styleId="contact-emailto">
    <w:name w:val="contact-emailto"/>
    <w:basedOn w:val="Policepardfaut"/>
    <w:rsid w:val="00254137"/>
  </w:style>
  <w:style w:type="paragraph" w:customStyle="1" w:styleId="fig">
    <w:name w:val="fig"/>
    <w:basedOn w:val="Normal0"/>
    <w:autoRedefine/>
    <w:rsid w:val="00254137"/>
    <w:pPr>
      <w:ind w:firstLine="0"/>
      <w:jc w:val="center"/>
    </w:pPr>
  </w:style>
  <w:style w:type="paragraph" w:customStyle="1" w:styleId="figtexte">
    <w:name w:val="fig texte"/>
    <w:basedOn w:val="Normal0"/>
    <w:autoRedefine/>
    <w:rsid w:val="00254137"/>
    <w:rPr>
      <w:color w:val="000090"/>
      <w:sz w:val="24"/>
    </w:rPr>
  </w:style>
  <w:style w:type="paragraph" w:customStyle="1" w:styleId="figtextec">
    <w:name w:val="fig texte c"/>
    <w:basedOn w:val="figtexte"/>
    <w:autoRedefine/>
    <w:rsid w:val="00254137"/>
    <w:pPr>
      <w:ind w:firstLine="0"/>
      <w:jc w:val="center"/>
    </w:pPr>
  </w:style>
  <w:style w:type="table" w:styleId="Grilledutableau">
    <w:name w:val="Table Grid"/>
    <w:basedOn w:val="TableauNormal"/>
    <w:uiPriority w:val="99"/>
    <w:rsid w:val="00254137"/>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254137"/>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254137"/>
    <w:pPr>
      <w:spacing w:beforeLines="1" w:afterLines="1"/>
      <w:ind w:firstLine="0"/>
    </w:pPr>
    <w:rPr>
      <w:rFonts w:ascii="Times" w:eastAsia="Times" w:hAnsi="Times"/>
      <w:sz w:val="20"/>
      <w:lang w:val="fr-FR" w:eastAsia="fr-FR"/>
    </w:rPr>
  </w:style>
  <w:style w:type="paragraph" w:customStyle="1" w:styleId="p">
    <w:name w:val="p"/>
    <w:basedOn w:val="Normal"/>
    <w:autoRedefine/>
    <w:rsid w:val="00254137"/>
    <w:pPr>
      <w:ind w:firstLine="0"/>
    </w:pPr>
  </w:style>
  <w:style w:type="paragraph" w:customStyle="1" w:styleId="Tableofcontents">
    <w:name w:val="Table of contents"/>
    <w:basedOn w:val="Normal"/>
    <w:rsid w:val="0025413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25413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25413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25413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254137"/>
    <w:rPr>
      <w:i/>
    </w:rPr>
  </w:style>
  <w:style w:type="character" w:customStyle="1" w:styleId="Grillecouleur-Accent1Car">
    <w:name w:val="Grille couleur - Accent 1 Car"/>
    <w:basedOn w:val="Policepardfaut"/>
    <w:link w:val="Grillecouleur-Accent1"/>
    <w:rsid w:val="003F0648"/>
    <w:rPr>
      <w:rFonts w:ascii="Times New Roman" w:eastAsia="Times New Roman" w:hAnsi="Times New Roman"/>
      <w:color w:val="000080"/>
      <w:sz w:val="28"/>
      <w:lang w:val="fr-CA" w:eastAsia="en-US"/>
    </w:rPr>
  </w:style>
  <w:style w:type="character" w:customStyle="1" w:styleId="CorpsdetexteCar">
    <w:name w:val="Corps de texte Car"/>
    <w:basedOn w:val="Policepardfaut"/>
    <w:link w:val="Corpsdetexte"/>
    <w:rsid w:val="003F0648"/>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3F0648"/>
    <w:rPr>
      <w:rFonts w:ascii="Arial" w:eastAsia="Times New Roman" w:hAnsi="Arial"/>
      <w:sz w:val="28"/>
      <w:lang w:val="fr-CA" w:eastAsia="en-US"/>
    </w:rPr>
  </w:style>
  <w:style w:type="character" w:customStyle="1" w:styleId="Corpsdetexte3Car">
    <w:name w:val="Corps de texte 3 Car"/>
    <w:basedOn w:val="Policepardfaut"/>
    <w:link w:val="Corpsdetexte3"/>
    <w:rsid w:val="003F0648"/>
    <w:rPr>
      <w:rFonts w:ascii="Arial" w:eastAsia="Times New Roman" w:hAnsi="Arial"/>
      <w:lang w:val="fr-CA" w:eastAsia="en-US"/>
    </w:rPr>
  </w:style>
  <w:style w:type="character" w:customStyle="1" w:styleId="En-tteCar">
    <w:name w:val="En-tête Car"/>
    <w:basedOn w:val="Policepardfaut"/>
    <w:link w:val="En-tte"/>
    <w:uiPriority w:val="99"/>
    <w:rsid w:val="003F0648"/>
    <w:rPr>
      <w:rFonts w:ascii="GillSans" w:eastAsia="Times New Roman" w:hAnsi="GillSans"/>
      <w:lang w:val="fr-CA" w:eastAsia="en-US"/>
    </w:rPr>
  </w:style>
  <w:style w:type="character" w:customStyle="1" w:styleId="NotedebasdepageCar">
    <w:name w:val="Note de bas de page Car"/>
    <w:basedOn w:val="Policepardfaut"/>
    <w:link w:val="Notedebasdepage"/>
    <w:rsid w:val="003F064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3F0648"/>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3F0648"/>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3F0648"/>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F0648"/>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F0648"/>
    <w:rPr>
      <w:rFonts w:ascii="Arial" w:eastAsia="Times New Roman" w:hAnsi="Arial"/>
      <w:sz w:val="28"/>
      <w:lang w:val="fr-CA" w:eastAsia="en-US"/>
    </w:rPr>
  </w:style>
  <w:style w:type="character" w:customStyle="1" w:styleId="TitreCar">
    <w:name w:val="Titre Car"/>
    <w:basedOn w:val="Policepardfaut"/>
    <w:link w:val="Titre"/>
    <w:rsid w:val="003F0648"/>
    <w:rPr>
      <w:rFonts w:ascii="Times New Roman" w:eastAsia="Times New Roman" w:hAnsi="Times New Roman"/>
      <w:b/>
      <w:sz w:val="48"/>
      <w:lang w:val="fr-CA" w:eastAsia="en-US"/>
    </w:rPr>
  </w:style>
  <w:style w:type="character" w:customStyle="1" w:styleId="Titre1Car">
    <w:name w:val="Titre 1 Car"/>
    <w:basedOn w:val="Policepardfaut"/>
    <w:link w:val="Titre1"/>
    <w:rsid w:val="003F0648"/>
    <w:rPr>
      <w:rFonts w:eastAsia="Times New Roman"/>
      <w:noProof/>
      <w:lang w:val="fr-CA" w:eastAsia="en-US" w:bidi="ar-SA"/>
    </w:rPr>
  </w:style>
  <w:style w:type="character" w:customStyle="1" w:styleId="Titre2Car">
    <w:name w:val="Titre 2 Car"/>
    <w:basedOn w:val="Policepardfaut"/>
    <w:link w:val="Titre2"/>
    <w:rsid w:val="003F0648"/>
    <w:rPr>
      <w:rFonts w:eastAsia="Times New Roman"/>
      <w:noProof/>
      <w:lang w:val="fr-CA" w:eastAsia="en-US" w:bidi="ar-SA"/>
    </w:rPr>
  </w:style>
  <w:style w:type="character" w:customStyle="1" w:styleId="Titre3Car">
    <w:name w:val="Titre 3 Car"/>
    <w:basedOn w:val="Policepardfaut"/>
    <w:link w:val="Titre3"/>
    <w:rsid w:val="003F0648"/>
    <w:rPr>
      <w:rFonts w:eastAsia="Times New Roman"/>
      <w:noProof/>
      <w:lang w:val="fr-CA" w:eastAsia="en-US" w:bidi="ar-SA"/>
    </w:rPr>
  </w:style>
  <w:style w:type="character" w:customStyle="1" w:styleId="Titre4Car">
    <w:name w:val="Titre 4 Car"/>
    <w:basedOn w:val="Policepardfaut"/>
    <w:link w:val="Titre4"/>
    <w:rsid w:val="003F0648"/>
    <w:rPr>
      <w:rFonts w:eastAsia="Times New Roman"/>
      <w:noProof/>
      <w:lang w:val="fr-CA" w:eastAsia="en-US" w:bidi="ar-SA"/>
    </w:rPr>
  </w:style>
  <w:style w:type="character" w:customStyle="1" w:styleId="Titre5Car">
    <w:name w:val="Titre 5 Car"/>
    <w:basedOn w:val="Policepardfaut"/>
    <w:link w:val="Titre5"/>
    <w:rsid w:val="003F0648"/>
    <w:rPr>
      <w:rFonts w:eastAsia="Times New Roman"/>
      <w:noProof/>
      <w:lang w:val="fr-CA" w:eastAsia="en-US" w:bidi="ar-SA"/>
    </w:rPr>
  </w:style>
  <w:style w:type="character" w:customStyle="1" w:styleId="Titre6Car">
    <w:name w:val="Titre 6 Car"/>
    <w:basedOn w:val="Policepardfaut"/>
    <w:link w:val="Titre6"/>
    <w:rsid w:val="003F0648"/>
    <w:rPr>
      <w:rFonts w:eastAsia="Times New Roman"/>
      <w:noProof/>
      <w:lang w:val="fr-CA" w:eastAsia="en-US" w:bidi="ar-SA"/>
    </w:rPr>
  </w:style>
  <w:style w:type="character" w:customStyle="1" w:styleId="Titre7Car">
    <w:name w:val="Titre 7 Car"/>
    <w:basedOn w:val="Policepardfaut"/>
    <w:link w:val="Titre7"/>
    <w:rsid w:val="003F0648"/>
    <w:rPr>
      <w:rFonts w:eastAsia="Times New Roman"/>
      <w:noProof/>
      <w:lang w:val="fr-CA" w:eastAsia="en-US" w:bidi="ar-SA"/>
    </w:rPr>
  </w:style>
  <w:style w:type="character" w:customStyle="1" w:styleId="Titre8Car">
    <w:name w:val="Titre 8 Car"/>
    <w:basedOn w:val="Policepardfaut"/>
    <w:link w:val="Titre8"/>
    <w:rsid w:val="003F0648"/>
    <w:rPr>
      <w:rFonts w:eastAsia="Times New Roman"/>
      <w:noProof/>
      <w:lang w:val="fr-CA" w:eastAsia="en-US" w:bidi="ar-SA"/>
    </w:rPr>
  </w:style>
  <w:style w:type="character" w:customStyle="1" w:styleId="Titre9Car">
    <w:name w:val="Titre 9 Car"/>
    <w:basedOn w:val="Policepardfaut"/>
    <w:link w:val="Titre9"/>
    <w:rsid w:val="003F0648"/>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tremgt@globetrotter.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trem@microtec.net"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5548</Words>
  <Characters>30514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“Preliminary observations regarding the epidemiology of alcoholism in the lower St. Lawrence region : an analysis of alcohol drinking patterns and the determination of their pathological nature”.</vt:lpstr>
    </vt:vector>
  </TitlesOfParts>
  <Manager>Jean marie Tremblay, sociologue, bénévole, 2019</Manager>
  <Company>Les Classiques des sciences sociales</Company>
  <LinksUpToDate>false</LinksUpToDate>
  <CharactersWithSpaces>35991</CharactersWithSpaces>
  <SharedDoc>false</SharedDoc>
  <HyperlinkBase/>
  <HLinks>
    <vt:vector size="192" baseType="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5701668</vt:i4>
      </vt:variant>
      <vt:variant>
        <vt:i4>60</vt:i4>
      </vt:variant>
      <vt:variant>
        <vt:i4>0</vt:i4>
      </vt:variant>
      <vt:variant>
        <vt:i4>5</vt:i4>
      </vt:variant>
      <vt:variant>
        <vt:lpwstr/>
      </vt:variant>
      <vt:variant>
        <vt:lpwstr>Preliminary_observations_discussion</vt:lpwstr>
      </vt:variant>
      <vt:variant>
        <vt:i4>4194348</vt:i4>
      </vt:variant>
      <vt:variant>
        <vt:i4>57</vt:i4>
      </vt:variant>
      <vt:variant>
        <vt:i4>0</vt:i4>
      </vt:variant>
      <vt:variant>
        <vt:i4>5</vt:i4>
      </vt:variant>
      <vt:variant>
        <vt:lpwstr/>
      </vt:variant>
      <vt:variant>
        <vt:lpwstr>Preliminary_observations_IV</vt:lpwstr>
      </vt:variant>
      <vt:variant>
        <vt:i4>2687067</vt:i4>
      </vt:variant>
      <vt:variant>
        <vt:i4>54</vt:i4>
      </vt:variant>
      <vt:variant>
        <vt:i4>0</vt:i4>
      </vt:variant>
      <vt:variant>
        <vt:i4>5</vt:i4>
      </vt:variant>
      <vt:variant>
        <vt:lpwstr/>
      </vt:variant>
      <vt:variant>
        <vt:lpwstr>Preliminary_observations_IIIh</vt:lpwstr>
      </vt:variant>
      <vt:variant>
        <vt:i4>2687060</vt:i4>
      </vt:variant>
      <vt:variant>
        <vt:i4>51</vt:i4>
      </vt:variant>
      <vt:variant>
        <vt:i4>0</vt:i4>
      </vt:variant>
      <vt:variant>
        <vt:i4>5</vt:i4>
      </vt:variant>
      <vt:variant>
        <vt:lpwstr/>
      </vt:variant>
      <vt:variant>
        <vt:lpwstr>Preliminary_observations_IIIg</vt:lpwstr>
      </vt:variant>
      <vt:variant>
        <vt:i4>2687061</vt:i4>
      </vt:variant>
      <vt:variant>
        <vt:i4>48</vt:i4>
      </vt:variant>
      <vt:variant>
        <vt:i4>0</vt:i4>
      </vt:variant>
      <vt:variant>
        <vt:i4>5</vt:i4>
      </vt:variant>
      <vt:variant>
        <vt:lpwstr/>
      </vt:variant>
      <vt:variant>
        <vt:lpwstr>Preliminary_observations_IIIf</vt:lpwstr>
      </vt:variant>
      <vt:variant>
        <vt:i4>2687062</vt:i4>
      </vt:variant>
      <vt:variant>
        <vt:i4>45</vt:i4>
      </vt:variant>
      <vt:variant>
        <vt:i4>0</vt:i4>
      </vt:variant>
      <vt:variant>
        <vt:i4>5</vt:i4>
      </vt:variant>
      <vt:variant>
        <vt:lpwstr/>
      </vt:variant>
      <vt:variant>
        <vt:lpwstr>Preliminary_observations_IIIe</vt:lpwstr>
      </vt:variant>
      <vt:variant>
        <vt:i4>2687063</vt:i4>
      </vt:variant>
      <vt:variant>
        <vt:i4>42</vt:i4>
      </vt:variant>
      <vt:variant>
        <vt:i4>0</vt:i4>
      </vt:variant>
      <vt:variant>
        <vt:i4>5</vt:i4>
      </vt:variant>
      <vt:variant>
        <vt:lpwstr/>
      </vt:variant>
      <vt:variant>
        <vt:lpwstr>Preliminary_observations_IIId</vt:lpwstr>
      </vt:variant>
      <vt:variant>
        <vt:i4>2687056</vt:i4>
      </vt:variant>
      <vt:variant>
        <vt:i4>39</vt:i4>
      </vt:variant>
      <vt:variant>
        <vt:i4>0</vt:i4>
      </vt:variant>
      <vt:variant>
        <vt:i4>5</vt:i4>
      </vt:variant>
      <vt:variant>
        <vt:lpwstr/>
      </vt:variant>
      <vt:variant>
        <vt:lpwstr>Preliminary_observations_IIIc</vt:lpwstr>
      </vt:variant>
      <vt:variant>
        <vt:i4>2687057</vt:i4>
      </vt:variant>
      <vt:variant>
        <vt:i4>36</vt:i4>
      </vt:variant>
      <vt:variant>
        <vt:i4>0</vt:i4>
      </vt:variant>
      <vt:variant>
        <vt:i4>5</vt:i4>
      </vt:variant>
      <vt:variant>
        <vt:lpwstr/>
      </vt:variant>
      <vt:variant>
        <vt:lpwstr>Preliminary_observations_IIIb</vt:lpwstr>
      </vt:variant>
      <vt:variant>
        <vt:i4>2687058</vt:i4>
      </vt:variant>
      <vt:variant>
        <vt:i4>33</vt:i4>
      </vt:variant>
      <vt:variant>
        <vt:i4>0</vt:i4>
      </vt:variant>
      <vt:variant>
        <vt:i4>5</vt:i4>
      </vt:variant>
      <vt:variant>
        <vt:lpwstr/>
      </vt:variant>
      <vt:variant>
        <vt:lpwstr>Preliminary_observations_IIIa</vt:lpwstr>
      </vt:variant>
      <vt:variant>
        <vt:i4>2687027</vt:i4>
      </vt:variant>
      <vt:variant>
        <vt:i4>30</vt:i4>
      </vt:variant>
      <vt:variant>
        <vt:i4>0</vt:i4>
      </vt:variant>
      <vt:variant>
        <vt:i4>5</vt:i4>
      </vt:variant>
      <vt:variant>
        <vt:lpwstr/>
      </vt:variant>
      <vt:variant>
        <vt:lpwstr>Preliminary_observations_III</vt:lpwstr>
      </vt:variant>
      <vt:variant>
        <vt:i4>4194355</vt:i4>
      </vt:variant>
      <vt:variant>
        <vt:i4>27</vt:i4>
      </vt:variant>
      <vt:variant>
        <vt:i4>0</vt:i4>
      </vt:variant>
      <vt:variant>
        <vt:i4>5</vt:i4>
      </vt:variant>
      <vt:variant>
        <vt:lpwstr/>
      </vt:variant>
      <vt:variant>
        <vt:lpwstr>Preliminary_observations_II</vt:lpwstr>
      </vt:variant>
      <vt:variant>
        <vt:i4>4194394</vt:i4>
      </vt:variant>
      <vt:variant>
        <vt:i4>24</vt:i4>
      </vt:variant>
      <vt:variant>
        <vt:i4>0</vt:i4>
      </vt:variant>
      <vt:variant>
        <vt:i4>5</vt:i4>
      </vt:variant>
      <vt:variant>
        <vt:lpwstr/>
      </vt:variant>
      <vt:variant>
        <vt:lpwstr>Preliminary_observations_I</vt:lpwstr>
      </vt:variant>
      <vt:variant>
        <vt:i4>5963846</vt:i4>
      </vt:variant>
      <vt:variant>
        <vt:i4>21</vt:i4>
      </vt:variant>
      <vt:variant>
        <vt:i4>0</vt:i4>
      </vt:variant>
      <vt:variant>
        <vt:i4>5</vt:i4>
      </vt:variant>
      <vt:variant>
        <vt:lpwstr/>
      </vt:variant>
      <vt:variant>
        <vt:lpwstr>Preliminary_observations_intro</vt:lpwstr>
      </vt:variant>
      <vt:variant>
        <vt:i4>3145733</vt:i4>
      </vt:variant>
      <vt:variant>
        <vt:i4>18</vt:i4>
      </vt:variant>
      <vt:variant>
        <vt:i4>0</vt:i4>
      </vt:variant>
      <vt:variant>
        <vt:i4>5</vt:i4>
      </vt:variant>
      <vt:variant>
        <vt:lpwstr>mailto:matremgt@globetrotter.net</vt:lpwstr>
      </vt:variant>
      <vt:variant>
        <vt:lpwstr/>
      </vt:variant>
      <vt:variant>
        <vt:i4>4718715</vt:i4>
      </vt:variant>
      <vt:variant>
        <vt:i4>15</vt:i4>
      </vt:variant>
      <vt:variant>
        <vt:i4>0</vt:i4>
      </vt:variant>
      <vt:variant>
        <vt:i4>5</vt:i4>
      </vt:variant>
      <vt:variant>
        <vt:lpwstr>mailto:matrem@microtec.net</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2529</vt:i4>
      </vt:variant>
      <vt:variant>
        <vt:i4>1025</vt:i4>
      </vt:variant>
      <vt:variant>
        <vt:i4>1</vt:i4>
      </vt:variant>
      <vt:variant>
        <vt:lpwstr>css_logo_gris</vt:lpwstr>
      </vt:variant>
      <vt:variant>
        <vt:lpwstr/>
      </vt:variant>
      <vt:variant>
        <vt:i4>5111880</vt:i4>
      </vt:variant>
      <vt:variant>
        <vt:i4>2817</vt:i4>
      </vt:variant>
      <vt:variant>
        <vt:i4>1026</vt:i4>
      </vt:variant>
      <vt:variant>
        <vt:i4>1</vt:i4>
      </vt:variant>
      <vt:variant>
        <vt:lpwstr>UQAC_logo_2018</vt:lpwstr>
      </vt:variant>
      <vt:variant>
        <vt:lpwstr/>
      </vt:variant>
      <vt:variant>
        <vt:i4>4194334</vt:i4>
      </vt:variant>
      <vt:variant>
        <vt:i4>5362</vt:i4>
      </vt:variant>
      <vt:variant>
        <vt:i4>1027</vt:i4>
      </vt:variant>
      <vt:variant>
        <vt:i4>1</vt:i4>
      </vt:variant>
      <vt:variant>
        <vt:lpwstr>Boite_aux_lettres_clair</vt:lpwstr>
      </vt:variant>
      <vt:variant>
        <vt:lpwstr/>
      </vt:variant>
      <vt:variant>
        <vt:i4>1703963</vt:i4>
      </vt:variant>
      <vt:variant>
        <vt:i4>5930</vt:i4>
      </vt:variant>
      <vt:variant>
        <vt:i4>1028</vt:i4>
      </vt:variant>
      <vt:variant>
        <vt:i4>1</vt:i4>
      </vt:variant>
      <vt:variant>
        <vt:lpwstr>fait_sur_mac</vt:lpwstr>
      </vt:variant>
      <vt:variant>
        <vt:lpwstr/>
      </vt:variant>
      <vt:variant>
        <vt:i4>1441816</vt:i4>
      </vt:variant>
      <vt:variant>
        <vt:i4>6174</vt:i4>
      </vt:variant>
      <vt:variant>
        <vt:i4>1029</vt:i4>
      </vt:variant>
      <vt:variant>
        <vt:i4>1</vt:i4>
      </vt:variant>
      <vt:variant>
        <vt:lpwstr>Proceedings_alcoholism_L17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observations regarding the epidemiology of alcoholism in the lower St. Lawrence region : an analysis of alcohol drinking patterns and the determination of their pathological nature”.</dc:title>
  <dc:subject/>
  <dc:creator>Marc-Adélard Tremblay et Lucien Laforest, 1966</dc:creator>
  <cp:keywords>classiques.sc.soc@gmail.com</cp:keywords>
  <dc:description>http://classiques.uqac.ca/</dc:description>
  <cp:lastModifiedBy>Microsoft Office User</cp:lastModifiedBy>
  <cp:revision>2</cp:revision>
  <cp:lastPrinted>2001-08-26T19:33:00Z</cp:lastPrinted>
  <dcterms:created xsi:type="dcterms:W3CDTF">2019-03-07T12:14:00Z</dcterms:created>
  <dcterms:modified xsi:type="dcterms:W3CDTF">2019-03-07T12:14:00Z</dcterms:modified>
  <cp:category>jean-marie tremblay, fondateur, 1993</cp:category>
</cp:coreProperties>
</file>