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3D4300" w14:paraId="6F24F20D" w14:textId="77777777">
        <w:tblPrEx>
          <w:tblCellMar>
            <w:top w:w="0" w:type="dxa"/>
            <w:bottom w:w="0" w:type="dxa"/>
          </w:tblCellMar>
        </w:tblPrEx>
        <w:tc>
          <w:tcPr>
            <w:tcW w:w="9160" w:type="dxa"/>
            <w:shd w:val="clear" w:color="auto" w:fill="DDD9C3"/>
          </w:tcPr>
          <w:p w14:paraId="30ADFD73" w14:textId="77777777" w:rsidR="003D4300" w:rsidRDefault="003D4300" w:rsidP="003D4300">
            <w:pPr>
              <w:rPr>
                <w:lang w:bidi="ar-SA"/>
              </w:rPr>
            </w:pPr>
          </w:p>
          <w:p w14:paraId="1DE0F1CE" w14:textId="77777777" w:rsidR="003D4300" w:rsidRDefault="003D4300">
            <w:pPr>
              <w:ind w:firstLine="0"/>
              <w:jc w:val="center"/>
              <w:rPr>
                <w:color w:val="FF0000"/>
                <w:sz w:val="20"/>
                <w:lang w:bidi="ar-SA"/>
              </w:rPr>
            </w:pPr>
          </w:p>
          <w:p w14:paraId="59A93B2F" w14:textId="77777777" w:rsidR="003D4300" w:rsidRDefault="003D4300">
            <w:pPr>
              <w:ind w:firstLine="0"/>
              <w:jc w:val="center"/>
              <w:rPr>
                <w:color w:val="FF0000"/>
                <w:sz w:val="20"/>
                <w:lang w:bidi="ar-SA"/>
              </w:rPr>
            </w:pPr>
          </w:p>
          <w:p w14:paraId="4C5061A0" w14:textId="77777777" w:rsidR="003D4300" w:rsidRDefault="003D4300">
            <w:pPr>
              <w:ind w:firstLine="0"/>
              <w:jc w:val="center"/>
              <w:rPr>
                <w:color w:val="FF0000"/>
                <w:sz w:val="20"/>
                <w:lang w:bidi="ar-SA"/>
              </w:rPr>
            </w:pPr>
          </w:p>
          <w:p w14:paraId="42BE1203" w14:textId="77777777" w:rsidR="003D4300" w:rsidRPr="00D67062" w:rsidRDefault="003D4300">
            <w:pPr>
              <w:ind w:firstLine="0"/>
              <w:jc w:val="center"/>
              <w:rPr>
                <w:sz w:val="20"/>
                <w:lang w:bidi="ar-SA"/>
              </w:rPr>
            </w:pPr>
          </w:p>
          <w:p w14:paraId="10C5E398" w14:textId="77777777" w:rsidR="003D4300" w:rsidRDefault="003D4300">
            <w:pPr>
              <w:ind w:firstLine="0"/>
              <w:jc w:val="center"/>
              <w:rPr>
                <w:b/>
                <w:sz w:val="36"/>
                <w:lang w:bidi="ar-SA"/>
              </w:rPr>
            </w:pPr>
            <w:r>
              <w:rPr>
                <w:sz w:val="36"/>
                <w:lang w:bidi="ar-SA"/>
              </w:rPr>
              <w:t>Rodrigue TREMBLAY</w:t>
            </w:r>
          </w:p>
          <w:p w14:paraId="12B90448" w14:textId="77777777" w:rsidR="003D4300" w:rsidRPr="0036431C" w:rsidRDefault="003D4300" w:rsidP="003D4300">
            <w:pPr>
              <w:ind w:firstLine="0"/>
              <w:jc w:val="center"/>
              <w:rPr>
                <w:sz w:val="20"/>
                <w:lang w:bidi="ar-SA"/>
              </w:rPr>
            </w:pPr>
            <w:r w:rsidRPr="0036431C">
              <w:rPr>
                <w:sz w:val="20"/>
                <w:lang w:bidi="ar-SA"/>
              </w:rPr>
              <w:t>Économiste, professeur émérite de l’Université de Montréal</w:t>
            </w:r>
          </w:p>
          <w:p w14:paraId="5EE5EB43" w14:textId="77777777" w:rsidR="003D4300" w:rsidRPr="00F4007B" w:rsidRDefault="003D4300" w:rsidP="003D4300">
            <w:pPr>
              <w:ind w:firstLine="0"/>
              <w:jc w:val="center"/>
              <w:rPr>
                <w:sz w:val="20"/>
                <w:lang w:bidi="ar-SA"/>
              </w:rPr>
            </w:pPr>
          </w:p>
          <w:p w14:paraId="357F5084" w14:textId="77777777" w:rsidR="003D4300" w:rsidRPr="004762EE" w:rsidRDefault="003D4300">
            <w:pPr>
              <w:pStyle w:val="Corpsdetexte"/>
              <w:widowControl w:val="0"/>
              <w:spacing w:before="0" w:after="0"/>
              <w:rPr>
                <w:sz w:val="36"/>
                <w:lang w:val="fr-CA" w:bidi="ar-SA"/>
              </w:rPr>
            </w:pPr>
            <w:r w:rsidRPr="004762EE">
              <w:rPr>
                <w:sz w:val="36"/>
                <w:lang w:val="fr-CA" w:bidi="ar-SA"/>
              </w:rPr>
              <w:t>(1992)</w:t>
            </w:r>
          </w:p>
          <w:p w14:paraId="7040B65C" w14:textId="77777777" w:rsidR="003D4300" w:rsidRPr="004762EE" w:rsidRDefault="003D4300">
            <w:pPr>
              <w:pStyle w:val="Corpsdetexte"/>
              <w:widowControl w:val="0"/>
              <w:spacing w:before="0" w:after="0"/>
              <w:rPr>
                <w:color w:val="FF0000"/>
                <w:sz w:val="24"/>
                <w:lang w:val="fr-CA" w:bidi="ar-SA"/>
              </w:rPr>
            </w:pPr>
          </w:p>
          <w:p w14:paraId="7DA0E287" w14:textId="77777777" w:rsidR="003D4300" w:rsidRPr="004762EE" w:rsidRDefault="003D4300">
            <w:pPr>
              <w:pStyle w:val="Corpsdetexte"/>
              <w:widowControl w:val="0"/>
              <w:spacing w:before="0" w:after="0"/>
              <w:rPr>
                <w:color w:val="FF0000"/>
                <w:sz w:val="24"/>
                <w:lang w:val="fr-CA" w:bidi="ar-SA"/>
              </w:rPr>
            </w:pPr>
          </w:p>
          <w:p w14:paraId="201F3FAB" w14:textId="77777777" w:rsidR="003D4300" w:rsidRPr="004762EE" w:rsidRDefault="003D4300">
            <w:pPr>
              <w:pStyle w:val="Corpsdetexte"/>
              <w:widowControl w:val="0"/>
              <w:spacing w:before="0" w:after="0"/>
              <w:rPr>
                <w:color w:val="FF0000"/>
                <w:sz w:val="24"/>
                <w:lang w:val="fr-CA" w:bidi="ar-SA"/>
              </w:rPr>
            </w:pPr>
          </w:p>
          <w:p w14:paraId="69DA48E1" w14:textId="77777777" w:rsidR="003D4300" w:rsidRPr="0036431C" w:rsidRDefault="003D4300" w:rsidP="003D4300">
            <w:pPr>
              <w:pStyle w:val="Titlest"/>
              <w:rPr>
                <w:lang w:bidi="ar-SA"/>
              </w:rPr>
            </w:pPr>
            <w:r w:rsidRPr="0036431C">
              <w:rPr>
                <w:lang w:bidi="ar-SA"/>
              </w:rPr>
              <w:t>“Des offres</w:t>
            </w:r>
            <w:r w:rsidRPr="0036431C">
              <w:rPr>
                <w:lang w:bidi="ar-SA"/>
              </w:rPr>
              <w:br/>
              <w:t>constitutionnelles</w:t>
            </w:r>
            <w:r w:rsidRPr="0036431C">
              <w:rPr>
                <w:lang w:bidi="ar-SA"/>
              </w:rPr>
              <w:br/>
              <w:t>inacceptables.”</w:t>
            </w:r>
          </w:p>
          <w:p w14:paraId="762ABDB2" w14:textId="77777777" w:rsidR="003D4300" w:rsidRDefault="003D4300">
            <w:pPr>
              <w:widowControl w:val="0"/>
              <w:ind w:firstLine="0"/>
              <w:jc w:val="center"/>
              <w:rPr>
                <w:lang w:bidi="ar-SA"/>
              </w:rPr>
            </w:pPr>
          </w:p>
          <w:p w14:paraId="60BC4D53" w14:textId="77777777" w:rsidR="003D4300" w:rsidRDefault="003D4300" w:rsidP="003D4300">
            <w:pPr>
              <w:widowControl w:val="0"/>
              <w:ind w:firstLine="0"/>
              <w:jc w:val="center"/>
              <w:rPr>
                <w:lang w:bidi="ar-SA"/>
              </w:rPr>
            </w:pPr>
          </w:p>
          <w:p w14:paraId="32EF4624" w14:textId="77777777" w:rsidR="003D4300" w:rsidRDefault="003D4300" w:rsidP="003D4300">
            <w:pPr>
              <w:widowControl w:val="0"/>
              <w:ind w:firstLine="0"/>
              <w:jc w:val="center"/>
              <w:rPr>
                <w:sz w:val="20"/>
                <w:lang w:bidi="ar-SA"/>
              </w:rPr>
            </w:pPr>
          </w:p>
          <w:p w14:paraId="20629684" w14:textId="77777777" w:rsidR="003D4300" w:rsidRPr="00384B20" w:rsidRDefault="003D4300" w:rsidP="003D4300">
            <w:pPr>
              <w:widowControl w:val="0"/>
              <w:ind w:firstLine="0"/>
              <w:jc w:val="center"/>
              <w:rPr>
                <w:sz w:val="20"/>
                <w:lang w:bidi="ar-SA"/>
              </w:rPr>
            </w:pPr>
          </w:p>
          <w:p w14:paraId="01350BB7" w14:textId="77777777" w:rsidR="003D4300" w:rsidRPr="00384B20" w:rsidRDefault="003D4300" w:rsidP="003D4300">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6B0F2313" w14:textId="77777777" w:rsidR="003D4300" w:rsidRPr="00E07116" w:rsidRDefault="003D4300" w:rsidP="003D4300">
            <w:pPr>
              <w:widowControl w:val="0"/>
              <w:ind w:firstLine="0"/>
              <w:jc w:val="both"/>
              <w:rPr>
                <w:lang w:bidi="ar-SA"/>
              </w:rPr>
            </w:pPr>
          </w:p>
          <w:p w14:paraId="3EC18790" w14:textId="77777777" w:rsidR="003D4300" w:rsidRPr="00E07116" w:rsidRDefault="003D4300" w:rsidP="003D4300">
            <w:pPr>
              <w:widowControl w:val="0"/>
              <w:ind w:firstLine="0"/>
              <w:jc w:val="both"/>
              <w:rPr>
                <w:lang w:bidi="ar-SA"/>
              </w:rPr>
            </w:pPr>
          </w:p>
          <w:p w14:paraId="217A87D7" w14:textId="77777777" w:rsidR="003D4300" w:rsidRDefault="003D4300">
            <w:pPr>
              <w:widowControl w:val="0"/>
              <w:ind w:firstLine="0"/>
              <w:jc w:val="both"/>
              <w:rPr>
                <w:sz w:val="20"/>
                <w:lang w:bidi="ar-SA"/>
              </w:rPr>
            </w:pPr>
          </w:p>
          <w:p w14:paraId="74BA057D" w14:textId="77777777" w:rsidR="003D4300" w:rsidRDefault="003D4300">
            <w:pPr>
              <w:widowControl w:val="0"/>
              <w:ind w:firstLine="0"/>
              <w:jc w:val="both"/>
              <w:rPr>
                <w:sz w:val="20"/>
                <w:lang w:bidi="ar-SA"/>
              </w:rPr>
            </w:pPr>
          </w:p>
          <w:p w14:paraId="1F718A11" w14:textId="77777777" w:rsidR="003D4300" w:rsidRDefault="003D4300">
            <w:pPr>
              <w:widowControl w:val="0"/>
              <w:ind w:firstLine="0"/>
              <w:jc w:val="both"/>
              <w:rPr>
                <w:sz w:val="20"/>
                <w:lang w:bidi="ar-SA"/>
              </w:rPr>
            </w:pPr>
          </w:p>
          <w:p w14:paraId="61CA792D" w14:textId="77777777" w:rsidR="003D4300" w:rsidRDefault="003D4300">
            <w:pPr>
              <w:widowControl w:val="0"/>
              <w:ind w:firstLine="0"/>
              <w:jc w:val="both"/>
              <w:rPr>
                <w:sz w:val="20"/>
                <w:lang w:bidi="ar-SA"/>
              </w:rPr>
            </w:pPr>
          </w:p>
          <w:p w14:paraId="2F97ACBC" w14:textId="77777777" w:rsidR="003D4300" w:rsidRDefault="003D4300">
            <w:pPr>
              <w:widowControl w:val="0"/>
              <w:ind w:firstLine="0"/>
              <w:jc w:val="both"/>
              <w:rPr>
                <w:sz w:val="20"/>
                <w:lang w:bidi="ar-SA"/>
              </w:rPr>
            </w:pPr>
          </w:p>
          <w:p w14:paraId="68CA65A9" w14:textId="77777777" w:rsidR="003D4300" w:rsidRDefault="003D4300">
            <w:pPr>
              <w:widowControl w:val="0"/>
              <w:ind w:firstLine="0"/>
              <w:jc w:val="both"/>
              <w:rPr>
                <w:sz w:val="20"/>
                <w:lang w:bidi="ar-SA"/>
              </w:rPr>
            </w:pPr>
          </w:p>
          <w:p w14:paraId="37AAFB88" w14:textId="77777777" w:rsidR="003D4300" w:rsidRDefault="003D4300">
            <w:pPr>
              <w:widowControl w:val="0"/>
              <w:ind w:firstLine="0"/>
              <w:jc w:val="both"/>
              <w:rPr>
                <w:sz w:val="20"/>
                <w:lang w:bidi="ar-SA"/>
              </w:rPr>
            </w:pPr>
          </w:p>
          <w:p w14:paraId="358062E7" w14:textId="77777777" w:rsidR="003D4300" w:rsidRDefault="003D4300">
            <w:pPr>
              <w:widowControl w:val="0"/>
              <w:ind w:firstLine="0"/>
              <w:jc w:val="both"/>
              <w:rPr>
                <w:sz w:val="20"/>
                <w:lang w:bidi="ar-SA"/>
              </w:rPr>
            </w:pPr>
          </w:p>
          <w:p w14:paraId="195F113C" w14:textId="77777777" w:rsidR="003D4300" w:rsidRDefault="003D4300">
            <w:pPr>
              <w:ind w:firstLine="0"/>
              <w:jc w:val="both"/>
              <w:rPr>
                <w:lang w:bidi="ar-SA"/>
              </w:rPr>
            </w:pPr>
          </w:p>
        </w:tc>
      </w:tr>
    </w:tbl>
    <w:p w14:paraId="7766D2F5" w14:textId="77777777" w:rsidR="003D4300" w:rsidRDefault="003D4300" w:rsidP="003D4300">
      <w:pPr>
        <w:ind w:firstLine="0"/>
        <w:jc w:val="both"/>
      </w:pPr>
      <w:r>
        <w:br w:type="page"/>
      </w:r>
    </w:p>
    <w:p w14:paraId="3EB7F31F" w14:textId="77777777" w:rsidR="003D4300" w:rsidRDefault="003D4300" w:rsidP="003D4300">
      <w:pPr>
        <w:ind w:firstLine="0"/>
        <w:jc w:val="both"/>
      </w:pPr>
    </w:p>
    <w:p w14:paraId="31F6B851" w14:textId="77777777" w:rsidR="003D4300" w:rsidRDefault="003D4300" w:rsidP="003D4300">
      <w:pPr>
        <w:ind w:firstLine="0"/>
        <w:jc w:val="both"/>
      </w:pPr>
    </w:p>
    <w:p w14:paraId="6109BCE9" w14:textId="77777777" w:rsidR="003D4300" w:rsidRDefault="003D4300" w:rsidP="003D4300">
      <w:pPr>
        <w:ind w:firstLine="0"/>
        <w:jc w:val="both"/>
      </w:pPr>
    </w:p>
    <w:p w14:paraId="4DA12D68" w14:textId="77777777" w:rsidR="003D4300" w:rsidRDefault="00422AE8" w:rsidP="003D4300">
      <w:pPr>
        <w:ind w:firstLine="0"/>
        <w:jc w:val="right"/>
      </w:pPr>
      <w:r>
        <w:rPr>
          <w:noProof/>
        </w:rPr>
        <w:drawing>
          <wp:inline distT="0" distB="0" distL="0" distR="0" wp14:anchorId="5C78191B" wp14:editId="06680A9C">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3B57C4CD" w14:textId="77777777" w:rsidR="003D4300" w:rsidRDefault="003D4300" w:rsidP="003D4300">
      <w:pPr>
        <w:ind w:firstLine="0"/>
        <w:jc w:val="right"/>
      </w:pPr>
      <w:hyperlink r:id="rId9" w:history="1">
        <w:r w:rsidRPr="00302466">
          <w:rPr>
            <w:rStyle w:val="Hyperlien"/>
          </w:rPr>
          <w:t>http://classiques.uqac.ca/</w:t>
        </w:r>
      </w:hyperlink>
      <w:r>
        <w:t xml:space="preserve"> </w:t>
      </w:r>
    </w:p>
    <w:p w14:paraId="3125B408" w14:textId="77777777" w:rsidR="003D4300" w:rsidRDefault="003D4300" w:rsidP="003D4300">
      <w:pPr>
        <w:ind w:firstLine="0"/>
        <w:jc w:val="both"/>
      </w:pPr>
    </w:p>
    <w:p w14:paraId="0E785C4B" w14:textId="77777777" w:rsidR="003D4300" w:rsidRDefault="003D4300" w:rsidP="003D4300">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3A79645D" w14:textId="77777777" w:rsidR="003D4300" w:rsidRDefault="003D4300" w:rsidP="003D4300">
      <w:pPr>
        <w:ind w:firstLine="0"/>
        <w:jc w:val="both"/>
      </w:pPr>
    </w:p>
    <w:p w14:paraId="5E0C29B0" w14:textId="77777777" w:rsidR="003D4300" w:rsidRDefault="003D4300" w:rsidP="003D4300">
      <w:pPr>
        <w:ind w:firstLine="0"/>
        <w:jc w:val="both"/>
      </w:pPr>
    </w:p>
    <w:p w14:paraId="13A81FFA" w14:textId="77777777" w:rsidR="003D4300" w:rsidRDefault="00422AE8" w:rsidP="003D4300">
      <w:pPr>
        <w:ind w:firstLine="0"/>
        <w:jc w:val="both"/>
      </w:pPr>
      <w:r>
        <w:rPr>
          <w:noProof/>
        </w:rPr>
        <w:drawing>
          <wp:inline distT="0" distB="0" distL="0" distR="0" wp14:anchorId="606BC86E" wp14:editId="21F501EC">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33DF87E6" w14:textId="77777777" w:rsidR="003D4300" w:rsidRDefault="003D4300" w:rsidP="003D4300">
      <w:pPr>
        <w:ind w:firstLine="0"/>
        <w:jc w:val="both"/>
      </w:pPr>
      <w:hyperlink r:id="rId11" w:history="1">
        <w:r w:rsidRPr="00302466">
          <w:rPr>
            <w:rStyle w:val="Hyperlien"/>
          </w:rPr>
          <w:t>http://bibliotheque.uqac.ca/</w:t>
        </w:r>
      </w:hyperlink>
      <w:r>
        <w:t xml:space="preserve"> </w:t>
      </w:r>
    </w:p>
    <w:p w14:paraId="216D405F" w14:textId="77777777" w:rsidR="003D4300" w:rsidRDefault="003D4300" w:rsidP="003D4300">
      <w:pPr>
        <w:ind w:firstLine="0"/>
        <w:jc w:val="both"/>
      </w:pPr>
    </w:p>
    <w:p w14:paraId="774B50BA" w14:textId="77777777" w:rsidR="003D4300" w:rsidRDefault="003D4300" w:rsidP="003D4300">
      <w:pPr>
        <w:ind w:firstLine="0"/>
        <w:jc w:val="both"/>
      </w:pPr>
    </w:p>
    <w:p w14:paraId="1F64F612" w14:textId="77777777" w:rsidR="003D4300" w:rsidRDefault="003D4300" w:rsidP="003D4300">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7F40C5CF" w14:textId="77777777" w:rsidR="003D4300" w:rsidRPr="005E1FF1" w:rsidRDefault="003D4300" w:rsidP="003D4300">
      <w:pPr>
        <w:widowControl w:val="0"/>
        <w:autoSpaceDE w:val="0"/>
        <w:autoSpaceDN w:val="0"/>
        <w:adjustRightInd w:val="0"/>
        <w:rPr>
          <w:rFonts w:ascii="Arial" w:hAnsi="Arial"/>
          <w:sz w:val="32"/>
          <w:szCs w:val="32"/>
        </w:rPr>
      </w:pPr>
      <w:r w:rsidRPr="00E07116">
        <w:br w:type="page"/>
      </w:r>
    </w:p>
    <w:p w14:paraId="72F19C05" w14:textId="77777777" w:rsidR="003D4300" w:rsidRPr="003B7673" w:rsidRDefault="003D4300" w:rsidP="003D4300">
      <w:pPr>
        <w:widowControl w:val="0"/>
        <w:autoSpaceDE w:val="0"/>
        <w:autoSpaceDN w:val="0"/>
        <w:adjustRightInd w:val="0"/>
        <w:jc w:val="center"/>
        <w:rPr>
          <w:color w:val="008B00"/>
          <w:sz w:val="40"/>
          <w:szCs w:val="36"/>
        </w:rPr>
      </w:pPr>
      <w:r w:rsidRPr="003B7673">
        <w:rPr>
          <w:color w:val="008B00"/>
          <w:sz w:val="40"/>
          <w:szCs w:val="36"/>
        </w:rPr>
        <w:t>Politique d'utilisation</w:t>
      </w:r>
      <w:r w:rsidRPr="003B7673">
        <w:rPr>
          <w:color w:val="008B00"/>
          <w:sz w:val="40"/>
          <w:szCs w:val="36"/>
        </w:rPr>
        <w:br/>
        <w:t>de la bibliothèque des Classiques</w:t>
      </w:r>
    </w:p>
    <w:p w14:paraId="39FB558A" w14:textId="77777777" w:rsidR="003D4300" w:rsidRPr="005E1FF1" w:rsidRDefault="003D4300" w:rsidP="003D4300">
      <w:pPr>
        <w:widowControl w:val="0"/>
        <w:autoSpaceDE w:val="0"/>
        <w:autoSpaceDN w:val="0"/>
        <w:adjustRightInd w:val="0"/>
        <w:rPr>
          <w:rFonts w:ascii="Arial" w:hAnsi="Arial"/>
          <w:sz w:val="32"/>
          <w:szCs w:val="32"/>
        </w:rPr>
      </w:pPr>
    </w:p>
    <w:p w14:paraId="7A0D745C" w14:textId="77777777" w:rsidR="003D4300" w:rsidRPr="005E1FF1" w:rsidRDefault="003D4300" w:rsidP="003D4300">
      <w:pPr>
        <w:widowControl w:val="0"/>
        <w:autoSpaceDE w:val="0"/>
        <w:autoSpaceDN w:val="0"/>
        <w:adjustRightInd w:val="0"/>
        <w:jc w:val="both"/>
        <w:rPr>
          <w:rFonts w:ascii="Arial" w:hAnsi="Arial"/>
          <w:color w:val="1C1C1C"/>
          <w:sz w:val="26"/>
          <w:szCs w:val="26"/>
        </w:rPr>
      </w:pPr>
    </w:p>
    <w:p w14:paraId="7135D678" w14:textId="77777777" w:rsidR="003D4300" w:rsidRPr="005E1FF1" w:rsidRDefault="003D4300" w:rsidP="003D4300">
      <w:pPr>
        <w:widowControl w:val="0"/>
        <w:autoSpaceDE w:val="0"/>
        <w:autoSpaceDN w:val="0"/>
        <w:adjustRightInd w:val="0"/>
        <w:jc w:val="both"/>
        <w:rPr>
          <w:rFonts w:ascii="Arial" w:hAnsi="Arial"/>
          <w:color w:val="1C1C1C"/>
          <w:sz w:val="26"/>
          <w:szCs w:val="26"/>
        </w:rPr>
      </w:pPr>
    </w:p>
    <w:p w14:paraId="3971ACE9" w14:textId="77777777" w:rsidR="003D4300" w:rsidRPr="005E1FF1" w:rsidRDefault="003D4300" w:rsidP="003D4300">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59032F19" w14:textId="77777777" w:rsidR="003D4300" w:rsidRPr="005E1FF1" w:rsidRDefault="003D4300" w:rsidP="003D4300">
      <w:pPr>
        <w:widowControl w:val="0"/>
        <w:autoSpaceDE w:val="0"/>
        <w:autoSpaceDN w:val="0"/>
        <w:adjustRightInd w:val="0"/>
        <w:jc w:val="both"/>
        <w:rPr>
          <w:rFonts w:ascii="Arial" w:hAnsi="Arial"/>
          <w:color w:val="1C1C1C"/>
          <w:sz w:val="26"/>
          <w:szCs w:val="26"/>
        </w:rPr>
      </w:pPr>
    </w:p>
    <w:p w14:paraId="6A32C4B8" w14:textId="77777777" w:rsidR="003D4300" w:rsidRPr="00F336C5" w:rsidRDefault="003D4300" w:rsidP="003D430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38B1C39A" w14:textId="77777777" w:rsidR="003D4300" w:rsidRPr="00F336C5" w:rsidRDefault="003D4300" w:rsidP="003D4300">
      <w:pPr>
        <w:widowControl w:val="0"/>
        <w:autoSpaceDE w:val="0"/>
        <w:autoSpaceDN w:val="0"/>
        <w:adjustRightInd w:val="0"/>
        <w:jc w:val="both"/>
        <w:rPr>
          <w:rFonts w:ascii="Arial" w:hAnsi="Arial"/>
          <w:color w:val="1C1C1C"/>
          <w:sz w:val="26"/>
          <w:szCs w:val="26"/>
        </w:rPr>
      </w:pPr>
    </w:p>
    <w:p w14:paraId="16A9AEFC" w14:textId="77777777" w:rsidR="003D4300" w:rsidRPr="00F336C5" w:rsidRDefault="003D4300" w:rsidP="003D430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06AAAA54" w14:textId="77777777" w:rsidR="003D4300" w:rsidRPr="00F336C5" w:rsidRDefault="003D4300" w:rsidP="003D430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5C551581" w14:textId="77777777" w:rsidR="003D4300" w:rsidRPr="00F336C5" w:rsidRDefault="003D4300" w:rsidP="003D4300">
      <w:pPr>
        <w:widowControl w:val="0"/>
        <w:autoSpaceDE w:val="0"/>
        <w:autoSpaceDN w:val="0"/>
        <w:adjustRightInd w:val="0"/>
        <w:jc w:val="both"/>
        <w:rPr>
          <w:rFonts w:ascii="Arial" w:hAnsi="Arial"/>
          <w:color w:val="1C1C1C"/>
          <w:sz w:val="26"/>
          <w:szCs w:val="26"/>
        </w:rPr>
      </w:pPr>
    </w:p>
    <w:p w14:paraId="4726F085" w14:textId="77777777" w:rsidR="003D4300" w:rsidRPr="005E1FF1" w:rsidRDefault="003D4300" w:rsidP="003D4300">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3BE6056B" w14:textId="77777777" w:rsidR="003D4300" w:rsidRPr="005E1FF1" w:rsidRDefault="003D4300" w:rsidP="003D4300">
      <w:pPr>
        <w:widowControl w:val="0"/>
        <w:autoSpaceDE w:val="0"/>
        <w:autoSpaceDN w:val="0"/>
        <w:adjustRightInd w:val="0"/>
        <w:jc w:val="both"/>
        <w:rPr>
          <w:rFonts w:ascii="Arial" w:hAnsi="Arial"/>
          <w:color w:val="1C1C1C"/>
          <w:sz w:val="26"/>
          <w:szCs w:val="26"/>
        </w:rPr>
      </w:pPr>
    </w:p>
    <w:p w14:paraId="026AB151" w14:textId="77777777" w:rsidR="003D4300" w:rsidRPr="005E1FF1" w:rsidRDefault="003D4300" w:rsidP="003D4300">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522122ED" w14:textId="77777777" w:rsidR="003D4300" w:rsidRPr="005E1FF1" w:rsidRDefault="003D4300" w:rsidP="003D4300">
      <w:pPr>
        <w:rPr>
          <w:rFonts w:ascii="Arial" w:hAnsi="Arial"/>
          <w:b/>
          <w:color w:val="1C1C1C"/>
          <w:sz w:val="26"/>
          <w:szCs w:val="26"/>
        </w:rPr>
      </w:pPr>
    </w:p>
    <w:p w14:paraId="5C45C846" w14:textId="77777777" w:rsidR="003D4300" w:rsidRPr="00A51D9C" w:rsidRDefault="003D4300" w:rsidP="003D4300">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7C20FEAA" w14:textId="77777777" w:rsidR="003D4300" w:rsidRPr="005E1FF1" w:rsidRDefault="003D4300" w:rsidP="003D4300">
      <w:pPr>
        <w:rPr>
          <w:rFonts w:ascii="Arial" w:hAnsi="Arial"/>
          <w:b/>
          <w:color w:val="1C1C1C"/>
          <w:sz w:val="26"/>
          <w:szCs w:val="26"/>
        </w:rPr>
      </w:pPr>
    </w:p>
    <w:p w14:paraId="18D6CCC7" w14:textId="77777777" w:rsidR="003D4300" w:rsidRPr="005E1FF1" w:rsidRDefault="003D4300" w:rsidP="003D4300">
      <w:pPr>
        <w:rPr>
          <w:rFonts w:ascii="Arial" w:hAnsi="Arial"/>
          <w:color w:val="1C1C1C"/>
          <w:sz w:val="26"/>
          <w:szCs w:val="26"/>
        </w:rPr>
      </w:pPr>
      <w:r w:rsidRPr="005E1FF1">
        <w:rPr>
          <w:rFonts w:ascii="Arial" w:hAnsi="Arial"/>
          <w:color w:val="1C1C1C"/>
          <w:sz w:val="26"/>
          <w:szCs w:val="26"/>
        </w:rPr>
        <w:t>Jean-Marie Tremblay, sociologue</w:t>
      </w:r>
    </w:p>
    <w:p w14:paraId="037A9C14" w14:textId="77777777" w:rsidR="003D4300" w:rsidRPr="005E1FF1" w:rsidRDefault="003D4300" w:rsidP="003D4300">
      <w:pPr>
        <w:rPr>
          <w:rFonts w:ascii="Arial" w:hAnsi="Arial"/>
          <w:color w:val="1C1C1C"/>
          <w:sz w:val="26"/>
          <w:szCs w:val="26"/>
        </w:rPr>
      </w:pPr>
      <w:r w:rsidRPr="005E1FF1">
        <w:rPr>
          <w:rFonts w:ascii="Arial" w:hAnsi="Arial"/>
          <w:color w:val="1C1C1C"/>
          <w:sz w:val="26"/>
          <w:szCs w:val="26"/>
        </w:rPr>
        <w:t>Fondateur et Président-directeur général,</w:t>
      </w:r>
    </w:p>
    <w:p w14:paraId="11C25E12" w14:textId="77777777" w:rsidR="003D4300" w:rsidRPr="005E1FF1" w:rsidRDefault="003D4300" w:rsidP="003D4300">
      <w:pPr>
        <w:rPr>
          <w:rFonts w:ascii="Arial" w:hAnsi="Arial"/>
          <w:color w:val="000080"/>
        </w:rPr>
      </w:pPr>
      <w:r w:rsidRPr="005E1FF1">
        <w:rPr>
          <w:rFonts w:ascii="Arial" w:hAnsi="Arial"/>
          <w:color w:val="000080"/>
          <w:sz w:val="26"/>
          <w:szCs w:val="26"/>
        </w:rPr>
        <w:t>LES CLASSIQUES DES SCIENCES SOCIALES.</w:t>
      </w:r>
    </w:p>
    <w:p w14:paraId="689F91DB" w14:textId="77777777" w:rsidR="003D4300" w:rsidRPr="00CE2C5F" w:rsidRDefault="003D4300" w:rsidP="003D4300">
      <w:pPr>
        <w:ind w:firstLine="0"/>
        <w:rPr>
          <w:sz w:val="24"/>
        </w:rPr>
      </w:pPr>
      <w:r>
        <w:br w:type="page"/>
      </w:r>
      <w:r w:rsidRPr="00CF4C8E">
        <w:rPr>
          <w:sz w:val="24"/>
          <w:lang w:bidi="ar-SA"/>
        </w:rPr>
        <w:lastRenderedPageBreak/>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2" w:history="1">
        <w:r w:rsidRPr="00CE2C5F">
          <w:rPr>
            <w:rStyle w:val="Hyperlien"/>
            <w:sz w:val="24"/>
          </w:rPr>
          <w:t>rtoussaint@aei.ca</w:t>
        </w:r>
      </w:hyperlink>
      <w:r>
        <w:rPr>
          <w:sz w:val="24"/>
        </w:rPr>
        <w:t>.</w:t>
      </w:r>
    </w:p>
    <w:p w14:paraId="4CAB7D09" w14:textId="77777777" w:rsidR="003D4300" w:rsidRDefault="003D4300" w:rsidP="003D4300">
      <w:pPr>
        <w:ind w:firstLine="0"/>
        <w:jc w:val="both"/>
        <w:rPr>
          <w:sz w:val="24"/>
        </w:rPr>
      </w:pPr>
      <w:hyperlink r:id="rId13" w:history="1">
        <w:r w:rsidRPr="008B0C22">
          <w:rPr>
            <w:rStyle w:val="Hyperlien"/>
            <w:sz w:val="24"/>
          </w:rPr>
          <w:t>Page web</w:t>
        </w:r>
      </w:hyperlink>
      <w:r>
        <w:rPr>
          <w:sz w:val="24"/>
        </w:rPr>
        <w:t xml:space="preserve"> dans </w:t>
      </w:r>
      <w:r w:rsidRPr="008B0C22">
        <w:rPr>
          <w:sz w:val="24"/>
        </w:rPr>
        <w:t>Les Classiques des sciences sociales</w:t>
      </w:r>
      <w:r>
        <w:rPr>
          <w:sz w:val="24"/>
        </w:rPr>
        <w:t> :</w:t>
      </w:r>
    </w:p>
    <w:p w14:paraId="69E8B37C" w14:textId="77777777" w:rsidR="003D4300" w:rsidRDefault="003D4300" w:rsidP="003D4300">
      <w:pPr>
        <w:ind w:firstLine="0"/>
        <w:rPr>
          <w:sz w:val="24"/>
          <w:lang w:bidi="ar-SA"/>
        </w:rPr>
      </w:pPr>
      <w:hyperlink r:id="rId14" w:history="1">
        <w:r w:rsidRPr="00AC3507">
          <w:rPr>
            <w:rStyle w:val="Hyperlien"/>
            <w:sz w:val="24"/>
            <w:lang w:bidi="ar-SA"/>
          </w:rPr>
          <w:t>http://classiques.uqac.ca/inter/benevoles_equipe/liste_toussaint_rejeanne.html</w:t>
        </w:r>
      </w:hyperlink>
      <w:r>
        <w:rPr>
          <w:sz w:val="24"/>
          <w:lang w:bidi="ar-SA"/>
        </w:rPr>
        <w:t xml:space="preserve"> </w:t>
      </w:r>
    </w:p>
    <w:p w14:paraId="1F3A877F" w14:textId="77777777" w:rsidR="003D4300" w:rsidRPr="00CF4C8E" w:rsidRDefault="003D4300" w:rsidP="003D4300">
      <w:pPr>
        <w:ind w:firstLine="0"/>
        <w:jc w:val="both"/>
        <w:rPr>
          <w:sz w:val="24"/>
        </w:rPr>
      </w:pPr>
      <w:r w:rsidRPr="00CF4C8E">
        <w:rPr>
          <w:sz w:val="24"/>
        </w:rPr>
        <w:t>à partir du texte de :</w:t>
      </w:r>
    </w:p>
    <w:p w14:paraId="236CD8BF" w14:textId="77777777" w:rsidR="003D4300" w:rsidRDefault="003D4300" w:rsidP="003D4300">
      <w:pPr>
        <w:ind w:firstLine="0"/>
        <w:jc w:val="both"/>
        <w:rPr>
          <w:sz w:val="20"/>
        </w:rPr>
      </w:pPr>
    </w:p>
    <w:p w14:paraId="21C3E76A" w14:textId="77777777" w:rsidR="003D4300" w:rsidRPr="007475B9" w:rsidRDefault="003D4300" w:rsidP="003D4300">
      <w:pPr>
        <w:ind w:firstLine="0"/>
        <w:jc w:val="both"/>
      </w:pPr>
      <w:r>
        <w:t>Rodrigue TREMBLAY</w:t>
      </w:r>
    </w:p>
    <w:p w14:paraId="739180AE" w14:textId="77777777" w:rsidR="003D4300" w:rsidRPr="007475B9" w:rsidRDefault="003D4300" w:rsidP="003D4300">
      <w:pPr>
        <w:ind w:firstLine="0"/>
        <w:jc w:val="both"/>
      </w:pPr>
    </w:p>
    <w:p w14:paraId="300295BD" w14:textId="77777777" w:rsidR="003D4300" w:rsidRPr="007475B9" w:rsidRDefault="003D4300" w:rsidP="003D4300">
      <w:pPr>
        <w:ind w:firstLine="0"/>
        <w:jc w:val="both"/>
      </w:pPr>
      <w:r w:rsidRPr="0036431C">
        <w:rPr>
          <w:b/>
          <w:i/>
        </w:rPr>
        <w:t>“Des offres constitutionnelles inacceptables.”</w:t>
      </w:r>
    </w:p>
    <w:p w14:paraId="6E373751" w14:textId="77777777" w:rsidR="003D4300" w:rsidRPr="007475B9" w:rsidRDefault="003D4300" w:rsidP="003D4300">
      <w:pPr>
        <w:ind w:firstLine="0"/>
        <w:jc w:val="both"/>
      </w:pPr>
    </w:p>
    <w:p w14:paraId="57521F74" w14:textId="77777777" w:rsidR="003D4300" w:rsidRPr="007475B9" w:rsidRDefault="003D4300" w:rsidP="003D4300">
      <w:pPr>
        <w:ind w:left="20" w:hanging="20"/>
        <w:jc w:val="both"/>
        <w:rPr>
          <w:szCs w:val="28"/>
        </w:rPr>
      </w:pPr>
      <w:r w:rsidRPr="007475B9">
        <w:t xml:space="preserve">Un article publié dans l’ouvrage sous la direction d’Alain-G. Gagnon et al., </w:t>
      </w:r>
      <w:r w:rsidRPr="007475B9">
        <w:rPr>
          <w:b/>
          <w:szCs w:val="28"/>
        </w:rPr>
        <w:t>RÉFÉRENDUM, 26 OCTOBRE 1992. Les objections de 20 spécialistes aux offres fédérales</w:t>
      </w:r>
      <w:r w:rsidRPr="007475B9">
        <w:t xml:space="preserve">, pp. </w:t>
      </w:r>
      <w:r>
        <w:t>141-150</w:t>
      </w:r>
      <w:r w:rsidRPr="007475B9">
        <w:t xml:space="preserve">. </w:t>
      </w:r>
      <w:r w:rsidRPr="007475B9">
        <w:rPr>
          <w:szCs w:val="28"/>
        </w:rPr>
        <w:t>Montréal : Les Éd</w:t>
      </w:r>
      <w:r w:rsidRPr="007475B9">
        <w:rPr>
          <w:szCs w:val="28"/>
        </w:rPr>
        <w:t>i</w:t>
      </w:r>
      <w:r w:rsidRPr="007475B9">
        <w:rPr>
          <w:szCs w:val="28"/>
        </w:rPr>
        <w:t>tions coop</w:t>
      </w:r>
      <w:r w:rsidRPr="007475B9">
        <w:rPr>
          <w:szCs w:val="28"/>
        </w:rPr>
        <w:t>é</w:t>
      </w:r>
      <w:r w:rsidRPr="007475B9">
        <w:rPr>
          <w:szCs w:val="28"/>
        </w:rPr>
        <w:t>ratives Albert Saint-Martin, 1992, 225 pp.</w:t>
      </w:r>
    </w:p>
    <w:p w14:paraId="048D76E4" w14:textId="77777777" w:rsidR="003D4300" w:rsidRPr="004D0DE7" w:rsidRDefault="003D4300">
      <w:pPr>
        <w:jc w:val="both"/>
        <w:rPr>
          <w:sz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BF" w:firstRow="1" w:lastRow="0" w:firstColumn="1" w:lastColumn="0" w:noHBand="0" w:noVBand="0"/>
      </w:tblPr>
      <w:tblGrid>
        <w:gridCol w:w="1790"/>
        <w:gridCol w:w="6110"/>
      </w:tblGrid>
      <w:tr w:rsidR="003D4300" w:rsidRPr="004D0DE7" w14:paraId="00D3F89C" w14:textId="77777777">
        <w:tc>
          <w:tcPr>
            <w:tcW w:w="1638" w:type="dxa"/>
            <w:vAlign w:val="center"/>
          </w:tcPr>
          <w:p w14:paraId="4216C2D3" w14:textId="77777777" w:rsidR="003D4300" w:rsidRPr="004D0DE7" w:rsidRDefault="00422AE8" w:rsidP="003D4300">
            <w:pPr>
              <w:spacing w:before="120" w:after="120"/>
              <w:ind w:firstLine="0"/>
              <w:rPr>
                <w:sz w:val="20"/>
                <w:lang w:bidi="ar-SA"/>
              </w:rPr>
            </w:pPr>
            <w:r w:rsidRPr="004D0DE7">
              <w:rPr>
                <w:noProof/>
                <w:sz w:val="20"/>
                <w:lang w:bidi="ar-SA"/>
              </w:rPr>
              <w:drawing>
                <wp:inline distT="0" distB="0" distL="0" distR="0" wp14:anchorId="4F578C08" wp14:editId="6CA3EBD1">
                  <wp:extent cx="999490" cy="11696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9490" cy="1169670"/>
                          </a:xfrm>
                          <a:prstGeom prst="rect">
                            <a:avLst/>
                          </a:prstGeom>
                          <a:noFill/>
                          <a:ln>
                            <a:noFill/>
                          </a:ln>
                        </pic:spPr>
                      </pic:pic>
                    </a:graphicData>
                  </a:graphic>
                </wp:inline>
              </w:drawing>
            </w:r>
          </w:p>
        </w:tc>
        <w:tc>
          <w:tcPr>
            <w:tcW w:w="6498" w:type="dxa"/>
            <w:vAlign w:val="center"/>
          </w:tcPr>
          <w:p w14:paraId="7E3CE2C1" w14:textId="77777777" w:rsidR="003D4300" w:rsidRPr="00F65698" w:rsidRDefault="003D4300" w:rsidP="003D4300">
            <w:pPr>
              <w:spacing w:before="120" w:after="120"/>
              <w:ind w:left="194" w:right="90" w:firstLine="0"/>
              <w:jc w:val="both"/>
              <w:rPr>
                <w:sz w:val="24"/>
                <w:lang w:bidi="ar-SA"/>
              </w:rPr>
            </w:pPr>
            <w:r w:rsidRPr="00F65698">
              <w:rPr>
                <w:sz w:val="24"/>
                <w:lang w:bidi="ar-SA"/>
              </w:rPr>
              <w:t>M Alain-G. Gagnon, politologue, professeur au d</w:t>
            </w:r>
            <w:r w:rsidRPr="00F65698">
              <w:rPr>
                <w:sz w:val="24"/>
                <w:lang w:bidi="ar-SA"/>
              </w:rPr>
              <w:t>é</w:t>
            </w:r>
            <w:r w:rsidRPr="00F65698">
              <w:rPr>
                <w:sz w:val="24"/>
                <w:lang w:bidi="ar-SA"/>
              </w:rPr>
              <w:t xml:space="preserve">partement de sciences politique, UQÀM, nous a accordé le </w:t>
            </w:r>
            <w:r>
              <w:rPr>
                <w:sz w:val="24"/>
                <w:lang w:bidi="ar-SA"/>
              </w:rPr>
              <w:t>17 mars 2006</w:t>
            </w:r>
            <w:r w:rsidRPr="00F65698">
              <w:rPr>
                <w:sz w:val="24"/>
                <w:lang w:bidi="ar-SA"/>
              </w:rPr>
              <w:t xml:space="preserve"> son autorisation de diffuser en libre accès à tous </w:t>
            </w:r>
            <w:r>
              <w:rPr>
                <w:sz w:val="24"/>
                <w:lang w:bidi="ar-SA"/>
              </w:rPr>
              <w:t>l’ensemble de ses publications</w:t>
            </w:r>
            <w:r w:rsidRPr="00F65698">
              <w:rPr>
                <w:sz w:val="24"/>
                <w:lang w:bidi="ar-SA"/>
              </w:rPr>
              <w:t xml:space="preserve"> dans </w:t>
            </w:r>
            <w:r w:rsidRPr="00F65698">
              <w:rPr>
                <w:i/>
                <w:sz w:val="24"/>
                <w:lang w:bidi="ar-SA"/>
              </w:rPr>
              <w:t>Les Classiques des sciences s</w:t>
            </w:r>
            <w:r w:rsidRPr="00F65698">
              <w:rPr>
                <w:i/>
                <w:sz w:val="24"/>
                <w:lang w:bidi="ar-SA"/>
              </w:rPr>
              <w:t>o</w:t>
            </w:r>
            <w:r w:rsidRPr="00F65698">
              <w:rPr>
                <w:i/>
                <w:sz w:val="24"/>
                <w:lang w:bidi="ar-SA"/>
              </w:rPr>
              <w:t>ciales</w:t>
            </w:r>
            <w:r w:rsidRPr="00F65698">
              <w:rPr>
                <w:sz w:val="24"/>
                <w:lang w:bidi="ar-SA"/>
              </w:rPr>
              <w:t>.</w:t>
            </w:r>
          </w:p>
        </w:tc>
      </w:tr>
    </w:tbl>
    <w:p w14:paraId="5EF51AC3" w14:textId="77777777" w:rsidR="003D4300" w:rsidRPr="004D0DE7" w:rsidRDefault="003D4300">
      <w:pPr>
        <w:jc w:val="both"/>
        <w:rPr>
          <w:sz w:val="20"/>
        </w:rPr>
      </w:pPr>
    </w:p>
    <w:p w14:paraId="7C109D7A" w14:textId="77777777" w:rsidR="003D4300" w:rsidRDefault="00422AE8" w:rsidP="003D4300">
      <w:pPr>
        <w:ind w:firstLine="0"/>
        <w:rPr>
          <w:sz w:val="24"/>
        </w:rPr>
      </w:pPr>
      <w:r w:rsidRPr="000B4776">
        <w:rPr>
          <w:noProof/>
          <w:sz w:val="24"/>
        </w:rPr>
        <w:drawing>
          <wp:inline distT="0" distB="0" distL="0" distR="0" wp14:anchorId="679A93C1" wp14:editId="3023436F">
            <wp:extent cx="255270" cy="25527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3D4300" w:rsidRPr="000B4776">
        <w:rPr>
          <w:sz w:val="24"/>
        </w:rPr>
        <w:t xml:space="preserve"> Courriel</w:t>
      </w:r>
      <w:r w:rsidR="003D4300">
        <w:rPr>
          <w:sz w:val="24"/>
        </w:rPr>
        <w:t>s</w:t>
      </w:r>
      <w:r w:rsidR="003D4300" w:rsidRPr="000B4776">
        <w:rPr>
          <w:sz w:val="24"/>
        </w:rPr>
        <w:t xml:space="preserve"> : Alain G. Gagnon : </w:t>
      </w:r>
      <w:hyperlink r:id="rId17" w:history="1">
        <w:r w:rsidR="003D4300" w:rsidRPr="000B4776">
          <w:rPr>
            <w:rStyle w:val="Hyperlien"/>
            <w:sz w:val="24"/>
          </w:rPr>
          <w:t>gagnon.alain@uqam.ca</w:t>
        </w:r>
      </w:hyperlink>
    </w:p>
    <w:p w14:paraId="2476598B" w14:textId="77777777" w:rsidR="003D4300" w:rsidRDefault="003D4300" w:rsidP="003D4300">
      <w:pPr>
        <w:ind w:firstLine="0"/>
        <w:rPr>
          <w:sz w:val="24"/>
        </w:rPr>
      </w:pPr>
      <w:r>
        <w:rPr>
          <w:sz w:val="24"/>
        </w:rPr>
        <w:t xml:space="preserve">Rodrigue Tremblay : </w:t>
      </w:r>
      <w:hyperlink r:id="rId18" w:history="1">
        <w:r w:rsidRPr="000B1908">
          <w:rPr>
            <w:rStyle w:val="Hyperlien"/>
            <w:sz w:val="24"/>
          </w:rPr>
          <w:t>rodrigue_tremblay@yahoo.com</w:t>
        </w:r>
      </w:hyperlink>
    </w:p>
    <w:p w14:paraId="6B55E5A9" w14:textId="77777777" w:rsidR="003D4300" w:rsidRPr="00422AE8" w:rsidRDefault="003D4300" w:rsidP="003D4300">
      <w:pPr>
        <w:ind w:firstLine="0"/>
        <w:rPr>
          <w:sz w:val="24"/>
          <w:lang w:val="en-US"/>
        </w:rPr>
      </w:pPr>
      <w:r w:rsidRPr="00422AE8">
        <w:rPr>
          <w:sz w:val="24"/>
          <w:lang w:val="en-US"/>
        </w:rPr>
        <w:t>Blog on World Geopol</w:t>
      </w:r>
      <w:r w:rsidRPr="00422AE8">
        <w:rPr>
          <w:sz w:val="24"/>
          <w:lang w:val="en-US"/>
        </w:rPr>
        <w:t>i</w:t>
      </w:r>
      <w:r w:rsidRPr="00422AE8">
        <w:rPr>
          <w:sz w:val="24"/>
          <w:lang w:val="en-US"/>
        </w:rPr>
        <w:t xml:space="preserve">tics: </w:t>
      </w:r>
      <w:hyperlink r:id="rId19" w:history="1">
        <w:r w:rsidRPr="00422AE8">
          <w:rPr>
            <w:rStyle w:val="Hyperlien"/>
            <w:sz w:val="24"/>
            <w:lang w:val="en-US"/>
          </w:rPr>
          <w:t>http://www.thenewamericanempire.com/blog</w:t>
        </w:r>
      </w:hyperlink>
    </w:p>
    <w:p w14:paraId="59587F20" w14:textId="77777777" w:rsidR="003D4300" w:rsidRPr="00422AE8" w:rsidRDefault="003D4300">
      <w:pPr>
        <w:ind w:right="1800"/>
        <w:jc w:val="both"/>
        <w:rPr>
          <w:sz w:val="20"/>
          <w:lang w:val="en-US"/>
        </w:rPr>
      </w:pPr>
    </w:p>
    <w:p w14:paraId="3311DCD8" w14:textId="77777777" w:rsidR="003D4300" w:rsidRPr="00CE2C5F" w:rsidRDefault="003D4300">
      <w:pPr>
        <w:ind w:right="1800" w:firstLine="0"/>
        <w:jc w:val="both"/>
        <w:rPr>
          <w:sz w:val="24"/>
        </w:rPr>
      </w:pPr>
      <w:r>
        <w:rPr>
          <w:sz w:val="24"/>
        </w:rPr>
        <w:t>Police</w:t>
      </w:r>
      <w:r w:rsidRPr="00CE2C5F">
        <w:rPr>
          <w:sz w:val="24"/>
        </w:rPr>
        <w:t xml:space="preserve"> de caractères utilisé</w:t>
      </w:r>
      <w:r>
        <w:rPr>
          <w:sz w:val="24"/>
        </w:rPr>
        <w:t>s</w:t>
      </w:r>
      <w:r w:rsidRPr="00CE2C5F">
        <w:rPr>
          <w:sz w:val="24"/>
        </w:rPr>
        <w:t> :</w:t>
      </w:r>
    </w:p>
    <w:p w14:paraId="4F522BBA" w14:textId="77777777" w:rsidR="003D4300" w:rsidRPr="00CE2C5F" w:rsidRDefault="003D4300">
      <w:pPr>
        <w:ind w:right="1800" w:firstLine="0"/>
        <w:jc w:val="both"/>
        <w:rPr>
          <w:sz w:val="24"/>
        </w:rPr>
      </w:pPr>
    </w:p>
    <w:p w14:paraId="1E644F92" w14:textId="77777777" w:rsidR="003D4300" w:rsidRPr="00CE2C5F" w:rsidRDefault="003D4300" w:rsidP="003D4300">
      <w:pPr>
        <w:ind w:left="360" w:right="360" w:firstLine="0"/>
        <w:jc w:val="both"/>
        <w:rPr>
          <w:sz w:val="24"/>
        </w:rPr>
      </w:pPr>
      <w:r w:rsidRPr="00CE2C5F">
        <w:rPr>
          <w:sz w:val="24"/>
        </w:rPr>
        <w:t>Pour le texte: Times New Roman, 1</w:t>
      </w:r>
      <w:r>
        <w:rPr>
          <w:sz w:val="24"/>
        </w:rPr>
        <w:t>4</w:t>
      </w:r>
      <w:r w:rsidRPr="00CE2C5F">
        <w:rPr>
          <w:sz w:val="24"/>
        </w:rPr>
        <w:t xml:space="preserve"> points.</w:t>
      </w:r>
    </w:p>
    <w:p w14:paraId="094D5515" w14:textId="77777777" w:rsidR="003D4300" w:rsidRPr="00CE2C5F" w:rsidRDefault="003D4300" w:rsidP="003D4300">
      <w:pPr>
        <w:ind w:left="360" w:right="360" w:firstLine="0"/>
        <w:jc w:val="both"/>
        <w:rPr>
          <w:sz w:val="24"/>
        </w:rPr>
      </w:pPr>
      <w:r w:rsidRPr="00CE2C5F">
        <w:rPr>
          <w:sz w:val="24"/>
        </w:rPr>
        <w:t>Pour les citations : Times New Roman, 12 points.</w:t>
      </w:r>
    </w:p>
    <w:p w14:paraId="76C5AD37" w14:textId="77777777" w:rsidR="003D4300" w:rsidRPr="00CE2C5F" w:rsidRDefault="003D4300">
      <w:pPr>
        <w:ind w:left="360" w:right="1800" w:firstLine="0"/>
        <w:jc w:val="both"/>
        <w:rPr>
          <w:sz w:val="24"/>
        </w:rPr>
      </w:pPr>
    </w:p>
    <w:p w14:paraId="189305BA" w14:textId="77777777" w:rsidR="003D4300" w:rsidRPr="00CE2C5F" w:rsidRDefault="003D4300">
      <w:pPr>
        <w:ind w:right="360" w:firstLine="0"/>
        <w:jc w:val="both"/>
        <w:rPr>
          <w:sz w:val="24"/>
        </w:rPr>
      </w:pPr>
      <w:r w:rsidRPr="00CE2C5F">
        <w:rPr>
          <w:sz w:val="24"/>
        </w:rPr>
        <w:t>Édition électronique réalisée avec le traitement de textes Micr</w:t>
      </w:r>
      <w:r w:rsidRPr="00CE2C5F">
        <w:rPr>
          <w:sz w:val="24"/>
        </w:rPr>
        <w:t>o</w:t>
      </w:r>
      <w:r w:rsidRPr="00CE2C5F">
        <w:rPr>
          <w:sz w:val="24"/>
        </w:rPr>
        <w:t>soft Word 200</w:t>
      </w:r>
      <w:r>
        <w:rPr>
          <w:sz w:val="24"/>
        </w:rPr>
        <w:t>16</w:t>
      </w:r>
      <w:r w:rsidRPr="00CE2C5F">
        <w:rPr>
          <w:sz w:val="24"/>
        </w:rPr>
        <w:t xml:space="preserve"> pour Maci</w:t>
      </w:r>
      <w:r w:rsidRPr="00CE2C5F">
        <w:rPr>
          <w:sz w:val="24"/>
        </w:rPr>
        <w:t>n</w:t>
      </w:r>
      <w:r w:rsidRPr="00CE2C5F">
        <w:rPr>
          <w:sz w:val="24"/>
        </w:rPr>
        <w:t>tosh.</w:t>
      </w:r>
    </w:p>
    <w:p w14:paraId="5B4F7607" w14:textId="77777777" w:rsidR="003D4300" w:rsidRPr="00CE2C5F" w:rsidRDefault="003D4300">
      <w:pPr>
        <w:ind w:right="1800" w:firstLine="0"/>
        <w:jc w:val="both"/>
        <w:rPr>
          <w:sz w:val="24"/>
        </w:rPr>
      </w:pPr>
    </w:p>
    <w:p w14:paraId="126FD2FF" w14:textId="77777777" w:rsidR="003D4300" w:rsidRPr="00CE2C5F" w:rsidRDefault="003D4300" w:rsidP="003D4300">
      <w:pPr>
        <w:ind w:right="360" w:firstLine="0"/>
        <w:jc w:val="both"/>
        <w:rPr>
          <w:sz w:val="24"/>
        </w:rPr>
      </w:pPr>
      <w:r w:rsidRPr="00CE2C5F">
        <w:rPr>
          <w:sz w:val="24"/>
        </w:rPr>
        <w:t>Mise en pag</w:t>
      </w:r>
      <w:r>
        <w:rPr>
          <w:sz w:val="24"/>
        </w:rPr>
        <w:t>e sur papier format : LETTRE US, , 8.5’’ x 11’’.</w:t>
      </w:r>
    </w:p>
    <w:p w14:paraId="66FE3C0E" w14:textId="77777777" w:rsidR="003D4300" w:rsidRPr="00CE2C5F" w:rsidRDefault="003D4300">
      <w:pPr>
        <w:ind w:right="1800" w:firstLine="0"/>
        <w:jc w:val="both"/>
        <w:rPr>
          <w:sz w:val="24"/>
        </w:rPr>
      </w:pPr>
    </w:p>
    <w:p w14:paraId="4252C080" w14:textId="77777777" w:rsidR="003D4300" w:rsidRPr="00CE2C5F" w:rsidRDefault="003D4300" w:rsidP="003D4300">
      <w:pPr>
        <w:ind w:firstLine="0"/>
        <w:jc w:val="both"/>
        <w:rPr>
          <w:sz w:val="24"/>
        </w:rPr>
      </w:pPr>
      <w:r w:rsidRPr="00CE2C5F">
        <w:rPr>
          <w:sz w:val="24"/>
        </w:rPr>
        <w:t xml:space="preserve">Édition numérique réalisée le </w:t>
      </w:r>
      <w:r>
        <w:rPr>
          <w:sz w:val="24"/>
        </w:rPr>
        <w:t>14 septembre 2021</w:t>
      </w:r>
      <w:r w:rsidRPr="00CE2C5F">
        <w:rPr>
          <w:sz w:val="24"/>
        </w:rPr>
        <w:t xml:space="preserve"> à Chicou</w:t>
      </w:r>
      <w:r>
        <w:rPr>
          <w:sz w:val="24"/>
        </w:rPr>
        <w:t>timi</w:t>
      </w:r>
      <w:r w:rsidRPr="00CE2C5F">
        <w:rPr>
          <w:sz w:val="24"/>
        </w:rPr>
        <w:t xml:space="preserve">, </w:t>
      </w:r>
      <w:r>
        <w:rPr>
          <w:sz w:val="24"/>
        </w:rPr>
        <w:t>Québec</w:t>
      </w:r>
      <w:r w:rsidRPr="00CE2C5F">
        <w:rPr>
          <w:sz w:val="24"/>
        </w:rPr>
        <w:t>.</w:t>
      </w:r>
    </w:p>
    <w:p w14:paraId="7BAFB90D" w14:textId="77777777" w:rsidR="003D4300" w:rsidRPr="004D0DE7" w:rsidRDefault="003D4300">
      <w:pPr>
        <w:ind w:right="1800" w:firstLine="0"/>
        <w:jc w:val="both"/>
        <w:rPr>
          <w:sz w:val="20"/>
        </w:rPr>
      </w:pPr>
    </w:p>
    <w:p w14:paraId="1F5B1DAA" w14:textId="77777777" w:rsidR="003D4300" w:rsidRDefault="00422AE8">
      <w:pPr>
        <w:ind w:right="1800" w:firstLine="0"/>
        <w:jc w:val="both"/>
      </w:pPr>
      <w:r>
        <w:rPr>
          <w:noProof/>
        </w:rPr>
        <w:drawing>
          <wp:inline distT="0" distB="0" distL="0" distR="0" wp14:anchorId="53DEB784" wp14:editId="223313A7">
            <wp:extent cx="111633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058DB2A4" w14:textId="77777777" w:rsidR="003D4300" w:rsidRDefault="003D4300" w:rsidP="003D4300">
      <w:pPr>
        <w:ind w:firstLine="0"/>
        <w:jc w:val="center"/>
      </w:pPr>
      <w:r>
        <w:br w:type="page"/>
      </w:r>
    </w:p>
    <w:p w14:paraId="280AF3AE" w14:textId="77777777" w:rsidR="003D4300" w:rsidRDefault="003D4300" w:rsidP="003D4300">
      <w:pPr>
        <w:ind w:firstLine="0"/>
        <w:jc w:val="center"/>
        <w:rPr>
          <w:b/>
          <w:sz w:val="36"/>
          <w:lang w:bidi="ar-SA"/>
        </w:rPr>
      </w:pPr>
      <w:r>
        <w:rPr>
          <w:sz w:val="36"/>
          <w:lang w:bidi="ar-SA"/>
        </w:rPr>
        <w:t>Rodrigue TREMBLAY</w:t>
      </w:r>
    </w:p>
    <w:p w14:paraId="4733133B" w14:textId="77777777" w:rsidR="003D4300" w:rsidRDefault="003D4300" w:rsidP="003D4300">
      <w:pPr>
        <w:ind w:firstLine="0"/>
        <w:jc w:val="center"/>
        <w:rPr>
          <w:sz w:val="20"/>
          <w:lang w:bidi="ar-SA"/>
        </w:rPr>
      </w:pPr>
      <w:r w:rsidRPr="0036431C">
        <w:rPr>
          <w:sz w:val="20"/>
          <w:lang w:bidi="ar-SA"/>
        </w:rPr>
        <w:t>Économiste, professeur émérite de l’Université de Montréal</w:t>
      </w:r>
    </w:p>
    <w:p w14:paraId="0D75A10B" w14:textId="77777777" w:rsidR="003D4300" w:rsidRDefault="003D4300" w:rsidP="003D4300">
      <w:pPr>
        <w:ind w:firstLine="0"/>
        <w:jc w:val="center"/>
      </w:pPr>
    </w:p>
    <w:p w14:paraId="74AFD7F8" w14:textId="77777777" w:rsidR="003D4300" w:rsidRPr="00871A63" w:rsidRDefault="003D4300" w:rsidP="003D4300">
      <w:pPr>
        <w:ind w:firstLine="0"/>
        <w:jc w:val="center"/>
        <w:rPr>
          <w:b/>
          <w:i/>
          <w:color w:val="000080"/>
          <w:sz w:val="36"/>
        </w:rPr>
      </w:pPr>
      <w:r w:rsidRPr="007475B9">
        <w:rPr>
          <w:b/>
          <w:szCs w:val="28"/>
        </w:rPr>
        <w:t>“</w:t>
      </w:r>
      <w:r>
        <w:rPr>
          <w:b/>
          <w:szCs w:val="28"/>
        </w:rPr>
        <w:t>Des offres constitutionnelles inacceptables</w:t>
      </w:r>
      <w:r w:rsidRPr="007475B9">
        <w:rPr>
          <w:b/>
          <w:szCs w:val="28"/>
        </w:rPr>
        <w:t>.”</w:t>
      </w:r>
    </w:p>
    <w:p w14:paraId="18FD2F0C" w14:textId="77777777" w:rsidR="003D4300" w:rsidRDefault="003D4300" w:rsidP="003D4300">
      <w:pPr>
        <w:ind w:firstLine="0"/>
        <w:jc w:val="center"/>
      </w:pPr>
    </w:p>
    <w:p w14:paraId="44028CD7" w14:textId="77777777" w:rsidR="003D4300" w:rsidRDefault="00422AE8" w:rsidP="003D4300">
      <w:pPr>
        <w:ind w:firstLine="0"/>
        <w:jc w:val="center"/>
      </w:pPr>
      <w:r>
        <w:rPr>
          <w:noProof/>
        </w:rPr>
        <w:drawing>
          <wp:inline distT="0" distB="0" distL="0" distR="0" wp14:anchorId="1C85B933" wp14:editId="511E9099">
            <wp:extent cx="3104515" cy="4731385"/>
            <wp:effectExtent l="25400" t="25400" r="6985" b="1841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04515" cy="4731385"/>
                    </a:xfrm>
                    <a:prstGeom prst="rect">
                      <a:avLst/>
                    </a:prstGeom>
                    <a:noFill/>
                    <a:ln w="19050" cmpd="sng">
                      <a:solidFill>
                        <a:srgbClr val="000000"/>
                      </a:solidFill>
                      <a:miter lim="800000"/>
                      <a:headEnd/>
                      <a:tailEnd/>
                    </a:ln>
                    <a:effectLst/>
                  </pic:spPr>
                </pic:pic>
              </a:graphicData>
            </a:graphic>
          </wp:inline>
        </w:drawing>
      </w:r>
    </w:p>
    <w:p w14:paraId="30E1F7C3" w14:textId="77777777" w:rsidR="003D4300" w:rsidRDefault="003D4300" w:rsidP="003D4300">
      <w:pPr>
        <w:ind w:firstLine="0"/>
        <w:jc w:val="center"/>
      </w:pPr>
    </w:p>
    <w:p w14:paraId="67EABDA4" w14:textId="77777777" w:rsidR="003D4300" w:rsidRPr="00871A63" w:rsidRDefault="003D4300" w:rsidP="003D4300">
      <w:pPr>
        <w:ind w:firstLine="0"/>
        <w:jc w:val="both"/>
      </w:pPr>
      <w:r w:rsidRPr="007475B9">
        <w:t xml:space="preserve">Un article publié dans l’ouvrage sous la direction d’Alain-G. Gagnon et al., </w:t>
      </w:r>
      <w:r w:rsidRPr="007475B9">
        <w:rPr>
          <w:b/>
          <w:szCs w:val="28"/>
        </w:rPr>
        <w:t>RÉFÉRENDUM, 26 OCTOBRE 1992. Les objections de 20 spécialistes aux offres fédérales</w:t>
      </w:r>
      <w:r w:rsidRPr="007475B9">
        <w:t xml:space="preserve">, pp. </w:t>
      </w:r>
      <w:r>
        <w:t>141-150</w:t>
      </w:r>
      <w:r w:rsidRPr="007475B9">
        <w:t xml:space="preserve">. </w:t>
      </w:r>
      <w:r w:rsidRPr="007475B9">
        <w:rPr>
          <w:szCs w:val="28"/>
        </w:rPr>
        <w:t>Montréal : Les Éd</w:t>
      </w:r>
      <w:r w:rsidRPr="007475B9">
        <w:rPr>
          <w:szCs w:val="28"/>
        </w:rPr>
        <w:t>i</w:t>
      </w:r>
      <w:r w:rsidRPr="007475B9">
        <w:rPr>
          <w:szCs w:val="28"/>
        </w:rPr>
        <w:t>tions coop</w:t>
      </w:r>
      <w:r w:rsidRPr="007475B9">
        <w:rPr>
          <w:szCs w:val="28"/>
        </w:rPr>
        <w:t>é</w:t>
      </w:r>
      <w:r w:rsidRPr="007475B9">
        <w:rPr>
          <w:szCs w:val="28"/>
        </w:rPr>
        <w:t>ratives Albert Saint-Martin, 1992, 225 pp.</w:t>
      </w:r>
    </w:p>
    <w:p w14:paraId="337A398F" w14:textId="77777777" w:rsidR="003D4300" w:rsidRPr="00E07116" w:rsidRDefault="003D4300" w:rsidP="003D4300">
      <w:pPr>
        <w:spacing w:before="120" w:after="120"/>
        <w:ind w:firstLine="0"/>
        <w:jc w:val="both"/>
      </w:pPr>
      <w:r>
        <w:br w:type="page"/>
      </w:r>
    </w:p>
    <w:p w14:paraId="72FEFBE3" w14:textId="77777777" w:rsidR="003D4300" w:rsidRPr="00E07116" w:rsidRDefault="003D4300" w:rsidP="003D4300">
      <w:pPr>
        <w:jc w:val="both"/>
      </w:pPr>
    </w:p>
    <w:p w14:paraId="3B12249B" w14:textId="77777777" w:rsidR="003D4300" w:rsidRPr="00E07116" w:rsidRDefault="003D4300" w:rsidP="003D4300">
      <w:pPr>
        <w:jc w:val="both"/>
      </w:pPr>
    </w:p>
    <w:p w14:paraId="421332F0" w14:textId="77777777" w:rsidR="003D4300" w:rsidRPr="00E07116" w:rsidRDefault="003D4300" w:rsidP="003D4300">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595F8DA" w14:textId="77777777" w:rsidR="003D4300" w:rsidRPr="00E07116" w:rsidRDefault="003D4300" w:rsidP="003D4300">
      <w:pPr>
        <w:pStyle w:val="NormalWeb"/>
        <w:spacing w:before="2" w:after="2"/>
        <w:jc w:val="both"/>
        <w:rPr>
          <w:rFonts w:ascii="Times New Roman" w:hAnsi="Times New Roman"/>
          <w:sz w:val="28"/>
        </w:rPr>
      </w:pPr>
    </w:p>
    <w:p w14:paraId="1578B0F8" w14:textId="77777777" w:rsidR="003D4300" w:rsidRPr="00E07116" w:rsidRDefault="003D4300" w:rsidP="003D4300">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5229D19D" w14:textId="77777777" w:rsidR="003D4300" w:rsidRPr="00E07116" w:rsidRDefault="003D4300" w:rsidP="003D4300">
      <w:pPr>
        <w:jc w:val="both"/>
        <w:rPr>
          <w:szCs w:val="19"/>
        </w:rPr>
      </w:pPr>
    </w:p>
    <w:p w14:paraId="295B64BB" w14:textId="77777777" w:rsidR="003D4300" w:rsidRDefault="003D4300" w:rsidP="003D4300">
      <w:pPr>
        <w:spacing w:before="120" w:after="120"/>
        <w:ind w:firstLine="0"/>
        <w:jc w:val="both"/>
      </w:pPr>
      <w:r>
        <w:br w:type="page"/>
      </w:r>
      <w:r>
        <w:lastRenderedPageBreak/>
        <w:t>[141]</w:t>
      </w:r>
    </w:p>
    <w:p w14:paraId="3234149B" w14:textId="77777777" w:rsidR="003D4300" w:rsidRDefault="003D4300" w:rsidP="003D4300">
      <w:pPr>
        <w:jc w:val="both"/>
      </w:pPr>
    </w:p>
    <w:p w14:paraId="13073A67" w14:textId="77777777" w:rsidR="003D4300" w:rsidRDefault="003D4300" w:rsidP="003D4300">
      <w:pPr>
        <w:jc w:val="both"/>
      </w:pPr>
    </w:p>
    <w:p w14:paraId="17584ED2" w14:textId="77777777" w:rsidR="003D4300" w:rsidRPr="00BF2250" w:rsidRDefault="003D4300" w:rsidP="003D4300">
      <w:pPr>
        <w:ind w:firstLine="0"/>
        <w:jc w:val="center"/>
        <w:rPr>
          <w:i/>
          <w:sz w:val="24"/>
        </w:rPr>
      </w:pPr>
      <w:bookmarkStart w:id="0" w:name="Referendum_1992_pt_2_texte_17"/>
      <w:r w:rsidRPr="00BF2250">
        <w:rPr>
          <w:i/>
          <w:sz w:val="24"/>
        </w:rPr>
        <w:t>Référendum, 26 octobre 1992.</w:t>
      </w:r>
    </w:p>
    <w:p w14:paraId="31D49A1E" w14:textId="77777777" w:rsidR="003D4300" w:rsidRPr="00BF2250" w:rsidRDefault="003D4300" w:rsidP="003D4300">
      <w:pPr>
        <w:spacing w:after="120"/>
        <w:ind w:firstLine="0"/>
        <w:jc w:val="center"/>
        <w:rPr>
          <w:b/>
          <w:sz w:val="24"/>
        </w:rPr>
      </w:pPr>
      <w:r w:rsidRPr="00BF2250">
        <w:rPr>
          <w:b/>
          <w:sz w:val="24"/>
        </w:rPr>
        <w:t>Les objections de 20 spécialistes aux offres fédérales.</w:t>
      </w:r>
    </w:p>
    <w:p w14:paraId="442943D8" w14:textId="77777777" w:rsidR="003D4300" w:rsidRPr="00384B20" w:rsidRDefault="003D4300" w:rsidP="003D4300">
      <w:pPr>
        <w:spacing w:after="120"/>
        <w:ind w:firstLine="0"/>
        <w:jc w:val="center"/>
        <w:rPr>
          <w:color w:val="000080"/>
          <w:sz w:val="24"/>
        </w:rPr>
      </w:pPr>
      <w:r>
        <w:rPr>
          <w:color w:val="000080"/>
          <w:sz w:val="24"/>
        </w:rPr>
        <w:t>Deuxième partie : Les points saillants du projet d’entente du 28 août 1992</w:t>
      </w:r>
    </w:p>
    <w:p w14:paraId="7E1C923A" w14:textId="77777777" w:rsidR="003D4300" w:rsidRPr="00E07116" w:rsidRDefault="003D4300" w:rsidP="003D4300">
      <w:pPr>
        <w:jc w:val="both"/>
        <w:rPr>
          <w:szCs w:val="36"/>
        </w:rPr>
      </w:pPr>
    </w:p>
    <w:p w14:paraId="2922B654" w14:textId="77777777" w:rsidR="003D4300" w:rsidRPr="00E206AF" w:rsidRDefault="003D4300" w:rsidP="003D4300">
      <w:pPr>
        <w:ind w:firstLine="0"/>
        <w:jc w:val="center"/>
        <w:rPr>
          <w:sz w:val="48"/>
        </w:rPr>
      </w:pPr>
      <w:r w:rsidRPr="00E206AF">
        <w:rPr>
          <w:bCs/>
          <w:sz w:val="48"/>
          <w:szCs w:val="28"/>
          <w:lang w:eastAsia="fr-FR" w:bidi="fr-FR"/>
        </w:rPr>
        <w:t>“</w:t>
      </w:r>
      <w:r>
        <w:rPr>
          <w:bCs/>
          <w:sz w:val="48"/>
          <w:szCs w:val="28"/>
          <w:lang w:eastAsia="fr-FR" w:bidi="fr-FR"/>
        </w:rPr>
        <w:t>Des offres constitutionnelles</w:t>
      </w:r>
      <w:r>
        <w:rPr>
          <w:bCs/>
          <w:sz w:val="48"/>
          <w:szCs w:val="28"/>
          <w:lang w:eastAsia="fr-FR" w:bidi="fr-FR"/>
        </w:rPr>
        <w:br/>
      </w:r>
      <w:r w:rsidRPr="003157B0">
        <w:rPr>
          <w:bCs/>
          <w:sz w:val="48"/>
          <w:szCs w:val="28"/>
          <w:lang w:eastAsia="fr-FR" w:bidi="fr-FR"/>
        </w:rPr>
        <w:t>inaccept</w:t>
      </w:r>
      <w:r w:rsidRPr="003157B0">
        <w:rPr>
          <w:bCs/>
          <w:sz w:val="48"/>
          <w:szCs w:val="28"/>
          <w:lang w:eastAsia="fr-FR" w:bidi="fr-FR"/>
        </w:rPr>
        <w:t>a</w:t>
      </w:r>
      <w:r w:rsidRPr="003157B0">
        <w:rPr>
          <w:bCs/>
          <w:sz w:val="48"/>
          <w:szCs w:val="28"/>
          <w:lang w:eastAsia="fr-FR" w:bidi="fr-FR"/>
        </w:rPr>
        <w:t>bles</w:t>
      </w:r>
      <w:r w:rsidRPr="00E206AF">
        <w:rPr>
          <w:bCs/>
          <w:sz w:val="48"/>
          <w:szCs w:val="28"/>
          <w:lang w:eastAsia="fr-FR" w:bidi="fr-FR"/>
        </w:rPr>
        <w:t>.”</w:t>
      </w:r>
    </w:p>
    <w:bookmarkEnd w:id="0"/>
    <w:p w14:paraId="33B986B7" w14:textId="77777777" w:rsidR="003D4300" w:rsidRDefault="003D4300" w:rsidP="003D4300">
      <w:pPr>
        <w:jc w:val="both"/>
        <w:rPr>
          <w:szCs w:val="24"/>
          <w:lang w:eastAsia="fr-FR" w:bidi="fr-FR"/>
        </w:rPr>
      </w:pPr>
    </w:p>
    <w:p w14:paraId="6F71D7EB" w14:textId="77777777" w:rsidR="003D4300" w:rsidRPr="00E206AF" w:rsidRDefault="003D4300" w:rsidP="003D4300">
      <w:pPr>
        <w:pStyle w:val="suite"/>
      </w:pPr>
      <w:r>
        <w:t>Rodrigue Tremblay, Ph.D.</w:t>
      </w:r>
    </w:p>
    <w:p w14:paraId="7D755079" w14:textId="77777777" w:rsidR="003D4300" w:rsidRDefault="003D4300" w:rsidP="003D4300">
      <w:pPr>
        <w:jc w:val="both"/>
      </w:pPr>
    </w:p>
    <w:p w14:paraId="189D26C6" w14:textId="77777777" w:rsidR="003D4300" w:rsidRDefault="003D4300" w:rsidP="003D430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7910"/>
      </w:tblGrid>
      <w:tr w:rsidR="003D4300" w14:paraId="7714348D" w14:textId="77777777">
        <w:tc>
          <w:tcPr>
            <w:tcW w:w="8060" w:type="dxa"/>
            <w:shd w:val="clear" w:color="auto" w:fill="EAF1DD"/>
          </w:tcPr>
          <w:p w14:paraId="5FE5344C" w14:textId="77777777" w:rsidR="003D4300" w:rsidRDefault="003D4300" w:rsidP="003D4300">
            <w:pPr>
              <w:spacing w:before="120" w:after="120"/>
              <w:ind w:firstLine="0"/>
              <w:jc w:val="both"/>
            </w:pPr>
            <w:r w:rsidRPr="004762EE">
              <w:rPr>
                <w:b/>
                <w:bCs/>
                <w:sz w:val="24"/>
                <w:szCs w:val="28"/>
                <w:lang w:eastAsia="fr-FR" w:bidi="fr-FR"/>
              </w:rPr>
              <w:t>RODRIGUE TREMBLAY</w:t>
            </w:r>
            <w:r w:rsidRPr="004762EE">
              <w:rPr>
                <w:sz w:val="24"/>
                <w:szCs w:val="24"/>
                <w:lang w:eastAsia="fr-FR" w:bidi="fr-FR"/>
              </w:rPr>
              <w:t xml:space="preserve"> est professeur de sciences économ</w:t>
            </w:r>
            <w:r w:rsidRPr="004762EE">
              <w:rPr>
                <w:sz w:val="24"/>
                <w:szCs w:val="24"/>
                <w:lang w:eastAsia="fr-FR" w:bidi="fr-FR"/>
              </w:rPr>
              <w:t>i</w:t>
            </w:r>
            <w:r w:rsidRPr="004762EE">
              <w:rPr>
                <w:sz w:val="24"/>
                <w:szCs w:val="24"/>
                <w:lang w:eastAsia="fr-FR" w:bidi="fr-FR"/>
              </w:rPr>
              <w:t>ques à l’Université de Montréal. Il a été ministre de l’Industrie et du commerce du go</w:t>
            </w:r>
            <w:r w:rsidRPr="004762EE">
              <w:rPr>
                <w:sz w:val="24"/>
                <w:szCs w:val="24"/>
                <w:lang w:eastAsia="fr-FR" w:bidi="fr-FR"/>
              </w:rPr>
              <w:t>u</w:t>
            </w:r>
            <w:r w:rsidRPr="004762EE">
              <w:rPr>
                <w:sz w:val="24"/>
                <w:szCs w:val="24"/>
                <w:lang w:eastAsia="fr-FR" w:bidi="fr-FR"/>
              </w:rPr>
              <w:t>vernement du Québec, 1976-1979. Il est l’auteur de Macro-économique mode</w:t>
            </w:r>
            <w:r w:rsidRPr="004762EE">
              <w:rPr>
                <w:sz w:val="24"/>
                <w:szCs w:val="24"/>
                <w:lang w:eastAsia="fr-FR" w:bidi="fr-FR"/>
              </w:rPr>
              <w:t>r</w:t>
            </w:r>
            <w:r w:rsidRPr="004762EE">
              <w:rPr>
                <w:sz w:val="24"/>
                <w:szCs w:val="24"/>
                <w:lang w:eastAsia="fr-FR" w:bidi="fr-FR"/>
              </w:rPr>
              <w:t>ne, Théories et réalités (1992).</w:t>
            </w:r>
          </w:p>
        </w:tc>
      </w:tr>
    </w:tbl>
    <w:p w14:paraId="5D310978" w14:textId="77777777" w:rsidR="003D4300" w:rsidRDefault="003D4300" w:rsidP="003D4300">
      <w:pPr>
        <w:jc w:val="both"/>
      </w:pPr>
    </w:p>
    <w:p w14:paraId="3D45315C" w14:textId="77777777" w:rsidR="003D4300" w:rsidRDefault="003D4300" w:rsidP="003D4300">
      <w:pPr>
        <w:spacing w:before="120" w:after="120"/>
        <w:jc w:val="both"/>
        <w:rPr>
          <w:lang w:eastAsia="fr-FR" w:bidi="fr-FR"/>
        </w:rPr>
      </w:pPr>
    </w:p>
    <w:p w14:paraId="22837E6D" w14:textId="77777777" w:rsidR="003D4300" w:rsidRPr="00F77974" w:rsidRDefault="003D4300" w:rsidP="003D4300">
      <w:pPr>
        <w:pStyle w:val="planche1"/>
      </w:pPr>
      <w:r w:rsidRPr="00F77974">
        <w:rPr>
          <w:lang w:eastAsia="fr-FR" w:bidi="fr-FR"/>
        </w:rPr>
        <w:t xml:space="preserve">La stratégie risquée de la </w:t>
      </w:r>
      <w:r w:rsidRPr="00F77974">
        <w:t>« </w:t>
      </w:r>
      <w:r w:rsidRPr="00F77974">
        <w:rPr>
          <w:lang w:eastAsia="fr-FR" w:bidi="fr-FR"/>
        </w:rPr>
        <w:t>chaise vide</w:t>
      </w:r>
      <w:r w:rsidRPr="00F77974">
        <w:t> »</w:t>
      </w:r>
    </w:p>
    <w:p w14:paraId="2995D392" w14:textId="77777777" w:rsidR="003D4300" w:rsidRDefault="003D4300" w:rsidP="003D4300">
      <w:pPr>
        <w:spacing w:before="120" w:after="120"/>
        <w:jc w:val="both"/>
        <w:rPr>
          <w:lang w:eastAsia="fr-FR" w:bidi="fr-FR"/>
        </w:rPr>
      </w:pPr>
    </w:p>
    <w:p w14:paraId="73E255D0" w14:textId="77777777" w:rsidR="003D4300" w:rsidRDefault="003D4300" w:rsidP="003D4300">
      <w:pPr>
        <w:spacing w:before="120" w:after="120"/>
        <w:jc w:val="both"/>
        <w:rPr>
          <w:lang w:eastAsia="fr-FR" w:bidi="fr-FR"/>
        </w:rPr>
      </w:pPr>
    </w:p>
    <w:p w14:paraId="4D02FB3B" w14:textId="77777777" w:rsidR="003D4300" w:rsidRPr="007A0386" w:rsidRDefault="003D4300" w:rsidP="003D4300">
      <w:pPr>
        <w:spacing w:before="120" w:after="120"/>
        <w:jc w:val="both"/>
      </w:pPr>
      <w:r w:rsidRPr="007A0386">
        <w:rPr>
          <w:lang w:eastAsia="fr-FR" w:bidi="fr-FR"/>
        </w:rPr>
        <w:t>Après le rejet de l’Accord du lac Meech, le 23 juin 1990, le pr</w:t>
      </w:r>
      <w:r w:rsidRPr="007A0386">
        <w:rPr>
          <w:lang w:eastAsia="fr-FR" w:bidi="fr-FR"/>
        </w:rPr>
        <w:t>e</w:t>
      </w:r>
      <w:r w:rsidRPr="007A0386">
        <w:rPr>
          <w:lang w:eastAsia="fr-FR" w:bidi="fr-FR"/>
        </w:rPr>
        <w:t>mier ministre du Québec, Robert Bourassa, avait annoncé solennell</w:t>
      </w:r>
      <w:r w:rsidRPr="007A0386">
        <w:rPr>
          <w:lang w:eastAsia="fr-FR" w:bidi="fr-FR"/>
        </w:rPr>
        <w:t>e</w:t>
      </w:r>
      <w:r w:rsidRPr="007A0386">
        <w:rPr>
          <w:lang w:eastAsia="fr-FR" w:bidi="fr-FR"/>
        </w:rPr>
        <w:t xml:space="preserve">ment que c’était </w:t>
      </w:r>
      <w:r w:rsidRPr="007A0386">
        <w:t>« </w:t>
      </w:r>
      <w:r w:rsidRPr="007A0386">
        <w:rPr>
          <w:lang w:eastAsia="fr-FR" w:bidi="fr-FR"/>
        </w:rPr>
        <w:t>la position de mon gouvernement de négocier dor</w:t>
      </w:r>
      <w:r w:rsidRPr="007A0386">
        <w:rPr>
          <w:lang w:eastAsia="fr-FR" w:bidi="fr-FR"/>
        </w:rPr>
        <w:t>é</w:t>
      </w:r>
      <w:r w:rsidRPr="007A0386">
        <w:rPr>
          <w:lang w:eastAsia="fr-FR" w:bidi="fr-FR"/>
        </w:rPr>
        <w:t>navant à 2 et non pas à 11, de négocier avec le gouvernement can</w:t>
      </w:r>
      <w:r w:rsidRPr="007A0386">
        <w:rPr>
          <w:lang w:eastAsia="fr-FR" w:bidi="fr-FR"/>
        </w:rPr>
        <w:t>a</w:t>
      </w:r>
      <w:r w:rsidRPr="007A0386">
        <w:rPr>
          <w:lang w:eastAsia="fr-FR" w:bidi="fr-FR"/>
        </w:rPr>
        <w:t>dien, qui représente l’ensemble de la population du Canada - négoci</w:t>
      </w:r>
      <w:r w:rsidRPr="007A0386">
        <w:rPr>
          <w:lang w:eastAsia="fr-FR" w:bidi="fr-FR"/>
        </w:rPr>
        <w:t>a</w:t>
      </w:r>
      <w:r w:rsidRPr="007A0386">
        <w:rPr>
          <w:lang w:eastAsia="fr-FR" w:bidi="fr-FR"/>
        </w:rPr>
        <w:t>tions bilatérales entre le gouvernement du Québec et le gouvernement fédéral</w:t>
      </w:r>
      <w:r w:rsidRPr="007A0386">
        <w:t> »</w:t>
      </w:r>
      <w:r w:rsidRPr="007A0386">
        <w:rPr>
          <w:lang w:eastAsia="fr-FR" w:bidi="fr-FR"/>
        </w:rPr>
        <w:t>.</w:t>
      </w:r>
    </w:p>
    <w:p w14:paraId="066CEB37" w14:textId="77777777" w:rsidR="003D4300" w:rsidRPr="007A0386" w:rsidRDefault="003D4300" w:rsidP="003D4300">
      <w:pPr>
        <w:spacing w:before="120" w:after="120"/>
        <w:jc w:val="both"/>
      </w:pPr>
      <w:r w:rsidRPr="007A0386">
        <w:rPr>
          <w:lang w:eastAsia="fr-FR" w:bidi="fr-FR"/>
        </w:rPr>
        <w:t xml:space="preserve">C’était là une stratégie de la </w:t>
      </w:r>
      <w:r w:rsidRPr="007A0386">
        <w:t>« </w:t>
      </w:r>
      <w:r w:rsidRPr="007A0386">
        <w:rPr>
          <w:lang w:eastAsia="fr-FR" w:bidi="fr-FR"/>
        </w:rPr>
        <w:t>chaise vide</w:t>
      </w:r>
      <w:r w:rsidRPr="007A0386">
        <w:t> »</w:t>
      </w:r>
      <w:r w:rsidRPr="007A0386">
        <w:rPr>
          <w:lang w:eastAsia="fr-FR" w:bidi="fr-FR"/>
        </w:rPr>
        <w:t xml:space="preserve"> fort risquée et fort i</w:t>
      </w:r>
      <w:r w:rsidRPr="007A0386">
        <w:rPr>
          <w:lang w:eastAsia="fr-FR" w:bidi="fr-FR"/>
        </w:rPr>
        <w:t>m</w:t>
      </w:r>
      <w:r w:rsidRPr="007A0386">
        <w:rPr>
          <w:lang w:eastAsia="fr-FR" w:bidi="fr-FR"/>
        </w:rPr>
        <w:t>prudente car, en l’absence de demandes constitutionnelles explicites et bien articulées, elle risquait de marginaliser le Québec dans les futures négociations constitutionnelles, en laissant à d’autres le soin d’en d</w:t>
      </w:r>
      <w:r w:rsidRPr="007A0386">
        <w:rPr>
          <w:lang w:eastAsia="fr-FR" w:bidi="fr-FR"/>
        </w:rPr>
        <w:t>é</w:t>
      </w:r>
      <w:r w:rsidRPr="007A0386">
        <w:rPr>
          <w:lang w:eastAsia="fr-FR" w:bidi="fr-FR"/>
        </w:rPr>
        <w:lastRenderedPageBreak/>
        <w:t>finir l’ordre du jour. En effet, le vide ne dure pas en politique, car il est vite comblé. Et comme l’expérience l’a bien démontré, ce furent les premiers ministres des provinces angloph</w:t>
      </w:r>
      <w:r w:rsidRPr="007A0386">
        <w:rPr>
          <w:lang w:eastAsia="fr-FR" w:bidi="fr-FR"/>
        </w:rPr>
        <w:t>o</w:t>
      </w:r>
      <w:r w:rsidRPr="007A0386">
        <w:rPr>
          <w:lang w:eastAsia="fr-FR" w:bidi="fr-FR"/>
        </w:rPr>
        <w:t>nes, avec Clyde Wells de Terre-Neuve et Bob Rae de l’Ontario à leur tête, et les chefs a</w:t>
      </w:r>
      <w:r w:rsidRPr="007A0386">
        <w:rPr>
          <w:lang w:eastAsia="fr-FR" w:bidi="fr-FR"/>
        </w:rPr>
        <w:t>u</w:t>
      </w:r>
      <w:r w:rsidRPr="007A0386">
        <w:rPr>
          <w:lang w:eastAsia="fr-FR" w:bidi="fr-FR"/>
        </w:rPr>
        <w:t>tochtones dirigés par Ovide Mercredi, qui occupèrent le vide lai</w:t>
      </w:r>
      <w:r w:rsidRPr="007A0386">
        <w:rPr>
          <w:lang w:eastAsia="fr-FR" w:bidi="fr-FR"/>
        </w:rPr>
        <w:t>s</w:t>
      </w:r>
      <w:r w:rsidRPr="007A0386">
        <w:rPr>
          <w:lang w:eastAsia="fr-FR" w:bidi="fr-FR"/>
        </w:rPr>
        <w:t>sé par le Québec.</w:t>
      </w:r>
    </w:p>
    <w:p w14:paraId="1B885C39" w14:textId="77777777" w:rsidR="003D4300" w:rsidRPr="007A0386" w:rsidRDefault="003D4300" w:rsidP="003D4300">
      <w:pPr>
        <w:spacing w:before="120" w:after="120"/>
        <w:jc w:val="both"/>
      </w:pPr>
      <w:r w:rsidRPr="007A0386">
        <w:rPr>
          <w:lang w:eastAsia="fr-FR" w:bidi="fr-FR"/>
        </w:rPr>
        <w:t>On a une idée des résultats désastreux qui découlèrent de l'absence du Québec, quand on considère que dans les offres de modifications constit</w:t>
      </w:r>
      <w:r w:rsidRPr="007A0386">
        <w:rPr>
          <w:lang w:eastAsia="fr-FR" w:bidi="fr-FR"/>
        </w:rPr>
        <w:t>u</w:t>
      </w:r>
      <w:r w:rsidRPr="007A0386">
        <w:rPr>
          <w:lang w:eastAsia="fr-FR" w:bidi="fr-FR"/>
        </w:rPr>
        <w:t>tionnelles des 22 et 28 août 1992, le Québec est mentionné explicitement 5 fois, tandis que les Autochtones sont mentionnés 75 fois. Le principe de l’égalité absolue des provinces, cher au premier ministre terre-neuvien Clyde Wells, est mentionné 6 fois. De plus, même si la nation québécoise et le peuple québécois ne sont mentio</w:t>
      </w:r>
      <w:r w:rsidRPr="007A0386">
        <w:rPr>
          <w:lang w:eastAsia="fr-FR" w:bidi="fr-FR"/>
        </w:rPr>
        <w:t>n</w:t>
      </w:r>
      <w:r w:rsidRPr="007A0386">
        <w:rPr>
          <w:lang w:eastAsia="fr-FR" w:bidi="fr-FR"/>
        </w:rPr>
        <w:t>nés nulle part, on y fait cependant une référe</w:t>
      </w:r>
      <w:r w:rsidRPr="007A0386">
        <w:rPr>
          <w:lang w:eastAsia="fr-FR" w:bidi="fr-FR"/>
        </w:rPr>
        <w:t>n</w:t>
      </w:r>
      <w:r w:rsidRPr="007A0386">
        <w:rPr>
          <w:lang w:eastAsia="fr-FR" w:bidi="fr-FR"/>
        </w:rPr>
        <w:t xml:space="preserve">ce à trois occasions à la nation </w:t>
      </w:r>
      <w:r w:rsidRPr="007A0386">
        <w:t>« </w:t>
      </w:r>
      <w:r w:rsidRPr="007A0386">
        <w:rPr>
          <w:lang w:eastAsia="fr-FR" w:bidi="fr-FR"/>
        </w:rPr>
        <w:t>métisse</w:t>
      </w:r>
      <w:r w:rsidRPr="007A0386">
        <w:t> »</w:t>
      </w:r>
      <w:r w:rsidRPr="007A0386">
        <w:rPr>
          <w:lang w:eastAsia="fr-FR" w:bidi="fr-FR"/>
        </w:rPr>
        <w:t>.</w:t>
      </w:r>
    </w:p>
    <w:p w14:paraId="5946B5DF" w14:textId="77777777" w:rsidR="003D4300" w:rsidRPr="007A0386" w:rsidRDefault="003D4300" w:rsidP="003D4300">
      <w:pPr>
        <w:spacing w:before="120" w:after="120"/>
        <w:jc w:val="both"/>
      </w:pPr>
      <w:r w:rsidRPr="007A0386">
        <w:rPr>
          <w:lang w:eastAsia="fr-FR" w:bidi="fr-FR"/>
        </w:rPr>
        <w:t>Cette ronde 1990-1992 de négociations constitutionnelles fut vér</w:t>
      </w:r>
      <w:r w:rsidRPr="007A0386">
        <w:rPr>
          <w:lang w:eastAsia="fr-FR" w:bidi="fr-FR"/>
        </w:rPr>
        <w:t>i</w:t>
      </w:r>
      <w:r w:rsidRPr="007A0386">
        <w:rPr>
          <w:lang w:eastAsia="fr-FR" w:bidi="fr-FR"/>
        </w:rPr>
        <w:t>tabl</w:t>
      </w:r>
      <w:r w:rsidRPr="007A0386">
        <w:rPr>
          <w:lang w:eastAsia="fr-FR" w:bidi="fr-FR"/>
        </w:rPr>
        <w:t>e</w:t>
      </w:r>
      <w:r w:rsidRPr="007A0386">
        <w:rPr>
          <w:lang w:eastAsia="fr-FR" w:bidi="fr-FR"/>
        </w:rPr>
        <w:t>ment la ronde des provinces anglophones et des Autochtones. Ce sont</w:t>
      </w:r>
      <w:r>
        <w:t xml:space="preserve"> </w:t>
      </w:r>
      <w:r>
        <w:rPr>
          <w:lang w:eastAsia="fr-FR" w:bidi="fr-FR"/>
        </w:rPr>
        <w:t xml:space="preserve">[142] </w:t>
      </w:r>
      <w:r w:rsidRPr="007A0386">
        <w:rPr>
          <w:lang w:eastAsia="fr-FR" w:bidi="fr-FR"/>
        </w:rPr>
        <w:t>eux qui remplacèrent le Québec en tant que centre des pri</w:t>
      </w:r>
      <w:r w:rsidRPr="007A0386">
        <w:rPr>
          <w:lang w:eastAsia="fr-FR" w:bidi="fr-FR"/>
        </w:rPr>
        <w:t>n</w:t>
      </w:r>
      <w:r w:rsidRPr="007A0386">
        <w:rPr>
          <w:lang w:eastAsia="fr-FR" w:bidi="fr-FR"/>
        </w:rPr>
        <w:t>cipales préo</w:t>
      </w:r>
      <w:r w:rsidRPr="007A0386">
        <w:rPr>
          <w:lang w:eastAsia="fr-FR" w:bidi="fr-FR"/>
        </w:rPr>
        <w:t>c</w:t>
      </w:r>
      <w:r w:rsidRPr="007A0386">
        <w:rPr>
          <w:lang w:eastAsia="fr-FR" w:bidi="fr-FR"/>
        </w:rPr>
        <w:t>cupations constitutionnelles et politiques.</w:t>
      </w:r>
    </w:p>
    <w:p w14:paraId="08BC0A93" w14:textId="77777777" w:rsidR="003D4300" w:rsidRPr="007A0386" w:rsidRDefault="003D4300" w:rsidP="003D4300">
      <w:pPr>
        <w:spacing w:before="120" w:after="120"/>
        <w:jc w:val="both"/>
      </w:pPr>
      <w:r w:rsidRPr="007A0386">
        <w:rPr>
          <w:lang w:eastAsia="fr-FR" w:bidi="fr-FR"/>
        </w:rPr>
        <w:t>Ces préoccupations devaient d’ailleurs aboutir à un accord const</w:t>
      </w:r>
      <w:r w:rsidRPr="007A0386">
        <w:rPr>
          <w:lang w:eastAsia="fr-FR" w:bidi="fr-FR"/>
        </w:rPr>
        <w:t>i</w:t>
      </w:r>
      <w:r w:rsidRPr="007A0386">
        <w:rPr>
          <w:lang w:eastAsia="fr-FR" w:bidi="fr-FR"/>
        </w:rPr>
        <w:t>tutionnel anglo-canadien, le 7 juillet 1992, lequel comportait des pri</w:t>
      </w:r>
      <w:r w:rsidRPr="007A0386">
        <w:rPr>
          <w:lang w:eastAsia="fr-FR" w:bidi="fr-FR"/>
        </w:rPr>
        <w:t>n</w:t>
      </w:r>
      <w:r w:rsidRPr="007A0386">
        <w:rPr>
          <w:lang w:eastAsia="fr-FR" w:bidi="fr-FR"/>
        </w:rPr>
        <w:t>cipes de base tout à fait conformes aux intérêts des petites provinces anglophones et des Autochtones. Ces principes étaient l’égalité polit</w:t>
      </w:r>
      <w:r w:rsidRPr="007A0386">
        <w:rPr>
          <w:lang w:eastAsia="fr-FR" w:bidi="fr-FR"/>
        </w:rPr>
        <w:t>i</w:t>
      </w:r>
      <w:r w:rsidRPr="007A0386">
        <w:rPr>
          <w:lang w:eastAsia="fr-FR" w:bidi="fr-FR"/>
        </w:rPr>
        <w:t>que absolue des provinces, la consécration du pouvoir fédéral de d</w:t>
      </w:r>
      <w:r w:rsidRPr="007A0386">
        <w:rPr>
          <w:lang w:eastAsia="fr-FR" w:bidi="fr-FR"/>
        </w:rPr>
        <w:t>é</w:t>
      </w:r>
      <w:r w:rsidRPr="007A0386">
        <w:rPr>
          <w:lang w:eastAsia="fr-FR" w:bidi="fr-FR"/>
        </w:rPr>
        <w:t xml:space="preserve">penser dans les champs de compétence </w:t>
      </w:r>
      <w:r w:rsidRPr="007A0386">
        <w:t>« </w:t>
      </w:r>
      <w:r w:rsidRPr="007A0386">
        <w:rPr>
          <w:lang w:eastAsia="fr-FR" w:bidi="fr-FR"/>
        </w:rPr>
        <w:t>exclusive</w:t>
      </w:r>
      <w:r w:rsidRPr="007A0386">
        <w:t> »</w:t>
      </w:r>
      <w:r w:rsidRPr="007A0386">
        <w:rPr>
          <w:lang w:eastAsia="fr-FR" w:bidi="fr-FR"/>
        </w:rPr>
        <w:t xml:space="preserve"> des provinces, et le droit inhérent des Autochtones à se const</w:t>
      </w:r>
      <w:r w:rsidRPr="007A0386">
        <w:rPr>
          <w:lang w:eastAsia="fr-FR" w:bidi="fr-FR"/>
        </w:rPr>
        <w:t>i</w:t>
      </w:r>
      <w:r w:rsidRPr="007A0386">
        <w:rPr>
          <w:lang w:eastAsia="fr-FR" w:bidi="fr-FR"/>
        </w:rPr>
        <w:t>tuer en un troisième ordre autonome de gouvernement.</w:t>
      </w:r>
    </w:p>
    <w:p w14:paraId="30EE65B9" w14:textId="77777777" w:rsidR="003D4300" w:rsidRPr="007A0386" w:rsidRDefault="003D4300" w:rsidP="003D4300">
      <w:pPr>
        <w:spacing w:before="120" w:after="120"/>
        <w:jc w:val="both"/>
      </w:pPr>
      <w:r w:rsidRPr="007A0386">
        <w:rPr>
          <w:lang w:eastAsia="fr-FR" w:bidi="fr-FR"/>
        </w:rPr>
        <w:t>Dès juillet 1992, par conséquent, les jeux étaient déjà faits et cela, sans la participation officielle active du Québec. De telle sorte que lorsque le premier ministre Robert Bourassa décida de changer de stratégie et d’aller nég</w:t>
      </w:r>
      <w:r w:rsidRPr="007A0386">
        <w:rPr>
          <w:lang w:eastAsia="fr-FR" w:bidi="fr-FR"/>
        </w:rPr>
        <w:t>o</w:t>
      </w:r>
      <w:r w:rsidRPr="007A0386">
        <w:rPr>
          <w:lang w:eastAsia="fr-FR" w:bidi="fr-FR"/>
        </w:rPr>
        <w:t>cier à 17 à la fin de juillet 1992, il s’asseyait à une table où le menu avait déjà été décidé. Et comme il arrivait à cette table les mains vides, sans un projet constitutionnel cohérent pour le Québec, il dut se contenter de proposer des ajustements à ce qui avait déjà été décidé. Tous les principes constitutionnels déjà retenus d</w:t>
      </w:r>
      <w:r w:rsidRPr="007A0386">
        <w:rPr>
          <w:lang w:eastAsia="fr-FR" w:bidi="fr-FR"/>
        </w:rPr>
        <w:t>e</w:t>
      </w:r>
      <w:r w:rsidRPr="007A0386">
        <w:rPr>
          <w:lang w:eastAsia="fr-FR" w:bidi="fr-FR"/>
        </w:rPr>
        <w:t>meurèrent.</w:t>
      </w:r>
    </w:p>
    <w:p w14:paraId="44C12626" w14:textId="77777777" w:rsidR="003D4300" w:rsidRPr="007A0386" w:rsidRDefault="003D4300" w:rsidP="003D4300">
      <w:pPr>
        <w:spacing w:before="120" w:after="120"/>
        <w:jc w:val="both"/>
      </w:pPr>
      <w:r w:rsidRPr="007A0386">
        <w:rPr>
          <w:lang w:eastAsia="fr-FR" w:bidi="fr-FR"/>
        </w:rPr>
        <w:lastRenderedPageBreak/>
        <w:t xml:space="preserve">Cette stratégie dite de la </w:t>
      </w:r>
      <w:r w:rsidRPr="007A0386">
        <w:t>« </w:t>
      </w:r>
      <w:r w:rsidRPr="007A0386">
        <w:rPr>
          <w:lang w:eastAsia="fr-FR" w:bidi="fr-FR"/>
        </w:rPr>
        <w:t>chaise vide</w:t>
      </w:r>
      <w:r w:rsidRPr="007A0386">
        <w:t> »</w:t>
      </w:r>
      <w:r w:rsidRPr="007A0386">
        <w:rPr>
          <w:lang w:eastAsia="fr-FR" w:bidi="fr-FR"/>
        </w:rPr>
        <w:t xml:space="preserve"> allait s’effondrer deux ans plus tard, quand le premier ministre canadien, Brian Mulroney, et d</w:t>
      </w:r>
      <w:r w:rsidRPr="007A0386">
        <w:rPr>
          <w:lang w:eastAsia="fr-FR" w:bidi="fr-FR"/>
        </w:rPr>
        <w:t>i</w:t>
      </w:r>
      <w:r w:rsidRPr="007A0386">
        <w:rPr>
          <w:lang w:eastAsia="fr-FR" w:bidi="fr-FR"/>
        </w:rPr>
        <w:t>vers premiers ministres provinciaux anglophones, dont Bob Rae de 1</w:t>
      </w:r>
      <w:r>
        <w:rPr>
          <w:lang w:eastAsia="fr-FR" w:bidi="fr-FR"/>
        </w:rPr>
        <w:t>’</w:t>
      </w:r>
      <w:r w:rsidRPr="007A0386">
        <w:rPr>
          <w:lang w:eastAsia="fr-FR" w:bidi="fr-FR"/>
        </w:rPr>
        <w:t xml:space="preserve"> Ontario, placèrent Robert Bourassa devant l’alternative, ou bien de venir négocier à 17 l’entente du 7 juillet, ou bien de renoncer à rec</w:t>
      </w:r>
      <w:r w:rsidRPr="007A0386">
        <w:rPr>
          <w:lang w:eastAsia="fr-FR" w:bidi="fr-FR"/>
        </w:rPr>
        <w:t>e</w:t>
      </w:r>
      <w:r w:rsidRPr="007A0386">
        <w:rPr>
          <w:lang w:eastAsia="fr-FR" w:bidi="fr-FR"/>
        </w:rPr>
        <w:t>voir des offres constitutionnelles valables d’Ottawa. Le 28 juillet 1992, Robert Bourassa acceptait de participer en catastrophe à des n</w:t>
      </w:r>
      <w:r w:rsidRPr="007A0386">
        <w:rPr>
          <w:lang w:eastAsia="fr-FR" w:bidi="fr-FR"/>
        </w:rPr>
        <w:t>é</w:t>
      </w:r>
      <w:r w:rsidRPr="007A0386">
        <w:rPr>
          <w:lang w:eastAsia="fr-FR" w:bidi="fr-FR"/>
        </w:rPr>
        <w:t>gociations constitutionnelles multilatérales, et non bilat</w:t>
      </w:r>
      <w:r w:rsidRPr="007A0386">
        <w:rPr>
          <w:lang w:eastAsia="fr-FR" w:bidi="fr-FR"/>
        </w:rPr>
        <w:t>é</w:t>
      </w:r>
      <w:r>
        <w:rPr>
          <w:lang w:eastAsia="fr-FR" w:bidi="fr-FR"/>
        </w:rPr>
        <w:t>rales, sur la base de 1’</w:t>
      </w:r>
      <w:r w:rsidRPr="007A0386">
        <w:rPr>
          <w:lang w:eastAsia="fr-FR" w:bidi="fr-FR"/>
        </w:rPr>
        <w:t>entente constitutionnelle que les 16 représentants des go</w:t>
      </w:r>
      <w:r w:rsidRPr="007A0386">
        <w:rPr>
          <w:lang w:eastAsia="fr-FR" w:bidi="fr-FR"/>
        </w:rPr>
        <w:t>u</w:t>
      </w:r>
      <w:r w:rsidRPr="007A0386">
        <w:rPr>
          <w:lang w:eastAsia="fr-FR" w:bidi="fr-FR"/>
        </w:rPr>
        <w:t>vernements à majorité anglophone s’étaient donnés le 7 juillet 1992.</w:t>
      </w:r>
    </w:p>
    <w:p w14:paraId="40E165A2" w14:textId="77777777" w:rsidR="003D4300" w:rsidRDefault="003D4300" w:rsidP="003D4300">
      <w:pPr>
        <w:spacing w:before="120" w:after="120"/>
        <w:jc w:val="both"/>
        <w:rPr>
          <w:szCs w:val="24"/>
          <w:lang w:eastAsia="fr-FR" w:bidi="fr-FR"/>
        </w:rPr>
      </w:pPr>
    </w:p>
    <w:p w14:paraId="2204CBEC" w14:textId="77777777" w:rsidR="003D4300" w:rsidRPr="00C14A90" w:rsidRDefault="003D4300" w:rsidP="003D4300">
      <w:pPr>
        <w:pStyle w:val="planche1"/>
      </w:pPr>
      <w:r w:rsidRPr="00C14A90">
        <w:rPr>
          <w:lang w:eastAsia="fr-FR" w:bidi="fr-FR"/>
        </w:rPr>
        <w:t>Une Constitution du Canada anglais,</w:t>
      </w:r>
      <w:r>
        <w:rPr>
          <w:lang w:eastAsia="fr-FR" w:bidi="fr-FR"/>
        </w:rPr>
        <w:br/>
      </w:r>
      <w:r w:rsidRPr="00C14A90">
        <w:rPr>
          <w:lang w:eastAsia="fr-FR" w:bidi="fr-FR"/>
        </w:rPr>
        <w:t>par le Canada anglais et pour le C</w:t>
      </w:r>
      <w:r w:rsidRPr="00C14A90">
        <w:rPr>
          <w:lang w:eastAsia="fr-FR" w:bidi="fr-FR"/>
        </w:rPr>
        <w:t>a</w:t>
      </w:r>
      <w:r w:rsidRPr="00C14A90">
        <w:rPr>
          <w:lang w:eastAsia="fr-FR" w:bidi="fr-FR"/>
        </w:rPr>
        <w:t>nada anglais</w:t>
      </w:r>
    </w:p>
    <w:p w14:paraId="2D0FEEEF" w14:textId="77777777" w:rsidR="003D4300" w:rsidRDefault="003D4300" w:rsidP="003D4300">
      <w:pPr>
        <w:spacing w:before="120" w:after="120"/>
        <w:jc w:val="both"/>
        <w:rPr>
          <w:lang w:eastAsia="fr-FR" w:bidi="fr-FR"/>
        </w:rPr>
      </w:pPr>
    </w:p>
    <w:p w14:paraId="574E0444" w14:textId="77777777" w:rsidR="003D4300" w:rsidRPr="007A0386" w:rsidRDefault="003D4300" w:rsidP="003D4300">
      <w:pPr>
        <w:spacing w:before="120" w:after="120"/>
        <w:jc w:val="both"/>
      </w:pPr>
      <w:r w:rsidRPr="007A0386">
        <w:rPr>
          <w:lang w:eastAsia="fr-FR" w:bidi="fr-FR"/>
        </w:rPr>
        <w:t>Le 7 juillet 1992, le gouvernement fédéral, les gouvernements des neuf provinces à majorité anglophone, les deux représentants des Te</w:t>
      </w:r>
      <w:r w:rsidRPr="007A0386">
        <w:rPr>
          <w:lang w:eastAsia="fr-FR" w:bidi="fr-FR"/>
        </w:rPr>
        <w:t>r</w:t>
      </w:r>
      <w:r w:rsidRPr="007A0386">
        <w:rPr>
          <w:lang w:eastAsia="fr-FR" w:bidi="fr-FR"/>
        </w:rPr>
        <w:t>ritoires du Yukon et du Nord-Ouest, et les quatre représentants des Autochtones se sont entendus à 16 sur un texte constitutionnel. Le gouvernement du Québec n’était pas représenté officiellement à ces négociations.</w:t>
      </w:r>
    </w:p>
    <w:p w14:paraId="67067C71" w14:textId="77777777" w:rsidR="003D4300" w:rsidRPr="007A0386" w:rsidRDefault="003D4300" w:rsidP="003D4300">
      <w:pPr>
        <w:spacing w:before="120" w:after="120"/>
        <w:jc w:val="both"/>
      </w:pPr>
      <w:r w:rsidRPr="007A0386">
        <w:rPr>
          <w:lang w:eastAsia="fr-FR" w:bidi="fr-FR"/>
        </w:rPr>
        <w:t>Il faut dire que les provinces anglophones et les représentants a</w:t>
      </w:r>
      <w:r w:rsidRPr="007A0386">
        <w:rPr>
          <w:lang w:eastAsia="fr-FR" w:bidi="fr-FR"/>
        </w:rPr>
        <w:t>u</w:t>
      </w:r>
      <w:r w:rsidRPr="007A0386">
        <w:rPr>
          <w:lang w:eastAsia="fr-FR" w:bidi="fr-FR"/>
        </w:rPr>
        <w:t>tochton</w:t>
      </w:r>
      <w:r>
        <w:rPr>
          <w:lang w:eastAsia="fr-FR" w:bidi="fr-FR"/>
        </w:rPr>
        <w:t>es s’étaient bien servis dans 1’</w:t>
      </w:r>
      <w:r w:rsidRPr="007A0386">
        <w:rPr>
          <w:lang w:eastAsia="fr-FR" w:bidi="fr-FR"/>
        </w:rPr>
        <w:t>entente constitutionnelle du 7 juillet, et cela en grande partie aux dépens du Québec. En échange de</w:t>
      </w:r>
      <w:r>
        <w:t xml:space="preserve"> [143] </w:t>
      </w:r>
      <w:r w:rsidRPr="007A0386">
        <w:rPr>
          <w:lang w:eastAsia="fr-FR" w:bidi="fr-FR"/>
        </w:rPr>
        <w:t>quelques concessions symboliques consenties au Québec au s</w:t>
      </w:r>
      <w:r w:rsidRPr="007A0386">
        <w:rPr>
          <w:lang w:eastAsia="fr-FR" w:bidi="fr-FR"/>
        </w:rPr>
        <w:t>u</w:t>
      </w:r>
      <w:r w:rsidRPr="007A0386">
        <w:rPr>
          <w:lang w:eastAsia="fr-FR" w:bidi="fr-FR"/>
        </w:rPr>
        <w:t xml:space="preserve">jet de son statut partiel et balisé de </w:t>
      </w:r>
      <w:r w:rsidRPr="007A0386">
        <w:t>« </w:t>
      </w:r>
      <w:r w:rsidRPr="007A0386">
        <w:rPr>
          <w:lang w:eastAsia="fr-FR" w:bidi="fr-FR"/>
        </w:rPr>
        <w:t>société distincte</w:t>
      </w:r>
      <w:r w:rsidRPr="007A0386">
        <w:t> »</w:t>
      </w:r>
      <w:r w:rsidRPr="007A0386">
        <w:rPr>
          <w:lang w:eastAsia="fr-FR" w:bidi="fr-FR"/>
        </w:rPr>
        <w:t xml:space="preserve"> et concernant un meilleur enc</w:t>
      </w:r>
      <w:r w:rsidRPr="007A0386">
        <w:rPr>
          <w:lang w:eastAsia="fr-FR" w:bidi="fr-FR"/>
        </w:rPr>
        <w:t>a</w:t>
      </w:r>
      <w:r w:rsidRPr="007A0386">
        <w:rPr>
          <w:lang w:eastAsia="fr-FR" w:bidi="fr-FR"/>
        </w:rPr>
        <w:t xml:space="preserve">drement de la division des pouvoirs déjà contenue dans </w:t>
      </w:r>
      <w:r>
        <w:t>l’</w:t>
      </w:r>
      <w:r w:rsidRPr="00B503C7">
        <w:rPr>
          <w:i/>
        </w:rPr>
        <w:t>Acte de l’Amérique du Nord britannique</w:t>
      </w:r>
      <w:r w:rsidRPr="007A0386">
        <w:t>,</w:t>
      </w:r>
      <w:r w:rsidRPr="007A0386">
        <w:rPr>
          <w:lang w:eastAsia="fr-FR" w:bidi="fr-FR"/>
        </w:rPr>
        <w:t xml:space="preserve"> ils avaient décidé de</w:t>
      </w:r>
      <w:r w:rsidRPr="007A0386">
        <w:t> :</w:t>
      </w:r>
    </w:p>
    <w:p w14:paraId="7EE0EFC9" w14:textId="77777777" w:rsidR="003D4300" w:rsidRDefault="003D4300" w:rsidP="003D4300">
      <w:pPr>
        <w:spacing w:before="120" w:after="120"/>
        <w:jc w:val="both"/>
        <w:rPr>
          <w:lang w:eastAsia="fr-FR" w:bidi="fr-FR"/>
        </w:rPr>
      </w:pPr>
    </w:p>
    <w:p w14:paraId="165BF213" w14:textId="77777777" w:rsidR="003D4300" w:rsidRPr="007A0386" w:rsidRDefault="003D4300" w:rsidP="003D4300">
      <w:pPr>
        <w:spacing w:before="120" w:after="120"/>
        <w:ind w:left="720" w:hanging="360"/>
        <w:jc w:val="both"/>
      </w:pPr>
      <w:r>
        <w:rPr>
          <w:lang w:eastAsia="fr-FR" w:bidi="fr-FR"/>
        </w:rPr>
        <w:t>a)</w:t>
      </w:r>
      <w:r>
        <w:rPr>
          <w:lang w:eastAsia="fr-FR" w:bidi="fr-FR"/>
        </w:rPr>
        <w:tab/>
      </w:r>
      <w:r w:rsidRPr="007A0386">
        <w:rPr>
          <w:lang w:eastAsia="fr-FR" w:bidi="fr-FR"/>
        </w:rPr>
        <w:t xml:space="preserve">créer un </w:t>
      </w:r>
      <w:r w:rsidRPr="00B503C7">
        <w:rPr>
          <w:i/>
        </w:rPr>
        <w:t>Sénat canadien élu</w:t>
      </w:r>
      <w:r w:rsidRPr="007A0386">
        <w:rPr>
          <w:lang w:eastAsia="fr-FR" w:bidi="fr-FR"/>
        </w:rPr>
        <w:t xml:space="preserve"> dans lequel les représentants du Québec chutaient de 24 à 8 (ce chiffre allait être ramené à 6 dans l’entente des 22 et 28 août 1992)</w:t>
      </w:r>
      <w:r w:rsidRPr="007A0386">
        <w:t> ;</w:t>
      </w:r>
    </w:p>
    <w:p w14:paraId="606286B6" w14:textId="77777777" w:rsidR="003D4300" w:rsidRPr="007A0386" w:rsidRDefault="003D4300" w:rsidP="003D4300">
      <w:pPr>
        <w:spacing w:before="120" w:after="120"/>
        <w:ind w:left="720" w:hanging="360"/>
        <w:jc w:val="both"/>
      </w:pPr>
      <w:r>
        <w:rPr>
          <w:lang w:eastAsia="fr-FR" w:bidi="fr-FR"/>
        </w:rPr>
        <w:t>b)</w:t>
      </w:r>
      <w:r>
        <w:rPr>
          <w:lang w:eastAsia="fr-FR" w:bidi="fr-FR"/>
        </w:rPr>
        <w:tab/>
      </w:r>
      <w:r w:rsidRPr="007A0386">
        <w:rPr>
          <w:lang w:eastAsia="fr-FR" w:bidi="fr-FR"/>
        </w:rPr>
        <w:t xml:space="preserve">consacrer le principe de </w:t>
      </w:r>
      <w:r w:rsidRPr="00B503C7">
        <w:t>l’</w:t>
      </w:r>
      <w:r w:rsidRPr="00B503C7">
        <w:rPr>
          <w:i/>
        </w:rPr>
        <w:t>égalité politique absolue des provi</w:t>
      </w:r>
      <w:r w:rsidRPr="00B503C7">
        <w:rPr>
          <w:i/>
        </w:rPr>
        <w:t>n</w:t>
      </w:r>
      <w:r w:rsidRPr="00B503C7">
        <w:rPr>
          <w:i/>
        </w:rPr>
        <w:t>ces</w:t>
      </w:r>
      <w:r w:rsidRPr="007A0386">
        <w:t xml:space="preserve">, </w:t>
      </w:r>
      <w:r w:rsidRPr="007A0386">
        <w:rPr>
          <w:lang w:eastAsia="fr-FR" w:bidi="fr-FR"/>
        </w:rPr>
        <w:t>et non pas seulement leur égalité juridique, aux dépens du princ</w:t>
      </w:r>
      <w:r w:rsidRPr="007A0386">
        <w:rPr>
          <w:lang w:eastAsia="fr-FR" w:bidi="fr-FR"/>
        </w:rPr>
        <w:t>i</w:t>
      </w:r>
      <w:r w:rsidRPr="007A0386">
        <w:rPr>
          <w:lang w:eastAsia="fr-FR" w:bidi="fr-FR"/>
        </w:rPr>
        <w:t>pe de l'égalité des deux peuples fondateurs et de la dualité linguist</w:t>
      </w:r>
      <w:r w:rsidRPr="007A0386">
        <w:rPr>
          <w:lang w:eastAsia="fr-FR" w:bidi="fr-FR"/>
        </w:rPr>
        <w:t>i</w:t>
      </w:r>
      <w:r w:rsidRPr="007A0386">
        <w:rPr>
          <w:lang w:eastAsia="fr-FR" w:bidi="fr-FR"/>
        </w:rPr>
        <w:t>que</w:t>
      </w:r>
      <w:r w:rsidRPr="007A0386">
        <w:t> ;</w:t>
      </w:r>
    </w:p>
    <w:p w14:paraId="3ED6DCB8" w14:textId="77777777" w:rsidR="003D4300" w:rsidRPr="007A0386" w:rsidRDefault="003D4300" w:rsidP="003D4300">
      <w:pPr>
        <w:spacing w:before="120" w:after="120"/>
        <w:ind w:left="720" w:hanging="360"/>
        <w:jc w:val="both"/>
      </w:pPr>
      <w:r>
        <w:rPr>
          <w:lang w:eastAsia="fr-FR" w:bidi="fr-FR"/>
        </w:rPr>
        <w:lastRenderedPageBreak/>
        <w:t>c)</w:t>
      </w:r>
      <w:r>
        <w:rPr>
          <w:lang w:eastAsia="fr-FR" w:bidi="fr-FR"/>
        </w:rPr>
        <w:tab/>
      </w:r>
      <w:r w:rsidRPr="007A0386">
        <w:rPr>
          <w:lang w:eastAsia="fr-FR" w:bidi="fr-FR"/>
        </w:rPr>
        <w:t>consacrer le principe que le gouvernement fédéral avait le droit de légiférer et de dépenser dans les champs de compétences e</w:t>
      </w:r>
      <w:r w:rsidRPr="007A0386">
        <w:rPr>
          <w:lang w:eastAsia="fr-FR" w:bidi="fr-FR"/>
        </w:rPr>
        <w:t>x</w:t>
      </w:r>
      <w:r w:rsidRPr="007A0386">
        <w:rPr>
          <w:lang w:eastAsia="fr-FR" w:bidi="fr-FR"/>
        </w:rPr>
        <w:t>clus</w:t>
      </w:r>
      <w:r w:rsidRPr="007A0386">
        <w:rPr>
          <w:lang w:eastAsia="fr-FR" w:bidi="fr-FR"/>
        </w:rPr>
        <w:t>i</w:t>
      </w:r>
      <w:r w:rsidRPr="007A0386">
        <w:rPr>
          <w:lang w:eastAsia="fr-FR" w:bidi="fr-FR"/>
        </w:rPr>
        <w:t>vement réservées aux gouvernements provinciaux</w:t>
      </w:r>
      <w:r w:rsidRPr="007A0386">
        <w:t> ;</w:t>
      </w:r>
    </w:p>
    <w:p w14:paraId="53DE4833" w14:textId="77777777" w:rsidR="003D4300" w:rsidRPr="007A0386" w:rsidRDefault="003D4300" w:rsidP="003D4300">
      <w:pPr>
        <w:spacing w:before="120" w:after="120"/>
        <w:ind w:left="720" w:hanging="360"/>
        <w:jc w:val="both"/>
      </w:pPr>
      <w:r>
        <w:rPr>
          <w:lang w:eastAsia="fr-FR" w:bidi="fr-FR"/>
        </w:rPr>
        <w:t>d)</w:t>
      </w:r>
      <w:r>
        <w:rPr>
          <w:lang w:eastAsia="fr-FR" w:bidi="fr-FR"/>
        </w:rPr>
        <w:tab/>
      </w:r>
      <w:r w:rsidRPr="007A0386">
        <w:rPr>
          <w:lang w:eastAsia="fr-FR" w:bidi="fr-FR"/>
        </w:rPr>
        <w:t>consacrer le principe que les 630 peuplades autochtones au C</w:t>
      </w:r>
      <w:r w:rsidRPr="007A0386">
        <w:rPr>
          <w:lang w:eastAsia="fr-FR" w:bidi="fr-FR"/>
        </w:rPr>
        <w:t>a</w:t>
      </w:r>
      <w:r w:rsidRPr="007A0386">
        <w:rPr>
          <w:lang w:eastAsia="fr-FR" w:bidi="fr-FR"/>
        </w:rPr>
        <w:t>nada, dont 11 au Québec, avaient un droit inhérent à constituer un troisième ordre aut</w:t>
      </w:r>
      <w:r w:rsidRPr="007A0386">
        <w:rPr>
          <w:lang w:eastAsia="fr-FR" w:bidi="fr-FR"/>
        </w:rPr>
        <w:t>o</w:t>
      </w:r>
      <w:r w:rsidRPr="007A0386">
        <w:rPr>
          <w:lang w:eastAsia="fr-FR" w:bidi="fr-FR"/>
        </w:rPr>
        <w:t>nome de gouvernement</w:t>
      </w:r>
      <w:r w:rsidRPr="007A0386">
        <w:t> ;</w:t>
      </w:r>
    </w:p>
    <w:p w14:paraId="11849FB3" w14:textId="77777777" w:rsidR="003D4300" w:rsidRPr="007A0386" w:rsidRDefault="003D4300" w:rsidP="003D4300">
      <w:pPr>
        <w:spacing w:before="120" w:after="120"/>
        <w:ind w:left="720" w:hanging="360"/>
        <w:jc w:val="both"/>
      </w:pPr>
      <w:r>
        <w:rPr>
          <w:lang w:eastAsia="fr-FR" w:bidi="fr-FR"/>
        </w:rPr>
        <w:t>e)</w:t>
      </w:r>
      <w:r>
        <w:rPr>
          <w:lang w:eastAsia="fr-FR" w:bidi="fr-FR"/>
        </w:rPr>
        <w:tab/>
      </w:r>
      <w:r w:rsidRPr="007A0386">
        <w:rPr>
          <w:lang w:eastAsia="fr-FR" w:bidi="fr-FR"/>
        </w:rPr>
        <w:t>enchâsser dans la Constitution une charte sociale visant à con</w:t>
      </w:r>
      <w:r w:rsidRPr="007A0386">
        <w:rPr>
          <w:lang w:eastAsia="fr-FR" w:bidi="fr-FR"/>
        </w:rPr>
        <w:t>s</w:t>
      </w:r>
      <w:r w:rsidRPr="007A0386">
        <w:rPr>
          <w:lang w:eastAsia="fr-FR" w:bidi="fr-FR"/>
        </w:rPr>
        <w:t>titutionnaliser l’État-providence et l’interventionnisme état</w:t>
      </w:r>
      <w:r w:rsidRPr="007A0386">
        <w:rPr>
          <w:lang w:eastAsia="fr-FR" w:bidi="fr-FR"/>
        </w:rPr>
        <w:t>i</w:t>
      </w:r>
      <w:r w:rsidRPr="007A0386">
        <w:rPr>
          <w:lang w:eastAsia="fr-FR" w:bidi="fr-FR"/>
        </w:rPr>
        <w:t>que</w:t>
      </w:r>
      <w:r w:rsidRPr="007A0386">
        <w:t> ;</w:t>
      </w:r>
    </w:p>
    <w:p w14:paraId="27EF6155" w14:textId="77777777" w:rsidR="003D4300" w:rsidRPr="007A0386" w:rsidRDefault="003D4300" w:rsidP="003D4300">
      <w:pPr>
        <w:spacing w:before="120" w:after="120"/>
        <w:ind w:left="720" w:hanging="360"/>
        <w:jc w:val="both"/>
      </w:pPr>
      <w:r>
        <w:rPr>
          <w:lang w:eastAsia="fr-FR" w:bidi="fr-FR"/>
        </w:rPr>
        <w:t>f)</w:t>
      </w:r>
      <w:r>
        <w:rPr>
          <w:lang w:eastAsia="fr-FR" w:bidi="fr-FR"/>
        </w:rPr>
        <w:tab/>
      </w:r>
      <w:r w:rsidRPr="007A0386">
        <w:rPr>
          <w:lang w:eastAsia="fr-FR" w:bidi="fr-FR"/>
        </w:rPr>
        <w:t>élargir les obligations du gouvernement fédéral au-delà de l’engagement constitutionnel actuel de fournir des services p</w:t>
      </w:r>
      <w:r w:rsidRPr="007A0386">
        <w:rPr>
          <w:lang w:eastAsia="fr-FR" w:bidi="fr-FR"/>
        </w:rPr>
        <w:t>u</w:t>
      </w:r>
      <w:r w:rsidRPr="007A0386">
        <w:rPr>
          <w:lang w:eastAsia="fr-FR" w:bidi="fr-FR"/>
        </w:rPr>
        <w:t xml:space="preserve">blics </w:t>
      </w:r>
      <w:r w:rsidRPr="007A0386">
        <w:t>« </w:t>
      </w:r>
      <w:r w:rsidRPr="007A0386">
        <w:rPr>
          <w:lang w:eastAsia="fr-FR" w:bidi="fr-FR"/>
        </w:rPr>
        <w:t>sensiblement comparables</w:t>
      </w:r>
      <w:r w:rsidRPr="007A0386">
        <w:t> »</w:t>
      </w:r>
      <w:r w:rsidRPr="007A0386">
        <w:rPr>
          <w:lang w:eastAsia="fr-FR" w:bidi="fr-FR"/>
        </w:rPr>
        <w:t xml:space="preserve"> dans toutes les provinces par des pai</w:t>
      </w:r>
      <w:r w:rsidRPr="007A0386">
        <w:rPr>
          <w:lang w:eastAsia="fr-FR" w:bidi="fr-FR"/>
        </w:rPr>
        <w:t>e</w:t>
      </w:r>
      <w:r w:rsidRPr="007A0386">
        <w:rPr>
          <w:lang w:eastAsia="fr-FR" w:bidi="fr-FR"/>
        </w:rPr>
        <w:t xml:space="preserve">ments de péréquation, pour constitutionnaliser l’obligation de </w:t>
      </w:r>
      <w:r w:rsidRPr="007A0386">
        <w:t>« </w:t>
      </w:r>
      <w:r w:rsidRPr="007A0386">
        <w:rPr>
          <w:lang w:eastAsia="fr-FR" w:bidi="fr-FR"/>
        </w:rPr>
        <w:t xml:space="preserve">mettre en place des </w:t>
      </w:r>
      <w:r w:rsidRPr="00B503C7">
        <w:rPr>
          <w:i/>
        </w:rPr>
        <w:t>infrastructures économ</w:t>
      </w:r>
      <w:r w:rsidRPr="00B503C7">
        <w:rPr>
          <w:i/>
        </w:rPr>
        <w:t>i</w:t>
      </w:r>
      <w:r w:rsidRPr="00B503C7">
        <w:rPr>
          <w:i/>
        </w:rPr>
        <w:t>ques</w:t>
      </w:r>
      <w:r w:rsidRPr="007A0386">
        <w:rPr>
          <w:lang w:eastAsia="fr-FR" w:bidi="fr-FR"/>
        </w:rPr>
        <w:t xml:space="preserve"> de nature nationale sens</w:t>
      </w:r>
      <w:r w:rsidRPr="007A0386">
        <w:rPr>
          <w:lang w:eastAsia="fr-FR" w:bidi="fr-FR"/>
        </w:rPr>
        <w:t>i</w:t>
      </w:r>
      <w:r w:rsidRPr="007A0386">
        <w:rPr>
          <w:lang w:eastAsia="fr-FR" w:bidi="fr-FR"/>
        </w:rPr>
        <w:t>blement comparables dans chaque provi</w:t>
      </w:r>
      <w:r w:rsidRPr="007A0386">
        <w:rPr>
          <w:lang w:eastAsia="fr-FR" w:bidi="fr-FR"/>
        </w:rPr>
        <w:t>n</w:t>
      </w:r>
      <w:r w:rsidRPr="007A0386">
        <w:rPr>
          <w:lang w:eastAsia="fr-FR" w:bidi="fr-FR"/>
        </w:rPr>
        <w:t xml:space="preserve">ce et territoire, et pour faire en sorte que les </w:t>
      </w:r>
      <w:r w:rsidRPr="00B503C7">
        <w:rPr>
          <w:i/>
        </w:rPr>
        <w:t>niveaux de taxation</w:t>
      </w:r>
      <w:r w:rsidRPr="007A0386">
        <w:rPr>
          <w:lang w:eastAsia="fr-FR" w:bidi="fr-FR"/>
        </w:rPr>
        <w:t xml:space="preserve"> dans chaque province soient sensiblement compar</w:t>
      </w:r>
      <w:r w:rsidRPr="007A0386">
        <w:rPr>
          <w:lang w:eastAsia="fr-FR" w:bidi="fr-FR"/>
        </w:rPr>
        <w:t>a</w:t>
      </w:r>
      <w:r w:rsidRPr="007A0386">
        <w:rPr>
          <w:lang w:eastAsia="fr-FR" w:bidi="fr-FR"/>
        </w:rPr>
        <w:t>bles</w:t>
      </w:r>
      <w:r w:rsidRPr="007A0386">
        <w:t> » ;</w:t>
      </w:r>
    </w:p>
    <w:p w14:paraId="2575C269" w14:textId="77777777" w:rsidR="003D4300" w:rsidRPr="007A0386" w:rsidRDefault="003D4300" w:rsidP="003D4300">
      <w:pPr>
        <w:spacing w:before="120" w:after="120"/>
        <w:ind w:left="720" w:hanging="360"/>
        <w:jc w:val="both"/>
      </w:pPr>
      <w:r>
        <w:rPr>
          <w:lang w:eastAsia="fr-FR" w:bidi="fr-FR"/>
        </w:rPr>
        <w:t>g)</w:t>
      </w:r>
      <w:r>
        <w:rPr>
          <w:lang w:eastAsia="fr-FR" w:bidi="fr-FR"/>
        </w:rPr>
        <w:tab/>
      </w:r>
      <w:r w:rsidRPr="007A0386">
        <w:rPr>
          <w:lang w:eastAsia="fr-FR" w:bidi="fr-FR"/>
        </w:rPr>
        <w:t>accepter que le gouvernement fédéral et les gouvernements provinciaux contribuent aux coûts occasionnés par la création et le fonctio</w:t>
      </w:r>
      <w:r w:rsidRPr="007A0386">
        <w:rPr>
          <w:lang w:eastAsia="fr-FR" w:bidi="fr-FR"/>
        </w:rPr>
        <w:t>n</w:t>
      </w:r>
      <w:r w:rsidRPr="007A0386">
        <w:rPr>
          <w:lang w:eastAsia="fr-FR" w:bidi="fr-FR"/>
        </w:rPr>
        <w:t>nement des nouveaux gouvernements autochtones autonomes, tout en ne réduisant pas les dépenses présentement engagées en faveur des Autochtones.</w:t>
      </w:r>
    </w:p>
    <w:p w14:paraId="31B00964" w14:textId="77777777" w:rsidR="003D4300" w:rsidRDefault="003D4300" w:rsidP="003D4300">
      <w:pPr>
        <w:spacing w:before="120" w:after="120"/>
        <w:jc w:val="both"/>
        <w:rPr>
          <w:lang w:eastAsia="fr-FR" w:bidi="fr-FR"/>
        </w:rPr>
      </w:pPr>
    </w:p>
    <w:p w14:paraId="49651399" w14:textId="77777777" w:rsidR="003D4300" w:rsidRPr="007A0386" w:rsidRDefault="003D4300" w:rsidP="003D4300">
      <w:pPr>
        <w:spacing w:before="120" w:after="120"/>
        <w:jc w:val="both"/>
      </w:pPr>
      <w:r w:rsidRPr="007A0386">
        <w:rPr>
          <w:lang w:eastAsia="fr-FR" w:bidi="fr-FR"/>
        </w:rPr>
        <w:t>Tous ces principes et objectifs contenus dans l’entente constit</w:t>
      </w:r>
      <w:r w:rsidRPr="007A0386">
        <w:rPr>
          <w:lang w:eastAsia="fr-FR" w:bidi="fr-FR"/>
        </w:rPr>
        <w:t>u</w:t>
      </w:r>
      <w:r w:rsidRPr="007A0386">
        <w:rPr>
          <w:lang w:eastAsia="fr-FR" w:bidi="fr-FR"/>
        </w:rPr>
        <w:t>tionnelle du Canada anglais en date du 7 juillet 1992, se retrouvent dans l’entente constitutionnelle provisoire des 22 et 28 août 1992.</w:t>
      </w:r>
    </w:p>
    <w:p w14:paraId="45ADBF5B" w14:textId="77777777" w:rsidR="003D4300" w:rsidRPr="007A0386" w:rsidRDefault="003D4300" w:rsidP="003D4300">
      <w:pPr>
        <w:spacing w:before="120" w:after="120"/>
        <w:jc w:val="both"/>
      </w:pPr>
      <w:r w:rsidRPr="007A0386">
        <w:rPr>
          <w:lang w:eastAsia="fr-FR" w:bidi="fr-FR"/>
        </w:rPr>
        <w:t>Les différences entre l’entente constitutionnelle des 22 et 28 août et l’entente anglo-canadienne du 7 juillet 1992 sont mineures. Ainsi, le nombre de sénateurs en provenance du Québec ne passe plus de 24 à 8, mais plutôt de 24 à 6, en échange de 18 députés additionnels ch</w:t>
      </w:r>
      <w:r w:rsidRPr="007A0386">
        <w:rPr>
          <w:lang w:eastAsia="fr-FR" w:bidi="fr-FR"/>
        </w:rPr>
        <w:t>a</w:t>
      </w:r>
      <w:r w:rsidRPr="007A0386">
        <w:rPr>
          <w:lang w:eastAsia="fr-FR" w:bidi="fr-FR"/>
        </w:rPr>
        <w:t>cun pour le Québec et l’Ontario, 4 pour la Colombie-Britannique et 2 pour</w:t>
      </w:r>
      <w:r>
        <w:t xml:space="preserve"> [144] </w:t>
      </w:r>
      <w:r w:rsidRPr="007A0386">
        <w:rPr>
          <w:lang w:eastAsia="fr-FR" w:bidi="fr-FR"/>
        </w:rPr>
        <w:t>l’Alberta. De plus, de 25,4% qu’il est maintenant, le n</w:t>
      </w:r>
      <w:r w:rsidRPr="007A0386">
        <w:rPr>
          <w:lang w:eastAsia="fr-FR" w:bidi="fr-FR"/>
        </w:rPr>
        <w:t>i</w:t>
      </w:r>
      <w:r w:rsidRPr="007A0386">
        <w:rPr>
          <w:lang w:eastAsia="fr-FR" w:bidi="fr-FR"/>
        </w:rPr>
        <w:t>veau de déput</w:t>
      </w:r>
      <w:r w:rsidRPr="007A0386">
        <w:rPr>
          <w:lang w:eastAsia="fr-FR" w:bidi="fr-FR"/>
        </w:rPr>
        <w:t>a</w:t>
      </w:r>
      <w:r w:rsidRPr="007A0386">
        <w:rPr>
          <w:lang w:eastAsia="fr-FR" w:bidi="fr-FR"/>
        </w:rPr>
        <w:t>tion québécoise à la Chambre des communes ne pourra être inf</w:t>
      </w:r>
      <w:r w:rsidRPr="007A0386">
        <w:rPr>
          <w:lang w:eastAsia="fr-FR" w:bidi="fr-FR"/>
        </w:rPr>
        <w:t>é</w:t>
      </w:r>
      <w:r w:rsidRPr="007A0386">
        <w:rPr>
          <w:lang w:eastAsia="fr-FR" w:bidi="fr-FR"/>
        </w:rPr>
        <w:t>rieur à 25%, même si le principe de la représentation selon la popul</w:t>
      </w:r>
      <w:r w:rsidRPr="007A0386">
        <w:rPr>
          <w:lang w:eastAsia="fr-FR" w:bidi="fr-FR"/>
        </w:rPr>
        <w:t>a</w:t>
      </w:r>
      <w:r w:rsidRPr="007A0386">
        <w:rPr>
          <w:lang w:eastAsia="fr-FR" w:bidi="fr-FR"/>
        </w:rPr>
        <w:t>tion doit être appliqué dès le recensement de 1996.</w:t>
      </w:r>
    </w:p>
    <w:p w14:paraId="3592D9AE" w14:textId="77777777" w:rsidR="003D4300" w:rsidRDefault="003D4300" w:rsidP="003D4300">
      <w:pPr>
        <w:spacing w:before="120" w:after="120"/>
        <w:jc w:val="both"/>
        <w:rPr>
          <w:szCs w:val="24"/>
          <w:lang w:eastAsia="fr-FR" w:bidi="fr-FR"/>
        </w:rPr>
      </w:pPr>
    </w:p>
    <w:p w14:paraId="5DB5B6F6" w14:textId="77777777" w:rsidR="003D4300" w:rsidRPr="004D3F82" w:rsidRDefault="003D4300" w:rsidP="003D4300">
      <w:pPr>
        <w:pStyle w:val="planche1"/>
      </w:pPr>
      <w:r w:rsidRPr="004D3F82">
        <w:rPr>
          <w:lang w:eastAsia="fr-FR" w:bidi="fr-FR"/>
        </w:rPr>
        <w:t>L’inacceptabilité des principes</w:t>
      </w:r>
      <w:r>
        <w:rPr>
          <w:lang w:eastAsia="fr-FR" w:bidi="fr-FR"/>
        </w:rPr>
        <w:br/>
      </w:r>
      <w:r w:rsidRPr="004D3F82">
        <w:rPr>
          <w:lang w:eastAsia="fr-FR" w:bidi="fr-FR"/>
        </w:rPr>
        <w:t>de la réforme constitutionnelle pr</w:t>
      </w:r>
      <w:r w:rsidRPr="004D3F82">
        <w:rPr>
          <w:lang w:eastAsia="fr-FR" w:bidi="fr-FR"/>
        </w:rPr>
        <w:t>o</w:t>
      </w:r>
      <w:r w:rsidRPr="004D3F82">
        <w:rPr>
          <w:lang w:eastAsia="fr-FR" w:bidi="fr-FR"/>
        </w:rPr>
        <w:t>posée</w:t>
      </w:r>
    </w:p>
    <w:p w14:paraId="1F38D189" w14:textId="77777777" w:rsidR="003D4300" w:rsidRDefault="003D4300" w:rsidP="003D4300">
      <w:pPr>
        <w:spacing w:before="120" w:after="120"/>
        <w:jc w:val="both"/>
        <w:rPr>
          <w:lang w:eastAsia="fr-FR" w:bidi="fr-FR"/>
        </w:rPr>
      </w:pPr>
    </w:p>
    <w:p w14:paraId="61CB4A43" w14:textId="77777777" w:rsidR="003D4300" w:rsidRPr="007A0386" w:rsidRDefault="003D4300" w:rsidP="003D4300">
      <w:pPr>
        <w:spacing w:before="120" w:after="120"/>
        <w:jc w:val="both"/>
      </w:pPr>
      <w:r w:rsidRPr="007A0386">
        <w:rPr>
          <w:lang w:eastAsia="fr-FR" w:bidi="fr-FR"/>
        </w:rPr>
        <w:t>L’entente constitutionnelle provisoire du 22 et 28 août 1992 const</w:t>
      </w:r>
      <w:r w:rsidRPr="007A0386">
        <w:rPr>
          <w:lang w:eastAsia="fr-FR" w:bidi="fr-FR"/>
        </w:rPr>
        <w:t>i</w:t>
      </w:r>
      <w:r w:rsidRPr="007A0386">
        <w:rPr>
          <w:lang w:eastAsia="fr-FR" w:bidi="fr-FR"/>
        </w:rPr>
        <w:t xml:space="preserve">tue des offres constitutionnelles que les petites provinces anglophones et les représentants autochtones se sont faites à eux-mêmes. </w:t>
      </w:r>
      <w:r w:rsidRPr="00B503C7">
        <w:rPr>
          <w:i/>
        </w:rPr>
        <w:t>Il ne s’agit nullement d’offres constitutionnelles faites au Québec</w:t>
      </w:r>
      <w:r w:rsidRPr="007A0386">
        <w:t>.</w:t>
      </w:r>
      <w:r w:rsidRPr="007A0386">
        <w:rPr>
          <w:lang w:eastAsia="fr-FR" w:bidi="fr-FR"/>
        </w:rPr>
        <w:t xml:space="preserve"> Le pr</w:t>
      </w:r>
      <w:r w:rsidRPr="007A0386">
        <w:rPr>
          <w:lang w:eastAsia="fr-FR" w:bidi="fr-FR"/>
        </w:rPr>
        <w:t>e</w:t>
      </w:r>
      <w:r w:rsidRPr="007A0386">
        <w:rPr>
          <w:lang w:eastAsia="fr-FR" w:bidi="fr-FR"/>
        </w:rPr>
        <w:t>mier ministre Robert Bourassa est arrivé sur le tard dans ces négoci</w:t>
      </w:r>
      <w:r w:rsidRPr="007A0386">
        <w:rPr>
          <w:lang w:eastAsia="fr-FR" w:bidi="fr-FR"/>
        </w:rPr>
        <w:t>a</w:t>
      </w:r>
      <w:r w:rsidRPr="007A0386">
        <w:rPr>
          <w:lang w:eastAsia="fr-FR" w:bidi="fr-FR"/>
        </w:rPr>
        <w:t>tions constitutionnelles. En ne participant pas aux négociations const</w:t>
      </w:r>
      <w:r w:rsidRPr="007A0386">
        <w:rPr>
          <w:lang w:eastAsia="fr-FR" w:bidi="fr-FR"/>
        </w:rPr>
        <w:t>i</w:t>
      </w:r>
      <w:r w:rsidRPr="007A0386">
        <w:rPr>
          <w:lang w:eastAsia="fr-FR" w:bidi="fr-FR"/>
        </w:rPr>
        <w:t>tutionnelles dès le début, et en ne produisant ni un livre vert ni un l</w:t>
      </w:r>
      <w:r w:rsidRPr="007A0386">
        <w:rPr>
          <w:lang w:eastAsia="fr-FR" w:bidi="fr-FR"/>
        </w:rPr>
        <w:t>i</w:t>
      </w:r>
      <w:r w:rsidRPr="007A0386">
        <w:rPr>
          <w:lang w:eastAsia="fr-FR" w:bidi="fr-FR"/>
        </w:rPr>
        <w:t>vre blanc sur les demandes constitutionnelles du Québec (le rapport Allaire était un document du Parti libéral du Québec et non pas du gouvernement), il a mis le Québec à la remorque constitutionnelle du Canada anglais. Il a alors gravement manqué à ses responsabilités et à son mandat de représenter les intérêts supérieurs du Québec. Et, par conséquent, Robert Bourassa a place le Québec dans une situation de grande vulnérabilité constitutionnelle et</w:t>
      </w:r>
      <w:r>
        <w:rPr>
          <w:lang w:eastAsia="fr-FR" w:bidi="fr-FR"/>
        </w:rPr>
        <w:t xml:space="preserve"> </w:t>
      </w:r>
      <w:r w:rsidRPr="007A0386">
        <w:rPr>
          <w:lang w:eastAsia="fr-FR" w:bidi="fr-FR"/>
        </w:rPr>
        <w:t>politique.</w:t>
      </w:r>
    </w:p>
    <w:p w14:paraId="4EECCFD8" w14:textId="77777777" w:rsidR="003D4300" w:rsidRPr="007A0386" w:rsidRDefault="003D4300" w:rsidP="003D4300">
      <w:pPr>
        <w:spacing w:before="120" w:after="120"/>
        <w:jc w:val="both"/>
      </w:pPr>
      <w:r w:rsidRPr="007A0386">
        <w:rPr>
          <w:lang w:eastAsia="fr-FR" w:bidi="fr-FR"/>
        </w:rPr>
        <w:t>En effet, les offres constitutionnelles reposent sur quatre principes fond</w:t>
      </w:r>
      <w:r w:rsidRPr="007A0386">
        <w:rPr>
          <w:lang w:eastAsia="fr-FR" w:bidi="fr-FR"/>
        </w:rPr>
        <w:t>a</w:t>
      </w:r>
      <w:r w:rsidRPr="007A0386">
        <w:rPr>
          <w:lang w:eastAsia="fr-FR" w:bidi="fr-FR"/>
        </w:rPr>
        <w:t>mentaux qui sont inacceptables pour le Québec. Ces principes sont les su</w:t>
      </w:r>
      <w:r w:rsidRPr="007A0386">
        <w:rPr>
          <w:lang w:eastAsia="fr-FR" w:bidi="fr-FR"/>
        </w:rPr>
        <w:t>i</w:t>
      </w:r>
      <w:r w:rsidRPr="007A0386">
        <w:rPr>
          <w:lang w:eastAsia="fr-FR" w:bidi="fr-FR"/>
        </w:rPr>
        <w:t>vants.</w:t>
      </w:r>
    </w:p>
    <w:p w14:paraId="6DEE73B2" w14:textId="77777777" w:rsidR="003D4300" w:rsidRDefault="003D4300" w:rsidP="003D4300">
      <w:pPr>
        <w:spacing w:before="120" w:after="120"/>
        <w:jc w:val="both"/>
        <w:rPr>
          <w:lang w:eastAsia="fr-FR" w:bidi="fr-FR"/>
        </w:rPr>
      </w:pPr>
    </w:p>
    <w:p w14:paraId="6FD978E2" w14:textId="77777777" w:rsidR="003D4300" w:rsidRPr="007A0386" w:rsidRDefault="003D4300" w:rsidP="003D4300">
      <w:pPr>
        <w:spacing w:before="120" w:after="120"/>
        <w:jc w:val="both"/>
      </w:pPr>
      <w:r>
        <w:rPr>
          <w:lang w:eastAsia="fr-FR" w:bidi="fr-FR"/>
        </w:rPr>
        <w:t>1.</w:t>
      </w:r>
      <w:r w:rsidRPr="007A0386">
        <w:rPr>
          <w:lang w:eastAsia="fr-FR" w:bidi="fr-FR"/>
        </w:rPr>
        <w:t xml:space="preserve"> </w:t>
      </w:r>
      <w:r w:rsidRPr="007D4FD1">
        <w:rPr>
          <w:i/>
          <w:color w:val="FF0000"/>
        </w:rPr>
        <w:t>Le principe de l’égalité politique absolue et non pas seulement juridique des provinces</w:t>
      </w:r>
      <w:r w:rsidRPr="007A0386">
        <w:t>,</w:t>
      </w:r>
      <w:r w:rsidRPr="007A0386">
        <w:rPr>
          <w:lang w:eastAsia="fr-FR" w:bidi="fr-FR"/>
        </w:rPr>
        <w:t xml:space="preserve"> quelque soit leur population, et la négation par le fait même du principe de l’égalité des deux peuples fondateurs et du caractère binational du Canada. Avec ces offres constitutionne</w:t>
      </w:r>
      <w:r w:rsidRPr="007A0386">
        <w:rPr>
          <w:lang w:eastAsia="fr-FR" w:bidi="fr-FR"/>
        </w:rPr>
        <w:t>l</w:t>
      </w:r>
      <w:r w:rsidRPr="007A0386">
        <w:rPr>
          <w:lang w:eastAsia="fr-FR" w:bidi="fr-FR"/>
        </w:rPr>
        <w:t>les, si elles étaient acceptées, le pri</w:t>
      </w:r>
      <w:r w:rsidRPr="007A0386">
        <w:rPr>
          <w:lang w:eastAsia="fr-FR" w:bidi="fr-FR"/>
        </w:rPr>
        <w:t>n</w:t>
      </w:r>
      <w:r w:rsidRPr="007A0386">
        <w:rPr>
          <w:lang w:eastAsia="fr-FR" w:bidi="fr-FR"/>
        </w:rPr>
        <w:t>cipe de la dualité canadienne sera chose du</w:t>
      </w:r>
      <w:r>
        <w:rPr>
          <w:lang w:eastAsia="fr-FR" w:bidi="fr-FR"/>
        </w:rPr>
        <w:t xml:space="preserve"> passé.</w:t>
      </w:r>
    </w:p>
    <w:p w14:paraId="04FF74CF" w14:textId="77777777" w:rsidR="003D4300" w:rsidRPr="007A0386" w:rsidRDefault="003D4300" w:rsidP="003D4300">
      <w:pPr>
        <w:spacing w:before="120" w:after="120"/>
        <w:jc w:val="both"/>
      </w:pPr>
      <w:r w:rsidRPr="007A0386">
        <w:rPr>
          <w:lang w:eastAsia="fr-FR" w:bidi="fr-FR"/>
        </w:rPr>
        <w:t>La dualité linguistique est aussi appelée à disparaître, puisque le Québec comptera moins de 10% des représentants au nouveau Sénat canadien, et peut-être moins de 8% quand les deux territoires devie</w:t>
      </w:r>
      <w:r w:rsidRPr="007A0386">
        <w:rPr>
          <w:lang w:eastAsia="fr-FR" w:bidi="fr-FR"/>
        </w:rPr>
        <w:t>n</w:t>
      </w:r>
      <w:r w:rsidRPr="007A0386">
        <w:rPr>
          <w:lang w:eastAsia="fr-FR" w:bidi="fr-FR"/>
        </w:rPr>
        <w:t>dront des provinces et quand les Autochtones nommeront les sén</w:t>
      </w:r>
      <w:r w:rsidRPr="007A0386">
        <w:rPr>
          <w:lang w:eastAsia="fr-FR" w:bidi="fr-FR"/>
        </w:rPr>
        <w:t>a</w:t>
      </w:r>
      <w:r w:rsidRPr="007A0386">
        <w:rPr>
          <w:lang w:eastAsia="fr-FR" w:bidi="fr-FR"/>
        </w:rPr>
        <w:t>teurs que leur garantirait la nouvelle Constitution canadienne ame</w:t>
      </w:r>
      <w:r w:rsidRPr="007A0386">
        <w:rPr>
          <w:lang w:eastAsia="fr-FR" w:bidi="fr-FR"/>
        </w:rPr>
        <w:t>n</w:t>
      </w:r>
      <w:r w:rsidRPr="007A0386">
        <w:rPr>
          <w:lang w:eastAsia="fr-FR" w:bidi="fr-FR"/>
        </w:rPr>
        <w:t>dée.</w:t>
      </w:r>
    </w:p>
    <w:p w14:paraId="5730E2AB" w14:textId="77777777" w:rsidR="003D4300" w:rsidRPr="007A0386" w:rsidRDefault="003D4300" w:rsidP="003D4300">
      <w:pPr>
        <w:spacing w:before="120" w:after="120"/>
        <w:jc w:val="both"/>
      </w:pPr>
      <w:r w:rsidRPr="007A0386">
        <w:rPr>
          <w:lang w:eastAsia="fr-FR" w:bidi="fr-FR"/>
        </w:rPr>
        <w:lastRenderedPageBreak/>
        <w:t>Loin d’abolir le Sénat canadien, comme il l’avait lui-même prop</w:t>
      </w:r>
      <w:r w:rsidRPr="007A0386">
        <w:rPr>
          <w:lang w:eastAsia="fr-FR" w:bidi="fr-FR"/>
        </w:rPr>
        <w:t>o</w:t>
      </w:r>
      <w:r w:rsidRPr="007A0386">
        <w:rPr>
          <w:lang w:eastAsia="fr-FR" w:bidi="fr-FR"/>
        </w:rPr>
        <w:t>sé, le premier ministre du Québec, Robert Bourassa, a accepté que le Québec soit réduit à un niveau d’insignifiance politique dans une des deux institutions politiques centrales du gouvernement canadien.</w:t>
      </w:r>
    </w:p>
    <w:p w14:paraId="0974A02D" w14:textId="77777777" w:rsidR="003D4300" w:rsidRPr="007A0386" w:rsidRDefault="003D4300" w:rsidP="003D4300">
      <w:pPr>
        <w:spacing w:before="120" w:after="120"/>
        <w:jc w:val="both"/>
      </w:pPr>
      <w:r>
        <w:t>[145]</w:t>
      </w:r>
    </w:p>
    <w:p w14:paraId="5A31A0F5" w14:textId="77777777" w:rsidR="003D4300" w:rsidRDefault="003D4300" w:rsidP="003D4300">
      <w:pPr>
        <w:spacing w:before="120" w:after="120"/>
        <w:jc w:val="both"/>
        <w:rPr>
          <w:lang w:eastAsia="fr-FR" w:bidi="fr-FR"/>
        </w:rPr>
      </w:pPr>
    </w:p>
    <w:p w14:paraId="3CF8C333" w14:textId="77777777" w:rsidR="003D4300" w:rsidRPr="007A0386" w:rsidRDefault="003D4300" w:rsidP="003D4300">
      <w:pPr>
        <w:spacing w:before="120" w:after="120"/>
        <w:jc w:val="both"/>
      </w:pPr>
      <w:r>
        <w:rPr>
          <w:lang w:eastAsia="fr-FR" w:bidi="fr-FR"/>
        </w:rPr>
        <w:t xml:space="preserve">2. </w:t>
      </w:r>
      <w:r w:rsidRPr="007D4FD1">
        <w:rPr>
          <w:i/>
          <w:color w:val="FF0000"/>
          <w:lang w:eastAsia="fr-FR" w:bidi="fr-FR"/>
        </w:rPr>
        <w:t>Le principe du droit nouveau accordé au gouvernement fédéral de s'immiscer et de dépenser dans les champs de compétence exclus</w:t>
      </w:r>
      <w:r w:rsidRPr="007D4FD1">
        <w:rPr>
          <w:i/>
          <w:color w:val="FF0000"/>
          <w:lang w:eastAsia="fr-FR" w:bidi="fr-FR"/>
        </w:rPr>
        <w:t>i</w:t>
      </w:r>
      <w:r w:rsidRPr="007D4FD1">
        <w:rPr>
          <w:i/>
          <w:color w:val="FF0000"/>
          <w:lang w:eastAsia="fr-FR" w:bidi="fr-FR"/>
        </w:rPr>
        <w:t>vement provinciale</w:t>
      </w:r>
      <w:r w:rsidRPr="007A0386">
        <w:rPr>
          <w:lang w:eastAsia="fr-FR" w:bidi="fr-FR"/>
        </w:rPr>
        <w:t>,</w:t>
      </w:r>
      <w:r w:rsidRPr="007A0386">
        <w:t xml:space="preserve"> moyennant accords pour que les objectifs féd</w:t>
      </w:r>
      <w:r w:rsidRPr="007A0386">
        <w:t>é</w:t>
      </w:r>
      <w:r w:rsidRPr="007A0386">
        <w:t>raux soient réalisés et les normes fédérales appliquées.</w:t>
      </w:r>
    </w:p>
    <w:p w14:paraId="2E656075" w14:textId="77777777" w:rsidR="003D4300" w:rsidRPr="007A0386" w:rsidRDefault="003D4300" w:rsidP="003D4300">
      <w:pPr>
        <w:spacing w:before="120" w:after="120"/>
        <w:jc w:val="both"/>
      </w:pPr>
      <w:r w:rsidRPr="007A0386">
        <w:rPr>
          <w:lang w:eastAsia="fr-FR" w:bidi="fr-FR"/>
        </w:rPr>
        <w:t xml:space="preserve">Dans le passé, le gouvernement fédéral a violé à plusieurs reprises l’esprit et la lettre de la Constitution canadienne en se servant de son pouvoir de dépenser pour envahir les champs de compétence </w:t>
      </w:r>
      <w:r w:rsidRPr="007A0386">
        <w:t>« </w:t>
      </w:r>
      <w:r w:rsidRPr="007A0386">
        <w:rPr>
          <w:lang w:eastAsia="fr-FR" w:bidi="fr-FR"/>
        </w:rPr>
        <w:t>exclusive</w:t>
      </w:r>
      <w:r w:rsidRPr="007A0386">
        <w:t> »</w:t>
      </w:r>
      <w:r w:rsidRPr="007A0386">
        <w:rPr>
          <w:lang w:eastAsia="fr-FR" w:bidi="fr-FR"/>
        </w:rPr>
        <w:t xml:space="preserve"> des provinces. Dans le projet de modifications constit</w:t>
      </w:r>
      <w:r w:rsidRPr="007A0386">
        <w:rPr>
          <w:lang w:eastAsia="fr-FR" w:bidi="fr-FR"/>
        </w:rPr>
        <w:t>u</w:t>
      </w:r>
      <w:r w:rsidRPr="007A0386">
        <w:rPr>
          <w:lang w:eastAsia="fr-FR" w:bidi="fr-FR"/>
        </w:rPr>
        <w:t>tio</w:t>
      </w:r>
      <w:r w:rsidRPr="007A0386">
        <w:rPr>
          <w:lang w:eastAsia="fr-FR" w:bidi="fr-FR"/>
        </w:rPr>
        <w:t>n</w:t>
      </w:r>
      <w:r w:rsidRPr="007A0386">
        <w:rPr>
          <w:lang w:eastAsia="fr-FR" w:bidi="fr-FR"/>
        </w:rPr>
        <w:t>nelles, le gouvernement central accepte de mettre fin à six de ces violations (dans les forêts, les mines, le tourisme, les affaires munic</w:t>
      </w:r>
      <w:r w:rsidRPr="007A0386">
        <w:rPr>
          <w:lang w:eastAsia="fr-FR" w:bidi="fr-FR"/>
        </w:rPr>
        <w:t>i</w:t>
      </w:r>
      <w:r w:rsidRPr="007A0386">
        <w:rPr>
          <w:lang w:eastAsia="fr-FR" w:bidi="fr-FR"/>
        </w:rPr>
        <w:t>pales et urbaines, le logement et les loisirs), par des ententes bilatér</w:t>
      </w:r>
      <w:r w:rsidRPr="007A0386">
        <w:rPr>
          <w:lang w:eastAsia="fr-FR" w:bidi="fr-FR"/>
        </w:rPr>
        <w:t>a</w:t>
      </w:r>
      <w:r w:rsidRPr="007A0386">
        <w:rPr>
          <w:lang w:eastAsia="fr-FR" w:bidi="fr-FR"/>
        </w:rPr>
        <w:t>les de cinq ans justiciables, établissant les conditions de ce retrait, et il y ajoute un septième retrait, soit dans celui de la formation de la main-d’œuvre.</w:t>
      </w:r>
    </w:p>
    <w:p w14:paraId="023235AF" w14:textId="77777777" w:rsidR="003D4300" w:rsidRPr="007A0386" w:rsidRDefault="003D4300" w:rsidP="003D4300">
      <w:pPr>
        <w:spacing w:before="120" w:after="120"/>
        <w:jc w:val="both"/>
      </w:pPr>
      <w:r w:rsidRPr="007A0386">
        <w:rPr>
          <w:lang w:eastAsia="fr-FR" w:bidi="fr-FR"/>
        </w:rPr>
        <w:t>Le gouvernement fédéral se retirerait aussi partiellement d’un autre domaine, celui de la culture par le truchement d’ententes administrat</w:t>
      </w:r>
      <w:r w:rsidRPr="007A0386">
        <w:rPr>
          <w:lang w:eastAsia="fr-FR" w:bidi="fr-FR"/>
        </w:rPr>
        <w:t>i</w:t>
      </w:r>
      <w:r w:rsidRPr="007A0386">
        <w:rPr>
          <w:lang w:eastAsia="fr-FR" w:bidi="fr-FR"/>
        </w:rPr>
        <w:t>ves bilat</w:t>
      </w:r>
      <w:r w:rsidRPr="007A0386">
        <w:rPr>
          <w:lang w:eastAsia="fr-FR" w:bidi="fr-FR"/>
        </w:rPr>
        <w:t>é</w:t>
      </w:r>
      <w:r w:rsidRPr="007A0386">
        <w:rPr>
          <w:lang w:eastAsia="fr-FR" w:bidi="fr-FR"/>
        </w:rPr>
        <w:t>rales dans ce cas-là. Par contre, et contrairement à l’Accord du lac Meech de juin 1987, le gouvernement fédéral ne serait plus t</w:t>
      </w:r>
      <w:r w:rsidRPr="007A0386">
        <w:rPr>
          <w:lang w:eastAsia="fr-FR" w:bidi="fr-FR"/>
        </w:rPr>
        <w:t>e</w:t>
      </w:r>
      <w:r w:rsidRPr="007A0386">
        <w:rPr>
          <w:lang w:eastAsia="fr-FR" w:bidi="fr-FR"/>
        </w:rPr>
        <w:t>nu de conclure des ente</w:t>
      </w:r>
      <w:r w:rsidRPr="007A0386">
        <w:rPr>
          <w:lang w:eastAsia="fr-FR" w:bidi="fr-FR"/>
        </w:rPr>
        <w:t>n</w:t>
      </w:r>
      <w:r w:rsidRPr="007A0386">
        <w:rPr>
          <w:lang w:eastAsia="fr-FR" w:bidi="fr-FR"/>
        </w:rPr>
        <w:t>tes bilatérales justiciables dans le domaine clé de l’immigration.</w:t>
      </w:r>
    </w:p>
    <w:p w14:paraId="5B42317F" w14:textId="77777777" w:rsidR="003D4300" w:rsidRPr="007A0386" w:rsidRDefault="003D4300" w:rsidP="003D4300">
      <w:pPr>
        <w:spacing w:before="120" w:after="120"/>
        <w:jc w:val="both"/>
      </w:pPr>
      <w:r w:rsidRPr="007A0386">
        <w:rPr>
          <w:lang w:eastAsia="fr-FR" w:bidi="fr-FR"/>
        </w:rPr>
        <w:t xml:space="preserve">Le pouvoir d’intervention du gouvernement fédéral dans les champs de compétence </w:t>
      </w:r>
      <w:r w:rsidRPr="007A0386">
        <w:t>« </w:t>
      </w:r>
      <w:r w:rsidRPr="007A0386">
        <w:rPr>
          <w:lang w:eastAsia="fr-FR" w:bidi="fr-FR"/>
        </w:rPr>
        <w:t>exclusive</w:t>
      </w:r>
      <w:r w:rsidRPr="007A0386">
        <w:t> »</w:t>
      </w:r>
      <w:r w:rsidRPr="007A0386">
        <w:rPr>
          <w:lang w:eastAsia="fr-FR" w:bidi="fr-FR"/>
        </w:rPr>
        <w:t xml:space="preserve"> des provinces serait donc const</w:t>
      </w:r>
      <w:r w:rsidRPr="007A0386">
        <w:rPr>
          <w:lang w:eastAsia="fr-FR" w:bidi="fr-FR"/>
        </w:rPr>
        <w:t>i</w:t>
      </w:r>
      <w:r w:rsidRPr="007A0386">
        <w:rPr>
          <w:lang w:eastAsia="fr-FR" w:bidi="fr-FR"/>
        </w:rPr>
        <w:t>tutionnalisé, tout en étant désormais encadré par des ententes qui ne pourraient être modifiées unilatéralement, mais qui devraient être r</w:t>
      </w:r>
      <w:r w:rsidRPr="007A0386">
        <w:rPr>
          <w:lang w:eastAsia="fr-FR" w:bidi="fr-FR"/>
        </w:rPr>
        <w:t>e</w:t>
      </w:r>
      <w:r w:rsidRPr="007A0386">
        <w:rPr>
          <w:lang w:eastAsia="fr-FR" w:bidi="fr-FR"/>
        </w:rPr>
        <w:t>nouvelées à tous les cinq ans.</w:t>
      </w:r>
    </w:p>
    <w:p w14:paraId="1571B473" w14:textId="77777777" w:rsidR="003D4300" w:rsidRPr="007A0386" w:rsidRDefault="003D4300" w:rsidP="003D4300">
      <w:pPr>
        <w:spacing w:before="120" w:after="120"/>
        <w:jc w:val="both"/>
      </w:pPr>
      <w:r w:rsidRPr="007A0386">
        <w:rPr>
          <w:lang w:eastAsia="fr-FR" w:bidi="fr-FR"/>
        </w:rPr>
        <w:t>Il faut donc en conclure qu’avec les offres constitutionnelles, à l’exception peut-être de la formation de la main-d’œuvre, le Québec n'obtiendrait aucun nouveau pouvoir législati</w:t>
      </w:r>
      <w:r>
        <w:rPr>
          <w:lang w:eastAsia="fr-FR" w:bidi="fr-FR"/>
        </w:rPr>
        <w:t>f permanent. Tout au plus aura-</w:t>
      </w:r>
      <w:r w:rsidRPr="007A0386">
        <w:rPr>
          <w:lang w:eastAsia="fr-FR" w:bidi="fr-FR"/>
        </w:rPr>
        <w:t>t-il gagné que les interventions fédérales dans les champs de compétence excl</w:t>
      </w:r>
      <w:r w:rsidRPr="007A0386">
        <w:rPr>
          <w:lang w:eastAsia="fr-FR" w:bidi="fr-FR"/>
        </w:rPr>
        <w:t>u</w:t>
      </w:r>
      <w:r w:rsidRPr="007A0386">
        <w:rPr>
          <w:lang w:eastAsia="fr-FR" w:bidi="fr-FR"/>
        </w:rPr>
        <w:t xml:space="preserve">sive des provinces soient mieux </w:t>
      </w:r>
      <w:r w:rsidRPr="007A0386">
        <w:t>« </w:t>
      </w:r>
      <w:r w:rsidRPr="007A0386">
        <w:rPr>
          <w:lang w:eastAsia="fr-FR" w:bidi="fr-FR"/>
        </w:rPr>
        <w:t>encadrées</w:t>
      </w:r>
      <w:r w:rsidRPr="007A0386">
        <w:t> »</w:t>
      </w:r>
      <w:r w:rsidRPr="007A0386">
        <w:rPr>
          <w:lang w:eastAsia="fr-FR" w:bidi="fr-FR"/>
        </w:rPr>
        <w:t xml:space="preserve">, et </w:t>
      </w:r>
      <w:r w:rsidRPr="007A0386">
        <w:rPr>
          <w:lang w:eastAsia="fr-FR" w:bidi="fr-FR"/>
        </w:rPr>
        <w:lastRenderedPageBreak/>
        <w:t>qu’il y ait un retrait du gouvernement fédéral dans sept domaines qui étaient considérés comme étant déjà de compétence provinciale excl</w:t>
      </w:r>
      <w:r w:rsidRPr="007A0386">
        <w:rPr>
          <w:lang w:eastAsia="fr-FR" w:bidi="fr-FR"/>
        </w:rPr>
        <w:t>u</w:t>
      </w:r>
      <w:r w:rsidRPr="007A0386">
        <w:rPr>
          <w:lang w:eastAsia="fr-FR" w:bidi="fr-FR"/>
        </w:rPr>
        <w:t>sive.</w:t>
      </w:r>
    </w:p>
    <w:p w14:paraId="46246C0E" w14:textId="77777777" w:rsidR="003D4300" w:rsidRPr="007A0386" w:rsidRDefault="003D4300" w:rsidP="003D4300">
      <w:pPr>
        <w:spacing w:before="120" w:after="120"/>
        <w:jc w:val="both"/>
      </w:pPr>
      <w:r w:rsidRPr="007A0386">
        <w:rPr>
          <w:lang w:eastAsia="fr-FR" w:bidi="fr-FR"/>
        </w:rPr>
        <w:t>S’agit-il d’un progrès réel pour le Québec</w:t>
      </w:r>
      <w:r w:rsidRPr="007A0386">
        <w:t> ?</w:t>
      </w:r>
      <w:r w:rsidRPr="007A0386">
        <w:rPr>
          <w:lang w:eastAsia="fr-FR" w:bidi="fr-FR"/>
        </w:rPr>
        <w:t xml:space="preserve"> On voudrait plutôt remplacer le transfert formel de pouvoirs fédéraux aux provinces par un meilleur enc</w:t>
      </w:r>
      <w:r w:rsidRPr="007A0386">
        <w:rPr>
          <w:lang w:eastAsia="fr-FR" w:bidi="fr-FR"/>
        </w:rPr>
        <w:t>a</w:t>
      </w:r>
      <w:r w:rsidRPr="007A0386">
        <w:rPr>
          <w:lang w:eastAsia="fr-FR" w:bidi="fr-FR"/>
        </w:rPr>
        <w:t>drement des interventions fédérales futures dans les compétences provinci</w:t>
      </w:r>
      <w:r w:rsidRPr="007A0386">
        <w:rPr>
          <w:lang w:eastAsia="fr-FR" w:bidi="fr-FR"/>
        </w:rPr>
        <w:t>a</w:t>
      </w:r>
      <w:r w:rsidRPr="007A0386">
        <w:rPr>
          <w:lang w:eastAsia="fr-FR" w:bidi="fr-FR"/>
        </w:rPr>
        <w:t>les. À défaut d’une véritable décentralisation politique, les offres de modifications constitutionnelles proposent pl</w:t>
      </w:r>
      <w:r w:rsidRPr="007A0386">
        <w:rPr>
          <w:lang w:eastAsia="fr-FR" w:bidi="fr-FR"/>
        </w:rPr>
        <w:t>u</w:t>
      </w:r>
      <w:r w:rsidRPr="007A0386">
        <w:rPr>
          <w:lang w:eastAsia="fr-FR" w:bidi="fr-FR"/>
        </w:rPr>
        <w:t>tôt des mécanismes de déconcentr</w:t>
      </w:r>
      <w:r w:rsidRPr="007A0386">
        <w:rPr>
          <w:lang w:eastAsia="fr-FR" w:bidi="fr-FR"/>
        </w:rPr>
        <w:t>a</w:t>
      </w:r>
      <w:r w:rsidRPr="007A0386">
        <w:rPr>
          <w:lang w:eastAsia="fr-FR" w:bidi="fr-FR"/>
        </w:rPr>
        <w:t>tion administrative.</w:t>
      </w:r>
    </w:p>
    <w:p w14:paraId="7E522B7A" w14:textId="77777777" w:rsidR="003D4300" w:rsidRPr="007A0386" w:rsidRDefault="003D4300" w:rsidP="003D4300">
      <w:pPr>
        <w:spacing w:before="120" w:after="120"/>
        <w:jc w:val="both"/>
      </w:pPr>
      <w:r w:rsidRPr="007A0386">
        <w:rPr>
          <w:lang w:eastAsia="fr-FR" w:bidi="fr-FR"/>
        </w:rPr>
        <w:t>Force nous est donc de conclure qu’il n’y a pas de pouvoir polit</w:t>
      </w:r>
      <w:r w:rsidRPr="007A0386">
        <w:rPr>
          <w:lang w:eastAsia="fr-FR" w:bidi="fr-FR"/>
        </w:rPr>
        <w:t>i</w:t>
      </w:r>
      <w:r w:rsidRPr="007A0386">
        <w:rPr>
          <w:lang w:eastAsia="fr-FR" w:bidi="fr-FR"/>
        </w:rPr>
        <w:t>que no</w:t>
      </w:r>
      <w:r w:rsidRPr="007A0386">
        <w:rPr>
          <w:lang w:eastAsia="fr-FR" w:bidi="fr-FR"/>
        </w:rPr>
        <w:t>u</w:t>
      </w:r>
      <w:r w:rsidRPr="007A0386">
        <w:rPr>
          <w:lang w:eastAsia="fr-FR" w:bidi="fr-FR"/>
        </w:rPr>
        <w:t>veau et permanent pour le gouvernement du Québec dans les offres de mod</w:t>
      </w:r>
      <w:r w:rsidRPr="007A0386">
        <w:rPr>
          <w:lang w:eastAsia="fr-FR" w:bidi="fr-FR"/>
        </w:rPr>
        <w:t>i</w:t>
      </w:r>
      <w:r w:rsidRPr="007A0386">
        <w:rPr>
          <w:lang w:eastAsia="fr-FR" w:bidi="fr-FR"/>
        </w:rPr>
        <w:t xml:space="preserve">fications constitutionnelles, sauf </w:t>
      </w:r>
      <w:r>
        <w:rPr>
          <w:lang w:eastAsia="fr-FR" w:bidi="fr-FR"/>
        </w:rPr>
        <w:t>l’inscription plus ou moins sym</w:t>
      </w:r>
      <w:r w:rsidRPr="007A0386">
        <w:rPr>
          <w:lang w:eastAsia="fr-FR" w:bidi="fr-FR"/>
        </w:rPr>
        <w:t>bolique</w:t>
      </w:r>
      <w:r>
        <w:t xml:space="preserve"> [146]</w:t>
      </w:r>
      <w:r w:rsidRPr="007A0386">
        <w:rPr>
          <w:lang w:eastAsia="fr-FR" w:bidi="fr-FR"/>
        </w:rPr>
        <w:t xml:space="preserve"> que la formation de la main-d’œuvre serait dorénavant in</w:t>
      </w:r>
      <w:r w:rsidRPr="007A0386">
        <w:rPr>
          <w:lang w:eastAsia="fr-FR" w:bidi="fr-FR"/>
        </w:rPr>
        <w:t>s</w:t>
      </w:r>
      <w:r w:rsidRPr="007A0386">
        <w:rPr>
          <w:lang w:eastAsia="fr-FR" w:bidi="fr-FR"/>
        </w:rPr>
        <w:t xml:space="preserve">crite comme pouvoir </w:t>
      </w:r>
      <w:r w:rsidRPr="007A0386">
        <w:t>« </w:t>
      </w:r>
      <w:r w:rsidRPr="007A0386">
        <w:rPr>
          <w:lang w:eastAsia="fr-FR" w:bidi="fr-FR"/>
        </w:rPr>
        <w:t>exclusif</w:t>
      </w:r>
      <w:r w:rsidRPr="007A0386">
        <w:t> »</w:t>
      </w:r>
      <w:r>
        <w:rPr>
          <w:lang w:eastAsia="fr-FR" w:bidi="fr-FR"/>
        </w:rPr>
        <w:t xml:space="preserve"> des provinces à l’article 92 de l’</w:t>
      </w:r>
      <w:r w:rsidRPr="00B503C7">
        <w:rPr>
          <w:i/>
        </w:rPr>
        <w:t>AANB</w:t>
      </w:r>
      <w:r w:rsidRPr="007A0386">
        <w:t>.</w:t>
      </w:r>
      <w:r w:rsidRPr="007A0386">
        <w:rPr>
          <w:lang w:eastAsia="fr-FR" w:bidi="fr-FR"/>
        </w:rPr>
        <w:t xml:space="preserve"> Le gouvernement fédéral demeurerait cepe</w:t>
      </w:r>
      <w:r w:rsidRPr="007A0386">
        <w:rPr>
          <w:lang w:eastAsia="fr-FR" w:bidi="fr-FR"/>
        </w:rPr>
        <w:t>n</w:t>
      </w:r>
      <w:r w:rsidRPr="007A0386">
        <w:rPr>
          <w:lang w:eastAsia="fr-FR" w:bidi="fr-FR"/>
        </w:rPr>
        <w:t>dant présent dans ce domaine en établissant des objectifs pan-canadiens et en adminis</w:t>
      </w:r>
      <w:r>
        <w:rPr>
          <w:lang w:eastAsia="fr-FR" w:bidi="fr-FR"/>
        </w:rPr>
        <w:t>trant l’assurance-</w:t>
      </w:r>
      <w:r w:rsidRPr="007A0386">
        <w:rPr>
          <w:lang w:eastAsia="fr-FR" w:bidi="fr-FR"/>
        </w:rPr>
        <w:t>ch</w:t>
      </w:r>
      <w:r w:rsidRPr="007A0386">
        <w:rPr>
          <w:lang w:eastAsia="fr-FR" w:bidi="fr-FR"/>
        </w:rPr>
        <w:t>ô</w:t>
      </w:r>
      <w:r w:rsidRPr="007A0386">
        <w:rPr>
          <w:lang w:eastAsia="fr-FR" w:bidi="fr-FR"/>
        </w:rPr>
        <w:t>mage et les programmes de création d’emplois.</w:t>
      </w:r>
    </w:p>
    <w:p w14:paraId="315AD1B8" w14:textId="77777777" w:rsidR="003D4300" w:rsidRPr="007A0386" w:rsidRDefault="003D4300" w:rsidP="003D4300">
      <w:pPr>
        <w:spacing w:before="120" w:after="120"/>
        <w:jc w:val="both"/>
      </w:pPr>
      <w:r w:rsidRPr="007A0386">
        <w:rPr>
          <w:lang w:eastAsia="fr-FR" w:bidi="fr-FR"/>
        </w:rPr>
        <w:t>Quand on considère que le rapport Allaire du Parti libéral du Qu</w:t>
      </w:r>
      <w:r w:rsidRPr="007A0386">
        <w:rPr>
          <w:lang w:eastAsia="fr-FR" w:bidi="fr-FR"/>
        </w:rPr>
        <w:t>é</w:t>
      </w:r>
      <w:r w:rsidRPr="007A0386">
        <w:rPr>
          <w:lang w:eastAsia="fr-FR" w:bidi="fr-FR"/>
        </w:rPr>
        <w:t>bec, endossé et approuvé par Robert Bourassa, proposait que le Qu</w:t>
      </w:r>
      <w:r w:rsidRPr="007A0386">
        <w:rPr>
          <w:lang w:eastAsia="fr-FR" w:bidi="fr-FR"/>
        </w:rPr>
        <w:t>é</w:t>
      </w:r>
      <w:r w:rsidRPr="007A0386">
        <w:rPr>
          <w:lang w:eastAsia="fr-FR" w:bidi="fr-FR"/>
        </w:rPr>
        <w:t>bec exerce sa pleine souveraineté dans 11 domaines de compétence provinciale occupés par le gouvernement fédéral, et dans 11 autres domaines à compétence partagée ou à compétence fédérale, le rap</w:t>
      </w:r>
      <w:r w:rsidRPr="007A0386">
        <w:rPr>
          <w:lang w:eastAsia="fr-FR" w:bidi="fr-FR"/>
        </w:rPr>
        <w:t>a</w:t>
      </w:r>
      <w:r>
        <w:rPr>
          <w:lang w:eastAsia="fr-FR" w:bidi="fr-FR"/>
        </w:rPr>
        <w:t>triement d’</w:t>
      </w:r>
      <w:r w:rsidRPr="007A0386">
        <w:rPr>
          <w:lang w:eastAsia="fr-FR" w:bidi="fr-FR"/>
        </w:rPr>
        <w:t>un demi-nouveau pouvoir par le Québec et la récupération de 6 domaines qui lui appartenaient déjà appara</w:t>
      </w:r>
      <w:r w:rsidRPr="007A0386">
        <w:rPr>
          <w:lang w:eastAsia="fr-FR" w:bidi="fr-FR"/>
        </w:rPr>
        <w:t>î</w:t>
      </w:r>
      <w:r w:rsidRPr="007A0386">
        <w:rPr>
          <w:lang w:eastAsia="fr-FR" w:bidi="fr-FR"/>
        </w:rPr>
        <w:t>tront comme très peu.</w:t>
      </w:r>
    </w:p>
    <w:p w14:paraId="042C56FD" w14:textId="77777777" w:rsidR="003D4300" w:rsidRPr="007A0386" w:rsidRDefault="003D4300" w:rsidP="003D4300">
      <w:pPr>
        <w:spacing w:before="120" w:after="120"/>
        <w:jc w:val="both"/>
      </w:pPr>
      <w:r w:rsidRPr="007A0386">
        <w:rPr>
          <w:lang w:eastAsia="fr-FR" w:bidi="fr-FR"/>
        </w:rPr>
        <w:t>Même le rapport Beaudoin-Dobbie publié en mars 1992, et rédigé dans une perspective fédérale, allait beaucoup plus loin dans le part</w:t>
      </w:r>
      <w:r w:rsidRPr="007A0386">
        <w:rPr>
          <w:lang w:eastAsia="fr-FR" w:bidi="fr-FR"/>
        </w:rPr>
        <w:t>a</w:t>
      </w:r>
      <w:r w:rsidRPr="007A0386">
        <w:rPr>
          <w:lang w:eastAsia="fr-FR" w:bidi="fr-FR"/>
        </w:rPr>
        <w:t>ge des pouvoirs avec le Québec. On concédait au Québec, par exe</w:t>
      </w:r>
      <w:r w:rsidRPr="007A0386">
        <w:rPr>
          <w:lang w:eastAsia="fr-FR" w:bidi="fr-FR"/>
        </w:rPr>
        <w:t>m</w:t>
      </w:r>
      <w:r w:rsidRPr="007A0386">
        <w:rPr>
          <w:lang w:eastAsia="fr-FR" w:bidi="fr-FR"/>
        </w:rPr>
        <w:t>ple, le droit exclusif de légiférer en matière d</w:t>
      </w:r>
      <w:r>
        <w:rPr>
          <w:lang w:eastAsia="fr-FR" w:bidi="fr-FR"/>
        </w:rPr>
        <w:t>e culture. Le ra</w:t>
      </w:r>
      <w:r>
        <w:rPr>
          <w:lang w:eastAsia="fr-FR" w:bidi="fr-FR"/>
        </w:rPr>
        <w:t>p</w:t>
      </w:r>
      <w:r>
        <w:rPr>
          <w:lang w:eastAsia="fr-FR" w:bidi="fr-FR"/>
        </w:rPr>
        <w:t>port Beaudoin-</w:t>
      </w:r>
      <w:r w:rsidRPr="007A0386">
        <w:rPr>
          <w:lang w:eastAsia="fr-FR" w:bidi="fr-FR"/>
        </w:rPr>
        <w:t>Dobbie proposait, en plus, que non seu</w:t>
      </w:r>
      <w:r>
        <w:rPr>
          <w:lang w:eastAsia="fr-FR" w:bidi="fr-FR"/>
        </w:rPr>
        <w:t>lement la form</w:t>
      </w:r>
      <w:r>
        <w:rPr>
          <w:lang w:eastAsia="fr-FR" w:bidi="fr-FR"/>
        </w:rPr>
        <w:t>a</w:t>
      </w:r>
      <w:r>
        <w:rPr>
          <w:lang w:eastAsia="fr-FR" w:bidi="fr-FR"/>
        </w:rPr>
        <w:t>tion de la main-</w:t>
      </w:r>
      <w:r w:rsidRPr="007A0386">
        <w:rPr>
          <w:lang w:eastAsia="fr-FR" w:bidi="fr-FR"/>
        </w:rPr>
        <w:t>d’œuvre, mais aussi la politique familiale, le développ</w:t>
      </w:r>
      <w:r w:rsidRPr="007A0386">
        <w:rPr>
          <w:lang w:eastAsia="fr-FR" w:bidi="fr-FR"/>
        </w:rPr>
        <w:t>e</w:t>
      </w:r>
      <w:r w:rsidRPr="007A0386">
        <w:rPr>
          <w:lang w:eastAsia="fr-FR" w:bidi="fr-FR"/>
        </w:rPr>
        <w:t>ment régional, l’énergie, en plus des forêts, des mines, du tourisme, des affaires urbaines, du logement et des loisirs, soient du ressort e</w:t>
      </w:r>
      <w:r w:rsidRPr="007A0386">
        <w:rPr>
          <w:lang w:eastAsia="fr-FR" w:bidi="fr-FR"/>
        </w:rPr>
        <w:t>x</w:t>
      </w:r>
      <w:r w:rsidRPr="007A0386">
        <w:rPr>
          <w:lang w:eastAsia="fr-FR" w:bidi="fr-FR"/>
        </w:rPr>
        <w:t xml:space="preserve">clusif des provinces. Il reconnaissait de plus que </w:t>
      </w:r>
      <w:r w:rsidRPr="007A0386">
        <w:t>« </w:t>
      </w:r>
      <w:r w:rsidRPr="007A0386">
        <w:rPr>
          <w:lang w:eastAsia="fr-FR" w:bidi="fr-FR"/>
        </w:rPr>
        <w:t>la santé, l’éducation et les services sociaux relevaient de la compétence des provi</w:t>
      </w:r>
      <w:r w:rsidRPr="007A0386">
        <w:rPr>
          <w:lang w:eastAsia="fr-FR" w:bidi="fr-FR"/>
        </w:rPr>
        <w:t>n</w:t>
      </w:r>
      <w:r w:rsidRPr="007A0386">
        <w:rPr>
          <w:lang w:eastAsia="fr-FR" w:bidi="fr-FR"/>
        </w:rPr>
        <w:t>ces</w:t>
      </w:r>
      <w:r w:rsidRPr="007A0386">
        <w:t> »</w:t>
      </w:r>
      <w:r w:rsidRPr="007A0386">
        <w:rPr>
          <w:lang w:eastAsia="fr-FR" w:bidi="fr-FR"/>
        </w:rPr>
        <w:t>.</w:t>
      </w:r>
    </w:p>
    <w:p w14:paraId="3411E4E7" w14:textId="77777777" w:rsidR="003D4300" w:rsidRPr="007A0386" w:rsidRDefault="003D4300" w:rsidP="003D4300">
      <w:pPr>
        <w:spacing w:before="120" w:after="120"/>
        <w:jc w:val="both"/>
      </w:pPr>
      <w:r w:rsidRPr="007A0386">
        <w:rPr>
          <w:lang w:eastAsia="fr-FR" w:bidi="fr-FR"/>
        </w:rPr>
        <w:lastRenderedPageBreak/>
        <w:t>Le rapport Beaudoin-Dobbie identifiait donc 11 secteurs à transf</w:t>
      </w:r>
      <w:r w:rsidRPr="007A0386">
        <w:rPr>
          <w:lang w:eastAsia="fr-FR" w:bidi="fr-FR"/>
        </w:rPr>
        <w:t>é</w:t>
      </w:r>
      <w:r w:rsidRPr="007A0386">
        <w:rPr>
          <w:lang w:eastAsia="fr-FR" w:bidi="fr-FR"/>
        </w:rPr>
        <w:t>rer au Québec, progrès par rapport aux 7 secteurs déjà proposés par le gouvern</w:t>
      </w:r>
      <w:r w:rsidRPr="007A0386">
        <w:rPr>
          <w:lang w:eastAsia="fr-FR" w:bidi="fr-FR"/>
        </w:rPr>
        <w:t>e</w:t>
      </w:r>
      <w:r w:rsidRPr="007A0386">
        <w:rPr>
          <w:lang w:eastAsia="fr-FR" w:bidi="fr-FR"/>
        </w:rPr>
        <w:t>ment Mulroney en septembre 1991.</w:t>
      </w:r>
    </w:p>
    <w:p w14:paraId="2D874637" w14:textId="77777777" w:rsidR="003D4300" w:rsidRPr="007A0386" w:rsidRDefault="003D4300" w:rsidP="003D4300">
      <w:pPr>
        <w:spacing w:before="120" w:after="120"/>
        <w:jc w:val="both"/>
      </w:pPr>
      <w:r w:rsidRPr="007A0386">
        <w:rPr>
          <w:lang w:eastAsia="fr-FR" w:bidi="fr-FR"/>
        </w:rPr>
        <w:t>C’est une indication de l’échec retentissant du gouvernement Bo</w:t>
      </w:r>
      <w:r w:rsidRPr="007A0386">
        <w:rPr>
          <w:lang w:eastAsia="fr-FR" w:bidi="fr-FR"/>
        </w:rPr>
        <w:t>u</w:t>
      </w:r>
      <w:r w:rsidRPr="007A0386">
        <w:rPr>
          <w:lang w:eastAsia="fr-FR" w:bidi="fr-FR"/>
        </w:rPr>
        <w:t>rassa au chapitre du rapatriement des pouvoirs qu’il ne fut même pas capable d’obtenir ce qu’un rapport fédéral officiel lui concédait en mars 1992. Il en est resté à ce que proposait le gouvernement fédéral le 24 septembre 1991. Ou bien le gouvernement Bourassa était mal préparé ou bien il a très mal n</w:t>
      </w:r>
      <w:r w:rsidRPr="007A0386">
        <w:rPr>
          <w:lang w:eastAsia="fr-FR" w:bidi="fr-FR"/>
        </w:rPr>
        <w:t>é</w:t>
      </w:r>
      <w:r w:rsidRPr="007A0386">
        <w:rPr>
          <w:lang w:eastAsia="fr-FR" w:bidi="fr-FR"/>
        </w:rPr>
        <w:t>gocié.</w:t>
      </w:r>
    </w:p>
    <w:p w14:paraId="399D6CB8" w14:textId="77777777" w:rsidR="003D4300" w:rsidRDefault="003D4300" w:rsidP="003D4300">
      <w:pPr>
        <w:spacing w:before="120" w:after="120"/>
        <w:jc w:val="both"/>
        <w:rPr>
          <w:lang w:eastAsia="fr-FR" w:bidi="fr-FR"/>
        </w:rPr>
      </w:pPr>
    </w:p>
    <w:p w14:paraId="6760A648" w14:textId="77777777" w:rsidR="003D4300" w:rsidRPr="007A0386" w:rsidRDefault="003D4300" w:rsidP="003D4300">
      <w:pPr>
        <w:spacing w:before="120" w:after="120"/>
        <w:jc w:val="both"/>
      </w:pPr>
      <w:r>
        <w:rPr>
          <w:lang w:eastAsia="fr-FR" w:bidi="fr-FR"/>
        </w:rPr>
        <w:t xml:space="preserve">3. </w:t>
      </w:r>
      <w:r w:rsidRPr="007D4FD1">
        <w:rPr>
          <w:i/>
          <w:color w:val="FF0000"/>
          <w:lang w:eastAsia="fr-FR" w:bidi="fr-FR"/>
        </w:rPr>
        <w:t>Le principe de la création de ghettos territoriaux raciaux et fe</w:t>
      </w:r>
      <w:r w:rsidRPr="007D4FD1">
        <w:rPr>
          <w:i/>
          <w:color w:val="FF0000"/>
          <w:lang w:eastAsia="fr-FR" w:bidi="fr-FR"/>
        </w:rPr>
        <w:t>r</w:t>
      </w:r>
      <w:r w:rsidRPr="007D4FD1">
        <w:rPr>
          <w:i/>
          <w:color w:val="FF0000"/>
          <w:lang w:eastAsia="fr-FR" w:bidi="fr-FR"/>
        </w:rPr>
        <w:t>més pour les Autochtones, calqués sur le modèle des ghettos raciaux en Afrique du Sud</w:t>
      </w:r>
      <w:r w:rsidRPr="00B503C7">
        <w:rPr>
          <w:i/>
          <w:lang w:eastAsia="fr-FR" w:bidi="fr-FR"/>
        </w:rPr>
        <w:t>.</w:t>
      </w:r>
    </w:p>
    <w:p w14:paraId="01D81763" w14:textId="77777777" w:rsidR="003D4300" w:rsidRPr="007A0386" w:rsidRDefault="003D4300" w:rsidP="003D4300">
      <w:pPr>
        <w:spacing w:before="120" w:after="120"/>
        <w:jc w:val="both"/>
      </w:pPr>
      <w:r w:rsidRPr="007A0386">
        <w:rPr>
          <w:lang w:eastAsia="fr-FR" w:bidi="fr-FR"/>
        </w:rPr>
        <w:t xml:space="preserve">En créant des micro-républiques autonomes pour les Autochtones, dotées d’organes législatifs habilités à </w:t>
      </w:r>
      <w:r w:rsidRPr="007A0386">
        <w:t>« </w:t>
      </w:r>
      <w:r w:rsidRPr="007A0386">
        <w:rPr>
          <w:lang w:eastAsia="fr-FR" w:bidi="fr-FR"/>
        </w:rPr>
        <w:t>contrôler leur développement en tant que peuples selon leurs propres valeurs et priorités et d’assurer l’intégrité de leurs sociétés</w:t>
      </w:r>
      <w:r w:rsidRPr="007A0386">
        <w:t> »</w:t>
      </w:r>
      <w:r w:rsidRPr="007A0386">
        <w:rPr>
          <w:lang w:eastAsia="fr-FR" w:bidi="fr-FR"/>
        </w:rPr>
        <w:t>, les offres constitutionnelles proposent de créer un troisième ordre de gouvernement territorial qui pourra di</w:t>
      </w:r>
      <w:r w:rsidRPr="007A0386">
        <w:rPr>
          <w:lang w:eastAsia="fr-FR" w:bidi="fr-FR"/>
        </w:rPr>
        <w:t>s</w:t>
      </w:r>
      <w:r w:rsidRPr="007A0386">
        <w:rPr>
          <w:lang w:eastAsia="fr-FR" w:bidi="fr-FR"/>
        </w:rPr>
        <w:t>criminer selon la race et l’ethnie.</w:t>
      </w:r>
    </w:p>
    <w:p w14:paraId="5A05F4C6" w14:textId="77777777" w:rsidR="003D4300" w:rsidRPr="007A0386" w:rsidRDefault="003D4300" w:rsidP="003D4300">
      <w:pPr>
        <w:spacing w:before="120" w:after="120"/>
        <w:jc w:val="both"/>
      </w:pPr>
      <w:r>
        <w:t>[147]</w:t>
      </w:r>
    </w:p>
    <w:p w14:paraId="318C3888" w14:textId="77777777" w:rsidR="003D4300" w:rsidRPr="007A0386" w:rsidRDefault="003D4300" w:rsidP="003D4300">
      <w:pPr>
        <w:spacing w:before="120" w:after="120"/>
        <w:jc w:val="both"/>
      </w:pPr>
      <w:r w:rsidRPr="007A0386">
        <w:rPr>
          <w:lang w:eastAsia="fr-FR" w:bidi="fr-FR"/>
        </w:rPr>
        <w:t xml:space="preserve">Cela entre directement en contradiction avec la disposition dans la même Constitution que </w:t>
      </w:r>
      <w:r w:rsidRPr="007A0386">
        <w:t>« </w:t>
      </w:r>
      <w:r w:rsidRPr="007A0386">
        <w:rPr>
          <w:lang w:eastAsia="fr-FR" w:bidi="fr-FR"/>
        </w:rPr>
        <w:t>les Canadiens sont attachés à l’égalité raci</w:t>
      </w:r>
      <w:r w:rsidRPr="007A0386">
        <w:rPr>
          <w:lang w:eastAsia="fr-FR" w:bidi="fr-FR"/>
        </w:rPr>
        <w:t>a</w:t>
      </w:r>
      <w:r w:rsidRPr="007A0386">
        <w:rPr>
          <w:lang w:eastAsia="fr-FR" w:bidi="fr-FR"/>
        </w:rPr>
        <w:t>le et ethnique</w:t>
      </w:r>
      <w:r w:rsidRPr="007A0386">
        <w:t> »</w:t>
      </w:r>
      <w:r w:rsidRPr="007A0386">
        <w:rPr>
          <w:lang w:eastAsia="fr-FR" w:bidi="fr-FR"/>
        </w:rPr>
        <w:t>, laquelle est proposée comme principe démocr</w:t>
      </w:r>
      <w:r w:rsidRPr="007A0386">
        <w:rPr>
          <w:lang w:eastAsia="fr-FR" w:bidi="fr-FR"/>
        </w:rPr>
        <w:t>a</w:t>
      </w:r>
      <w:r w:rsidRPr="007A0386">
        <w:rPr>
          <w:lang w:eastAsia="fr-FR" w:bidi="fr-FR"/>
        </w:rPr>
        <w:t xml:space="preserve">tique fondamental. Cela est aussi carrément en contradiction avec la </w:t>
      </w:r>
      <w:r w:rsidRPr="00B503C7">
        <w:rPr>
          <w:i/>
        </w:rPr>
        <w:t>Charte canadienne des droits et libertés</w:t>
      </w:r>
      <w:r w:rsidRPr="007A0386">
        <w:t>,</w:t>
      </w:r>
      <w:r w:rsidRPr="007A0386">
        <w:rPr>
          <w:lang w:eastAsia="fr-FR" w:bidi="fr-FR"/>
        </w:rPr>
        <w:t xml:space="preserve"> laquelle garantit le droit de tout c</w:t>
      </w:r>
      <w:r w:rsidRPr="007A0386">
        <w:rPr>
          <w:lang w:eastAsia="fr-FR" w:bidi="fr-FR"/>
        </w:rPr>
        <w:t>i</w:t>
      </w:r>
      <w:r w:rsidRPr="007A0386">
        <w:rPr>
          <w:lang w:eastAsia="fr-FR" w:bidi="fr-FR"/>
        </w:rPr>
        <w:t xml:space="preserve">toyen </w:t>
      </w:r>
      <w:r w:rsidRPr="007A0386">
        <w:t>« </w:t>
      </w:r>
      <w:r w:rsidRPr="007A0386">
        <w:rPr>
          <w:lang w:eastAsia="fr-FR" w:bidi="fr-FR"/>
        </w:rPr>
        <w:t>de se déplacer dans tout le pays et d’établir leur rés</w:t>
      </w:r>
      <w:r w:rsidRPr="007A0386">
        <w:rPr>
          <w:lang w:eastAsia="fr-FR" w:bidi="fr-FR"/>
        </w:rPr>
        <w:t>i</w:t>
      </w:r>
      <w:r w:rsidRPr="007A0386">
        <w:rPr>
          <w:lang w:eastAsia="fr-FR" w:bidi="fr-FR"/>
        </w:rPr>
        <w:t>dence dans toute province</w:t>
      </w:r>
      <w:r w:rsidRPr="007A0386">
        <w:t> »</w:t>
      </w:r>
      <w:r w:rsidRPr="007A0386">
        <w:rPr>
          <w:lang w:eastAsia="fr-FR" w:bidi="fr-FR"/>
        </w:rPr>
        <w:t xml:space="preserve">, et qui établit que tous les citoyens </w:t>
      </w:r>
      <w:r w:rsidRPr="007A0386">
        <w:t>« </w:t>
      </w:r>
      <w:r w:rsidRPr="007A0386">
        <w:rPr>
          <w:lang w:eastAsia="fr-FR" w:bidi="fr-FR"/>
        </w:rPr>
        <w:t>sont égaux devant la loi et ont droit à la même protection de la loi, indépenda</w:t>
      </w:r>
      <w:r w:rsidRPr="007A0386">
        <w:rPr>
          <w:lang w:eastAsia="fr-FR" w:bidi="fr-FR"/>
        </w:rPr>
        <w:t>m</w:t>
      </w:r>
      <w:r w:rsidRPr="007A0386">
        <w:rPr>
          <w:lang w:eastAsia="fr-FR" w:bidi="fr-FR"/>
        </w:rPr>
        <w:t>ment de toute distinction fondée sur la race, l’origine nati</w:t>
      </w:r>
      <w:r w:rsidRPr="007A0386">
        <w:rPr>
          <w:lang w:eastAsia="fr-FR" w:bidi="fr-FR"/>
        </w:rPr>
        <w:t>o</w:t>
      </w:r>
      <w:r w:rsidRPr="007A0386">
        <w:rPr>
          <w:lang w:eastAsia="fr-FR" w:bidi="fr-FR"/>
        </w:rPr>
        <w:t>nale ou ethnique, la couleur, la religion, l’âge ou le sexe</w:t>
      </w:r>
      <w:r w:rsidRPr="007A0386">
        <w:t> »</w:t>
      </w:r>
      <w:r w:rsidRPr="007A0386">
        <w:rPr>
          <w:lang w:eastAsia="fr-FR" w:bidi="fr-FR"/>
        </w:rPr>
        <w:t>.</w:t>
      </w:r>
    </w:p>
    <w:p w14:paraId="6B6199C3" w14:textId="77777777" w:rsidR="003D4300" w:rsidRPr="007A0386" w:rsidRDefault="003D4300" w:rsidP="003D4300">
      <w:pPr>
        <w:spacing w:before="120" w:after="120"/>
        <w:jc w:val="both"/>
      </w:pPr>
      <w:r w:rsidRPr="007A0386">
        <w:rPr>
          <w:lang w:eastAsia="fr-FR" w:bidi="fr-FR"/>
        </w:rPr>
        <w:t>Ce n’est pas rendre un service aux Autochtones de continuer de les e</w:t>
      </w:r>
      <w:r w:rsidRPr="007A0386">
        <w:rPr>
          <w:lang w:eastAsia="fr-FR" w:bidi="fr-FR"/>
        </w:rPr>
        <w:t>n</w:t>
      </w:r>
      <w:r w:rsidRPr="007A0386">
        <w:rPr>
          <w:lang w:eastAsia="fr-FR" w:bidi="fr-FR"/>
        </w:rPr>
        <w:t>fermer dans des ghettos raciaux, coupés de l’environnement social, économique et politique canadien. L’échec de cette approche sect</w:t>
      </w:r>
      <w:r w:rsidRPr="007A0386">
        <w:rPr>
          <w:lang w:eastAsia="fr-FR" w:bidi="fr-FR"/>
        </w:rPr>
        <w:t>a</w:t>
      </w:r>
      <w:r w:rsidRPr="007A0386">
        <w:rPr>
          <w:lang w:eastAsia="fr-FR" w:bidi="fr-FR"/>
        </w:rPr>
        <w:t>ri</w:t>
      </w:r>
      <w:r>
        <w:rPr>
          <w:lang w:eastAsia="fr-FR" w:bidi="fr-FR"/>
        </w:rPr>
        <w:t>sm</w:t>
      </w:r>
      <w:r w:rsidRPr="007A0386">
        <w:rPr>
          <w:lang w:eastAsia="fr-FR" w:bidi="fr-FR"/>
        </w:rPr>
        <w:t>e et raciste a été bien démontré depuis plusieurs siècles.</w:t>
      </w:r>
    </w:p>
    <w:p w14:paraId="1A54BE4F" w14:textId="77777777" w:rsidR="003D4300" w:rsidRPr="007A0386" w:rsidRDefault="003D4300" w:rsidP="003D4300">
      <w:pPr>
        <w:spacing w:before="120" w:after="120"/>
        <w:jc w:val="both"/>
      </w:pPr>
      <w:r w:rsidRPr="007A0386">
        <w:rPr>
          <w:lang w:eastAsia="fr-FR" w:bidi="fr-FR"/>
        </w:rPr>
        <w:t>Par contre, le gouvernement Bourassa accepte en pratique de r</w:t>
      </w:r>
      <w:r w:rsidRPr="007A0386">
        <w:rPr>
          <w:lang w:eastAsia="fr-FR" w:bidi="fr-FR"/>
        </w:rPr>
        <w:t>e</w:t>
      </w:r>
      <w:r w:rsidRPr="007A0386">
        <w:rPr>
          <w:lang w:eastAsia="fr-FR" w:bidi="fr-FR"/>
        </w:rPr>
        <w:t>mettre en cause l’intégrité territoriale et politique du Québec, en sou</w:t>
      </w:r>
      <w:r w:rsidRPr="007A0386">
        <w:rPr>
          <w:lang w:eastAsia="fr-FR" w:bidi="fr-FR"/>
        </w:rPr>
        <w:t>s</w:t>
      </w:r>
      <w:r w:rsidRPr="007A0386">
        <w:rPr>
          <w:lang w:eastAsia="fr-FR" w:bidi="fr-FR"/>
        </w:rPr>
        <w:lastRenderedPageBreak/>
        <w:t>crivant à la cré</w:t>
      </w:r>
      <w:r w:rsidRPr="007A0386">
        <w:rPr>
          <w:lang w:eastAsia="fr-FR" w:bidi="fr-FR"/>
        </w:rPr>
        <w:t>a</w:t>
      </w:r>
      <w:r w:rsidRPr="007A0386">
        <w:rPr>
          <w:lang w:eastAsia="fr-FR" w:bidi="fr-FR"/>
        </w:rPr>
        <w:t xml:space="preserve">tion de territoires autonomes qui seront indépendants des lois du Québec. La seule protection contenue dans les offres tient à une obligation qu’auraient ces gouvernements autonomes de ne pas adopter de loi qui soit </w:t>
      </w:r>
      <w:r w:rsidRPr="007A0386">
        <w:t>« </w:t>
      </w:r>
      <w:r w:rsidRPr="007A0386">
        <w:rPr>
          <w:lang w:eastAsia="fr-FR" w:bidi="fr-FR"/>
        </w:rPr>
        <w:t>incompatible avec les lois essentielles au maintien de la paix, de l’ordre et du bon gouvernement au Canada</w:t>
      </w:r>
      <w:r w:rsidRPr="007A0386">
        <w:t> »</w:t>
      </w:r>
      <w:r w:rsidRPr="007A0386">
        <w:rPr>
          <w:lang w:eastAsia="fr-FR" w:bidi="fr-FR"/>
        </w:rPr>
        <w:t xml:space="preserve">, selon la phraséologie contenue dans l’article 91 de </w:t>
      </w:r>
      <w:r>
        <w:t>l’</w:t>
      </w:r>
      <w:r w:rsidRPr="00B503C7">
        <w:rPr>
          <w:i/>
        </w:rPr>
        <w:t>Acte de l'Amér</w:t>
      </w:r>
      <w:r w:rsidRPr="00B503C7">
        <w:rPr>
          <w:i/>
        </w:rPr>
        <w:t>i</w:t>
      </w:r>
      <w:r w:rsidRPr="00B503C7">
        <w:rPr>
          <w:i/>
        </w:rPr>
        <w:t>que du Nord britannique</w:t>
      </w:r>
      <w:r w:rsidRPr="007A0386">
        <w:t>.</w:t>
      </w:r>
    </w:p>
    <w:p w14:paraId="4015A8E7" w14:textId="77777777" w:rsidR="003D4300" w:rsidRDefault="003D4300" w:rsidP="003D4300">
      <w:pPr>
        <w:spacing w:before="120" w:after="120"/>
        <w:jc w:val="both"/>
        <w:rPr>
          <w:lang w:eastAsia="fr-FR" w:bidi="fr-FR"/>
        </w:rPr>
      </w:pPr>
    </w:p>
    <w:p w14:paraId="19FD7558" w14:textId="77777777" w:rsidR="003D4300" w:rsidRPr="007A0386" w:rsidRDefault="003D4300" w:rsidP="003D4300">
      <w:pPr>
        <w:spacing w:before="120" w:after="120"/>
        <w:jc w:val="both"/>
      </w:pPr>
      <w:r>
        <w:rPr>
          <w:lang w:eastAsia="fr-FR" w:bidi="fr-FR"/>
        </w:rPr>
        <w:t xml:space="preserve">4. </w:t>
      </w:r>
      <w:r w:rsidRPr="007D4FD1">
        <w:rPr>
          <w:i/>
          <w:color w:val="FF0000"/>
          <w:lang w:eastAsia="fr-FR" w:bidi="fr-FR"/>
        </w:rPr>
        <w:t>La négation du principe du droit à l’autodétermination du pe</w:t>
      </w:r>
      <w:r w:rsidRPr="007D4FD1">
        <w:rPr>
          <w:i/>
          <w:color w:val="FF0000"/>
          <w:lang w:eastAsia="fr-FR" w:bidi="fr-FR"/>
        </w:rPr>
        <w:t>u</w:t>
      </w:r>
      <w:r w:rsidRPr="007D4FD1">
        <w:rPr>
          <w:i/>
          <w:color w:val="FF0000"/>
          <w:lang w:eastAsia="fr-FR" w:bidi="fr-FR"/>
        </w:rPr>
        <w:t>ple québ</w:t>
      </w:r>
      <w:r w:rsidRPr="007D4FD1">
        <w:rPr>
          <w:i/>
          <w:color w:val="FF0000"/>
          <w:lang w:eastAsia="fr-FR" w:bidi="fr-FR"/>
        </w:rPr>
        <w:t>é</w:t>
      </w:r>
      <w:r w:rsidRPr="007D4FD1">
        <w:rPr>
          <w:i/>
          <w:color w:val="FF0000"/>
          <w:lang w:eastAsia="fr-FR" w:bidi="fr-FR"/>
        </w:rPr>
        <w:t>cois.</w:t>
      </w:r>
    </w:p>
    <w:p w14:paraId="2B8B7920" w14:textId="77777777" w:rsidR="003D4300" w:rsidRPr="007A0386" w:rsidRDefault="003D4300" w:rsidP="003D4300">
      <w:pPr>
        <w:spacing w:before="120" w:after="120"/>
        <w:jc w:val="both"/>
      </w:pPr>
      <w:r w:rsidRPr="007A0386">
        <w:rPr>
          <w:lang w:eastAsia="fr-FR" w:bidi="fr-FR"/>
        </w:rPr>
        <w:t xml:space="preserve">Ni la nation québécoise, ni le peuple québécois ne sont mentionnés dans les offres constitutionnelles. Tout au plus mentionne-t-on que </w:t>
      </w:r>
      <w:r w:rsidRPr="007A0386">
        <w:t>« </w:t>
      </w:r>
      <w:r w:rsidRPr="007A0386">
        <w:rPr>
          <w:lang w:eastAsia="fr-FR" w:bidi="fr-FR"/>
        </w:rPr>
        <w:t>le Québec forme au sein du Canada une société distincte, compr</w:t>
      </w:r>
      <w:r w:rsidRPr="007A0386">
        <w:rPr>
          <w:lang w:eastAsia="fr-FR" w:bidi="fr-FR"/>
        </w:rPr>
        <w:t>e</w:t>
      </w:r>
      <w:r w:rsidRPr="007A0386">
        <w:rPr>
          <w:lang w:eastAsia="fr-FR" w:bidi="fr-FR"/>
        </w:rPr>
        <w:t>nant notamment (</w:t>
      </w:r>
      <w:r w:rsidRPr="00B503C7">
        <w:rPr>
          <w:i/>
        </w:rPr>
        <w:t>which includes</w:t>
      </w:r>
      <w:r w:rsidRPr="007A0386">
        <w:t>)</w:t>
      </w:r>
      <w:r w:rsidRPr="007A0386">
        <w:rPr>
          <w:lang w:eastAsia="fr-FR" w:bidi="fr-FR"/>
        </w:rPr>
        <w:t xml:space="preserve"> une majorité d’expression française, une culture qui est un</w:t>
      </w:r>
      <w:r w:rsidRPr="007A0386">
        <w:rPr>
          <w:lang w:eastAsia="fr-FR" w:bidi="fr-FR"/>
        </w:rPr>
        <w:t>i</w:t>
      </w:r>
      <w:r w:rsidRPr="007A0386">
        <w:rPr>
          <w:lang w:eastAsia="fr-FR" w:bidi="fr-FR"/>
        </w:rPr>
        <w:t xml:space="preserve">que </w:t>
      </w:r>
      <w:r w:rsidRPr="007A0386">
        <w:t>(</w:t>
      </w:r>
      <w:r w:rsidRPr="00B503C7">
        <w:rPr>
          <w:i/>
        </w:rPr>
        <w:t>sic</w:t>
      </w:r>
      <w:r w:rsidRPr="007A0386">
        <w:t>)</w:t>
      </w:r>
      <w:r w:rsidRPr="007A0386">
        <w:rPr>
          <w:lang w:eastAsia="fr-FR" w:bidi="fr-FR"/>
        </w:rPr>
        <w:t xml:space="preserve"> et une tradition de droit civil</w:t>
      </w:r>
      <w:r w:rsidRPr="007A0386">
        <w:t> »</w:t>
      </w:r>
      <w:r w:rsidRPr="007A0386">
        <w:rPr>
          <w:lang w:eastAsia="fr-FR" w:bidi="fr-FR"/>
        </w:rPr>
        <w:t>. Nulle part ne fait-on allusion au droit inaliénable des Québécois à l’autodétermination politique et à l’autonomie politique.</w:t>
      </w:r>
    </w:p>
    <w:p w14:paraId="20B29765" w14:textId="77777777" w:rsidR="003D4300" w:rsidRPr="007A0386" w:rsidRDefault="003D4300" w:rsidP="003D4300">
      <w:pPr>
        <w:spacing w:before="120" w:after="120"/>
        <w:jc w:val="both"/>
      </w:pPr>
      <w:r w:rsidRPr="00B503C7">
        <w:rPr>
          <w:i/>
          <w:lang w:eastAsia="fr-FR" w:bidi="fr-FR"/>
        </w:rPr>
        <w:t xml:space="preserve">Le </w:t>
      </w:r>
      <w:r w:rsidRPr="00B503C7">
        <w:rPr>
          <w:i/>
        </w:rPr>
        <w:t>Rapport du Comité constitutionnel du Parti libéral du Québec</w:t>
      </w:r>
      <w:r w:rsidRPr="007A0386">
        <w:t xml:space="preserve"> </w:t>
      </w:r>
      <w:r w:rsidRPr="007A0386">
        <w:rPr>
          <w:lang w:eastAsia="fr-FR" w:bidi="fr-FR"/>
        </w:rPr>
        <w:t>(rapport Allaire) du 28 janvier 1991, lequel a servi de politique const</w:t>
      </w:r>
      <w:r w:rsidRPr="007A0386">
        <w:rPr>
          <w:lang w:eastAsia="fr-FR" w:bidi="fr-FR"/>
        </w:rPr>
        <w:t>i</w:t>
      </w:r>
      <w:r w:rsidRPr="007A0386">
        <w:rPr>
          <w:lang w:eastAsia="fr-FR" w:bidi="fr-FR"/>
        </w:rPr>
        <w:t>tutionnelle au gouvernement du Québec à défaut d’un livre blanc go</w:t>
      </w:r>
      <w:r w:rsidRPr="007A0386">
        <w:rPr>
          <w:lang w:eastAsia="fr-FR" w:bidi="fr-FR"/>
        </w:rPr>
        <w:t>u</w:t>
      </w:r>
      <w:r w:rsidRPr="007A0386">
        <w:rPr>
          <w:lang w:eastAsia="fr-FR" w:bidi="fr-FR"/>
        </w:rPr>
        <w:t>vernemental, prop</w:t>
      </w:r>
      <w:r w:rsidRPr="007A0386">
        <w:rPr>
          <w:lang w:eastAsia="fr-FR" w:bidi="fr-FR"/>
        </w:rPr>
        <w:t>o</w:t>
      </w:r>
      <w:r w:rsidRPr="007A0386">
        <w:rPr>
          <w:lang w:eastAsia="fr-FR" w:bidi="fr-FR"/>
        </w:rPr>
        <w:t xml:space="preserve">sait </w:t>
      </w:r>
      <w:r w:rsidRPr="007A0386">
        <w:t>« </w:t>
      </w:r>
      <w:r w:rsidRPr="007A0386">
        <w:rPr>
          <w:lang w:eastAsia="fr-FR" w:bidi="fr-FR"/>
        </w:rPr>
        <w:t>le remplacement de l’actuelle Constitution canadienne par une nouvelle Constitution intégrant le droit pour les parties de s’en retirer suite à un avis raisonnable</w:t>
      </w:r>
      <w:r w:rsidRPr="007A0386">
        <w:t> »</w:t>
      </w:r>
      <w:r w:rsidRPr="007A0386">
        <w:rPr>
          <w:lang w:eastAsia="fr-FR" w:bidi="fr-FR"/>
        </w:rPr>
        <w:t>.</w:t>
      </w:r>
    </w:p>
    <w:p w14:paraId="7E66BE34" w14:textId="77777777" w:rsidR="003D4300" w:rsidRPr="007A0386" w:rsidRDefault="003D4300" w:rsidP="003D4300">
      <w:pPr>
        <w:spacing w:before="120" w:after="120"/>
        <w:jc w:val="both"/>
      </w:pPr>
      <w:r w:rsidRPr="007A0386">
        <w:rPr>
          <w:lang w:eastAsia="fr-FR" w:bidi="fr-FR"/>
        </w:rPr>
        <w:t>Rappelons que déjà en 1980, le livre beige du Parti libéral du Qu</w:t>
      </w:r>
      <w:r w:rsidRPr="007A0386">
        <w:rPr>
          <w:lang w:eastAsia="fr-FR" w:bidi="fr-FR"/>
        </w:rPr>
        <w:t>é</w:t>
      </w:r>
      <w:r w:rsidRPr="007A0386">
        <w:rPr>
          <w:lang w:eastAsia="fr-FR" w:bidi="fr-FR"/>
        </w:rPr>
        <w:t>bec, i</w:t>
      </w:r>
      <w:r w:rsidRPr="007A0386">
        <w:rPr>
          <w:lang w:eastAsia="fr-FR" w:bidi="fr-FR"/>
        </w:rPr>
        <w:t>n</w:t>
      </w:r>
      <w:r w:rsidRPr="007A0386">
        <w:rPr>
          <w:lang w:eastAsia="fr-FR" w:bidi="fr-FR"/>
        </w:rPr>
        <w:t xml:space="preserve">titulé </w:t>
      </w:r>
      <w:r w:rsidRPr="007A0386">
        <w:t>« </w:t>
      </w:r>
      <w:r w:rsidRPr="007A0386">
        <w:rPr>
          <w:lang w:eastAsia="fr-FR" w:bidi="fr-FR"/>
        </w:rPr>
        <w:t>Une nouvelle fédération canadienne</w:t>
      </w:r>
      <w:r w:rsidRPr="007A0386">
        <w:t> »</w:t>
      </w:r>
      <w:r w:rsidRPr="007A0386">
        <w:rPr>
          <w:lang w:eastAsia="fr-FR" w:bidi="fr-FR"/>
        </w:rPr>
        <w:t>, recommandait que la Constit</w:t>
      </w:r>
      <w:r w:rsidRPr="007A0386">
        <w:rPr>
          <w:lang w:eastAsia="fr-FR" w:bidi="fr-FR"/>
        </w:rPr>
        <w:t>u</w:t>
      </w:r>
      <w:r w:rsidRPr="007A0386">
        <w:rPr>
          <w:lang w:eastAsia="fr-FR" w:bidi="fr-FR"/>
        </w:rPr>
        <w:t xml:space="preserve">tion canadienne </w:t>
      </w:r>
      <w:r w:rsidRPr="007A0386">
        <w:t>« </w:t>
      </w:r>
      <w:r w:rsidRPr="007A0386">
        <w:rPr>
          <w:lang w:eastAsia="fr-FR" w:bidi="fr-FR"/>
        </w:rPr>
        <w:t>affirme le caractère intangible du territoire</w:t>
      </w:r>
      <w:r>
        <w:t xml:space="preserve"> [148] </w:t>
      </w:r>
      <w:r w:rsidRPr="007A0386">
        <w:rPr>
          <w:lang w:eastAsia="fr-FR" w:bidi="fr-FR"/>
        </w:rPr>
        <w:t>provincial</w:t>
      </w:r>
      <w:r w:rsidRPr="007A0386">
        <w:t> »</w:t>
      </w:r>
      <w:r w:rsidRPr="007A0386">
        <w:rPr>
          <w:lang w:eastAsia="fr-FR" w:bidi="fr-FR"/>
        </w:rPr>
        <w:t>. Les offres constitutionnelles auxquelles a souscrit le gouve</w:t>
      </w:r>
      <w:r w:rsidRPr="007A0386">
        <w:rPr>
          <w:lang w:eastAsia="fr-FR" w:bidi="fr-FR"/>
        </w:rPr>
        <w:t>r</w:t>
      </w:r>
      <w:r w:rsidRPr="007A0386">
        <w:rPr>
          <w:lang w:eastAsia="fr-FR" w:bidi="fr-FR"/>
        </w:rPr>
        <w:t>nement Bourassa soutireraient de grandes parties du territoire québécois à l’application des lois du Parlement du Québec. Après le coup de force constitutionnel de 1982 qui diminuait les pr</w:t>
      </w:r>
      <w:r w:rsidRPr="007A0386">
        <w:rPr>
          <w:lang w:eastAsia="fr-FR" w:bidi="fr-FR"/>
        </w:rPr>
        <w:t>é</w:t>
      </w:r>
      <w:r w:rsidRPr="007A0386">
        <w:rPr>
          <w:lang w:eastAsia="fr-FR" w:bidi="fr-FR"/>
        </w:rPr>
        <w:t>rogatives de l’Assemblée nationale du Québec, on aurait donc en 1992 une deuxième diminution de la portée des lois du Parlement du Qu</w:t>
      </w:r>
      <w:r w:rsidRPr="007A0386">
        <w:rPr>
          <w:lang w:eastAsia="fr-FR" w:bidi="fr-FR"/>
        </w:rPr>
        <w:t>é</w:t>
      </w:r>
      <w:r w:rsidRPr="007A0386">
        <w:rPr>
          <w:lang w:eastAsia="fr-FR" w:bidi="fr-FR"/>
        </w:rPr>
        <w:t>bec.</w:t>
      </w:r>
    </w:p>
    <w:p w14:paraId="469BB9CA" w14:textId="77777777" w:rsidR="003D4300" w:rsidRPr="007A0386" w:rsidRDefault="003D4300" w:rsidP="003D4300">
      <w:pPr>
        <w:spacing w:before="120" w:after="120"/>
        <w:jc w:val="both"/>
      </w:pPr>
      <w:r w:rsidRPr="007A0386">
        <w:rPr>
          <w:lang w:eastAsia="fr-FR" w:bidi="fr-FR"/>
        </w:rPr>
        <w:t>De nombreuses dépenses additionnelles difficiles à chiffrer, mais que l’on peut néanmoins identifier, découleraient de l’adoption des offres constit</w:t>
      </w:r>
      <w:r w:rsidRPr="007A0386">
        <w:rPr>
          <w:lang w:eastAsia="fr-FR" w:bidi="fr-FR"/>
        </w:rPr>
        <w:t>u</w:t>
      </w:r>
      <w:r w:rsidRPr="007A0386">
        <w:rPr>
          <w:lang w:eastAsia="fr-FR" w:bidi="fr-FR"/>
        </w:rPr>
        <w:t xml:space="preserve">tionnelles soumises à l’attention de la population le 26 </w:t>
      </w:r>
      <w:r w:rsidRPr="007A0386">
        <w:rPr>
          <w:lang w:eastAsia="fr-FR" w:bidi="fr-FR"/>
        </w:rPr>
        <w:lastRenderedPageBreak/>
        <w:t>octobre 1992. Ces d</w:t>
      </w:r>
      <w:r w:rsidRPr="007A0386">
        <w:rPr>
          <w:lang w:eastAsia="fr-FR" w:bidi="fr-FR"/>
        </w:rPr>
        <w:t>é</w:t>
      </w:r>
      <w:r w:rsidRPr="007A0386">
        <w:rPr>
          <w:lang w:eastAsia="fr-FR" w:bidi="fr-FR"/>
        </w:rPr>
        <w:t>penses additionnelles seraient à la fois supportées par le gouvernement can</w:t>
      </w:r>
      <w:r w:rsidRPr="007A0386">
        <w:rPr>
          <w:lang w:eastAsia="fr-FR" w:bidi="fr-FR"/>
        </w:rPr>
        <w:t>a</w:t>
      </w:r>
      <w:r w:rsidRPr="007A0386">
        <w:rPr>
          <w:lang w:eastAsia="fr-FR" w:bidi="fr-FR"/>
        </w:rPr>
        <w:t>dien et par les gouvernements provinciaux, dont celui du Québec.</w:t>
      </w:r>
    </w:p>
    <w:p w14:paraId="5F335F9C" w14:textId="77777777" w:rsidR="003D4300" w:rsidRPr="007A0386" w:rsidRDefault="003D4300" w:rsidP="003D4300">
      <w:pPr>
        <w:spacing w:before="120" w:after="120"/>
        <w:jc w:val="both"/>
      </w:pPr>
      <w:r w:rsidRPr="007A0386">
        <w:rPr>
          <w:lang w:eastAsia="fr-FR" w:bidi="fr-FR"/>
        </w:rPr>
        <w:t xml:space="preserve">Premièrement, la principale source de dépenses additionnelles viendrait de la nouvelle formule constitutionnalisée pour les transferts financiers entre le gouvernement fédéral et les provinces. En effet, la péréquation n’aurait plus comme seul objectif d’assurer des services publics comparables d'une province à l’autre, mais elle devrait être augmentée pour la </w:t>
      </w:r>
      <w:r w:rsidRPr="007A0386">
        <w:t>« </w:t>
      </w:r>
      <w:r w:rsidRPr="007A0386">
        <w:rPr>
          <w:lang w:eastAsia="fr-FR" w:bidi="fr-FR"/>
        </w:rPr>
        <w:t>mise en place d’infrastructures économiques de nature nationale sensiblement comparables dans chaque province et territoire</w:t>
      </w:r>
      <w:r w:rsidRPr="007A0386">
        <w:t> »</w:t>
      </w:r>
      <w:r w:rsidRPr="007A0386">
        <w:rPr>
          <w:lang w:eastAsia="fr-FR" w:bidi="fr-FR"/>
        </w:rPr>
        <w:t xml:space="preserve">, et pour assurer </w:t>
      </w:r>
      <w:r w:rsidRPr="007A0386">
        <w:t>« </w:t>
      </w:r>
      <w:r w:rsidRPr="007A0386">
        <w:rPr>
          <w:lang w:eastAsia="fr-FR" w:bidi="fr-FR"/>
        </w:rPr>
        <w:t>des niveaux de fiscalité sensiblement comparables</w:t>
      </w:r>
      <w:r w:rsidRPr="007A0386">
        <w:t> »</w:t>
      </w:r>
      <w:r w:rsidRPr="007A0386">
        <w:rPr>
          <w:lang w:eastAsia="fr-FR" w:bidi="fr-FR"/>
        </w:rPr>
        <w:t xml:space="preserve"> dans chaque province.</w:t>
      </w:r>
    </w:p>
    <w:p w14:paraId="50E7CCB8" w14:textId="77777777" w:rsidR="003D4300" w:rsidRPr="007A0386" w:rsidRDefault="003D4300" w:rsidP="003D4300">
      <w:pPr>
        <w:spacing w:before="120" w:after="120"/>
        <w:jc w:val="both"/>
      </w:pPr>
      <w:r w:rsidRPr="007A0386">
        <w:rPr>
          <w:lang w:eastAsia="fr-FR" w:bidi="fr-FR"/>
        </w:rPr>
        <w:t>Si cette nouvelle disposition est interprétée à la lettre, cela signifi</w:t>
      </w:r>
      <w:r w:rsidRPr="007A0386">
        <w:rPr>
          <w:lang w:eastAsia="fr-FR" w:bidi="fr-FR"/>
        </w:rPr>
        <w:t>e</w:t>
      </w:r>
      <w:r w:rsidRPr="007A0386">
        <w:rPr>
          <w:lang w:eastAsia="fr-FR" w:bidi="fr-FR"/>
        </w:rPr>
        <w:t>rait que les contribuables des provinces les plus riches devraient payer plusieurs mi</w:t>
      </w:r>
      <w:r w:rsidRPr="007A0386">
        <w:rPr>
          <w:lang w:eastAsia="fr-FR" w:bidi="fr-FR"/>
        </w:rPr>
        <w:t>l</w:t>
      </w:r>
      <w:r w:rsidRPr="007A0386">
        <w:rPr>
          <w:lang w:eastAsia="fr-FR" w:bidi="fr-FR"/>
        </w:rPr>
        <w:t>liards de dollars en impôts additionnels, lesquels seraient transférés aux pr</w:t>
      </w:r>
      <w:r w:rsidRPr="007A0386">
        <w:rPr>
          <w:lang w:eastAsia="fr-FR" w:bidi="fr-FR"/>
        </w:rPr>
        <w:t>o</w:t>
      </w:r>
      <w:r w:rsidRPr="007A0386">
        <w:rPr>
          <w:lang w:eastAsia="fr-FR" w:bidi="fr-FR"/>
        </w:rPr>
        <w:t>vinces les plus pauvres, afin d’égaliser les niveaux de taxation et les infrastructures économiques (ports, aéroports, ro</w:t>
      </w:r>
      <w:r w:rsidRPr="007A0386">
        <w:rPr>
          <w:lang w:eastAsia="fr-FR" w:bidi="fr-FR"/>
        </w:rPr>
        <w:t>u</w:t>
      </w:r>
      <w:r w:rsidRPr="007A0386">
        <w:rPr>
          <w:lang w:eastAsia="fr-FR" w:bidi="fr-FR"/>
        </w:rPr>
        <w:t>tes, etc.). Déjà, le gouvernement fédéral transfère un montant gl</w:t>
      </w:r>
      <w:r w:rsidRPr="007A0386">
        <w:rPr>
          <w:lang w:eastAsia="fr-FR" w:bidi="fr-FR"/>
        </w:rPr>
        <w:t>o</w:t>
      </w:r>
      <w:r w:rsidRPr="007A0386">
        <w:rPr>
          <w:lang w:eastAsia="fr-FR" w:bidi="fr-FR"/>
        </w:rPr>
        <w:t>bal annuel d’environ 10 à 12 milliards de dollars des trois provinces les plus riches (l’Ontario, la Colombie-Britannique et l’Alberta) vers les six provinces anglo-canadiennes les plus pauvres (Te</w:t>
      </w:r>
      <w:r w:rsidRPr="007A0386">
        <w:rPr>
          <w:lang w:eastAsia="fr-FR" w:bidi="fr-FR"/>
        </w:rPr>
        <w:t>r</w:t>
      </w:r>
      <w:r w:rsidRPr="007A0386">
        <w:rPr>
          <w:lang w:eastAsia="fr-FR" w:bidi="fr-FR"/>
        </w:rPr>
        <w:t>re-Neuve, la Nouvelle-É</w:t>
      </w:r>
      <w:r>
        <w:rPr>
          <w:lang w:eastAsia="fr-FR" w:bidi="fr-FR"/>
        </w:rPr>
        <w:t>cosse, le Nouveau-Brunswick, l’Î</w:t>
      </w:r>
      <w:r w:rsidRPr="007A0386">
        <w:rPr>
          <w:lang w:eastAsia="fr-FR" w:bidi="fr-FR"/>
        </w:rPr>
        <w:t>le-du-Prince-Édouard, le Manitoba et la Saskatchewan). Les comptes fédéraux au Québec ont eu tendance à s'équilibrer au cours des dernières années. Puisque le go</w:t>
      </w:r>
      <w:r w:rsidRPr="007A0386">
        <w:rPr>
          <w:lang w:eastAsia="fr-FR" w:bidi="fr-FR"/>
        </w:rPr>
        <w:t>u</w:t>
      </w:r>
      <w:r w:rsidRPr="007A0386">
        <w:rPr>
          <w:lang w:eastAsia="fr-FR" w:bidi="fr-FR"/>
        </w:rPr>
        <w:t>vernement fédéral est déjà fortement endetté, tant au pays qu’à l’étranger, et que son déficit budgétaire annuel continue de dépasser les 30 milliards de dollars, un tel alourdissement des transferts fina</w:t>
      </w:r>
      <w:r w:rsidRPr="007A0386">
        <w:rPr>
          <w:lang w:eastAsia="fr-FR" w:bidi="fr-FR"/>
        </w:rPr>
        <w:t>n</w:t>
      </w:r>
      <w:r w:rsidRPr="007A0386">
        <w:rPr>
          <w:lang w:eastAsia="fr-FR" w:bidi="fr-FR"/>
        </w:rPr>
        <w:t>ciers risque d’élever le taux de la fiscalité au Canada et de ralentir la croissance économique, en rendant l’économie canadienne moins concurrentielle.</w:t>
      </w:r>
    </w:p>
    <w:p w14:paraId="67A5A202" w14:textId="77777777" w:rsidR="003D4300" w:rsidRPr="007A0386" w:rsidRDefault="003D4300" w:rsidP="003D4300">
      <w:pPr>
        <w:spacing w:before="120" w:after="120"/>
        <w:jc w:val="both"/>
      </w:pPr>
      <w:r w:rsidRPr="007A0386">
        <w:rPr>
          <w:lang w:eastAsia="fr-FR" w:bidi="fr-FR"/>
        </w:rPr>
        <w:t>Deuxièmement, la création d’un nombre très grand, mais indéte</w:t>
      </w:r>
      <w:r w:rsidRPr="007A0386">
        <w:rPr>
          <w:lang w:eastAsia="fr-FR" w:bidi="fr-FR"/>
        </w:rPr>
        <w:t>r</w:t>
      </w:r>
      <w:r w:rsidRPr="007A0386">
        <w:rPr>
          <w:lang w:eastAsia="fr-FR" w:bidi="fr-FR"/>
        </w:rPr>
        <w:t>miné de gouvernements autochtones autonomes, doit se faire sans e</w:t>
      </w:r>
      <w:r w:rsidRPr="007A0386">
        <w:rPr>
          <w:lang w:eastAsia="fr-FR" w:bidi="fr-FR"/>
        </w:rPr>
        <w:t>n</w:t>
      </w:r>
      <w:r>
        <w:rPr>
          <w:lang w:eastAsia="fr-FR" w:bidi="fr-FR"/>
        </w:rPr>
        <w:t>traî</w:t>
      </w:r>
      <w:r w:rsidRPr="007A0386">
        <w:rPr>
          <w:lang w:eastAsia="fr-FR" w:bidi="fr-FR"/>
        </w:rPr>
        <w:t>ner</w:t>
      </w:r>
      <w:r>
        <w:t xml:space="preserve"> [149]</w:t>
      </w:r>
      <w:r w:rsidRPr="007A0386">
        <w:rPr>
          <w:lang w:eastAsia="fr-FR" w:bidi="fr-FR"/>
        </w:rPr>
        <w:t xml:space="preserve"> </w:t>
      </w:r>
      <w:r w:rsidRPr="007A0386">
        <w:t>« </w:t>
      </w:r>
      <w:r w:rsidRPr="007A0386">
        <w:rPr>
          <w:lang w:eastAsia="fr-FR" w:bidi="fr-FR"/>
        </w:rPr>
        <w:t>aucune réduction des dépenses actuellement engagées par les gouvernements au profit des Indiens et des Inuit</w:t>
      </w:r>
      <w:r w:rsidRPr="007A0386">
        <w:t> »</w:t>
      </w:r>
      <w:r w:rsidRPr="007A0386">
        <w:rPr>
          <w:lang w:eastAsia="fr-FR" w:bidi="fr-FR"/>
        </w:rPr>
        <w:t>. Par contre, les offres constitutionnelles précisent bien que les gouvernements f</w:t>
      </w:r>
      <w:r w:rsidRPr="007A0386">
        <w:rPr>
          <w:lang w:eastAsia="fr-FR" w:bidi="fr-FR"/>
        </w:rPr>
        <w:t>é</w:t>
      </w:r>
      <w:r w:rsidRPr="007A0386">
        <w:rPr>
          <w:lang w:eastAsia="fr-FR" w:bidi="fr-FR"/>
        </w:rPr>
        <w:t xml:space="preserve">déral et provinciaux devront s’engager </w:t>
      </w:r>
      <w:r w:rsidRPr="007A0386">
        <w:t>« </w:t>
      </w:r>
      <w:r w:rsidRPr="007A0386">
        <w:rPr>
          <w:lang w:eastAsia="fr-FR" w:bidi="fr-FR"/>
        </w:rPr>
        <w:t>à fournir aux gouvernements autochtones les ressources financières et autres [...] pour les aider à dir</w:t>
      </w:r>
      <w:r w:rsidRPr="007A0386">
        <w:rPr>
          <w:lang w:eastAsia="fr-FR" w:bidi="fr-FR"/>
        </w:rPr>
        <w:t>i</w:t>
      </w:r>
      <w:r w:rsidRPr="007A0386">
        <w:rPr>
          <w:lang w:eastAsia="fr-FR" w:bidi="fr-FR"/>
        </w:rPr>
        <w:t>ger leurs propres affaires</w:t>
      </w:r>
      <w:r w:rsidRPr="007A0386">
        <w:t> »</w:t>
      </w:r>
      <w:r w:rsidRPr="007A0386">
        <w:rPr>
          <w:lang w:eastAsia="fr-FR" w:bidi="fr-FR"/>
        </w:rPr>
        <w:t>.</w:t>
      </w:r>
    </w:p>
    <w:p w14:paraId="58450788" w14:textId="77777777" w:rsidR="003D4300" w:rsidRPr="007A0386" w:rsidRDefault="003D4300" w:rsidP="003D4300">
      <w:pPr>
        <w:spacing w:before="120" w:after="120"/>
        <w:jc w:val="both"/>
      </w:pPr>
      <w:r w:rsidRPr="007A0386">
        <w:rPr>
          <w:lang w:eastAsia="fr-FR" w:bidi="fr-FR"/>
        </w:rPr>
        <w:lastRenderedPageBreak/>
        <w:t xml:space="preserve">En fait, on appliquerait aux gouvernements autochtones autonomes l’inverse du principe du </w:t>
      </w:r>
      <w:r w:rsidRPr="009F23E1">
        <w:rPr>
          <w:i/>
        </w:rPr>
        <w:t>No taxation without representation</w:t>
      </w:r>
      <w:r w:rsidRPr="007A0386">
        <w:rPr>
          <w:lang w:eastAsia="fr-FR" w:bidi="fr-FR"/>
        </w:rPr>
        <w:t xml:space="preserve"> qui servit de sl</w:t>
      </w:r>
      <w:r w:rsidRPr="007A0386">
        <w:rPr>
          <w:lang w:eastAsia="fr-FR" w:bidi="fr-FR"/>
        </w:rPr>
        <w:t>o</w:t>
      </w:r>
      <w:r w:rsidRPr="007A0386">
        <w:rPr>
          <w:lang w:eastAsia="fr-FR" w:bidi="fr-FR"/>
        </w:rPr>
        <w:t xml:space="preserve">gan au </w:t>
      </w:r>
      <w:r w:rsidRPr="009F23E1">
        <w:rPr>
          <w:i/>
          <w:lang w:eastAsia="fr-FR" w:bidi="fr-FR"/>
        </w:rPr>
        <w:t>Boston Tea Party</w:t>
      </w:r>
      <w:r w:rsidRPr="007A0386">
        <w:rPr>
          <w:lang w:eastAsia="fr-FR" w:bidi="fr-FR"/>
        </w:rPr>
        <w:t xml:space="preserve"> de 1773 aux États-Unis. Le nouveau principe serait plutôt celui du </w:t>
      </w:r>
      <w:r w:rsidRPr="009F23E1">
        <w:rPr>
          <w:i/>
        </w:rPr>
        <w:t>Representation without taxation</w:t>
      </w:r>
      <w:r w:rsidRPr="007A0386">
        <w:t>.</w:t>
      </w:r>
      <w:r w:rsidRPr="007A0386">
        <w:rPr>
          <w:lang w:eastAsia="fr-FR" w:bidi="fr-FR"/>
        </w:rPr>
        <w:t xml:space="preserve"> Ce s</w:t>
      </w:r>
      <w:r w:rsidRPr="007A0386">
        <w:rPr>
          <w:lang w:eastAsia="fr-FR" w:bidi="fr-FR"/>
        </w:rPr>
        <w:t>e</w:t>
      </w:r>
      <w:r w:rsidRPr="007A0386">
        <w:rPr>
          <w:lang w:eastAsia="fr-FR" w:bidi="fr-FR"/>
        </w:rPr>
        <w:t>raient les contribuables à l’extérieur de ces enclaves territoriales aut</w:t>
      </w:r>
      <w:r w:rsidRPr="007A0386">
        <w:rPr>
          <w:lang w:eastAsia="fr-FR" w:bidi="fr-FR"/>
        </w:rPr>
        <w:t>o</w:t>
      </w:r>
      <w:r w:rsidRPr="007A0386">
        <w:rPr>
          <w:lang w:eastAsia="fr-FR" w:bidi="fr-FR"/>
        </w:rPr>
        <w:t>nomes qui devraient payer pour leur fonctionnement. Déjà le minist</w:t>
      </w:r>
      <w:r w:rsidRPr="007A0386">
        <w:rPr>
          <w:lang w:eastAsia="fr-FR" w:bidi="fr-FR"/>
        </w:rPr>
        <w:t>è</w:t>
      </w:r>
      <w:r w:rsidRPr="007A0386">
        <w:rPr>
          <w:lang w:eastAsia="fr-FR" w:bidi="fr-FR"/>
        </w:rPr>
        <w:t>re fédéral des Affaires indiennes a un budget annuel qui dépasse 5 milliards de dollars. Les offres constitutionnelles ne précisent null</w:t>
      </w:r>
      <w:r w:rsidRPr="007A0386">
        <w:rPr>
          <w:lang w:eastAsia="fr-FR" w:bidi="fr-FR"/>
        </w:rPr>
        <w:t>e</w:t>
      </w:r>
      <w:r w:rsidRPr="007A0386">
        <w:rPr>
          <w:lang w:eastAsia="fr-FR" w:bidi="fr-FR"/>
        </w:rPr>
        <w:t>ment combien de milliards additionnels seraient requis pour financer les nouveaux gouvernements autochtones autonomes.</w:t>
      </w:r>
    </w:p>
    <w:p w14:paraId="6B3EE051" w14:textId="77777777" w:rsidR="003D4300" w:rsidRPr="007A0386" w:rsidRDefault="003D4300" w:rsidP="003D4300">
      <w:pPr>
        <w:spacing w:before="120" w:after="120"/>
        <w:jc w:val="both"/>
      </w:pPr>
      <w:r w:rsidRPr="007A0386">
        <w:rPr>
          <w:lang w:eastAsia="fr-FR" w:bidi="fr-FR"/>
        </w:rPr>
        <w:t>Troisièmement, la création d’un nouveau Sénat canadien, plutôt que son abolition, de même que l’expansion du nombre de députés à la Chambre des communes, sont susceptibles de gonfler les frais de fonctionnement du Parlement fédéral. En effet, même si le Sénat a</w:t>
      </w:r>
      <w:r w:rsidRPr="007A0386">
        <w:rPr>
          <w:lang w:eastAsia="fr-FR" w:bidi="fr-FR"/>
        </w:rPr>
        <w:t>c</w:t>
      </w:r>
      <w:r w:rsidRPr="007A0386">
        <w:rPr>
          <w:lang w:eastAsia="fr-FR" w:bidi="fr-FR"/>
        </w:rPr>
        <w:t>tuel compte 104 membres (à l’exclusion des sénateurs exceptionnels nommés en 1990) et que le nombre de sénateurs dans le nouveau S</w:t>
      </w:r>
      <w:r w:rsidRPr="007A0386">
        <w:rPr>
          <w:lang w:eastAsia="fr-FR" w:bidi="fr-FR"/>
        </w:rPr>
        <w:t>é</w:t>
      </w:r>
      <w:r w:rsidRPr="007A0386">
        <w:rPr>
          <w:lang w:eastAsia="fr-FR" w:bidi="fr-FR"/>
        </w:rPr>
        <w:t>nat élu oscillera entre 62 et 82, selon le no</w:t>
      </w:r>
      <w:r w:rsidRPr="007A0386">
        <w:rPr>
          <w:lang w:eastAsia="fr-FR" w:bidi="fr-FR"/>
        </w:rPr>
        <w:t>m</w:t>
      </w:r>
      <w:r w:rsidRPr="007A0386">
        <w:rPr>
          <w:lang w:eastAsia="fr-FR" w:bidi="fr-FR"/>
        </w:rPr>
        <w:t>bre de sénateurs accordés aux nouvelles provinces et aux Autochtones, les responsabilités pol</w:t>
      </w:r>
      <w:r w:rsidRPr="007A0386">
        <w:rPr>
          <w:lang w:eastAsia="fr-FR" w:bidi="fr-FR"/>
        </w:rPr>
        <w:t>i</w:t>
      </w:r>
      <w:r w:rsidRPr="007A0386">
        <w:rPr>
          <w:lang w:eastAsia="fr-FR" w:bidi="fr-FR"/>
        </w:rPr>
        <w:t>tiques et législatives de ces sénateurs seront considérablement a</w:t>
      </w:r>
      <w:r w:rsidRPr="007A0386">
        <w:rPr>
          <w:lang w:eastAsia="fr-FR" w:bidi="fr-FR"/>
        </w:rPr>
        <w:t>c</w:t>
      </w:r>
      <w:r w:rsidRPr="007A0386">
        <w:rPr>
          <w:lang w:eastAsia="fr-FR" w:bidi="fr-FR"/>
        </w:rPr>
        <w:t>crues. Un alourdissement du personnel d’encadrement sera inév</w:t>
      </w:r>
      <w:r w:rsidRPr="007A0386">
        <w:rPr>
          <w:lang w:eastAsia="fr-FR" w:bidi="fr-FR"/>
        </w:rPr>
        <w:t>i</w:t>
      </w:r>
      <w:r w:rsidRPr="007A0386">
        <w:rPr>
          <w:lang w:eastAsia="fr-FR" w:bidi="fr-FR"/>
        </w:rPr>
        <w:t>table.</w:t>
      </w:r>
    </w:p>
    <w:p w14:paraId="6630838D" w14:textId="77777777" w:rsidR="003D4300" w:rsidRPr="007A0386" w:rsidRDefault="003D4300" w:rsidP="003D4300">
      <w:pPr>
        <w:spacing w:before="120" w:after="120"/>
        <w:jc w:val="both"/>
      </w:pPr>
      <w:r w:rsidRPr="007A0386">
        <w:rPr>
          <w:lang w:eastAsia="fr-FR" w:bidi="fr-FR"/>
        </w:rPr>
        <w:t>À la Chambre des communes, le nombre des députés passerait soudain</w:t>
      </w:r>
      <w:r w:rsidRPr="007A0386">
        <w:rPr>
          <w:lang w:eastAsia="fr-FR" w:bidi="fr-FR"/>
        </w:rPr>
        <w:t>e</w:t>
      </w:r>
      <w:r w:rsidRPr="007A0386">
        <w:rPr>
          <w:lang w:eastAsia="fr-FR" w:bidi="fr-FR"/>
        </w:rPr>
        <w:t>ment de 295 à 337, avec l’addition de 42 députés. Cependant, dès le rece</w:t>
      </w:r>
      <w:r w:rsidRPr="007A0386">
        <w:rPr>
          <w:lang w:eastAsia="fr-FR" w:bidi="fr-FR"/>
        </w:rPr>
        <w:t>n</w:t>
      </w:r>
      <w:r w:rsidRPr="007A0386">
        <w:rPr>
          <w:lang w:eastAsia="fr-FR" w:bidi="fr-FR"/>
        </w:rPr>
        <w:t>sement de 1996, de nouveaux députés seraient octroyés aux provinces dont la population se sera accrue, sans diminuer le nombre de députés consentis aux provinces. Il faut donc s’attendre à ce que la Chambre des communes compte bientôt 345 députés.</w:t>
      </w:r>
    </w:p>
    <w:p w14:paraId="6E33A970" w14:textId="77777777" w:rsidR="003D4300" w:rsidRPr="007A0386" w:rsidRDefault="003D4300" w:rsidP="003D4300">
      <w:pPr>
        <w:spacing w:before="120" w:after="120"/>
        <w:jc w:val="both"/>
      </w:pPr>
      <w:r w:rsidRPr="007A0386">
        <w:rPr>
          <w:lang w:eastAsia="fr-FR" w:bidi="fr-FR"/>
        </w:rPr>
        <w:t>Le Canada comptera alors une structure politique centrale qui re</w:t>
      </w:r>
      <w:r w:rsidRPr="007A0386">
        <w:rPr>
          <w:lang w:eastAsia="fr-FR" w:bidi="fr-FR"/>
        </w:rPr>
        <w:t>s</w:t>
      </w:r>
      <w:r w:rsidRPr="007A0386">
        <w:rPr>
          <w:lang w:eastAsia="fr-FR" w:bidi="fr-FR"/>
        </w:rPr>
        <w:t>semblera au Sénat américain (100 sénateurs) et à la Chambre des R</w:t>
      </w:r>
      <w:r w:rsidRPr="007A0386">
        <w:rPr>
          <w:lang w:eastAsia="fr-FR" w:bidi="fr-FR"/>
        </w:rPr>
        <w:t>e</w:t>
      </w:r>
      <w:r w:rsidRPr="007A0386">
        <w:rPr>
          <w:lang w:eastAsia="fr-FR" w:bidi="fr-FR"/>
        </w:rPr>
        <w:t>présentants aux États-Unis (435 représentants). La structure gouve</w:t>
      </w:r>
      <w:r w:rsidRPr="007A0386">
        <w:rPr>
          <w:lang w:eastAsia="fr-FR" w:bidi="fr-FR"/>
        </w:rPr>
        <w:t>r</w:t>
      </w:r>
      <w:r w:rsidRPr="007A0386">
        <w:rPr>
          <w:lang w:eastAsia="fr-FR" w:bidi="fr-FR"/>
        </w:rPr>
        <w:t>nementale centrale au C</w:t>
      </w:r>
      <w:r w:rsidRPr="007A0386">
        <w:rPr>
          <w:lang w:eastAsia="fr-FR" w:bidi="fr-FR"/>
        </w:rPr>
        <w:t>a</w:t>
      </w:r>
      <w:r w:rsidRPr="007A0386">
        <w:rPr>
          <w:lang w:eastAsia="fr-FR" w:bidi="fr-FR"/>
        </w:rPr>
        <w:t>nada sera presque au</w:t>
      </w:r>
      <w:r>
        <w:rPr>
          <w:lang w:eastAsia="fr-FR" w:bidi="fr-FR"/>
        </w:rPr>
        <w:t>ssi lourde que celle des États-</w:t>
      </w:r>
      <w:r w:rsidRPr="007A0386">
        <w:rPr>
          <w:lang w:eastAsia="fr-FR" w:bidi="fr-FR"/>
        </w:rPr>
        <w:t>Unis, mais pour un pays qui est dix fois plus petit.</w:t>
      </w:r>
    </w:p>
    <w:p w14:paraId="4EF81922" w14:textId="77777777" w:rsidR="003D4300" w:rsidRPr="007A0386" w:rsidRDefault="003D4300" w:rsidP="003D4300">
      <w:pPr>
        <w:spacing w:before="120" w:after="120"/>
        <w:jc w:val="both"/>
      </w:pPr>
      <w:r w:rsidRPr="007A0386">
        <w:rPr>
          <w:lang w:eastAsia="fr-FR" w:bidi="fr-FR"/>
        </w:rPr>
        <w:t>Quelle serait la place du Québec dans cette structure gouverneme</w:t>
      </w:r>
      <w:r w:rsidRPr="007A0386">
        <w:rPr>
          <w:lang w:eastAsia="fr-FR" w:bidi="fr-FR"/>
        </w:rPr>
        <w:t>n</w:t>
      </w:r>
      <w:r w:rsidRPr="007A0386">
        <w:rPr>
          <w:lang w:eastAsia="fr-FR" w:bidi="fr-FR"/>
        </w:rPr>
        <w:t>tale</w:t>
      </w:r>
      <w:r w:rsidRPr="007A0386">
        <w:t> ?</w:t>
      </w:r>
      <w:r w:rsidRPr="007A0386">
        <w:rPr>
          <w:lang w:eastAsia="fr-FR" w:bidi="fr-FR"/>
        </w:rPr>
        <w:t xml:space="preserve"> Avec 6 sénateurs et 93 députés, le Québec compterait 99 repr</w:t>
      </w:r>
      <w:r w:rsidRPr="007A0386">
        <w:rPr>
          <w:lang w:eastAsia="fr-FR" w:bidi="fr-FR"/>
        </w:rPr>
        <w:t>é</w:t>
      </w:r>
      <w:r w:rsidRPr="007A0386">
        <w:rPr>
          <w:lang w:eastAsia="fr-FR" w:bidi="fr-FR"/>
        </w:rPr>
        <w:t>sentants à O</w:t>
      </w:r>
      <w:r w:rsidRPr="007A0386">
        <w:rPr>
          <w:lang w:eastAsia="fr-FR" w:bidi="fr-FR"/>
        </w:rPr>
        <w:t>t</w:t>
      </w:r>
      <w:r w:rsidRPr="007A0386">
        <w:rPr>
          <w:lang w:eastAsia="fr-FR" w:bidi="fr-FR"/>
        </w:rPr>
        <w:t>tawa. Cependant, dès 1996, la Chambre des communes</w:t>
      </w:r>
      <w:r>
        <w:rPr>
          <w:lang w:eastAsia="fr-FR" w:bidi="fr-FR"/>
        </w:rPr>
        <w:t xml:space="preserve"> </w:t>
      </w:r>
      <w:r>
        <w:t xml:space="preserve">[150] </w:t>
      </w:r>
      <w:r w:rsidRPr="007A0386">
        <w:rPr>
          <w:lang w:eastAsia="fr-FR" w:bidi="fr-FR"/>
        </w:rPr>
        <w:t>comptera pour sûr au moins 345 députés, tandis que le nombre de s</w:t>
      </w:r>
      <w:r w:rsidRPr="007A0386">
        <w:rPr>
          <w:lang w:eastAsia="fr-FR" w:bidi="fr-FR"/>
        </w:rPr>
        <w:t>é</w:t>
      </w:r>
      <w:r w:rsidRPr="007A0386">
        <w:rPr>
          <w:lang w:eastAsia="fr-FR" w:bidi="fr-FR"/>
        </w:rPr>
        <w:t>nateurs pourrait éventuellement grimper jusqu’à 82 avec l’arrivée de deux no</w:t>
      </w:r>
      <w:r w:rsidRPr="007A0386">
        <w:rPr>
          <w:lang w:eastAsia="fr-FR" w:bidi="fr-FR"/>
        </w:rPr>
        <w:t>u</w:t>
      </w:r>
      <w:r w:rsidRPr="007A0386">
        <w:rPr>
          <w:lang w:eastAsia="fr-FR" w:bidi="fr-FR"/>
        </w:rPr>
        <w:t xml:space="preserve">velles provinces et la nomination hypothétique et encore </w:t>
      </w:r>
      <w:r w:rsidRPr="007A0386">
        <w:rPr>
          <w:lang w:eastAsia="fr-FR" w:bidi="fr-FR"/>
        </w:rPr>
        <w:lastRenderedPageBreak/>
        <w:t>en nombre indéterminé de sénateurs autochtones, probablement à ra</w:t>
      </w:r>
      <w:r w:rsidRPr="007A0386">
        <w:rPr>
          <w:lang w:eastAsia="fr-FR" w:bidi="fr-FR"/>
        </w:rPr>
        <w:t>i</w:t>
      </w:r>
      <w:r w:rsidRPr="007A0386">
        <w:rPr>
          <w:lang w:eastAsia="fr-FR" w:bidi="fr-FR"/>
        </w:rPr>
        <w:t>son de un par province. À ce moment, la représentation québécoise totale à Ottawa (sénateurs et députés) tomberait en bas de 25% et a</w:t>
      </w:r>
      <w:r w:rsidRPr="007A0386">
        <w:rPr>
          <w:lang w:eastAsia="fr-FR" w:bidi="fr-FR"/>
        </w:rPr>
        <w:t>t</w:t>
      </w:r>
      <w:r>
        <w:rPr>
          <w:lang w:eastAsia="fr-FR" w:bidi="fr-FR"/>
        </w:rPr>
        <w:t>teindrait 23,2% (99/</w:t>
      </w:r>
      <w:r w:rsidRPr="007A0386">
        <w:rPr>
          <w:lang w:eastAsia="fr-FR" w:bidi="fr-FR"/>
        </w:rPr>
        <w:t>427), alors que le Québec compte aujourd'hui 25,3% de la population canadienne.</w:t>
      </w:r>
    </w:p>
    <w:p w14:paraId="1EE9197A" w14:textId="77777777" w:rsidR="003D4300" w:rsidRPr="007A0386" w:rsidRDefault="003D4300" w:rsidP="003D4300">
      <w:pPr>
        <w:spacing w:before="120" w:after="120"/>
        <w:jc w:val="both"/>
      </w:pPr>
      <w:r w:rsidRPr="007A0386">
        <w:rPr>
          <w:lang w:eastAsia="fr-FR" w:bidi="fr-FR"/>
        </w:rPr>
        <w:t>De toute évidence, le premier ministre du Québec, Robert Boura</w:t>
      </w:r>
      <w:r w:rsidRPr="007A0386">
        <w:rPr>
          <w:lang w:eastAsia="fr-FR" w:bidi="fr-FR"/>
        </w:rPr>
        <w:t>s</w:t>
      </w:r>
      <w:r w:rsidRPr="007A0386">
        <w:rPr>
          <w:lang w:eastAsia="fr-FR" w:bidi="fr-FR"/>
        </w:rPr>
        <w:t>sa, a commis une grave imprudence en laissant les petites provinces anglophones et les représentants autochtones monopoliser les négoci</w:t>
      </w:r>
      <w:r w:rsidRPr="007A0386">
        <w:rPr>
          <w:lang w:eastAsia="fr-FR" w:bidi="fr-FR"/>
        </w:rPr>
        <w:t>a</w:t>
      </w:r>
      <w:r w:rsidRPr="007A0386">
        <w:rPr>
          <w:lang w:eastAsia="fr-FR" w:bidi="fr-FR"/>
        </w:rPr>
        <w:t>tions constitutionne</w:t>
      </w:r>
      <w:r w:rsidRPr="007A0386">
        <w:rPr>
          <w:lang w:eastAsia="fr-FR" w:bidi="fr-FR"/>
        </w:rPr>
        <w:t>l</w:t>
      </w:r>
      <w:r w:rsidRPr="007A0386">
        <w:rPr>
          <w:lang w:eastAsia="fr-FR" w:bidi="fr-FR"/>
        </w:rPr>
        <w:t>les de 1990 à 1992, et en se présentant les mains vides aux négociations con</w:t>
      </w:r>
      <w:r w:rsidRPr="007A0386">
        <w:rPr>
          <w:lang w:eastAsia="fr-FR" w:bidi="fr-FR"/>
        </w:rPr>
        <w:t>s</w:t>
      </w:r>
      <w:r w:rsidRPr="007A0386">
        <w:rPr>
          <w:lang w:eastAsia="fr-FR" w:bidi="fr-FR"/>
        </w:rPr>
        <w:t>titutionnelles à 17 du mois d’août 1992. Et quand il dut en catastrophe abandonner cette stratégie, deux ans après l’avoir annoncée solennellement, les jeux étaient déjà faits, et il fut forcé de se rallier aux grands principes que l’Accord constitutionnel anglo-canadien du 7 juillet 1992 avait arrêtés.</w:t>
      </w:r>
    </w:p>
    <w:p w14:paraId="6F8314EA" w14:textId="77777777" w:rsidR="003D4300" w:rsidRPr="007A0386" w:rsidRDefault="003D4300" w:rsidP="003D4300">
      <w:pPr>
        <w:spacing w:before="120" w:after="120"/>
        <w:jc w:val="both"/>
      </w:pPr>
      <w:r w:rsidRPr="007A0386">
        <w:rPr>
          <w:lang w:eastAsia="fr-FR" w:bidi="fr-FR"/>
        </w:rPr>
        <w:t>Or, ces principes sont inacceptables pour le Québec, parce qu’ils reflètent les priorités des petites provinces anglophones et celles des groupes autochtones au Canada, au détriment des revendications hi</w:t>
      </w:r>
      <w:r w:rsidRPr="007A0386">
        <w:rPr>
          <w:lang w:eastAsia="fr-FR" w:bidi="fr-FR"/>
        </w:rPr>
        <w:t>s</w:t>
      </w:r>
      <w:r w:rsidRPr="007A0386">
        <w:rPr>
          <w:lang w:eastAsia="fr-FR" w:bidi="fr-FR"/>
        </w:rPr>
        <w:t>toriques du Québec. Loin de faire du Québec une société distincte l</w:t>
      </w:r>
      <w:r w:rsidRPr="007A0386">
        <w:rPr>
          <w:lang w:eastAsia="fr-FR" w:bidi="fr-FR"/>
        </w:rPr>
        <w:t>i</w:t>
      </w:r>
      <w:r w:rsidRPr="007A0386">
        <w:rPr>
          <w:lang w:eastAsia="fr-FR" w:bidi="fr-FR"/>
        </w:rPr>
        <w:t>bre de ses choix, les offres constitutionnelles proposées font du Qu</w:t>
      </w:r>
      <w:r w:rsidRPr="007A0386">
        <w:rPr>
          <w:lang w:eastAsia="fr-FR" w:bidi="fr-FR"/>
        </w:rPr>
        <w:t>é</w:t>
      </w:r>
      <w:r w:rsidRPr="007A0386">
        <w:rPr>
          <w:lang w:eastAsia="fr-FR" w:bidi="fr-FR"/>
        </w:rPr>
        <w:t>bec une dépendance administrative du gouvernement fédéral. Elles réduisent jusqu’à l’insignifiance la place du Québec et de la franc</w:t>
      </w:r>
      <w:r w:rsidRPr="007A0386">
        <w:rPr>
          <w:lang w:eastAsia="fr-FR" w:bidi="fr-FR"/>
        </w:rPr>
        <w:t>o</w:t>
      </w:r>
      <w:r w:rsidRPr="007A0386">
        <w:rPr>
          <w:lang w:eastAsia="fr-FR" w:bidi="fr-FR"/>
        </w:rPr>
        <w:t>phonie dans le futur Sénat canadien élu. Elles ouvrent une boîte de Pandore en établissant des gouvernements autochtones auton</w:t>
      </w:r>
      <w:r w:rsidRPr="007A0386">
        <w:rPr>
          <w:lang w:eastAsia="fr-FR" w:bidi="fr-FR"/>
        </w:rPr>
        <w:t>o</w:t>
      </w:r>
      <w:r w:rsidRPr="007A0386">
        <w:rPr>
          <w:lang w:eastAsia="fr-FR" w:bidi="fr-FR"/>
        </w:rPr>
        <w:t>mes et exclusifs fondés sur la race et l’ethnie. Elles remettent en cause le droit inaliénable du Québec à l’autodétermination. Et, finalement, ces offres constitutionnelles coûteraient très cher à mettre en place, alou</w:t>
      </w:r>
      <w:r w:rsidRPr="007A0386">
        <w:rPr>
          <w:lang w:eastAsia="fr-FR" w:bidi="fr-FR"/>
        </w:rPr>
        <w:t>r</w:t>
      </w:r>
      <w:r w:rsidRPr="007A0386">
        <w:rPr>
          <w:lang w:eastAsia="fr-FR" w:bidi="fr-FR"/>
        </w:rPr>
        <w:t>dissant ainsi le fardeau fiscal des contribuables et des compagnies, et réduisant la compétit</w:t>
      </w:r>
      <w:r w:rsidRPr="007A0386">
        <w:rPr>
          <w:lang w:eastAsia="fr-FR" w:bidi="fr-FR"/>
        </w:rPr>
        <w:t>i</w:t>
      </w:r>
      <w:r w:rsidRPr="007A0386">
        <w:rPr>
          <w:lang w:eastAsia="fr-FR" w:bidi="fr-FR"/>
        </w:rPr>
        <w:t>vité de l’économie canadienne.</w:t>
      </w:r>
    </w:p>
    <w:p w14:paraId="12C64CAC" w14:textId="77777777" w:rsidR="003D4300" w:rsidRPr="007A0386" w:rsidRDefault="003D4300" w:rsidP="003D4300">
      <w:pPr>
        <w:spacing w:before="120" w:after="120"/>
        <w:jc w:val="both"/>
      </w:pPr>
      <w:r w:rsidRPr="007A0386">
        <w:rPr>
          <w:lang w:eastAsia="fr-FR" w:bidi="fr-FR"/>
        </w:rPr>
        <w:t>Par conséquent, parce que ces principes de réforme constitutio</w:t>
      </w:r>
      <w:r w:rsidRPr="007A0386">
        <w:rPr>
          <w:lang w:eastAsia="fr-FR" w:bidi="fr-FR"/>
        </w:rPr>
        <w:t>n</w:t>
      </w:r>
      <w:r w:rsidRPr="007A0386">
        <w:rPr>
          <w:lang w:eastAsia="fr-FR" w:bidi="fr-FR"/>
        </w:rPr>
        <w:t>nelle sont inacceptables, et parce que le gouvernement Bourassa n’a pas bien défendu les intérêts supérieurs du Québec, il faut voter NON à ces offres constitutio</w:t>
      </w:r>
      <w:r w:rsidRPr="007A0386">
        <w:rPr>
          <w:lang w:eastAsia="fr-FR" w:bidi="fr-FR"/>
        </w:rPr>
        <w:t>n</w:t>
      </w:r>
      <w:r w:rsidRPr="007A0386">
        <w:rPr>
          <w:lang w:eastAsia="fr-FR" w:bidi="fr-FR"/>
        </w:rPr>
        <w:t>nelles.</w:t>
      </w:r>
    </w:p>
    <w:sectPr w:rsidR="003D4300" w:rsidRPr="007A0386" w:rsidSect="003D4300">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5F7A0" w14:textId="77777777" w:rsidR="002A552B" w:rsidRDefault="002A552B">
      <w:r>
        <w:separator/>
      </w:r>
    </w:p>
  </w:endnote>
  <w:endnote w:type="continuationSeparator" w:id="0">
    <w:p w14:paraId="69C98976" w14:textId="77777777" w:rsidR="002A552B" w:rsidRDefault="002A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09E15" w14:textId="77777777" w:rsidR="002A552B" w:rsidRDefault="002A552B">
      <w:pPr>
        <w:ind w:firstLine="0"/>
      </w:pPr>
      <w:r>
        <w:separator/>
      </w:r>
    </w:p>
  </w:footnote>
  <w:footnote w:type="continuationSeparator" w:id="0">
    <w:p w14:paraId="50106544" w14:textId="77777777" w:rsidR="002A552B" w:rsidRDefault="002A552B">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1CFC" w14:textId="77777777" w:rsidR="003D4300" w:rsidRDefault="003D4300" w:rsidP="003D4300">
    <w:pPr>
      <w:pStyle w:val="En-tte"/>
      <w:tabs>
        <w:tab w:val="clear" w:pos="4320"/>
        <w:tab w:val="clear" w:pos="8640"/>
        <w:tab w:val="right" w:pos="7290"/>
        <w:tab w:val="right" w:pos="7920"/>
      </w:tabs>
      <w:ind w:firstLine="0"/>
      <w:rPr>
        <w:rFonts w:ascii="Times New Roman" w:hAnsi="Times New Roman"/>
      </w:rPr>
    </w:pPr>
    <w:r>
      <w:rPr>
        <w:rFonts w:ascii="Times New Roman" w:hAnsi="Times New Roman"/>
      </w:rPr>
      <w:tab/>
      <w:t xml:space="preserve">Rodrigue Tremblay, </w:t>
    </w:r>
    <w:r w:rsidRPr="000B4776">
      <w:rPr>
        <w:rFonts w:ascii="Times New Roman" w:hAnsi="Times New Roman"/>
      </w:rPr>
      <w:t>“Des offres constitutionnelles inacceptables.”</w:t>
    </w:r>
    <w:r w:rsidRPr="00EC0AB3">
      <w:rPr>
        <w:rFonts w:ascii="Times New Roman" w:hAnsi="Times New Roman"/>
      </w:rPr>
      <w:t xml:space="preserve"> </w:t>
    </w:r>
    <w:r>
      <w:rPr>
        <w:rFonts w:ascii="Times New Roman" w:hAnsi="Times New Roman"/>
      </w:rPr>
      <w:t>(1992)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2A552B">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6B3BC3B0" w14:textId="77777777" w:rsidR="003D4300" w:rsidRDefault="003D4300">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877"/>
    <w:multiLevelType w:val="multilevel"/>
    <w:tmpl w:val="DBF041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FE0D5C"/>
    <w:multiLevelType w:val="multilevel"/>
    <w:tmpl w:val="8E249718"/>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4E3580"/>
    <w:multiLevelType w:val="multilevel"/>
    <w:tmpl w:val="5BECE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746472"/>
    <w:multiLevelType w:val="multilevel"/>
    <w:tmpl w:val="754C5AF6"/>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C70CDA"/>
    <w:multiLevelType w:val="multilevel"/>
    <w:tmpl w:val="97FE5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9753D4"/>
    <w:multiLevelType w:val="multilevel"/>
    <w:tmpl w:val="7386446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0A6570"/>
    <w:multiLevelType w:val="multilevel"/>
    <w:tmpl w:val="AD1CB0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534882"/>
    <w:multiLevelType w:val="multilevel"/>
    <w:tmpl w:val="D14AB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FF1FFE"/>
    <w:multiLevelType w:val="multilevel"/>
    <w:tmpl w:val="F8C09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5B090B"/>
    <w:multiLevelType w:val="multilevel"/>
    <w:tmpl w:val="245C4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487470"/>
    <w:multiLevelType w:val="multilevel"/>
    <w:tmpl w:val="84E23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A4623E"/>
    <w:multiLevelType w:val="multilevel"/>
    <w:tmpl w:val="7F682F02"/>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B93CBE"/>
    <w:multiLevelType w:val="multilevel"/>
    <w:tmpl w:val="FAE6DF7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D92743"/>
    <w:multiLevelType w:val="multilevel"/>
    <w:tmpl w:val="DD3028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5747B3"/>
    <w:multiLevelType w:val="multilevel"/>
    <w:tmpl w:val="B07C210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AB3AA4"/>
    <w:multiLevelType w:val="multilevel"/>
    <w:tmpl w:val="BC84B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CE1841"/>
    <w:multiLevelType w:val="multilevel"/>
    <w:tmpl w:val="3536AF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C5058B"/>
    <w:multiLevelType w:val="multilevel"/>
    <w:tmpl w:val="BC50F2C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774AC6"/>
    <w:multiLevelType w:val="multilevel"/>
    <w:tmpl w:val="A82E8E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6008B"/>
    <w:multiLevelType w:val="multilevel"/>
    <w:tmpl w:val="EC422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5A7990"/>
    <w:multiLevelType w:val="multilevel"/>
    <w:tmpl w:val="BE9265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76302E"/>
    <w:multiLevelType w:val="multilevel"/>
    <w:tmpl w:val="05980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0B0134"/>
    <w:multiLevelType w:val="multilevel"/>
    <w:tmpl w:val="BA54B942"/>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801B29"/>
    <w:multiLevelType w:val="multilevel"/>
    <w:tmpl w:val="610C8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250784"/>
    <w:multiLevelType w:val="multilevel"/>
    <w:tmpl w:val="E5046F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FE40A6"/>
    <w:multiLevelType w:val="multilevel"/>
    <w:tmpl w:val="BFA807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4"/>
  </w:num>
  <w:num w:numId="3">
    <w:abstractNumId w:val="10"/>
  </w:num>
  <w:num w:numId="4">
    <w:abstractNumId w:val="20"/>
  </w:num>
  <w:num w:numId="5">
    <w:abstractNumId w:val="16"/>
  </w:num>
  <w:num w:numId="6">
    <w:abstractNumId w:val="4"/>
  </w:num>
  <w:num w:numId="7">
    <w:abstractNumId w:val="11"/>
  </w:num>
  <w:num w:numId="8">
    <w:abstractNumId w:val="19"/>
  </w:num>
  <w:num w:numId="9">
    <w:abstractNumId w:val="2"/>
  </w:num>
  <w:num w:numId="10">
    <w:abstractNumId w:val="22"/>
  </w:num>
  <w:num w:numId="11">
    <w:abstractNumId w:val="0"/>
  </w:num>
  <w:num w:numId="12">
    <w:abstractNumId w:val="13"/>
  </w:num>
  <w:num w:numId="13">
    <w:abstractNumId w:val="21"/>
  </w:num>
  <w:num w:numId="14">
    <w:abstractNumId w:val="1"/>
  </w:num>
  <w:num w:numId="15">
    <w:abstractNumId w:val="26"/>
  </w:num>
  <w:num w:numId="16">
    <w:abstractNumId w:val="18"/>
  </w:num>
  <w:num w:numId="17">
    <w:abstractNumId w:val="8"/>
  </w:num>
  <w:num w:numId="18">
    <w:abstractNumId w:val="17"/>
  </w:num>
  <w:num w:numId="19">
    <w:abstractNumId w:val="5"/>
  </w:num>
  <w:num w:numId="20">
    <w:abstractNumId w:val="9"/>
  </w:num>
  <w:num w:numId="21">
    <w:abstractNumId w:val="15"/>
  </w:num>
  <w:num w:numId="22">
    <w:abstractNumId w:val="14"/>
  </w:num>
  <w:num w:numId="23">
    <w:abstractNumId w:val="7"/>
  </w:num>
  <w:num w:numId="24">
    <w:abstractNumId w:val="3"/>
  </w:num>
  <w:num w:numId="25">
    <w:abstractNumId w:val="25"/>
  </w:num>
  <w:num w:numId="26">
    <w:abstractNumId w:val="2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A552B"/>
    <w:rsid w:val="003D4300"/>
    <w:rsid w:val="00422AE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31E161E"/>
  <w15:chartTrackingRefBased/>
  <w15:docId w15:val="{3CC3FB82-C321-9C4F-BBD9-20515D46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C5F"/>
    <w:pPr>
      <w:ind w:firstLine="360"/>
    </w:pPr>
    <w:rPr>
      <w:rFonts w:ascii="Times New Roman" w:eastAsia="Times New Roman" w:hAnsi="Times New Roman"/>
      <w:sz w:val="28"/>
      <w:lang w:eastAsia="en-US"/>
    </w:rPr>
  </w:style>
  <w:style w:type="paragraph" w:styleId="Titre1">
    <w:name w:val="heading 1"/>
    <w:next w:val="Normal"/>
    <w:link w:val="Titre1Car"/>
    <w:qFormat/>
    <w:rsid w:val="000C7B9B"/>
    <w:pPr>
      <w:outlineLvl w:val="0"/>
    </w:pPr>
    <w:rPr>
      <w:rFonts w:eastAsia="Times New Roman"/>
      <w:noProof/>
      <w:lang w:eastAsia="en-US"/>
    </w:rPr>
  </w:style>
  <w:style w:type="paragraph" w:styleId="Titre2">
    <w:name w:val="heading 2"/>
    <w:next w:val="Normal"/>
    <w:link w:val="Titre2Car"/>
    <w:qFormat/>
    <w:rsid w:val="000C7B9B"/>
    <w:pPr>
      <w:outlineLvl w:val="1"/>
    </w:pPr>
    <w:rPr>
      <w:rFonts w:eastAsia="Times New Roman"/>
      <w:noProof/>
      <w:lang w:eastAsia="en-US"/>
    </w:rPr>
  </w:style>
  <w:style w:type="paragraph" w:styleId="Titre3">
    <w:name w:val="heading 3"/>
    <w:next w:val="Normal"/>
    <w:link w:val="Titre3Car"/>
    <w:qFormat/>
    <w:rsid w:val="000C7B9B"/>
    <w:pPr>
      <w:outlineLvl w:val="2"/>
    </w:pPr>
    <w:rPr>
      <w:rFonts w:eastAsia="Times New Roman"/>
      <w:noProof/>
      <w:lang w:eastAsia="en-US"/>
    </w:rPr>
  </w:style>
  <w:style w:type="paragraph" w:styleId="Titre4">
    <w:name w:val="heading 4"/>
    <w:next w:val="Normal"/>
    <w:link w:val="Titre4Car"/>
    <w:qFormat/>
    <w:rsid w:val="000C7B9B"/>
    <w:pPr>
      <w:outlineLvl w:val="3"/>
    </w:pPr>
    <w:rPr>
      <w:rFonts w:eastAsia="Times New Roman"/>
      <w:noProof/>
      <w:lang w:eastAsia="en-US"/>
    </w:rPr>
  </w:style>
  <w:style w:type="paragraph" w:styleId="Titre5">
    <w:name w:val="heading 5"/>
    <w:next w:val="Normal"/>
    <w:link w:val="Titre5Car"/>
    <w:qFormat/>
    <w:rsid w:val="000C7B9B"/>
    <w:pPr>
      <w:outlineLvl w:val="4"/>
    </w:pPr>
    <w:rPr>
      <w:rFonts w:eastAsia="Times New Roman"/>
      <w:noProof/>
      <w:lang w:eastAsia="en-US"/>
    </w:rPr>
  </w:style>
  <w:style w:type="paragraph" w:styleId="Titre6">
    <w:name w:val="heading 6"/>
    <w:next w:val="Normal"/>
    <w:link w:val="Titre6Car"/>
    <w:qFormat/>
    <w:rsid w:val="000C7B9B"/>
    <w:pPr>
      <w:outlineLvl w:val="5"/>
    </w:pPr>
    <w:rPr>
      <w:rFonts w:eastAsia="Times New Roman"/>
      <w:noProof/>
      <w:lang w:eastAsia="en-US"/>
    </w:rPr>
  </w:style>
  <w:style w:type="paragraph" w:styleId="Titre7">
    <w:name w:val="heading 7"/>
    <w:next w:val="Normal"/>
    <w:link w:val="Titre7Car"/>
    <w:qFormat/>
    <w:rsid w:val="000C7B9B"/>
    <w:pPr>
      <w:outlineLvl w:val="6"/>
    </w:pPr>
    <w:rPr>
      <w:rFonts w:eastAsia="Times New Roman"/>
      <w:noProof/>
      <w:lang w:eastAsia="en-US"/>
    </w:rPr>
  </w:style>
  <w:style w:type="paragraph" w:styleId="Titre8">
    <w:name w:val="heading 8"/>
    <w:next w:val="Normal"/>
    <w:link w:val="Titre8Car"/>
    <w:qFormat/>
    <w:rsid w:val="000C7B9B"/>
    <w:pPr>
      <w:outlineLvl w:val="7"/>
    </w:pPr>
    <w:rPr>
      <w:rFonts w:eastAsia="Times New Roman"/>
      <w:noProof/>
      <w:lang w:eastAsia="en-US"/>
    </w:rPr>
  </w:style>
  <w:style w:type="paragraph" w:styleId="Titre9">
    <w:name w:val="heading 9"/>
    <w:next w:val="Normal"/>
    <w:link w:val="Titre9Car"/>
    <w:qFormat/>
    <w:rsid w:val="000C7B9B"/>
    <w:pPr>
      <w:outlineLvl w:val="8"/>
    </w:pPr>
    <w:rPr>
      <w:rFonts w:eastAsia="Times New Roman"/>
      <w:noProof/>
      <w:lang w:eastAsia="en-US"/>
    </w:rPr>
  </w:style>
  <w:style w:type="character" w:default="1" w:styleId="Policepardfaut">
    <w:name w:val="Default Paragraph Font"/>
    <w:rsid w:val="000C7B9B"/>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0C7B9B"/>
  </w:style>
  <w:style w:type="character" w:styleId="Appeldenotedefin">
    <w:name w:val="endnote reference"/>
    <w:basedOn w:val="Policepardfaut"/>
    <w:rsid w:val="000C7B9B"/>
    <w:rPr>
      <w:vertAlign w:val="superscript"/>
    </w:rPr>
  </w:style>
  <w:style w:type="character" w:styleId="Appelnotedebasdep">
    <w:name w:val="footnote reference"/>
    <w:basedOn w:val="Policepardfaut"/>
    <w:autoRedefine/>
    <w:rsid w:val="000C7B9B"/>
    <w:rPr>
      <w:color w:val="FF0000"/>
      <w:position w:val="6"/>
      <w:sz w:val="20"/>
    </w:rPr>
  </w:style>
  <w:style w:type="paragraph" w:styleId="Grillecouleur-Accent1">
    <w:name w:val="Colorful Grid Accent 1"/>
    <w:basedOn w:val="Normal"/>
    <w:link w:val="Grillecouleur-Accent1Car"/>
    <w:autoRedefine/>
    <w:rsid w:val="00FC484E"/>
    <w:pPr>
      <w:ind w:left="720"/>
      <w:jc w:val="both"/>
    </w:pPr>
    <w:rPr>
      <w:color w:val="000080"/>
      <w:sz w:val="24"/>
      <w:lang w:val="x-none" w:eastAsia="x-none" w:bidi="fr-FR"/>
    </w:rPr>
  </w:style>
  <w:style w:type="paragraph" w:customStyle="1" w:styleId="Niveau1">
    <w:name w:val="Niveau 1"/>
    <w:basedOn w:val="Normal"/>
    <w:rsid w:val="000C7B9B"/>
    <w:pPr>
      <w:ind w:firstLine="0"/>
    </w:pPr>
    <w:rPr>
      <w:b/>
      <w:color w:val="FF0000"/>
      <w:sz w:val="72"/>
    </w:rPr>
  </w:style>
  <w:style w:type="paragraph" w:customStyle="1" w:styleId="Niveau11">
    <w:name w:val="Niveau 1.1"/>
    <w:basedOn w:val="Niveau1"/>
    <w:autoRedefine/>
    <w:rsid w:val="000C7B9B"/>
    <w:rPr>
      <w:color w:val="008000"/>
      <w:sz w:val="60"/>
    </w:rPr>
  </w:style>
  <w:style w:type="paragraph" w:customStyle="1" w:styleId="Niveau12">
    <w:name w:val="Niveau 1.2"/>
    <w:basedOn w:val="Niveau11"/>
    <w:autoRedefine/>
    <w:rsid w:val="000C7B9B"/>
    <w:pPr>
      <w:jc w:val="center"/>
    </w:pPr>
    <w:rPr>
      <w:i/>
      <w:color w:val="000080"/>
      <w:sz w:val="28"/>
    </w:rPr>
  </w:style>
  <w:style w:type="paragraph" w:customStyle="1" w:styleId="Niveau2">
    <w:name w:val="Niveau 2"/>
    <w:basedOn w:val="Normal"/>
    <w:rsid w:val="000C7B9B"/>
    <w:rPr>
      <w:rFonts w:ascii="GillSans" w:hAnsi="GillSans"/>
      <w:sz w:val="20"/>
    </w:rPr>
  </w:style>
  <w:style w:type="paragraph" w:customStyle="1" w:styleId="Niveau3">
    <w:name w:val="Niveau 3"/>
    <w:basedOn w:val="Normal"/>
    <w:autoRedefine/>
    <w:rsid w:val="000C7B9B"/>
    <w:pPr>
      <w:ind w:left="1080" w:hanging="720"/>
    </w:pPr>
    <w:rPr>
      <w:b/>
    </w:rPr>
  </w:style>
  <w:style w:type="paragraph" w:customStyle="1" w:styleId="Titreniveau1">
    <w:name w:val="Titre niveau 1"/>
    <w:basedOn w:val="Niveau1"/>
    <w:autoRedefine/>
    <w:rsid w:val="000C7B9B"/>
    <w:pPr>
      <w:pBdr>
        <w:bottom w:val="single" w:sz="4" w:space="1" w:color="auto"/>
      </w:pBdr>
      <w:ind w:left="1440" w:right="1440"/>
      <w:jc w:val="center"/>
    </w:pPr>
    <w:rPr>
      <w:b w:val="0"/>
      <w:sz w:val="60"/>
    </w:rPr>
  </w:style>
  <w:style w:type="paragraph" w:customStyle="1" w:styleId="Titreniveau2">
    <w:name w:val="Titre niveau 2"/>
    <w:basedOn w:val="Titreniveau1"/>
    <w:autoRedefine/>
    <w:rsid w:val="00CE2C5F"/>
    <w:pPr>
      <w:widowControl w:val="0"/>
      <w:pBdr>
        <w:bottom w:val="none" w:sz="0" w:space="0" w:color="auto"/>
      </w:pBdr>
      <w:ind w:left="0" w:right="0"/>
    </w:pPr>
    <w:rPr>
      <w:color w:val="auto"/>
      <w:sz w:val="48"/>
    </w:rPr>
  </w:style>
  <w:style w:type="paragraph" w:styleId="Corpsdetexte">
    <w:name w:val="Body Text"/>
    <w:basedOn w:val="Normal"/>
    <w:link w:val="CorpsdetexteCar"/>
    <w:rsid w:val="000C7B9B"/>
    <w:pPr>
      <w:spacing w:before="360" w:after="240"/>
      <w:ind w:firstLine="0"/>
      <w:jc w:val="center"/>
    </w:pPr>
    <w:rPr>
      <w:sz w:val="72"/>
      <w:lang w:val="x-none"/>
    </w:rPr>
  </w:style>
  <w:style w:type="paragraph" w:styleId="Corpsdetexte2">
    <w:name w:val="Body Text 2"/>
    <w:basedOn w:val="Normal"/>
    <w:link w:val="Corpsdetexte2Car"/>
    <w:rsid w:val="000C7B9B"/>
    <w:pPr>
      <w:ind w:firstLine="0"/>
      <w:jc w:val="both"/>
    </w:pPr>
    <w:rPr>
      <w:rFonts w:ascii="Arial" w:hAnsi="Arial"/>
      <w:lang w:val="x-none"/>
    </w:rPr>
  </w:style>
  <w:style w:type="paragraph" w:styleId="Corpsdetexte3">
    <w:name w:val="Body Text 3"/>
    <w:basedOn w:val="Normal"/>
    <w:link w:val="Corpsdetexte3Car"/>
    <w:rsid w:val="000C7B9B"/>
    <w:pPr>
      <w:tabs>
        <w:tab w:val="left" w:pos="510"/>
        <w:tab w:val="left" w:pos="510"/>
      </w:tabs>
      <w:ind w:firstLine="0"/>
      <w:jc w:val="both"/>
    </w:pPr>
    <w:rPr>
      <w:rFonts w:ascii="Arial" w:hAnsi="Arial"/>
      <w:sz w:val="20"/>
      <w:lang w:val="x-none"/>
    </w:rPr>
  </w:style>
  <w:style w:type="paragraph" w:styleId="En-tte">
    <w:name w:val="header"/>
    <w:basedOn w:val="Normal"/>
    <w:link w:val="En-tteCar"/>
    <w:uiPriority w:val="99"/>
    <w:rsid w:val="000C7B9B"/>
    <w:pPr>
      <w:tabs>
        <w:tab w:val="center" w:pos="4320"/>
        <w:tab w:val="right" w:pos="8640"/>
      </w:tabs>
    </w:pPr>
    <w:rPr>
      <w:rFonts w:ascii="GillSans" w:hAnsi="GillSans"/>
      <w:sz w:val="20"/>
      <w:lang w:val="x-none"/>
    </w:rPr>
  </w:style>
  <w:style w:type="paragraph" w:customStyle="1" w:styleId="En-tteimpaire">
    <w:name w:val="En-tÍte impaire"/>
    <w:basedOn w:val="En-tte"/>
    <w:rsid w:val="000C7B9B"/>
    <w:pPr>
      <w:tabs>
        <w:tab w:val="right" w:pos="8280"/>
        <w:tab w:val="right" w:pos="9000"/>
      </w:tabs>
      <w:ind w:firstLine="0"/>
    </w:pPr>
  </w:style>
  <w:style w:type="paragraph" w:customStyle="1" w:styleId="En-ttepaire">
    <w:name w:val="En-tÍte paire"/>
    <w:basedOn w:val="En-tte"/>
    <w:rsid w:val="000C7B9B"/>
    <w:pPr>
      <w:tabs>
        <w:tab w:val="left" w:pos="720"/>
      </w:tabs>
      <w:ind w:firstLine="0"/>
    </w:pPr>
  </w:style>
  <w:style w:type="paragraph" w:styleId="Lgende">
    <w:name w:val="caption"/>
    <w:basedOn w:val="Normal"/>
    <w:next w:val="Normal"/>
    <w:qFormat/>
    <w:rsid w:val="000C7B9B"/>
    <w:pPr>
      <w:spacing w:before="120" w:after="120"/>
    </w:pPr>
    <w:rPr>
      <w:rFonts w:ascii="GillSans" w:hAnsi="GillSans"/>
      <w:b/>
      <w:sz w:val="20"/>
    </w:rPr>
  </w:style>
  <w:style w:type="character" w:styleId="Hyperlien">
    <w:name w:val="Hyperlink"/>
    <w:basedOn w:val="Policepardfaut"/>
    <w:uiPriority w:val="99"/>
    <w:rsid w:val="000C7B9B"/>
    <w:rPr>
      <w:color w:val="0000FF"/>
      <w:u w:val="single"/>
    </w:rPr>
  </w:style>
  <w:style w:type="character" w:styleId="Lienvisit">
    <w:name w:val="FollowedHyperlink"/>
    <w:basedOn w:val="Policepardfaut"/>
    <w:rsid w:val="000C7B9B"/>
    <w:rPr>
      <w:color w:val="800080"/>
      <w:u w:val="single"/>
    </w:rPr>
  </w:style>
  <w:style w:type="paragraph" w:customStyle="1" w:styleId="Niveau10">
    <w:name w:val="Niveau 1.0"/>
    <w:basedOn w:val="Niveau11"/>
    <w:autoRedefine/>
    <w:rsid w:val="000C7B9B"/>
    <w:pPr>
      <w:jc w:val="center"/>
    </w:pPr>
    <w:rPr>
      <w:b w:val="0"/>
      <w:sz w:val="48"/>
    </w:rPr>
  </w:style>
  <w:style w:type="paragraph" w:customStyle="1" w:styleId="Niveau13">
    <w:name w:val="Niveau 1.3"/>
    <w:basedOn w:val="Niveau12"/>
    <w:autoRedefine/>
    <w:rsid w:val="000C7B9B"/>
    <w:rPr>
      <w:b w:val="0"/>
      <w:i w:val="0"/>
      <w:color w:val="800080"/>
      <w:sz w:val="48"/>
    </w:rPr>
  </w:style>
  <w:style w:type="paragraph" w:styleId="Notedebasdepage">
    <w:name w:val="footnote text"/>
    <w:basedOn w:val="Normal"/>
    <w:link w:val="NotedebasdepageCar"/>
    <w:autoRedefine/>
    <w:rsid w:val="008D26B9"/>
    <w:pPr>
      <w:ind w:left="360" w:hanging="360"/>
      <w:jc w:val="both"/>
    </w:pPr>
    <w:rPr>
      <w:color w:val="000000"/>
      <w:sz w:val="24"/>
      <w:lang w:val="x-none" w:eastAsia="x-none" w:bidi="fr-FR"/>
    </w:rPr>
  </w:style>
  <w:style w:type="character" w:styleId="Numrodepage">
    <w:name w:val="page number"/>
    <w:basedOn w:val="Policepardfaut"/>
    <w:rsid w:val="000C7B9B"/>
  </w:style>
  <w:style w:type="paragraph" w:styleId="Pieddepage">
    <w:name w:val="footer"/>
    <w:basedOn w:val="Normal"/>
    <w:link w:val="PieddepageCar"/>
    <w:uiPriority w:val="99"/>
    <w:rsid w:val="000C7B9B"/>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0C7B9B"/>
    <w:pPr>
      <w:ind w:left="20" w:firstLine="400"/>
    </w:pPr>
    <w:rPr>
      <w:rFonts w:ascii="Arial" w:hAnsi="Arial"/>
      <w:lang w:val="x-none"/>
    </w:rPr>
  </w:style>
  <w:style w:type="paragraph" w:styleId="Retraitcorpsdetexte2">
    <w:name w:val="Body Text Indent 2"/>
    <w:basedOn w:val="Normal"/>
    <w:link w:val="Retraitcorpsdetexte2Car"/>
    <w:rsid w:val="000C7B9B"/>
    <w:pPr>
      <w:tabs>
        <w:tab w:val="left" w:pos="840"/>
        <w:tab w:val="right" w:pos="9360"/>
        <w:tab w:val="left" w:pos="840"/>
      </w:tabs>
      <w:ind w:left="20"/>
      <w:jc w:val="both"/>
    </w:pPr>
    <w:rPr>
      <w:rFonts w:ascii="Arial" w:hAnsi="Arial"/>
      <w:lang w:val="x-none"/>
    </w:rPr>
  </w:style>
  <w:style w:type="paragraph" w:styleId="Retraitcorpsdetexte3">
    <w:name w:val="Body Text Indent 3"/>
    <w:basedOn w:val="Normal"/>
    <w:link w:val="Retraitcorpsdetexte3Car"/>
    <w:rsid w:val="000C7B9B"/>
    <w:pPr>
      <w:ind w:left="20" w:firstLine="380"/>
      <w:jc w:val="both"/>
    </w:pPr>
    <w:rPr>
      <w:rFonts w:ascii="Arial" w:hAnsi="Arial"/>
      <w:lang w:val="x-none"/>
    </w:rPr>
  </w:style>
  <w:style w:type="paragraph" w:customStyle="1" w:styleId="texteenvidence">
    <w:name w:val="texte en évidence"/>
    <w:basedOn w:val="Normal"/>
    <w:rsid w:val="000C7B9B"/>
    <w:pPr>
      <w:widowControl w:val="0"/>
      <w:jc w:val="both"/>
    </w:pPr>
    <w:rPr>
      <w:rFonts w:ascii="Arial" w:hAnsi="Arial"/>
      <w:b/>
      <w:color w:val="FF0000"/>
    </w:rPr>
  </w:style>
  <w:style w:type="paragraph" w:styleId="Titre">
    <w:name w:val="Title"/>
    <w:basedOn w:val="Normal"/>
    <w:link w:val="TitreCar"/>
    <w:autoRedefine/>
    <w:qFormat/>
    <w:rsid w:val="000C7B9B"/>
    <w:pPr>
      <w:ind w:firstLine="0"/>
      <w:jc w:val="center"/>
    </w:pPr>
    <w:rPr>
      <w:b/>
      <w:sz w:val="48"/>
      <w:lang w:val="x-none"/>
    </w:rPr>
  </w:style>
  <w:style w:type="paragraph" w:customStyle="1" w:styleId="livre">
    <w:name w:val="livre"/>
    <w:basedOn w:val="Normal"/>
    <w:rsid w:val="000C7B9B"/>
    <w:pPr>
      <w:tabs>
        <w:tab w:val="right" w:pos="9360"/>
      </w:tabs>
      <w:ind w:firstLine="0"/>
    </w:pPr>
    <w:rPr>
      <w:b/>
      <w:color w:val="000080"/>
      <w:sz w:val="144"/>
    </w:rPr>
  </w:style>
  <w:style w:type="paragraph" w:customStyle="1" w:styleId="livrest">
    <w:name w:val="livre_st"/>
    <w:basedOn w:val="Normal"/>
    <w:rsid w:val="000C7B9B"/>
    <w:pPr>
      <w:tabs>
        <w:tab w:val="right" w:pos="9360"/>
      </w:tabs>
      <w:ind w:firstLine="0"/>
    </w:pPr>
    <w:rPr>
      <w:b/>
      <w:color w:val="FF0000"/>
      <w:sz w:val="72"/>
    </w:rPr>
  </w:style>
  <w:style w:type="paragraph" w:customStyle="1" w:styleId="tableautitre">
    <w:name w:val="tableau_titre"/>
    <w:basedOn w:val="Normal"/>
    <w:rsid w:val="000C7B9B"/>
    <w:pPr>
      <w:ind w:firstLine="0"/>
      <w:jc w:val="center"/>
    </w:pPr>
    <w:rPr>
      <w:rFonts w:ascii="Times" w:hAnsi="Times"/>
      <w:b/>
    </w:rPr>
  </w:style>
  <w:style w:type="paragraph" w:customStyle="1" w:styleId="planche">
    <w:name w:val="planche"/>
    <w:basedOn w:val="tableautitre"/>
    <w:autoRedefine/>
    <w:rsid w:val="00CE2C5F"/>
    <w:pPr>
      <w:widowControl w:val="0"/>
    </w:pPr>
    <w:rPr>
      <w:rFonts w:ascii="Times New Roman" w:hAnsi="Times New Roman"/>
      <w:b w:val="0"/>
      <w:color w:val="000080"/>
      <w:sz w:val="48"/>
    </w:rPr>
  </w:style>
  <w:style w:type="paragraph" w:customStyle="1" w:styleId="tableaust">
    <w:name w:val="tableau_st"/>
    <w:basedOn w:val="Normal"/>
    <w:autoRedefine/>
    <w:rsid w:val="000C7B9B"/>
    <w:pPr>
      <w:ind w:firstLine="0"/>
      <w:jc w:val="center"/>
    </w:pPr>
    <w:rPr>
      <w:i/>
      <w:color w:val="FF0000"/>
    </w:rPr>
  </w:style>
  <w:style w:type="paragraph" w:customStyle="1" w:styleId="planchest">
    <w:name w:val="planche_st"/>
    <w:basedOn w:val="tableaust"/>
    <w:autoRedefine/>
    <w:rsid w:val="00CE2C5F"/>
    <w:rPr>
      <w:i w:val="0"/>
      <w:sz w:val="48"/>
    </w:rPr>
  </w:style>
  <w:style w:type="paragraph" w:customStyle="1" w:styleId="section">
    <w:name w:val="section"/>
    <w:basedOn w:val="Normal"/>
    <w:rsid w:val="000C7B9B"/>
    <w:pPr>
      <w:ind w:firstLine="0"/>
      <w:jc w:val="center"/>
    </w:pPr>
    <w:rPr>
      <w:rFonts w:ascii="Times" w:hAnsi="Times"/>
      <w:b/>
      <w:sz w:val="48"/>
    </w:rPr>
  </w:style>
  <w:style w:type="paragraph" w:customStyle="1" w:styleId="suite">
    <w:name w:val="suite"/>
    <w:basedOn w:val="Normal"/>
    <w:autoRedefine/>
    <w:rsid w:val="00E206AF"/>
    <w:pPr>
      <w:tabs>
        <w:tab w:val="right" w:pos="9360"/>
      </w:tabs>
      <w:ind w:firstLine="0"/>
      <w:jc w:val="center"/>
    </w:pPr>
    <w:rPr>
      <w:b/>
      <w:sz w:val="32"/>
      <w:lang w:eastAsia="fr-FR" w:bidi="fr-FR"/>
    </w:rPr>
  </w:style>
  <w:style w:type="paragraph" w:customStyle="1" w:styleId="tdmchap">
    <w:name w:val="tdm_chap"/>
    <w:basedOn w:val="Normal"/>
    <w:rsid w:val="000C7B9B"/>
    <w:pPr>
      <w:tabs>
        <w:tab w:val="left" w:pos="1980"/>
      </w:tabs>
      <w:ind w:firstLine="0"/>
    </w:pPr>
    <w:rPr>
      <w:rFonts w:ascii="Times" w:hAnsi="Times"/>
      <w:b/>
    </w:rPr>
  </w:style>
  <w:style w:type="paragraph" w:customStyle="1" w:styleId="partie">
    <w:name w:val="partie"/>
    <w:basedOn w:val="Normal"/>
    <w:rsid w:val="000C7B9B"/>
    <w:pPr>
      <w:ind w:firstLine="0"/>
      <w:jc w:val="right"/>
    </w:pPr>
    <w:rPr>
      <w:b/>
      <w:sz w:val="120"/>
    </w:rPr>
  </w:style>
  <w:style w:type="paragraph" w:styleId="Normalcentr">
    <w:name w:val="Block Text"/>
    <w:basedOn w:val="Normal"/>
    <w:rsid w:val="000C7B9B"/>
    <w:pPr>
      <w:ind w:left="180" w:right="180"/>
      <w:jc w:val="both"/>
    </w:pPr>
  </w:style>
  <w:style w:type="paragraph" w:customStyle="1" w:styleId="Titlest">
    <w:name w:val="Title_st"/>
    <w:basedOn w:val="Titre"/>
    <w:autoRedefine/>
    <w:rsid w:val="0036431C"/>
    <w:rPr>
      <w:b w:val="0"/>
      <w:sz w:val="96"/>
      <w:lang w:val="fr-CA"/>
    </w:rPr>
  </w:style>
  <w:style w:type="paragraph" w:styleId="TableauGrille2">
    <w:name w:val="Grid Table 2"/>
    <w:basedOn w:val="Normal"/>
    <w:rsid w:val="000C7B9B"/>
    <w:pPr>
      <w:ind w:left="360" w:hanging="360"/>
    </w:pPr>
    <w:rPr>
      <w:sz w:val="20"/>
      <w:lang w:val="fr-FR"/>
    </w:rPr>
  </w:style>
  <w:style w:type="paragraph" w:styleId="Notedefin">
    <w:name w:val="endnote text"/>
    <w:basedOn w:val="Normal"/>
    <w:link w:val="NotedefinCar"/>
    <w:rsid w:val="000C7B9B"/>
    <w:pPr>
      <w:spacing w:before="240"/>
    </w:pPr>
    <w:rPr>
      <w:sz w:val="20"/>
      <w:lang w:val="fr-FR"/>
    </w:rPr>
  </w:style>
  <w:style w:type="paragraph" w:customStyle="1" w:styleId="niveau14">
    <w:name w:val="niveau 1"/>
    <w:basedOn w:val="Normal"/>
    <w:rsid w:val="000C7B9B"/>
    <w:pPr>
      <w:spacing w:before="240"/>
      <w:ind w:firstLine="0"/>
    </w:pPr>
    <w:rPr>
      <w:rFonts w:ascii="B Times Bold" w:hAnsi="B Times Bold"/>
      <w:lang w:val="fr-FR"/>
    </w:rPr>
  </w:style>
  <w:style w:type="paragraph" w:customStyle="1" w:styleId="Titlest2">
    <w:name w:val="Title_st2"/>
    <w:basedOn w:val="Titlest"/>
    <w:rsid w:val="000C7B9B"/>
  </w:style>
  <w:style w:type="table" w:styleId="Grilledutableau">
    <w:name w:val="Table Grid"/>
    <w:basedOn w:val="TableauNormal"/>
    <w:uiPriority w:val="99"/>
    <w:rsid w:val="00722910"/>
    <w:pPr>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autoRedefine/>
    <w:rsid w:val="00CE2C5F"/>
    <w:pPr>
      <w:ind w:firstLine="0"/>
    </w:pPr>
  </w:style>
  <w:style w:type="paragraph" w:customStyle="1" w:styleId="Normal0">
    <w:name w:val="Normal +"/>
    <w:basedOn w:val="Normal"/>
    <w:rsid w:val="00CE2C5F"/>
    <w:pPr>
      <w:spacing w:before="120" w:after="120"/>
      <w:jc w:val="both"/>
    </w:pPr>
  </w:style>
  <w:style w:type="paragraph" w:customStyle="1" w:styleId="Titlesti">
    <w:name w:val="Title_st i"/>
    <w:basedOn w:val="Titlest"/>
    <w:autoRedefine/>
    <w:rsid w:val="0054520F"/>
    <w:rPr>
      <w:i/>
      <w:sz w:val="56"/>
    </w:rPr>
  </w:style>
  <w:style w:type="paragraph" w:styleId="NormalWeb">
    <w:name w:val="Normal (Web)"/>
    <w:basedOn w:val="Normal"/>
    <w:uiPriority w:val="99"/>
    <w:rsid w:val="0054520F"/>
    <w:pPr>
      <w:spacing w:beforeLines="1" w:afterLines="1"/>
      <w:ind w:firstLine="0"/>
    </w:pPr>
    <w:rPr>
      <w:rFonts w:ascii="Times" w:eastAsia="Times" w:hAnsi="Times"/>
      <w:sz w:val="20"/>
      <w:lang w:val="fr-FR" w:eastAsia="fr-FR"/>
    </w:rPr>
  </w:style>
  <w:style w:type="character" w:customStyle="1" w:styleId="contact-emailto">
    <w:name w:val="contact-emailto"/>
    <w:basedOn w:val="Policepardfaut"/>
    <w:rsid w:val="00627E5C"/>
  </w:style>
  <w:style w:type="character" w:customStyle="1" w:styleId="En-tte2">
    <w:name w:val="En-tête #2"/>
    <w:rsid w:val="00711527"/>
    <w:rPr>
      <w:rFonts w:ascii="Arial" w:eastAsia="Arial" w:hAnsi="Arial" w:cs="Arial"/>
      <w:b/>
      <w:bCs/>
      <w:i w:val="0"/>
      <w:iCs w:val="0"/>
      <w:smallCaps w:val="0"/>
      <w:strike w:val="0"/>
      <w:color w:val="FFFFFF"/>
      <w:spacing w:val="0"/>
      <w:w w:val="100"/>
      <w:position w:val="0"/>
      <w:sz w:val="40"/>
      <w:szCs w:val="40"/>
      <w:u w:val="none"/>
      <w:lang w:val="fr-FR" w:eastAsia="fr-FR" w:bidi="fr-FR"/>
    </w:rPr>
  </w:style>
  <w:style w:type="character" w:customStyle="1" w:styleId="En-tte5">
    <w:name w:val="En-tête #5_"/>
    <w:link w:val="En-tte50"/>
    <w:rsid w:val="00CB5C13"/>
    <w:rPr>
      <w:rFonts w:ascii="Arial" w:eastAsia="Arial" w:hAnsi="Arial" w:cs="Arial"/>
      <w:sz w:val="34"/>
      <w:szCs w:val="34"/>
      <w:shd w:val="clear" w:color="auto" w:fill="FFFFFF"/>
    </w:rPr>
  </w:style>
  <w:style w:type="paragraph" w:customStyle="1" w:styleId="En-tte50">
    <w:name w:val="En-tête #5"/>
    <w:basedOn w:val="Normal"/>
    <w:link w:val="En-tte5"/>
    <w:rsid w:val="00CB5C13"/>
    <w:pPr>
      <w:widowControl w:val="0"/>
      <w:shd w:val="clear" w:color="auto" w:fill="FFFFFF"/>
      <w:spacing w:after="540" w:line="0" w:lineRule="atLeast"/>
      <w:ind w:firstLine="33"/>
      <w:outlineLvl w:val="4"/>
    </w:pPr>
    <w:rPr>
      <w:rFonts w:ascii="Arial" w:eastAsia="Arial" w:hAnsi="Arial"/>
      <w:sz w:val="34"/>
      <w:szCs w:val="34"/>
      <w:lang w:val="x-none" w:eastAsia="x-none"/>
    </w:rPr>
  </w:style>
  <w:style w:type="character" w:customStyle="1" w:styleId="Notedebasdepage2">
    <w:name w:val="Note de bas de page (2)_"/>
    <w:link w:val="Notedebasdepage20"/>
    <w:rsid w:val="00E206AF"/>
    <w:rPr>
      <w:rFonts w:ascii="Times New Roman" w:eastAsia="Times New Roman" w:hAnsi="Times New Roman"/>
      <w:i/>
      <w:iCs/>
      <w:sz w:val="19"/>
      <w:szCs w:val="19"/>
      <w:shd w:val="clear" w:color="auto" w:fill="FFFFFF"/>
    </w:rPr>
  </w:style>
  <w:style w:type="character" w:customStyle="1" w:styleId="Notedebasdepage2NonItalique">
    <w:name w:val="Note de bas de page (2) + Non Italique"/>
    <w:rsid w:val="00E206A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E206AF"/>
    <w:rPr>
      <w:rFonts w:ascii="Times New Roman" w:eastAsia="Times New Roman" w:hAnsi="Times New Roman"/>
      <w:b/>
      <w:bCs/>
      <w:shd w:val="clear" w:color="auto" w:fill="FFFFFF"/>
    </w:rPr>
  </w:style>
  <w:style w:type="character" w:customStyle="1" w:styleId="Notedebasdepage0">
    <w:name w:val="Note de bas de page_"/>
    <w:link w:val="Notedebasdepage1"/>
    <w:rsid w:val="00E206AF"/>
    <w:rPr>
      <w:rFonts w:ascii="Times New Roman" w:eastAsia="Times New Roman" w:hAnsi="Times New Roman"/>
      <w:sz w:val="19"/>
      <w:szCs w:val="19"/>
      <w:shd w:val="clear" w:color="auto" w:fill="FFFFFF"/>
    </w:rPr>
  </w:style>
  <w:style w:type="character" w:customStyle="1" w:styleId="NotedebasdepageItalique">
    <w:name w:val="Note de bas de page + Italique"/>
    <w:rsid w:val="00E206A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Notedebasdepage4">
    <w:name w:val="Note de bas de page (4)_"/>
    <w:link w:val="Notedebasdepage40"/>
    <w:rsid w:val="00E206AF"/>
    <w:rPr>
      <w:rFonts w:ascii="Arial" w:eastAsia="Arial" w:hAnsi="Arial" w:cs="Arial"/>
      <w:sz w:val="19"/>
      <w:szCs w:val="19"/>
      <w:shd w:val="clear" w:color="auto" w:fill="FFFFFF"/>
    </w:rPr>
  </w:style>
  <w:style w:type="character" w:customStyle="1" w:styleId="Notedebasdepage5">
    <w:name w:val="Note de bas de page (5)_"/>
    <w:link w:val="Notedebasdepage50"/>
    <w:rsid w:val="00E206AF"/>
    <w:rPr>
      <w:rFonts w:ascii="Times New Roman" w:eastAsia="Times New Roman" w:hAnsi="Times New Roman"/>
      <w:sz w:val="21"/>
      <w:szCs w:val="21"/>
      <w:shd w:val="clear" w:color="auto" w:fill="FFFFFF"/>
    </w:rPr>
  </w:style>
  <w:style w:type="character" w:customStyle="1" w:styleId="En-tte20">
    <w:name w:val="En-tête #2_"/>
    <w:rsid w:val="00E206AF"/>
    <w:rPr>
      <w:rFonts w:ascii="Arial" w:eastAsia="Arial" w:hAnsi="Arial" w:cs="Arial"/>
      <w:b/>
      <w:bCs/>
      <w:i w:val="0"/>
      <w:iCs w:val="0"/>
      <w:smallCaps w:val="0"/>
      <w:strike w:val="0"/>
      <w:sz w:val="40"/>
      <w:szCs w:val="40"/>
      <w:u w:val="none"/>
    </w:rPr>
  </w:style>
  <w:style w:type="paragraph" w:customStyle="1" w:styleId="a">
    <w:name w:val="a"/>
    <w:basedOn w:val="Normal0"/>
    <w:autoRedefine/>
    <w:rsid w:val="0044600C"/>
    <w:pPr>
      <w:ind w:firstLine="0"/>
      <w:jc w:val="left"/>
    </w:pPr>
    <w:rPr>
      <w:b/>
      <w:i/>
      <w:iCs/>
      <w:color w:val="FF0000"/>
      <w:lang w:eastAsia="fr-FR" w:bidi="fr-FR"/>
    </w:rPr>
  </w:style>
  <w:style w:type="paragraph" w:customStyle="1" w:styleId="aa">
    <w:name w:val="aa"/>
    <w:basedOn w:val="Normal"/>
    <w:autoRedefine/>
    <w:rsid w:val="00E206AF"/>
    <w:pPr>
      <w:spacing w:before="120" w:after="120"/>
      <w:jc w:val="both"/>
    </w:pPr>
    <w:rPr>
      <w:b/>
      <w:i/>
      <w:color w:val="FF0000"/>
      <w:sz w:val="32"/>
    </w:rPr>
  </w:style>
  <w:style w:type="paragraph" w:customStyle="1" w:styleId="b">
    <w:name w:val="b"/>
    <w:basedOn w:val="Normal"/>
    <w:autoRedefine/>
    <w:rsid w:val="0044600C"/>
    <w:pPr>
      <w:spacing w:before="120" w:after="120"/>
      <w:ind w:left="360" w:firstLine="0"/>
    </w:pPr>
    <w:rPr>
      <w:i/>
      <w:color w:val="0000FF"/>
    </w:rPr>
  </w:style>
  <w:style w:type="paragraph" w:customStyle="1" w:styleId="bb">
    <w:name w:val="bb"/>
    <w:basedOn w:val="Normal"/>
    <w:rsid w:val="00E206AF"/>
    <w:pPr>
      <w:spacing w:before="120" w:after="120"/>
      <w:ind w:left="540"/>
    </w:pPr>
    <w:rPr>
      <w:i/>
      <w:color w:val="0000FF"/>
    </w:rPr>
  </w:style>
  <w:style w:type="paragraph" w:customStyle="1" w:styleId="c">
    <w:name w:val="c"/>
    <w:basedOn w:val="Normal0"/>
    <w:rsid w:val="00E206AF"/>
    <w:pPr>
      <w:keepLines/>
      <w:ind w:firstLine="0"/>
      <w:jc w:val="center"/>
    </w:pPr>
    <w:rPr>
      <w:color w:val="FF0000"/>
    </w:rPr>
  </w:style>
  <w:style w:type="character" w:customStyle="1" w:styleId="Grillecouleur-Accent1Car">
    <w:name w:val="Grille couleur - Accent 1 Car"/>
    <w:link w:val="Grillecouleur-Accent1"/>
    <w:rsid w:val="00FC484E"/>
    <w:rPr>
      <w:rFonts w:ascii="Times New Roman" w:eastAsia="Times New Roman" w:hAnsi="Times New Roman"/>
      <w:color w:val="000080"/>
      <w:sz w:val="24"/>
      <w:lang w:bidi="fr-FR"/>
    </w:rPr>
  </w:style>
  <w:style w:type="paragraph" w:customStyle="1" w:styleId="Citation0">
    <w:name w:val="Citation 0"/>
    <w:basedOn w:val="Grillecouleur-Accent1"/>
    <w:autoRedefine/>
    <w:rsid w:val="00941300"/>
    <w:pPr>
      <w:spacing w:before="120" w:after="120"/>
      <w:ind w:firstLine="0"/>
    </w:pPr>
  </w:style>
  <w:style w:type="character" w:customStyle="1" w:styleId="CorpsdetexteCar">
    <w:name w:val="Corps de texte Car"/>
    <w:link w:val="Corpsdetexte"/>
    <w:rsid w:val="00E206AF"/>
    <w:rPr>
      <w:rFonts w:ascii="Times New Roman" w:eastAsia="Times New Roman" w:hAnsi="Times New Roman"/>
      <w:sz w:val="72"/>
      <w:lang w:eastAsia="en-US"/>
    </w:rPr>
  </w:style>
  <w:style w:type="character" w:customStyle="1" w:styleId="En-tte1">
    <w:name w:val="En-tête #1_"/>
    <w:link w:val="En-tte10"/>
    <w:rsid w:val="00E206AF"/>
    <w:rPr>
      <w:rFonts w:ascii="Arial" w:eastAsia="Arial" w:hAnsi="Arial" w:cs="Arial"/>
      <w:spacing w:val="-10"/>
      <w:sz w:val="54"/>
      <w:szCs w:val="54"/>
      <w:shd w:val="clear" w:color="auto" w:fill="FFFFFF"/>
    </w:rPr>
  </w:style>
  <w:style w:type="character" w:customStyle="1" w:styleId="Corpsdetexte2Car">
    <w:name w:val="Corps de texte 2 Car"/>
    <w:link w:val="Corpsdetexte2"/>
    <w:rsid w:val="00E206AF"/>
    <w:rPr>
      <w:rFonts w:ascii="Arial" w:eastAsia="Times New Roman" w:hAnsi="Arial"/>
      <w:sz w:val="28"/>
      <w:lang w:eastAsia="en-US"/>
    </w:rPr>
  </w:style>
  <w:style w:type="character" w:customStyle="1" w:styleId="Corpsdetexte3Car">
    <w:name w:val="Corps de texte 3 Car"/>
    <w:link w:val="Corpsdetexte3"/>
    <w:rsid w:val="00E206AF"/>
    <w:rPr>
      <w:rFonts w:ascii="Arial" w:eastAsia="Times New Roman" w:hAnsi="Arial"/>
      <w:lang w:eastAsia="en-US"/>
    </w:rPr>
  </w:style>
  <w:style w:type="character" w:customStyle="1" w:styleId="TM4Car">
    <w:name w:val="TM 4 Car"/>
    <w:link w:val="TM4"/>
    <w:rsid w:val="00E206AF"/>
    <w:rPr>
      <w:rFonts w:ascii="Times New Roman" w:eastAsia="Times New Roman" w:hAnsi="Times New Roman"/>
      <w:i/>
      <w:iCs/>
      <w:shd w:val="clear" w:color="auto" w:fill="FFFFFF"/>
    </w:rPr>
  </w:style>
  <w:style w:type="character" w:customStyle="1" w:styleId="Tabledesmatires2NonItalique">
    <w:name w:val="Table des matières (2) + Non Italique"/>
    <w:rsid w:val="00E206A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TM5Car">
    <w:name w:val="TM 5 Car"/>
    <w:link w:val="TM5"/>
    <w:rsid w:val="00E206AF"/>
    <w:rPr>
      <w:rFonts w:ascii="Times New Roman" w:eastAsia="Times New Roman" w:hAnsi="Times New Roman"/>
      <w:shd w:val="clear" w:color="auto" w:fill="FFFFFF"/>
    </w:rPr>
  </w:style>
  <w:style w:type="character" w:customStyle="1" w:styleId="TabledesmatiresItalique">
    <w:name w:val="Table des matières + Italique"/>
    <w:rsid w:val="00E206AF"/>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paragraph" w:customStyle="1" w:styleId="dd">
    <w:name w:val="dd"/>
    <w:basedOn w:val="Normal"/>
    <w:autoRedefine/>
    <w:rsid w:val="00E206AF"/>
    <w:pPr>
      <w:spacing w:before="120" w:after="120"/>
      <w:ind w:left="1080"/>
    </w:pPr>
    <w:rPr>
      <w:i/>
      <w:color w:val="008000"/>
    </w:rPr>
  </w:style>
  <w:style w:type="character" w:customStyle="1" w:styleId="En-tteCar">
    <w:name w:val="En-tête Car"/>
    <w:link w:val="En-tte"/>
    <w:uiPriority w:val="99"/>
    <w:rsid w:val="00E206AF"/>
    <w:rPr>
      <w:rFonts w:ascii="GillSans" w:eastAsia="Times New Roman" w:hAnsi="GillSans"/>
      <w:lang w:eastAsia="en-US"/>
    </w:rPr>
  </w:style>
  <w:style w:type="paragraph" w:customStyle="1" w:styleId="fig">
    <w:name w:val="fig"/>
    <w:basedOn w:val="Normal0"/>
    <w:autoRedefine/>
    <w:rsid w:val="00E206AF"/>
    <w:pPr>
      <w:ind w:firstLine="0"/>
      <w:jc w:val="center"/>
    </w:pPr>
  </w:style>
  <w:style w:type="character" w:customStyle="1" w:styleId="TabledesmatiresArial">
    <w:name w:val="Table des matières + Arial"/>
    <w:rsid w:val="00E206AF"/>
    <w:rPr>
      <w:rFonts w:ascii="Arial" w:eastAsia="Arial" w:hAnsi="Arial" w:cs="Arial"/>
      <w:b w:val="0"/>
      <w:bCs w:val="0"/>
      <w:i w:val="0"/>
      <w:iCs w:val="0"/>
      <w:smallCaps w:val="0"/>
      <w:strike w:val="0"/>
      <w:color w:val="000000"/>
      <w:spacing w:val="0"/>
      <w:w w:val="100"/>
      <w:position w:val="0"/>
      <w:sz w:val="24"/>
      <w:szCs w:val="24"/>
      <w:u w:val="none"/>
      <w:lang w:val="fr-FR" w:eastAsia="fr-FR" w:bidi="fr-FR"/>
    </w:rPr>
  </w:style>
  <w:style w:type="character" w:customStyle="1" w:styleId="Tabledesmatires2ArialNonItalique">
    <w:name w:val="Table des matières (2) + Arial;Non Italique"/>
    <w:rsid w:val="00E206AF"/>
    <w:rPr>
      <w:rFonts w:ascii="Arial" w:eastAsia="Arial" w:hAnsi="Arial" w:cs="Arial"/>
      <w:b w:val="0"/>
      <w:bCs w:val="0"/>
      <w:i w:val="0"/>
      <w:iCs w:val="0"/>
      <w:smallCaps w:val="0"/>
      <w:strike w:val="0"/>
      <w:color w:val="000000"/>
      <w:spacing w:val="0"/>
      <w:w w:val="100"/>
      <w:position w:val="0"/>
      <w:sz w:val="24"/>
      <w:szCs w:val="24"/>
      <w:u w:val="none"/>
      <w:lang w:val="fr-FR" w:eastAsia="fr-FR" w:bidi="fr-FR"/>
    </w:rPr>
  </w:style>
  <w:style w:type="character" w:customStyle="1" w:styleId="Tabledesmatires3">
    <w:name w:val="Table des matières (3)_"/>
    <w:link w:val="Tabledesmatires30"/>
    <w:rsid w:val="00E206AF"/>
    <w:rPr>
      <w:rFonts w:ascii="Times New Roman" w:eastAsia="Times New Roman" w:hAnsi="Times New Roman"/>
      <w:b/>
      <w:bCs/>
      <w:shd w:val="clear" w:color="auto" w:fill="FFFFFF"/>
    </w:rPr>
  </w:style>
  <w:style w:type="character" w:customStyle="1" w:styleId="Tabledesmatires3ArialNonGras">
    <w:name w:val="Table des matières (3) + Arial;Non Gras"/>
    <w:rsid w:val="00E206AF"/>
    <w:rPr>
      <w:rFonts w:ascii="Arial" w:eastAsia="Arial" w:hAnsi="Arial" w:cs="Arial"/>
      <w:b w:val="0"/>
      <w:bCs w:val="0"/>
      <w:i w:val="0"/>
      <w:iCs w:val="0"/>
      <w:smallCaps w:val="0"/>
      <w:strike w:val="0"/>
      <w:color w:val="000000"/>
      <w:spacing w:val="0"/>
      <w:w w:val="100"/>
      <w:position w:val="0"/>
      <w:sz w:val="24"/>
      <w:szCs w:val="24"/>
      <w:u w:val="none"/>
      <w:lang w:val="fr-FR" w:eastAsia="fr-FR" w:bidi="fr-FR"/>
    </w:rPr>
  </w:style>
  <w:style w:type="paragraph" w:customStyle="1" w:styleId="figlgende">
    <w:name w:val="fig légende"/>
    <w:basedOn w:val="Normal0"/>
    <w:rsid w:val="00E206AF"/>
    <w:rPr>
      <w:color w:val="000090"/>
      <w:sz w:val="24"/>
      <w:szCs w:val="16"/>
      <w:lang w:eastAsia="fr-FR"/>
    </w:rPr>
  </w:style>
  <w:style w:type="paragraph" w:customStyle="1" w:styleId="figst">
    <w:name w:val="fig st"/>
    <w:basedOn w:val="Normal"/>
    <w:autoRedefine/>
    <w:rsid w:val="00E206AF"/>
    <w:pPr>
      <w:spacing w:before="120" w:after="120"/>
      <w:jc w:val="center"/>
    </w:pPr>
    <w:rPr>
      <w:rFonts w:cs="Arial"/>
      <w:color w:val="000090"/>
      <w:szCs w:val="16"/>
    </w:rPr>
  </w:style>
  <w:style w:type="paragraph" w:customStyle="1" w:styleId="figtexte">
    <w:name w:val="fig texte"/>
    <w:basedOn w:val="Normal0"/>
    <w:autoRedefine/>
    <w:rsid w:val="00E206AF"/>
    <w:rPr>
      <w:color w:val="000090"/>
      <w:sz w:val="24"/>
    </w:rPr>
  </w:style>
  <w:style w:type="paragraph" w:customStyle="1" w:styleId="figtextec">
    <w:name w:val="fig texte c"/>
    <w:basedOn w:val="figtexte"/>
    <w:autoRedefine/>
    <w:rsid w:val="00E206AF"/>
    <w:pPr>
      <w:ind w:firstLine="0"/>
      <w:jc w:val="center"/>
    </w:pPr>
  </w:style>
  <w:style w:type="paragraph" w:customStyle="1" w:styleId="figtitre">
    <w:name w:val="fig titre"/>
    <w:basedOn w:val="Normal"/>
    <w:autoRedefine/>
    <w:rsid w:val="00E206AF"/>
    <w:pPr>
      <w:spacing w:before="120" w:after="120"/>
      <w:jc w:val="center"/>
    </w:pPr>
    <w:rPr>
      <w:rFonts w:cs="Arial"/>
      <w:b/>
      <w:bCs/>
      <w:szCs w:val="12"/>
    </w:rPr>
  </w:style>
  <w:style w:type="character" w:customStyle="1" w:styleId="En-tte83">
    <w:name w:val="En-tête #8 (3)_"/>
    <w:link w:val="En-tte830"/>
    <w:rsid w:val="00E206AF"/>
    <w:rPr>
      <w:rFonts w:ascii="Times New Roman" w:eastAsia="Times New Roman" w:hAnsi="Times New Roman"/>
      <w:sz w:val="21"/>
      <w:szCs w:val="21"/>
      <w:shd w:val="clear" w:color="auto" w:fill="FFFFFF"/>
    </w:rPr>
  </w:style>
  <w:style w:type="paragraph" w:customStyle="1" w:styleId="Heading1">
    <w:name w:val="Heading #1"/>
    <w:basedOn w:val="Normal"/>
    <w:rsid w:val="00E206AF"/>
    <w:pPr>
      <w:shd w:val="clear" w:color="auto" w:fill="FFFFFF"/>
      <w:spacing w:after="360" w:line="0" w:lineRule="atLeast"/>
      <w:jc w:val="center"/>
      <w:outlineLvl w:val="0"/>
    </w:pPr>
    <w:rPr>
      <w:b/>
      <w:bCs/>
      <w:szCs w:val="28"/>
    </w:rPr>
  </w:style>
  <w:style w:type="character" w:customStyle="1" w:styleId="Corpsdutexte6TimesNewRoman10ptExact">
    <w:name w:val="Corps du texte (6) + Times New Roman;10 pt Exact"/>
    <w:rsid w:val="00E206AF"/>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En-tte62">
    <w:name w:val="En-tête #6 (2)_"/>
    <w:link w:val="En-tte620"/>
    <w:rsid w:val="00E206AF"/>
    <w:rPr>
      <w:rFonts w:ascii="Arial" w:eastAsia="Arial" w:hAnsi="Arial" w:cs="Arial"/>
      <w:shd w:val="clear" w:color="auto" w:fill="FFFFFF"/>
    </w:rPr>
  </w:style>
  <w:style w:type="character" w:customStyle="1" w:styleId="En-tte84">
    <w:name w:val="En-tête #8 (4)_"/>
    <w:link w:val="En-tte840"/>
    <w:rsid w:val="00E206AF"/>
    <w:rPr>
      <w:rFonts w:ascii="Arial" w:eastAsia="Arial" w:hAnsi="Arial" w:cs="Arial"/>
      <w:b/>
      <w:bCs/>
      <w:sz w:val="19"/>
      <w:szCs w:val="19"/>
      <w:shd w:val="clear" w:color="auto" w:fill="FFFFFF"/>
    </w:rPr>
  </w:style>
  <w:style w:type="character" w:customStyle="1" w:styleId="En-tte85">
    <w:name w:val="En-tête #8 (5)_"/>
    <w:link w:val="En-tte850"/>
    <w:rsid w:val="00E206AF"/>
    <w:rPr>
      <w:rFonts w:ascii="Times New Roman" w:eastAsia="Times New Roman" w:hAnsi="Times New Roman"/>
      <w:spacing w:val="20"/>
      <w:shd w:val="clear" w:color="auto" w:fill="FFFFFF"/>
    </w:rPr>
  </w:style>
  <w:style w:type="character" w:customStyle="1" w:styleId="En-tteoupieddepage">
    <w:name w:val="En-tête ou pied de page_"/>
    <w:link w:val="En-tteoupieddepage0"/>
    <w:rsid w:val="00E206AF"/>
    <w:rPr>
      <w:rFonts w:ascii="Arial" w:eastAsia="Arial" w:hAnsi="Arial" w:cs="Arial"/>
      <w:sz w:val="16"/>
      <w:szCs w:val="16"/>
      <w:shd w:val="clear" w:color="auto" w:fill="FFFFFF"/>
    </w:rPr>
  </w:style>
  <w:style w:type="character" w:customStyle="1" w:styleId="En-tteoupieddepageTimesNewRoman10pt">
    <w:name w:val="En-tête ou pied de page + Times New Roman;10 pt"/>
    <w:rsid w:val="00E206A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7">
    <w:name w:val="En-tête #7_"/>
    <w:link w:val="En-tte70"/>
    <w:rsid w:val="00E206AF"/>
    <w:rPr>
      <w:rFonts w:ascii="Times New Roman" w:eastAsia="Times New Roman" w:hAnsi="Times New Roman"/>
      <w:b/>
      <w:bCs/>
      <w:shd w:val="clear" w:color="auto" w:fill="FFFFFF"/>
    </w:rPr>
  </w:style>
  <w:style w:type="character" w:customStyle="1" w:styleId="En-tte8">
    <w:name w:val="En-tête #8_"/>
    <w:link w:val="En-tte80"/>
    <w:rsid w:val="00E206AF"/>
    <w:rPr>
      <w:rFonts w:ascii="Arial" w:eastAsia="Arial" w:hAnsi="Arial" w:cs="Arial"/>
      <w:sz w:val="19"/>
      <w:szCs w:val="19"/>
      <w:shd w:val="clear" w:color="auto" w:fill="FFFFFF"/>
    </w:rPr>
  </w:style>
  <w:style w:type="character" w:customStyle="1" w:styleId="En-tte86">
    <w:name w:val="En-tête #8 (6)_"/>
    <w:link w:val="En-tte860"/>
    <w:rsid w:val="00E206AF"/>
    <w:rPr>
      <w:rFonts w:ascii="Times New Roman" w:eastAsia="Times New Roman" w:hAnsi="Times New Roman"/>
      <w:spacing w:val="10"/>
      <w:shd w:val="clear" w:color="auto" w:fill="FFFFFF"/>
    </w:rPr>
  </w:style>
  <w:style w:type="character" w:customStyle="1" w:styleId="En-tteoupieddepagePetitesmajuscules">
    <w:name w:val="En-tête ou pied de page + Petites majuscules"/>
    <w:rsid w:val="00E206AF"/>
    <w:rPr>
      <w:rFonts w:ascii="Arial" w:eastAsia="Arial" w:hAnsi="Arial" w:cs="Arial"/>
      <w:b w:val="0"/>
      <w:bCs w:val="0"/>
      <w:i w:val="0"/>
      <w:iCs w:val="0"/>
      <w:smallCaps/>
      <w:strike w:val="0"/>
      <w:color w:val="000000"/>
      <w:spacing w:val="0"/>
      <w:w w:val="100"/>
      <w:position w:val="0"/>
      <w:sz w:val="16"/>
      <w:szCs w:val="16"/>
      <w:u w:val="none"/>
      <w:lang w:val="fr-FR" w:eastAsia="fr-FR" w:bidi="fr-FR"/>
    </w:rPr>
  </w:style>
  <w:style w:type="character" w:customStyle="1" w:styleId="Corpsdutexte23TimesNewRomanGrasItaliqueExact">
    <w:name w:val="Corps du texte (23) + Times New Roman;Gras;Italique Exact"/>
    <w:rsid w:val="00E206AF"/>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En-tte87">
    <w:name w:val="En-tête #8 (7)_"/>
    <w:link w:val="En-tte870"/>
    <w:rsid w:val="00E206AF"/>
    <w:rPr>
      <w:rFonts w:ascii="Times New Roman" w:eastAsia="Times New Roman" w:hAnsi="Times New Roman"/>
      <w:shd w:val="clear" w:color="auto" w:fill="FFFFFF"/>
    </w:rPr>
  </w:style>
  <w:style w:type="character" w:customStyle="1" w:styleId="En-tte3">
    <w:name w:val="En-tête #3_"/>
    <w:link w:val="En-tte30"/>
    <w:rsid w:val="00E206AF"/>
    <w:rPr>
      <w:rFonts w:ascii="Times New Roman" w:eastAsia="Times New Roman" w:hAnsi="Times New Roman"/>
      <w:spacing w:val="30"/>
      <w:sz w:val="40"/>
      <w:szCs w:val="40"/>
      <w:shd w:val="clear" w:color="auto" w:fill="FFFFFF"/>
    </w:rPr>
  </w:style>
  <w:style w:type="character" w:customStyle="1" w:styleId="En-tte6">
    <w:name w:val="En-tête #6_"/>
    <w:link w:val="En-tte60"/>
    <w:rsid w:val="00E206AF"/>
    <w:rPr>
      <w:rFonts w:ascii="Arial" w:eastAsia="Arial" w:hAnsi="Arial" w:cs="Arial"/>
      <w:shd w:val="clear" w:color="auto" w:fill="FFFFFF"/>
    </w:rPr>
  </w:style>
  <w:style w:type="character" w:customStyle="1" w:styleId="En-tte88">
    <w:name w:val="En-tête #8 (8)_"/>
    <w:link w:val="En-tte880"/>
    <w:rsid w:val="00E206AF"/>
    <w:rPr>
      <w:rFonts w:ascii="Times New Roman" w:eastAsia="Times New Roman" w:hAnsi="Times New Roman"/>
      <w:spacing w:val="-20"/>
      <w:shd w:val="clear" w:color="auto" w:fill="FFFFFF"/>
    </w:rPr>
  </w:style>
  <w:style w:type="character" w:customStyle="1" w:styleId="Corpsdutexte685ptGrasPetitesmajusculesExact">
    <w:name w:val="Corps du texte (6) + 8.5 pt;Gras;Petites majuscules Exact"/>
    <w:rsid w:val="00E206AF"/>
    <w:rPr>
      <w:rFonts w:ascii="Arial" w:eastAsia="Arial" w:hAnsi="Arial" w:cs="Arial"/>
      <w:b/>
      <w:bCs/>
      <w:i w:val="0"/>
      <w:iCs w:val="0"/>
      <w:smallCaps/>
      <w:strike w:val="0"/>
      <w:color w:val="000000"/>
      <w:spacing w:val="0"/>
      <w:w w:val="100"/>
      <w:position w:val="0"/>
      <w:sz w:val="17"/>
      <w:szCs w:val="17"/>
      <w:u w:val="none"/>
      <w:lang w:val="fr-FR" w:eastAsia="fr-FR" w:bidi="fr-FR"/>
    </w:rPr>
  </w:style>
  <w:style w:type="character" w:customStyle="1" w:styleId="En-tte4">
    <w:name w:val="En-tête #4_"/>
    <w:link w:val="En-tte40"/>
    <w:rsid w:val="00E206AF"/>
    <w:rPr>
      <w:rFonts w:ascii="Arial" w:eastAsia="Arial" w:hAnsi="Arial" w:cs="Arial"/>
      <w:i/>
      <w:iCs/>
      <w:sz w:val="32"/>
      <w:szCs w:val="32"/>
      <w:shd w:val="clear" w:color="auto" w:fill="FFFFFF"/>
    </w:rPr>
  </w:style>
  <w:style w:type="character" w:customStyle="1" w:styleId="En-tte417ptNonItalique">
    <w:name w:val="En-tête #4 + 17 pt;Non Italique"/>
    <w:rsid w:val="00E206AF"/>
    <w:rPr>
      <w:rFonts w:ascii="Arial" w:eastAsia="Arial" w:hAnsi="Arial" w:cs="Arial"/>
      <w:b w:val="0"/>
      <w:bCs w:val="0"/>
      <w:i w:val="0"/>
      <w:iCs w:val="0"/>
      <w:smallCaps w:val="0"/>
      <w:strike w:val="0"/>
      <w:color w:val="000000"/>
      <w:spacing w:val="0"/>
      <w:w w:val="100"/>
      <w:position w:val="0"/>
      <w:sz w:val="34"/>
      <w:szCs w:val="34"/>
      <w:u w:val="none"/>
      <w:lang w:val="fr-FR" w:eastAsia="fr-FR" w:bidi="fr-FR"/>
    </w:rPr>
  </w:style>
  <w:style w:type="character" w:customStyle="1" w:styleId="Corpsdutexte24Arial17ptItaliqueExact">
    <w:name w:val="Corps du texte (24) + Arial;17 pt;Italique Exact"/>
    <w:rsid w:val="00E206AF"/>
    <w:rPr>
      <w:rFonts w:ascii="Arial" w:eastAsia="Arial" w:hAnsi="Arial" w:cs="Arial"/>
      <w:b w:val="0"/>
      <w:bCs w:val="0"/>
      <w:i/>
      <w:iCs/>
      <w:smallCaps w:val="0"/>
      <w:strike w:val="0"/>
      <w:color w:val="000000"/>
      <w:spacing w:val="0"/>
      <w:w w:val="100"/>
      <w:position w:val="0"/>
      <w:sz w:val="34"/>
      <w:szCs w:val="34"/>
      <w:u w:val="none"/>
      <w:lang w:val="fr-FR" w:eastAsia="fr-FR" w:bidi="fr-FR"/>
    </w:rPr>
  </w:style>
  <w:style w:type="character" w:customStyle="1" w:styleId="En-tte516ptItalique">
    <w:name w:val="En-tête #5 + 16 pt;Italique"/>
    <w:rsid w:val="00E206AF"/>
    <w:rPr>
      <w:rFonts w:ascii="Arial" w:eastAsia="Arial" w:hAnsi="Arial" w:cs="Arial"/>
      <w:b w:val="0"/>
      <w:bCs w:val="0"/>
      <w:i/>
      <w:iCs/>
      <w:smallCaps w:val="0"/>
      <w:strike w:val="0"/>
      <w:color w:val="000000"/>
      <w:spacing w:val="0"/>
      <w:w w:val="100"/>
      <w:position w:val="0"/>
      <w:sz w:val="32"/>
      <w:szCs w:val="32"/>
      <w:u w:val="none"/>
      <w:lang w:val="fr-FR" w:eastAsia="fr-FR" w:bidi="fr-FR"/>
    </w:rPr>
  </w:style>
  <w:style w:type="character" w:customStyle="1" w:styleId="En-tte89">
    <w:name w:val="En-tête #8 (9)_"/>
    <w:link w:val="En-tte890"/>
    <w:rsid w:val="00E206AF"/>
    <w:rPr>
      <w:rFonts w:ascii="Times New Roman" w:eastAsia="Times New Roman" w:hAnsi="Times New Roman"/>
      <w:b/>
      <w:bCs/>
      <w:shd w:val="clear" w:color="auto" w:fill="FFFFFF"/>
    </w:rPr>
  </w:style>
  <w:style w:type="character" w:customStyle="1" w:styleId="En-tte810">
    <w:name w:val="En-tête #8 (10)_"/>
    <w:link w:val="En-tte8100"/>
    <w:rsid w:val="00E206AF"/>
    <w:rPr>
      <w:rFonts w:ascii="Times New Roman" w:eastAsia="Times New Roman" w:hAnsi="Times New Roman"/>
      <w:b/>
      <w:bCs/>
      <w:shd w:val="clear" w:color="auto" w:fill="FFFFFF"/>
    </w:rPr>
  </w:style>
  <w:style w:type="paragraph" w:customStyle="1" w:styleId="Notedebasdepage20">
    <w:name w:val="Note de bas de page (2)"/>
    <w:basedOn w:val="Normal"/>
    <w:link w:val="Notedebasdepage2"/>
    <w:rsid w:val="00E206AF"/>
    <w:pPr>
      <w:widowControl w:val="0"/>
      <w:shd w:val="clear" w:color="auto" w:fill="FFFFFF"/>
      <w:spacing w:after="420" w:line="230" w:lineRule="exact"/>
      <w:ind w:firstLine="38"/>
      <w:jc w:val="both"/>
    </w:pPr>
    <w:rPr>
      <w:i/>
      <w:iCs/>
      <w:sz w:val="19"/>
      <w:szCs w:val="19"/>
      <w:lang w:val="x-none" w:eastAsia="x-none"/>
    </w:rPr>
  </w:style>
  <w:style w:type="paragraph" w:customStyle="1" w:styleId="Notedebasdepage30">
    <w:name w:val="Note de bas de page (3)"/>
    <w:basedOn w:val="Normal"/>
    <w:link w:val="Notedebasdepage3"/>
    <w:rsid w:val="00E206AF"/>
    <w:pPr>
      <w:widowControl w:val="0"/>
      <w:shd w:val="clear" w:color="auto" w:fill="FFFFFF"/>
      <w:spacing w:before="420" w:line="0" w:lineRule="atLeast"/>
      <w:ind w:firstLine="3"/>
    </w:pPr>
    <w:rPr>
      <w:b/>
      <w:bCs/>
      <w:sz w:val="20"/>
      <w:lang w:val="x-none" w:eastAsia="x-none"/>
    </w:rPr>
  </w:style>
  <w:style w:type="paragraph" w:customStyle="1" w:styleId="Notedebasdepage1">
    <w:name w:val="Note de bas de page1"/>
    <w:basedOn w:val="Normal"/>
    <w:link w:val="Notedebasdepage0"/>
    <w:rsid w:val="00E206AF"/>
    <w:pPr>
      <w:widowControl w:val="0"/>
      <w:shd w:val="clear" w:color="auto" w:fill="FFFFFF"/>
      <w:spacing w:line="230" w:lineRule="exact"/>
      <w:ind w:firstLine="43"/>
      <w:jc w:val="both"/>
    </w:pPr>
    <w:rPr>
      <w:sz w:val="19"/>
      <w:szCs w:val="19"/>
      <w:lang w:val="x-none" w:eastAsia="x-none"/>
    </w:rPr>
  </w:style>
  <w:style w:type="paragraph" w:customStyle="1" w:styleId="Notedebasdepage40">
    <w:name w:val="Note de bas de page (4)"/>
    <w:basedOn w:val="Normal"/>
    <w:link w:val="Notedebasdepage4"/>
    <w:rsid w:val="00E206AF"/>
    <w:pPr>
      <w:widowControl w:val="0"/>
      <w:shd w:val="clear" w:color="auto" w:fill="FFFFFF"/>
      <w:spacing w:before="540" w:line="0" w:lineRule="atLeast"/>
      <w:ind w:firstLine="3"/>
    </w:pPr>
    <w:rPr>
      <w:rFonts w:ascii="Arial" w:eastAsia="Arial" w:hAnsi="Arial"/>
      <w:sz w:val="19"/>
      <w:szCs w:val="19"/>
      <w:lang w:val="x-none" w:eastAsia="x-none"/>
    </w:rPr>
  </w:style>
  <w:style w:type="paragraph" w:customStyle="1" w:styleId="Notedebasdepage50">
    <w:name w:val="Note de bas de page (5)"/>
    <w:basedOn w:val="Normal"/>
    <w:link w:val="Notedebasdepage5"/>
    <w:rsid w:val="00E206AF"/>
    <w:pPr>
      <w:widowControl w:val="0"/>
      <w:shd w:val="clear" w:color="auto" w:fill="FFFFFF"/>
      <w:spacing w:before="420" w:line="0" w:lineRule="atLeast"/>
      <w:ind w:firstLine="3"/>
    </w:pPr>
    <w:rPr>
      <w:sz w:val="21"/>
      <w:szCs w:val="21"/>
      <w:lang w:val="x-none" w:eastAsia="x-none"/>
    </w:rPr>
  </w:style>
  <w:style w:type="character" w:customStyle="1" w:styleId="NotedebasdepageCar">
    <w:name w:val="Note de bas de page Car"/>
    <w:link w:val="Notedebasdepage"/>
    <w:rsid w:val="008D26B9"/>
    <w:rPr>
      <w:rFonts w:ascii="Times New Roman" w:eastAsia="Times New Roman" w:hAnsi="Times New Roman"/>
      <w:color w:val="000000"/>
      <w:sz w:val="24"/>
      <w:lang w:bidi="fr-FR"/>
    </w:rPr>
  </w:style>
  <w:style w:type="character" w:customStyle="1" w:styleId="NotedefinCar">
    <w:name w:val="Note de fin Car"/>
    <w:link w:val="Notedefin"/>
    <w:rsid w:val="00E206AF"/>
    <w:rPr>
      <w:rFonts w:ascii="Times New Roman" w:eastAsia="Times New Roman" w:hAnsi="Times New Roman"/>
      <w:lang w:val="fr-FR" w:eastAsia="en-US"/>
    </w:rPr>
  </w:style>
  <w:style w:type="paragraph" w:customStyle="1" w:styleId="En-tte10">
    <w:name w:val="En-tête #1"/>
    <w:basedOn w:val="Normal"/>
    <w:link w:val="En-tte1"/>
    <w:rsid w:val="00E206AF"/>
    <w:pPr>
      <w:widowControl w:val="0"/>
      <w:shd w:val="clear" w:color="auto" w:fill="FFFFFF"/>
      <w:spacing w:after="720" w:line="0" w:lineRule="atLeast"/>
      <w:jc w:val="center"/>
      <w:outlineLvl w:val="0"/>
    </w:pPr>
    <w:rPr>
      <w:rFonts w:ascii="Arial" w:eastAsia="Arial" w:hAnsi="Arial"/>
      <w:spacing w:val="-10"/>
      <w:sz w:val="54"/>
      <w:szCs w:val="54"/>
      <w:lang w:val="x-none" w:eastAsia="x-none"/>
    </w:rPr>
  </w:style>
  <w:style w:type="paragraph" w:styleId="TM4">
    <w:name w:val="toc 4"/>
    <w:basedOn w:val="Normal"/>
    <w:link w:val="TM4Car"/>
    <w:autoRedefine/>
    <w:rsid w:val="00E206AF"/>
    <w:pPr>
      <w:widowControl w:val="0"/>
      <w:shd w:val="clear" w:color="auto" w:fill="FFFFFF"/>
      <w:spacing w:after="60" w:line="278" w:lineRule="exact"/>
      <w:ind w:hanging="7"/>
      <w:jc w:val="both"/>
    </w:pPr>
    <w:rPr>
      <w:i/>
      <w:iCs/>
      <w:sz w:val="20"/>
      <w:lang w:val="x-none" w:eastAsia="x-none"/>
    </w:rPr>
  </w:style>
  <w:style w:type="paragraph" w:styleId="TM5">
    <w:name w:val="toc 5"/>
    <w:basedOn w:val="Normal"/>
    <w:link w:val="TM5Car"/>
    <w:autoRedefine/>
    <w:rsid w:val="00E206AF"/>
    <w:pPr>
      <w:widowControl w:val="0"/>
      <w:shd w:val="clear" w:color="auto" w:fill="FFFFFF"/>
      <w:spacing w:before="60" w:after="60" w:line="283" w:lineRule="exact"/>
      <w:ind w:hanging="127"/>
    </w:pPr>
    <w:rPr>
      <w:sz w:val="20"/>
      <w:lang w:val="x-none" w:eastAsia="x-none"/>
    </w:rPr>
  </w:style>
  <w:style w:type="character" w:customStyle="1" w:styleId="PieddepageCar">
    <w:name w:val="Pied de page Car"/>
    <w:link w:val="Pieddepage"/>
    <w:uiPriority w:val="99"/>
    <w:rsid w:val="00E206AF"/>
    <w:rPr>
      <w:rFonts w:ascii="GillSans" w:eastAsia="Times New Roman" w:hAnsi="GillSans"/>
      <w:lang w:eastAsia="en-US"/>
    </w:rPr>
  </w:style>
  <w:style w:type="paragraph" w:customStyle="1" w:styleId="Tabledesmatires30">
    <w:name w:val="Table des matières (3)"/>
    <w:basedOn w:val="Normal"/>
    <w:link w:val="Tabledesmatires3"/>
    <w:rsid w:val="00E206AF"/>
    <w:pPr>
      <w:widowControl w:val="0"/>
      <w:shd w:val="clear" w:color="auto" w:fill="FFFFFF"/>
      <w:spacing w:before="60" w:after="240" w:line="0" w:lineRule="atLeast"/>
      <w:ind w:firstLine="69"/>
      <w:jc w:val="both"/>
    </w:pPr>
    <w:rPr>
      <w:b/>
      <w:bCs/>
      <w:sz w:val="20"/>
      <w:lang w:val="x-none" w:eastAsia="x-none"/>
    </w:rPr>
  </w:style>
  <w:style w:type="paragraph" w:customStyle="1" w:styleId="En-tte830">
    <w:name w:val="En-tête #8 (3)"/>
    <w:basedOn w:val="Normal"/>
    <w:link w:val="En-tte83"/>
    <w:rsid w:val="00E206AF"/>
    <w:pPr>
      <w:widowControl w:val="0"/>
      <w:shd w:val="clear" w:color="auto" w:fill="FFFFFF"/>
      <w:spacing w:before="360" w:line="0" w:lineRule="atLeast"/>
      <w:jc w:val="center"/>
      <w:outlineLvl w:val="7"/>
    </w:pPr>
    <w:rPr>
      <w:sz w:val="21"/>
      <w:szCs w:val="21"/>
      <w:lang w:val="x-none" w:eastAsia="x-none"/>
    </w:rPr>
  </w:style>
  <w:style w:type="character" w:customStyle="1" w:styleId="RetraitcorpsdetexteCar">
    <w:name w:val="Retrait corps de texte Car"/>
    <w:link w:val="Retraitcorpsdetexte"/>
    <w:rsid w:val="00E206AF"/>
    <w:rPr>
      <w:rFonts w:ascii="Arial" w:eastAsia="Times New Roman" w:hAnsi="Arial"/>
      <w:sz w:val="28"/>
      <w:lang w:eastAsia="en-US"/>
    </w:rPr>
  </w:style>
  <w:style w:type="paragraph" w:customStyle="1" w:styleId="En-tte620">
    <w:name w:val="En-tête #6 (2)"/>
    <w:basedOn w:val="Normal"/>
    <w:link w:val="En-tte62"/>
    <w:rsid w:val="00E206AF"/>
    <w:pPr>
      <w:widowControl w:val="0"/>
      <w:shd w:val="clear" w:color="auto" w:fill="FFFFFF"/>
      <w:spacing w:after="600" w:line="0" w:lineRule="atLeast"/>
      <w:ind w:firstLine="33"/>
      <w:jc w:val="both"/>
      <w:outlineLvl w:val="5"/>
    </w:pPr>
    <w:rPr>
      <w:rFonts w:ascii="Arial" w:eastAsia="Arial" w:hAnsi="Arial"/>
      <w:sz w:val="20"/>
      <w:lang w:val="x-none" w:eastAsia="x-none"/>
    </w:rPr>
  </w:style>
  <w:style w:type="paragraph" w:customStyle="1" w:styleId="En-tte840">
    <w:name w:val="En-tête #8 (4)"/>
    <w:basedOn w:val="Normal"/>
    <w:link w:val="En-tte84"/>
    <w:rsid w:val="00E206AF"/>
    <w:pPr>
      <w:widowControl w:val="0"/>
      <w:shd w:val="clear" w:color="auto" w:fill="FFFFFF"/>
      <w:spacing w:before="840" w:line="0" w:lineRule="atLeast"/>
      <w:jc w:val="center"/>
      <w:outlineLvl w:val="7"/>
    </w:pPr>
    <w:rPr>
      <w:rFonts w:ascii="Arial" w:eastAsia="Arial" w:hAnsi="Arial"/>
      <w:b/>
      <w:bCs/>
      <w:sz w:val="19"/>
      <w:szCs w:val="19"/>
      <w:lang w:val="x-none" w:eastAsia="x-none"/>
    </w:rPr>
  </w:style>
  <w:style w:type="paragraph" w:customStyle="1" w:styleId="En-tte850">
    <w:name w:val="En-tête #8 (5)"/>
    <w:basedOn w:val="Normal"/>
    <w:link w:val="En-tte85"/>
    <w:rsid w:val="00E206AF"/>
    <w:pPr>
      <w:widowControl w:val="0"/>
      <w:shd w:val="clear" w:color="auto" w:fill="FFFFFF"/>
      <w:spacing w:before="360" w:line="0" w:lineRule="atLeast"/>
      <w:jc w:val="center"/>
      <w:outlineLvl w:val="7"/>
    </w:pPr>
    <w:rPr>
      <w:spacing w:val="20"/>
      <w:sz w:val="20"/>
      <w:lang w:val="x-none" w:eastAsia="x-none"/>
    </w:rPr>
  </w:style>
  <w:style w:type="paragraph" w:customStyle="1" w:styleId="En-tteoupieddepage0">
    <w:name w:val="En-tête ou pied de page"/>
    <w:basedOn w:val="Normal"/>
    <w:link w:val="En-tteoupieddepage"/>
    <w:rsid w:val="00E206AF"/>
    <w:pPr>
      <w:widowControl w:val="0"/>
      <w:shd w:val="clear" w:color="auto" w:fill="FFFFFF"/>
      <w:spacing w:line="0" w:lineRule="atLeast"/>
      <w:ind w:firstLine="29"/>
    </w:pPr>
    <w:rPr>
      <w:rFonts w:ascii="Arial" w:eastAsia="Arial" w:hAnsi="Arial"/>
      <w:sz w:val="16"/>
      <w:szCs w:val="16"/>
      <w:lang w:val="x-none" w:eastAsia="x-none"/>
    </w:rPr>
  </w:style>
  <w:style w:type="paragraph" w:customStyle="1" w:styleId="En-tte70">
    <w:name w:val="En-tête #7"/>
    <w:basedOn w:val="Normal"/>
    <w:link w:val="En-tte7"/>
    <w:rsid w:val="00E206AF"/>
    <w:pPr>
      <w:widowControl w:val="0"/>
      <w:shd w:val="clear" w:color="auto" w:fill="FFFFFF"/>
      <w:spacing w:before="360" w:after="240" w:line="0" w:lineRule="atLeast"/>
      <w:ind w:firstLine="35"/>
      <w:jc w:val="both"/>
      <w:outlineLvl w:val="6"/>
    </w:pPr>
    <w:rPr>
      <w:b/>
      <w:bCs/>
      <w:sz w:val="20"/>
      <w:lang w:val="x-none" w:eastAsia="x-none"/>
    </w:rPr>
  </w:style>
  <w:style w:type="paragraph" w:customStyle="1" w:styleId="En-tte80">
    <w:name w:val="En-tête #8"/>
    <w:basedOn w:val="Normal"/>
    <w:link w:val="En-tte8"/>
    <w:rsid w:val="00E206AF"/>
    <w:pPr>
      <w:widowControl w:val="0"/>
      <w:shd w:val="clear" w:color="auto" w:fill="FFFFFF"/>
      <w:spacing w:before="360" w:line="0" w:lineRule="atLeast"/>
      <w:ind w:hanging="7"/>
      <w:jc w:val="center"/>
      <w:outlineLvl w:val="7"/>
    </w:pPr>
    <w:rPr>
      <w:rFonts w:ascii="Arial" w:eastAsia="Arial" w:hAnsi="Arial"/>
      <w:sz w:val="19"/>
      <w:szCs w:val="19"/>
      <w:lang w:val="x-none" w:eastAsia="x-none"/>
    </w:rPr>
  </w:style>
  <w:style w:type="paragraph" w:customStyle="1" w:styleId="En-tte860">
    <w:name w:val="En-tête #8 (6)"/>
    <w:basedOn w:val="Normal"/>
    <w:link w:val="En-tte86"/>
    <w:rsid w:val="00E206AF"/>
    <w:pPr>
      <w:widowControl w:val="0"/>
      <w:shd w:val="clear" w:color="auto" w:fill="FFFFFF"/>
      <w:spacing w:before="360" w:line="0" w:lineRule="atLeast"/>
      <w:ind w:firstLine="8"/>
      <w:outlineLvl w:val="7"/>
    </w:pPr>
    <w:rPr>
      <w:spacing w:val="10"/>
      <w:sz w:val="20"/>
      <w:lang w:val="x-none" w:eastAsia="x-none"/>
    </w:rPr>
  </w:style>
  <w:style w:type="character" w:customStyle="1" w:styleId="Retraitcorpsdetexte2Car">
    <w:name w:val="Retrait corps de texte 2 Car"/>
    <w:link w:val="Retraitcorpsdetexte2"/>
    <w:rsid w:val="00E206AF"/>
    <w:rPr>
      <w:rFonts w:ascii="Arial" w:eastAsia="Times New Roman" w:hAnsi="Arial"/>
      <w:sz w:val="28"/>
      <w:lang w:eastAsia="en-US"/>
    </w:rPr>
  </w:style>
  <w:style w:type="paragraph" w:customStyle="1" w:styleId="En-tte870">
    <w:name w:val="En-tête #8 (7)"/>
    <w:basedOn w:val="Normal"/>
    <w:link w:val="En-tte87"/>
    <w:rsid w:val="00E206AF"/>
    <w:pPr>
      <w:widowControl w:val="0"/>
      <w:shd w:val="clear" w:color="auto" w:fill="FFFFFF"/>
      <w:spacing w:before="360" w:line="0" w:lineRule="atLeast"/>
      <w:ind w:firstLine="3"/>
      <w:outlineLvl w:val="7"/>
    </w:pPr>
    <w:rPr>
      <w:sz w:val="20"/>
      <w:lang w:val="x-none" w:eastAsia="x-none"/>
    </w:rPr>
  </w:style>
  <w:style w:type="paragraph" w:customStyle="1" w:styleId="En-tte30">
    <w:name w:val="En-tête #3"/>
    <w:basedOn w:val="Normal"/>
    <w:link w:val="En-tte3"/>
    <w:rsid w:val="00E206AF"/>
    <w:pPr>
      <w:widowControl w:val="0"/>
      <w:shd w:val="clear" w:color="auto" w:fill="FFFFFF"/>
      <w:spacing w:line="0" w:lineRule="atLeast"/>
      <w:ind w:firstLine="43"/>
      <w:outlineLvl w:val="2"/>
    </w:pPr>
    <w:rPr>
      <w:spacing w:val="30"/>
      <w:sz w:val="40"/>
      <w:szCs w:val="40"/>
      <w:lang w:val="x-none" w:eastAsia="x-none"/>
    </w:rPr>
  </w:style>
  <w:style w:type="paragraph" w:customStyle="1" w:styleId="En-tte60">
    <w:name w:val="En-tête #6"/>
    <w:basedOn w:val="Normal"/>
    <w:link w:val="En-tte6"/>
    <w:rsid w:val="00E206AF"/>
    <w:pPr>
      <w:widowControl w:val="0"/>
      <w:shd w:val="clear" w:color="auto" w:fill="FFFFFF"/>
      <w:spacing w:after="720" w:line="0" w:lineRule="atLeast"/>
      <w:ind w:firstLine="43"/>
      <w:outlineLvl w:val="5"/>
    </w:pPr>
    <w:rPr>
      <w:rFonts w:ascii="Arial" w:eastAsia="Arial" w:hAnsi="Arial"/>
      <w:sz w:val="20"/>
      <w:lang w:val="x-none" w:eastAsia="x-none"/>
    </w:rPr>
  </w:style>
  <w:style w:type="paragraph" w:customStyle="1" w:styleId="En-tte880">
    <w:name w:val="En-tête #8 (8)"/>
    <w:basedOn w:val="Normal"/>
    <w:link w:val="En-tte88"/>
    <w:rsid w:val="00E206AF"/>
    <w:pPr>
      <w:widowControl w:val="0"/>
      <w:shd w:val="clear" w:color="auto" w:fill="FFFFFF"/>
      <w:spacing w:before="360" w:line="0" w:lineRule="atLeast"/>
      <w:ind w:hanging="2"/>
      <w:outlineLvl w:val="7"/>
    </w:pPr>
    <w:rPr>
      <w:spacing w:val="-20"/>
      <w:sz w:val="20"/>
      <w:lang w:val="x-none" w:eastAsia="x-none"/>
    </w:rPr>
  </w:style>
  <w:style w:type="paragraph" w:customStyle="1" w:styleId="En-tte40">
    <w:name w:val="En-tête #4"/>
    <w:basedOn w:val="Normal"/>
    <w:link w:val="En-tte4"/>
    <w:rsid w:val="00E206AF"/>
    <w:pPr>
      <w:widowControl w:val="0"/>
      <w:shd w:val="clear" w:color="auto" w:fill="FFFFFF"/>
      <w:spacing w:line="379" w:lineRule="exact"/>
      <w:ind w:firstLine="35"/>
      <w:outlineLvl w:val="3"/>
    </w:pPr>
    <w:rPr>
      <w:rFonts w:ascii="Arial" w:eastAsia="Arial" w:hAnsi="Arial"/>
      <w:i/>
      <w:iCs/>
      <w:sz w:val="32"/>
      <w:szCs w:val="32"/>
      <w:lang w:val="x-none" w:eastAsia="x-none"/>
    </w:rPr>
  </w:style>
  <w:style w:type="character" w:customStyle="1" w:styleId="Retraitcorpsdetexte3Car">
    <w:name w:val="Retrait corps de texte 3 Car"/>
    <w:link w:val="Retraitcorpsdetexte3"/>
    <w:rsid w:val="00E206AF"/>
    <w:rPr>
      <w:rFonts w:ascii="Arial" w:eastAsia="Times New Roman" w:hAnsi="Arial"/>
      <w:sz w:val="28"/>
      <w:lang w:eastAsia="en-US"/>
    </w:rPr>
  </w:style>
  <w:style w:type="paragraph" w:customStyle="1" w:styleId="En-tte890">
    <w:name w:val="En-tête #8 (9)"/>
    <w:basedOn w:val="Normal"/>
    <w:link w:val="En-tte89"/>
    <w:rsid w:val="00E206AF"/>
    <w:pPr>
      <w:widowControl w:val="0"/>
      <w:shd w:val="clear" w:color="auto" w:fill="FFFFFF"/>
      <w:spacing w:before="9300" w:line="0" w:lineRule="atLeast"/>
      <w:jc w:val="center"/>
      <w:outlineLvl w:val="7"/>
    </w:pPr>
    <w:rPr>
      <w:b/>
      <w:bCs/>
      <w:sz w:val="20"/>
      <w:lang w:val="x-none" w:eastAsia="x-none"/>
    </w:rPr>
  </w:style>
  <w:style w:type="paragraph" w:customStyle="1" w:styleId="En-tte8100">
    <w:name w:val="En-tête #8 (10)"/>
    <w:basedOn w:val="Normal"/>
    <w:link w:val="En-tte810"/>
    <w:rsid w:val="00E206AF"/>
    <w:pPr>
      <w:widowControl w:val="0"/>
      <w:shd w:val="clear" w:color="auto" w:fill="FFFFFF"/>
      <w:spacing w:before="780" w:line="0" w:lineRule="atLeast"/>
      <w:jc w:val="center"/>
      <w:outlineLvl w:val="7"/>
    </w:pPr>
    <w:rPr>
      <w:b/>
      <w:bCs/>
      <w:sz w:val="20"/>
      <w:lang w:val="x-none" w:eastAsia="x-none"/>
    </w:rPr>
  </w:style>
  <w:style w:type="paragraph" w:styleId="TM6">
    <w:name w:val="toc 6"/>
    <w:basedOn w:val="Normal"/>
    <w:autoRedefine/>
    <w:rsid w:val="00E206AF"/>
    <w:pPr>
      <w:widowControl w:val="0"/>
      <w:shd w:val="clear" w:color="auto" w:fill="FFFFFF"/>
      <w:spacing w:after="60" w:line="278" w:lineRule="exact"/>
      <w:ind w:hanging="7"/>
      <w:jc w:val="both"/>
    </w:pPr>
    <w:rPr>
      <w:i/>
      <w:iCs/>
    </w:rPr>
  </w:style>
  <w:style w:type="paragraph" w:customStyle="1" w:styleId="Tableofcontents">
    <w:name w:val="Table of contents"/>
    <w:basedOn w:val="Normal"/>
    <w:rsid w:val="00E206AF"/>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E206AF"/>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E206AF"/>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E206AF"/>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TitreCar">
    <w:name w:val="Titre Car"/>
    <w:link w:val="Titre"/>
    <w:rsid w:val="00E206AF"/>
    <w:rPr>
      <w:rFonts w:ascii="Times New Roman" w:eastAsia="Times New Roman" w:hAnsi="Times New Roman"/>
      <w:b/>
      <w:sz w:val="48"/>
      <w:lang w:eastAsia="en-US"/>
    </w:rPr>
  </w:style>
  <w:style w:type="character" w:customStyle="1" w:styleId="Titre1Car">
    <w:name w:val="Titre 1 Car"/>
    <w:link w:val="Titre1"/>
    <w:rsid w:val="00E206AF"/>
    <w:rPr>
      <w:rFonts w:eastAsia="Times New Roman"/>
      <w:noProof/>
      <w:lang w:eastAsia="en-US" w:bidi="ar-SA"/>
    </w:rPr>
  </w:style>
  <w:style w:type="character" w:customStyle="1" w:styleId="Titre2Car">
    <w:name w:val="Titre 2 Car"/>
    <w:link w:val="Titre2"/>
    <w:rsid w:val="00E206AF"/>
    <w:rPr>
      <w:rFonts w:eastAsia="Times New Roman"/>
      <w:noProof/>
      <w:lang w:eastAsia="en-US" w:bidi="ar-SA"/>
    </w:rPr>
  </w:style>
  <w:style w:type="character" w:customStyle="1" w:styleId="Titre3Car">
    <w:name w:val="Titre 3 Car"/>
    <w:link w:val="Titre3"/>
    <w:rsid w:val="00E206AF"/>
    <w:rPr>
      <w:rFonts w:eastAsia="Times New Roman"/>
      <w:noProof/>
      <w:lang w:eastAsia="en-US" w:bidi="ar-SA"/>
    </w:rPr>
  </w:style>
  <w:style w:type="character" w:customStyle="1" w:styleId="Titre4Car">
    <w:name w:val="Titre 4 Car"/>
    <w:link w:val="Titre4"/>
    <w:rsid w:val="00E206AF"/>
    <w:rPr>
      <w:rFonts w:eastAsia="Times New Roman"/>
      <w:noProof/>
      <w:lang w:eastAsia="en-US" w:bidi="ar-SA"/>
    </w:rPr>
  </w:style>
  <w:style w:type="character" w:customStyle="1" w:styleId="Titre5Car">
    <w:name w:val="Titre 5 Car"/>
    <w:link w:val="Titre5"/>
    <w:rsid w:val="00E206AF"/>
    <w:rPr>
      <w:rFonts w:eastAsia="Times New Roman"/>
      <w:noProof/>
      <w:lang w:eastAsia="en-US" w:bidi="ar-SA"/>
    </w:rPr>
  </w:style>
  <w:style w:type="character" w:customStyle="1" w:styleId="Titre6Car">
    <w:name w:val="Titre 6 Car"/>
    <w:link w:val="Titre6"/>
    <w:rsid w:val="00E206AF"/>
    <w:rPr>
      <w:rFonts w:eastAsia="Times New Roman"/>
      <w:noProof/>
      <w:lang w:eastAsia="en-US" w:bidi="ar-SA"/>
    </w:rPr>
  </w:style>
  <w:style w:type="character" w:customStyle="1" w:styleId="Titre7Car">
    <w:name w:val="Titre 7 Car"/>
    <w:link w:val="Titre7"/>
    <w:rsid w:val="00E206AF"/>
    <w:rPr>
      <w:rFonts w:eastAsia="Times New Roman"/>
      <w:noProof/>
      <w:lang w:eastAsia="en-US" w:bidi="ar-SA"/>
    </w:rPr>
  </w:style>
  <w:style w:type="character" w:customStyle="1" w:styleId="Titre8Car">
    <w:name w:val="Titre 8 Car"/>
    <w:link w:val="Titre8"/>
    <w:rsid w:val="00E206AF"/>
    <w:rPr>
      <w:rFonts w:eastAsia="Times New Roman"/>
      <w:noProof/>
      <w:lang w:eastAsia="en-US" w:bidi="ar-SA"/>
    </w:rPr>
  </w:style>
  <w:style w:type="character" w:customStyle="1" w:styleId="Titre9Car">
    <w:name w:val="Titre 9 Car"/>
    <w:link w:val="Titre9"/>
    <w:rsid w:val="00E206AF"/>
    <w:rPr>
      <w:rFonts w:eastAsia="Times New Roman"/>
      <w:noProof/>
      <w:lang w:eastAsia="en-US" w:bidi="ar-SA"/>
    </w:rPr>
  </w:style>
  <w:style w:type="character" w:customStyle="1" w:styleId="Notedebasdepage495ptItalique">
    <w:name w:val="Note de bas de page (4) + 9.5 pt;Italique"/>
    <w:rsid w:val="00DB62C3"/>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Notedebasdepage495pt">
    <w:name w:val="Note de bas de page (4) + 9.5 pt"/>
    <w:rsid w:val="00DB62C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4Arial95ptExact">
    <w:name w:val="Corps du texte (4) + Arial;9.5 pt Exact"/>
    <w:rsid w:val="00DB62C3"/>
    <w:rPr>
      <w:rFonts w:ascii="Arial" w:eastAsia="Arial" w:hAnsi="Arial" w:cs="Arial"/>
      <w:b/>
      <w:bCs/>
      <w:i w:val="0"/>
      <w:iCs w:val="0"/>
      <w:smallCaps w:val="0"/>
      <w:strike w:val="0"/>
      <w:color w:val="000000"/>
      <w:spacing w:val="0"/>
      <w:w w:val="100"/>
      <w:position w:val="0"/>
      <w:sz w:val="19"/>
      <w:szCs w:val="19"/>
      <w:u w:val="none"/>
      <w:lang w:val="fr-FR" w:eastAsia="fr-FR" w:bidi="fr-FR"/>
    </w:rPr>
  </w:style>
  <w:style w:type="character" w:customStyle="1" w:styleId="Corpsdutexte4Arial95ptNonGrasItaliqueExact">
    <w:name w:val="Corps du texte (4) + Arial;9.5 pt;Non Gras;Italique Exact"/>
    <w:rsid w:val="00DB62C3"/>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4NonGrasItaliqueExact">
    <w:name w:val="Corps du texte (4) + Non Gras;Italique Exact"/>
    <w:rsid w:val="00DB62C3"/>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En-tte63">
    <w:name w:val="En-tête #6 (3)_"/>
    <w:link w:val="En-tte630"/>
    <w:rsid w:val="00DB62C3"/>
    <w:rPr>
      <w:rFonts w:ascii="Times New Roman" w:eastAsia="Times New Roman" w:hAnsi="Times New Roman"/>
      <w:b/>
      <w:bCs/>
      <w:shd w:val="clear" w:color="auto" w:fill="FFFFFF"/>
    </w:rPr>
  </w:style>
  <w:style w:type="character" w:customStyle="1" w:styleId="En-tte64">
    <w:name w:val="En-tête #6 (4)_"/>
    <w:link w:val="En-tte640"/>
    <w:rsid w:val="00DB62C3"/>
    <w:rPr>
      <w:rFonts w:ascii="Times New Roman" w:eastAsia="Times New Roman" w:hAnsi="Times New Roman"/>
      <w:shd w:val="clear" w:color="auto" w:fill="FFFFFF"/>
    </w:rPr>
  </w:style>
  <w:style w:type="character" w:customStyle="1" w:styleId="En-tte65">
    <w:name w:val="En-tête #6 (5)_"/>
    <w:link w:val="En-tte650"/>
    <w:rsid w:val="00DB62C3"/>
    <w:rPr>
      <w:rFonts w:ascii="Times New Roman" w:eastAsia="Times New Roman" w:hAnsi="Times New Roman"/>
      <w:sz w:val="19"/>
      <w:szCs w:val="19"/>
      <w:shd w:val="clear" w:color="auto" w:fill="FFFFFF"/>
    </w:rPr>
  </w:style>
  <w:style w:type="character" w:customStyle="1" w:styleId="En-tte66">
    <w:name w:val="En-tête #6 (6)_"/>
    <w:link w:val="En-tte660"/>
    <w:rsid w:val="00DB62C3"/>
    <w:rPr>
      <w:rFonts w:ascii="Times New Roman" w:eastAsia="Times New Roman" w:hAnsi="Times New Roman"/>
      <w:shd w:val="clear" w:color="auto" w:fill="FFFFFF"/>
    </w:rPr>
  </w:style>
  <w:style w:type="character" w:customStyle="1" w:styleId="En-tte67">
    <w:name w:val="En-tête #6 (7)_"/>
    <w:link w:val="En-tte670"/>
    <w:rsid w:val="00DB62C3"/>
    <w:rPr>
      <w:rFonts w:ascii="Arial" w:eastAsia="Arial" w:hAnsi="Arial" w:cs="Arial"/>
      <w:sz w:val="19"/>
      <w:szCs w:val="19"/>
      <w:shd w:val="clear" w:color="auto" w:fill="FFFFFF"/>
    </w:rPr>
  </w:style>
  <w:style w:type="character" w:customStyle="1" w:styleId="En-tte68">
    <w:name w:val="En-tête #6 (8)_"/>
    <w:link w:val="En-tte680"/>
    <w:rsid w:val="00DB62C3"/>
    <w:rPr>
      <w:rFonts w:ascii="Times New Roman" w:eastAsia="Times New Roman" w:hAnsi="Times New Roman"/>
      <w:shd w:val="clear" w:color="auto" w:fill="FFFFFF"/>
    </w:rPr>
  </w:style>
  <w:style w:type="character" w:customStyle="1" w:styleId="En-tte69">
    <w:name w:val="En-tête #6 (9)_"/>
    <w:link w:val="En-tte690"/>
    <w:rsid w:val="00DB62C3"/>
    <w:rPr>
      <w:rFonts w:ascii="Times New Roman" w:eastAsia="Times New Roman" w:hAnsi="Times New Roman"/>
      <w:sz w:val="19"/>
      <w:szCs w:val="19"/>
      <w:shd w:val="clear" w:color="auto" w:fill="FFFFFF"/>
    </w:rPr>
  </w:style>
  <w:style w:type="character" w:customStyle="1" w:styleId="En-tte610">
    <w:name w:val="En-tête #6 (10)_"/>
    <w:link w:val="En-tte6100"/>
    <w:rsid w:val="00DB62C3"/>
    <w:rPr>
      <w:rFonts w:ascii="Times New Roman" w:eastAsia="Times New Roman" w:hAnsi="Times New Roman"/>
      <w:shd w:val="clear" w:color="auto" w:fill="FFFFFF"/>
    </w:rPr>
  </w:style>
  <w:style w:type="character" w:customStyle="1" w:styleId="En-tte611">
    <w:name w:val="En-tête #6 (11)_"/>
    <w:link w:val="En-tte6110"/>
    <w:rsid w:val="00DB62C3"/>
    <w:rPr>
      <w:rFonts w:ascii="Times New Roman" w:eastAsia="Times New Roman" w:hAnsi="Times New Roman"/>
      <w:shd w:val="clear" w:color="auto" w:fill="FFFFFF"/>
    </w:rPr>
  </w:style>
  <w:style w:type="character" w:customStyle="1" w:styleId="Corpsdutexte295ptItalique">
    <w:name w:val="Corps du texte (2) + 9.5 pt;Italique"/>
    <w:rsid w:val="00DB62C3"/>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En-tte612">
    <w:name w:val="En-tête #6 (12)_"/>
    <w:link w:val="En-tte6120"/>
    <w:rsid w:val="00DB62C3"/>
    <w:rPr>
      <w:rFonts w:ascii="Times New Roman" w:eastAsia="Times New Roman" w:hAnsi="Times New Roman"/>
      <w:shd w:val="clear" w:color="auto" w:fill="FFFFFF"/>
    </w:rPr>
  </w:style>
  <w:style w:type="character" w:customStyle="1" w:styleId="En-tte613">
    <w:name w:val="En-tête #6 (13)_"/>
    <w:link w:val="En-tte6130"/>
    <w:rsid w:val="00DB62C3"/>
    <w:rPr>
      <w:rFonts w:ascii="Times New Roman" w:eastAsia="Times New Roman" w:hAnsi="Times New Roman"/>
      <w:shd w:val="clear" w:color="auto" w:fill="FFFFFF"/>
    </w:rPr>
  </w:style>
  <w:style w:type="character" w:customStyle="1" w:styleId="En-tte614">
    <w:name w:val="En-tête #6 (14)_"/>
    <w:link w:val="En-tte6140"/>
    <w:rsid w:val="00DB62C3"/>
    <w:rPr>
      <w:rFonts w:ascii="Times New Roman" w:eastAsia="Times New Roman" w:hAnsi="Times New Roman"/>
      <w:shd w:val="clear" w:color="auto" w:fill="FFFFFF"/>
    </w:rPr>
  </w:style>
  <w:style w:type="character" w:customStyle="1" w:styleId="En-tte615">
    <w:name w:val="En-tête #6 (15)_"/>
    <w:link w:val="En-tte6150"/>
    <w:rsid w:val="00DB62C3"/>
    <w:rPr>
      <w:rFonts w:ascii="Arial" w:eastAsia="Arial" w:hAnsi="Arial" w:cs="Arial"/>
      <w:sz w:val="19"/>
      <w:szCs w:val="19"/>
      <w:shd w:val="clear" w:color="auto" w:fill="FFFFFF"/>
    </w:rPr>
  </w:style>
  <w:style w:type="character" w:customStyle="1" w:styleId="En-tte3TimesNewRoman10pt">
    <w:name w:val="En-tête #3 + Times New Roman;10 pt"/>
    <w:rsid w:val="00DB62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95pt">
    <w:name w:val="En-tête ou pied de page + 9.5 pt"/>
    <w:rsid w:val="00DB62C3"/>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Corpsdutexte2Arial95ptGrasPetitesmajusculesExact">
    <w:name w:val="Corps du texte (2) + Arial;9.5 pt;Gras;Petites majuscules Exact"/>
    <w:rsid w:val="00DB62C3"/>
    <w:rPr>
      <w:rFonts w:ascii="Arial" w:eastAsia="Arial" w:hAnsi="Arial" w:cs="Arial"/>
      <w:b/>
      <w:bCs/>
      <w:i w:val="0"/>
      <w:iCs w:val="0"/>
      <w:smallCaps/>
      <w:strike w:val="0"/>
      <w:color w:val="000000"/>
      <w:spacing w:val="0"/>
      <w:w w:val="100"/>
      <w:position w:val="0"/>
      <w:sz w:val="19"/>
      <w:szCs w:val="19"/>
      <w:u w:val="none"/>
      <w:lang w:val="fr-FR" w:eastAsia="fr-FR" w:bidi="fr-FR"/>
    </w:rPr>
  </w:style>
  <w:style w:type="character" w:customStyle="1" w:styleId="En-tte616">
    <w:name w:val="En-tête #6 (16)_"/>
    <w:link w:val="En-tte6160"/>
    <w:rsid w:val="00DB62C3"/>
    <w:rPr>
      <w:rFonts w:ascii="Times New Roman" w:eastAsia="Times New Roman" w:hAnsi="Times New Roman"/>
      <w:sz w:val="19"/>
      <w:szCs w:val="19"/>
      <w:shd w:val="clear" w:color="auto" w:fill="FFFFFF"/>
    </w:rPr>
  </w:style>
  <w:style w:type="character" w:customStyle="1" w:styleId="En-tte617">
    <w:name w:val="En-tête #6 (17)_"/>
    <w:link w:val="En-tte6170"/>
    <w:rsid w:val="00DB62C3"/>
    <w:rPr>
      <w:rFonts w:ascii="Arial" w:eastAsia="Arial" w:hAnsi="Arial" w:cs="Arial"/>
      <w:sz w:val="19"/>
      <w:szCs w:val="19"/>
      <w:shd w:val="clear" w:color="auto" w:fill="FFFFFF"/>
    </w:rPr>
  </w:style>
  <w:style w:type="character" w:customStyle="1" w:styleId="En-tte618">
    <w:name w:val="En-tête #6 (18)_"/>
    <w:link w:val="En-tte6180"/>
    <w:rsid w:val="00DB62C3"/>
    <w:rPr>
      <w:rFonts w:ascii="Times New Roman" w:eastAsia="Times New Roman" w:hAnsi="Times New Roman"/>
      <w:shd w:val="clear" w:color="auto" w:fill="FFFFFF"/>
    </w:rPr>
  </w:style>
  <w:style w:type="character" w:customStyle="1" w:styleId="En-tteoupieddepage2">
    <w:name w:val="En-tête ou pied de page (2)_"/>
    <w:link w:val="En-tteoupieddepage20"/>
    <w:rsid w:val="00DB62C3"/>
    <w:rPr>
      <w:rFonts w:ascii="Arial" w:eastAsia="Arial" w:hAnsi="Arial" w:cs="Arial"/>
      <w:sz w:val="19"/>
      <w:szCs w:val="19"/>
      <w:shd w:val="clear" w:color="auto" w:fill="FFFFFF"/>
    </w:rPr>
  </w:style>
  <w:style w:type="character" w:customStyle="1" w:styleId="En-tte619">
    <w:name w:val="En-tête #6 (19)_"/>
    <w:link w:val="En-tte6190"/>
    <w:rsid w:val="00DB62C3"/>
    <w:rPr>
      <w:rFonts w:ascii="Times New Roman" w:eastAsia="Times New Roman" w:hAnsi="Times New Roman"/>
      <w:shd w:val="clear" w:color="auto" w:fill="FFFFFF"/>
    </w:rPr>
  </w:style>
  <w:style w:type="paragraph" w:customStyle="1" w:styleId="En-tte630">
    <w:name w:val="En-tête #6 (3)"/>
    <w:basedOn w:val="Normal"/>
    <w:link w:val="En-tte63"/>
    <w:rsid w:val="00DB62C3"/>
    <w:pPr>
      <w:widowControl w:val="0"/>
      <w:shd w:val="clear" w:color="auto" w:fill="FFFFFF"/>
      <w:spacing w:before="420" w:line="0" w:lineRule="atLeast"/>
      <w:ind w:firstLine="5"/>
      <w:outlineLvl w:val="5"/>
    </w:pPr>
    <w:rPr>
      <w:b/>
      <w:bCs/>
      <w:sz w:val="20"/>
      <w:lang w:val="x-none" w:eastAsia="x-none"/>
    </w:rPr>
  </w:style>
  <w:style w:type="paragraph" w:customStyle="1" w:styleId="En-tte640">
    <w:name w:val="En-tête #6 (4)"/>
    <w:basedOn w:val="Normal"/>
    <w:link w:val="En-tte64"/>
    <w:rsid w:val="00DB62C3"/>
    <w:pPr>
      <w:widowControl w:val="0"/>
      <w:shd w:val="clear" w:color="auto" w:fill="FFFFFF"/>
      <w:spacing w:before="780" w:line="0" w:lineRule="atLeast"/>
      <w:ind w:firstLine="10"/>
      <w:outlineLvl w:val="5"/>
    </w:pPr>
    <w:rPr>
      <w:sz w:val="20"/>
      <w:lang w:val="x-none" w:eastAsia="x-none"/>
    </w:rPr>
  </w:style>
  <w:style w:type="paragraph" w:customStyle="1" w:styleId="En-tte650">
    <w:name w:val="En-tête #6 (5)"/>
    <w:basedOn w:val="Normal"/>
    <w:link w:val="En-tte65"/>
    <w:rsid w:val="00DB62C3"/>
    <w:pPr>
      <w:widowControl w:val="0"/>
      <w:shd w:val="clear" w:color="auto" w:fill="FFFFFF"/>
      <w:spacing w:before="360" w:line="0" w:lineRule="atLeast"/>
      <w:outlineLvl w:val="5"/>
    </w:pPr>
    <w:rPr>
      <w:sz w:val="19"/>
      <w:szCs w:val="19"/>
      <w:lang w:val="x-none" w:eastAsia="x-none"/>
    </w:rPr>
  </w:style>
  <w:style w:type="paragraph" w:customStyle="1" w:styleId="En-tte660">
    <w:name w:val="En-tête #6 (6)"/>
    <w:basedOn w:val="Normal"/>
    <w:link w:val="En-tte66"/>
    <w:rsid w:val="00DB62C3"/>
    <w:pPr>
      <w:widowControl w:val="0"/>
      <w:shd w:val="clear" w:color="auto" w:fill="FFFFFF"/>
      <w:spacing w:before="360" w:line="0" w:lineRule="atLeast"/>
      <w:ind w:firstLine="5"/>
      <w:outlineLvl w:val="5"/>
    </w:pPr>
    <w:rPr>
      <w:sz w:val="20"/>
      <w:lang w:val="x-none" w:eastAsia="x-none"/>
    </w:rPr>
  </w:style>
  <w:style w:type="paragraph" w:customStyle="1" w:styleId="En-tte670">
    <w:name w:val="En-tête #6 (7)"/>
    <w:basedOn w:val="Normal"/>
    <w:link w:val="En-tte67"/>
    <w:rsid w:val="00DB62C3"/>
    <w:pPr>
      <w:widowControl w:val="0"/>
      <w:shd w:val="clear" w:color="auto" w:fill="FFFFFF"/>
      <w:spacing w:before="360" w:line="0" w:lineRule="atLeast"/>
      <w:outlineLvl w:val="5"/>
    </w:pPr>
    <w:rPr>
      <w:rFonts w:ascii="Arial" w:eastAsia="Arial" w:hAnsi="Arial"/>
      <w:sz w:val="19"/>
      <w:szCs w:val="19"/>
      <w:lang w:val="x-none" w:eastAsia="x-none"/>
    </w:rPr>
  </w:style>
  <w:style w:type="paragraph" w:customStyle="1" w:styleId="En-tte680">
    <w:name w:val="En-tête #6 (8)"/>
    <w:basedOn w:val="Normal"/>
    <w:link w:val="En-tte68"/>
    <w:rsid w:val="00DB62C3"/>
    <w:pPr>
      <w:widowControl w:val="0"/>
      <w:shd w:val="clear" w:color="auto" w:fill="FFFFFF"/>
      <w:spacing w:before="3540" w:line="0" w:lineRule="atLeast"/>
      <w:ind w:hanging="5"/>
      <w:outlineLvl w:val="5"/>
    </w:pPr>
    <w:rPr>
      <w:sz w:val="20"/>
      <w:lang w:val="x-none" w:eastAsia="x-none"/>
    </w:rPr>
  </w:style>
  <w:style w:type="paragraph" w:customStyle="1" w:styleId="En-tte690">
    <w:name w:val="En-tête #6 (9)"/>
    <w:basedOn w:val="Normal"/>
    <w:link w:val="En-tte69"/>
    <w:rsid w:val="00DB62C3"/>
    <w:pPr>
      <w:widowControl w:val="0"/>
      <w:shd w:val="clear" w:color="auto" w:fill="FFFFFF"/>
      <w:spacing w:before="420" w:line="0" w:lineRule="atLeast"/>
      <w:ind w:hanging="6"/>
      <w:outlineLvl w:val="5"/>
    </w:pPr>
    <w:rPr>
      <w:sz w:val="19"/>
      <w:szCs w:val="19"/>
      <w:lang w:val="x-none" w:eastAsia="x-none"/>
    </w:rPr>
  </w:style>
  <w:style w:type="paragraph" w:customStyle="1" w:styleId="En-tte6100">
    <w:name w:val="En-tête #6 (10)"/>
    <w:basedOn w:val="Normal"/>
    <w:link w:val="En-tte610"/>
    <w:rsid w:val="00DB62C3"/>
    <w:pPr>
      <w:widowControl w:val="0"/>
      <w:shd w:val="clear" w:color="auto" w:fill="FFFFFF"/>
      <w:spacing w:before="1020" w:line="0" w:lineRule="atLeast"/>
      <w:ind w:hanging="5"/>
      <w:outlineLvl w:val="5"/>
    </w:pPr>
    <w:rPr>
      <w:sz w:val="20"/>
      <w:lang w:val="x-none" w:eastAsia="x-none"/>
    </w:rPr>
  </w:style>
  <w:style w:type="paragraph" w:customStyle="1" w:styleId="En-tte6110">
    <w:name w:val="En-tête #6 (11)"/>
    <w:basedOn w:val="Normal"/>
    <w:link w:val="En-tte611"/>
    <w:rsid w:val="00DB62C3"/>
    <w:pPr>
      <w:widowControl w:val="0"/>
      <w:shd w:val="clear" w:color="auto" w:fill="FFFFFF"/>
      <w:spacing w:before="360" w:line="0" w:lineRule="atLeast"/>
      <w:ind w:hanging="10"/>
      <w:outlineLvl w:val="5"/>
    </w:pPr>
    <w:rPr>
      <w:sz w:val="20"/>
      <w:lang w:val="x-none" w:eastAsia="x-none"/>
    </w:rPr>
  </w:style>
  <w:style w:type="paragraph" w:customStyle="1" w:styleId="En-tte6120">
    <w:name w:val="En-tête #6 (12)"/>
    <w:basedOn w:val="Normal"/>
    <w:link w:val="En-tte612"/>
    <w:rsid w:val="00DB62C3"/>
    <w:pPr>
      <w:widowControl w:val="0"/>
      <w:shd w:val="clear" w:color="auto" w:fill="FFFFFF"/>
      <w:spacing w:before="420" w:line="0" w:lineRule="atLeast"/>
      <w:ind w:firstLine="2"/>
      <w:outlineLvl w:val="5"/>
    </w:pPr>
    <w:rPr>
      <w:sz w:val="20"/>
      <w:lang w:val="x-none" w:eastAsia="x-none"/>
    </w:rPr>
  </w:style>
  <w:style w:type="paragraph" w:customStyle="1" w:styleId="En-tte6130">
    <w:name w:val="En-tête #6 (13)"/>
    <w:basedOn w:val="Normal"/>
    <w:link w:val="En-tte613"/>
    <w:rsid w:val="00DB62C3"/>
    <w:pPr>
      <w:widowControl w:val="0"/>
      <w:shd w:val="clear" w:color="auto" w:fill="FFFFFF"/>
      <w:spacing w:before="480" w:line="0" w:lineRule="atLeast"/>
      <w:ind w:hanging="5"/>
      <w:outlineLvl w:val="5"/>
    </w:pPr>
    <w:rPr>
      <w:sz w:val="20"/>
      <w:lang w:val="x-none" w:eastAsia="x-none"/>
    </w:rPr>
  </w:style>
  <w:style w:type="paragraph" w:customStyle="1" w:styleId="En-tte6140">
    <w:name w:val="En-tête #6 (14)"/>
    <w:basedOn w:val="Normal"/>
    <w:link w:val="En-tte614"/>
    <w:rsid w:val="00DB62C3"/>
    <w:pPr>
      <w:widowControl w:val="0"/>
      <w:shd w:val="clear" w:color="auto" w:fill="FFFFFF"/>
      <w:spacing w:before="480" w:line="0" w:lineRule="atLeast"/>
      <w:ind w:hanging="6"/>
      <w:outlineLvl w:val="5"/>
    </w:pPr>
    <w:rPr>
      <w:sz w:val="20"/>
      <w:lang w:val="x-none" w:eastAsia="x-none"/>
    </w:rPr>
  </w:style>
  <w:style w:type="paragraph" w:customStyle="1" w:styleId="En-tte6150">
    <w:name w:val="En-tête #6 (15)"/>
    <w:basedOn w:val="Normal"/>
    <w:link w:val="En-tte615"/>
    <w:rsid w:val="00DB62C3"/>
    <w:pPr>
      <w:widowControl w:val="0"/>
      <w:shd w:val="clear" w:color="auto" w:fill="FFFFFF"/>
      <w:spacing w:before="480" w:line="0" w:lineRule="atLeast"/>
      <w:outlineLvl w:val="5"/>
    </w:pPr>
    <w:rPr>
      <w:rFonts w:ascii="Arial" w:eastAsia="Arial" w:hAnsi="Arial"/>
      <w:sz w:val="19"/>
      <w:szCs w:val="19"/>
      <w:lang w:val="x-none" w:eastAsia="x-none"/>
    </w:rPr>
  </w:style>
  <w:style w:type="paragraph" w:customStyle="1" w:styleId="En-tte6160">
    <w:name w:val="En-tête #6 (16)"/>
    <w:basedOn w:val="Normal"/>
    <w:link w:val="En-tte616"/>
    <w:rsid w:val="00DB62C3"/>
    <w:pPr>
      <w:widowControl w:val="0"/>
      <w:shd w:val="clear" w:color="auto" w:fill="FFFFFF"/>
      <w:spacing w:before="360" w:line="0" w:lineRule="atLeast"/>
      <w:ind w:hanging="8"/>
      <w:outlineLvl w:val="5"/>
    </w:pPr>
    <w:rPr>
      <w:sz w:val="19"/>
      <w:szCs w:val="19"/>
      <w:lang w:val="x-none" w:eastAsia="x-none"/>
    </w:rPr>
  </w:style>
  <w:style w:type="paragraph" w:customStyle="1" w:styleId="En-tte6170">
    <w:name w:val="En-tête #6 (17)"/>
    <w:basedOn w:val="Normal"/>
    <w:link w:val="En-tte617"/>
    <w:rsid w:val="00DB62C3"/>
    <w:pPr>
      <w:widowControl w:val="0"/>
      <w:shd w:val="clear" w:color="auto" w:fill="FFFFFF"/>
      <w:spacing w:before="420" w:line="0" w:lineRule="atLeast"/>
      <w:ind w:firstLine="6"/>
      <w:outlineLvl w:val="5"/>
    </w:pPr>
    <w:rPr>
      <w:rFonts w:ascii="Arial" w:eastAsia="Arial" w:hAnsi="Arial"/>
      <w:sz w:val="19"/>
      <w:szCs w:val="19"/>
      <w:lang w:val="x-none" w:eastAsia="x-none"/>
    </w:rPr>
  </w:style>
  <w:style w:type="paragraph" w:customStyle="1" w:styleId="En-tte6180">
    <w:name w:val="En-tête #6 (18)"/>
    <w:basedOn w:val="Normal"/>
    <w:link w:val="En-tte618"/>
    <w:rsid w:val="00DB62C3"/>
    <w:pPr>
      <w:widowControl w:val="0"/>
      <w:shd w:val="clear" w:color="auto" w:fill="FFFFFF"/>
      <w:spacing w:before="420" w:line="0" w:lineRule="atLeast"/>
      <w:ind w:hanging="2"/>
      <w:outlineLvl w:val="5"/>
    </w:pPr>
    <w:rPr>
      <w:sz w:val="20"/>
      <w:lang w:val="x-none" w:eastAsia="x-none"/>
    </w:rPr>
  </w:style>
  <w:style w:type="paragraph" w:customStyle="1" w:styleId="En-tteoupieddepage20">
    <w:name w:val="En-tête ou pied de page (2)"/>
    <w:basedOn w:val="Normal"/>
    <w:link w:val="En-tteoupieddepage2"/>
    <w:rsid w:val="00DB62C3"/>
    <w:pPr>
      <w:widowControl w:val="0"/>
      <w:shd w:val="clear" w:color="auto" w:fill="FFFFFF"/>
      <w:spacing w:line="0" w:lineRule="atLeast"/>
      <w:ind w:firstLine="29"/>
    </w:pPr>
    <w:rPr>
      <w:rFonts w:ascii="Arial" w:eastAsia="Arial" w:hAnsi="Arial"/>
      <w:sz w:val="19"/>
      <w:szCs w:val="19"/>
      <w:lang w:val="x-none" w:eastAsia="x-none"/>
    </w:rPr>
  </w:style>
  <w:style w:type="paragraph" w:customStyle="1" w:styleId="En-tte6190">
    <w:name w:val="En-tête #6 (19)"/>
    <w:basedOn w:val="Normal"/>
    <w:link w:val="En-tte619"/>
    <w:rsid w:val="00DB62C3"/>
    <w:pPr>
      <w:widowControl w:val="0"/>
      <w:shd w:val="clear" w:color="auto" w:fill="FFFFFF"/>
      <w:spacing w:before="7020" w:line="0" w:lineRule="atLeast"/>
      <w:jc w:val="center"/>
      <w:outlineLvl w:val="5"/>
    </w:pPr>
    <w:rPr>
      <w:sz w:val="20"/>
      <w:lang w:val="x-none" w:eastAsia="x-none"/>
    </w:rPr>
  </w:style>
  <w:style w:type="character" w:customStyle="1" w:styleId="Corpsdutexte210ptPetitesmajusculesEspacement0ptExact">
    <w:name w:val="Corps du texte (2) + 10 pt;Petites majuscules;Espacement 0 pt Exact"/>
    <w:rsid w:val="0045544E"/>
    <w:rPr>
      <w:rFonts w:ascii="Times New Roman" w:eastAsia="Times New Roman" w:hAnsi="Times New Roman" w:cs="Times New Roman"/>
      <w:b w:val="0"/>
      <w:bCs w:val="0"/>
      <w:i w:val="0"/>
      <w:iCs w:val="0"/>
      <w:smallCaps/>
      <w:strike w:val="0"/>
      <w:spacing w:val="10"/>
      <w:sz w:val="20"/>
      <w:szCs w:val="20"/>
      <w:u w:val="none"/>
    </w:rPr>
  </w:style>
  <w:style w:type="character" w:customStyle="1" w:styleId="Corpsdutexte2ItaliqueEspacement2pt">
    <w:name w:val="Corps du texte (2) + Italique;Espacement 2 pt"/>
    <w:rsid w:val="0045544E"/>
    <w:rPr>
      <w:rFonts w:ascii="Times New Roman" w:eastAsia="Times New Roman" w:hAnsi="Times New Roman" w:cs="Times New Roman"/>
      <w:b w:val="0"/>
      <w:bCs w:val="0"/>
      <w:i/>
      <w:iCs/>
      <w:smallCaps w:val="0"/>
      <w:strike w:val="0"/>
      <w:color w:val="000000"/>
      <w:spacing w:val="50"/>
      <w:w w:val="100"/>
      <w:position w:val="0"/>
      <w:sz w:val="21"/>
      <w:szCs w:val="21"/>
      <w:u w:val="none"/>
      <w:lang w:val="fr-FR" w:eastAsia="fr-FR" w:bidi="fr-FR"/>
    </w:rPr>
  </w:style>
  <w:style w:type="character" w:customStyle="1" w:styleId="Corpsdutexte177ptGras">
    <w:name w:val="Corps du texte (17) + 7 pt;Gras"/>
    <w:rsid w:val="0045544E"/>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695ptGras">
    <w:name w:val="Corps du texte (16) + 9.5 pt;Gras"/>
    <w:rsid w:val="0045544E"/>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11TimesNewRoman19ptGrasItalique">
    <w:name w:val="Corps du texte (11) + Times New Roman;19 pt;Gras;Italique"/>
    <w:rsid w:val="0045544E"/>
    <w:rPr>
      <w:rFonts w:ascii="Times New Roman" w:eastAsia="Times New Roman" w:hAnsi="Times New Roman" w:cs="Times New Roman"/>
      <w:b/>
      <w:bCs/>
      <w:i/>
      <w:iCs/>
      <w:smallCaps w:val="0"/>
      <w:strike w:val="0"/>
      <w:color w:val="000000"/>
      <w:spacing w:val="0"/>
      <w:w w:val="100"/>
      <w:position w:val="0"/>
      <w:sz w:val="38"/>
      <w:szCs w:val="38"/>
      <w:u w:val="none"/>
      <w:lang w:val="fr-FR" w:eastAsia="fr-FR" w:bidi="fr-FR"/>
    </w:rPr>
  </w:style>
  <w:style w:type="character" w:customStyle="1" w:styleId="Tabledesmatires211ptNonItalique">
    <w:name w:val="Table des matières (2) + 11 pt;Non Italique"/>
    <w:rsid w:val="0045544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Tabledesmatires12ptItalique">
    <w:name w:val="Table des matières + 12 pt;Italique"/>
    <w:rsid w:val="0045544E"/>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Corpsdutexte1011ptNonItalique">
    <w:name w:val="Corps du texte (10) + 11 pt;Non Italique"/>
    <w:rsid w:val="0045544E"/>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05pt">
    <w:name w:val="Table des matières + 10.5 pt"/>
    <w:rsid w:val="0045544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paragraph" w:customStyle="1" w:styleId="suite2">
    <w:name w:val="suite 2"/>
    <w:basedOn w:val="suite"/>
    <w:autoRedefine/>
    <w:rsid w:val="00DB319D"/>
    <w:rPr>
      <w:sz w:val="24"/>
    </w:rPr>
  </w:style>
  <w:style w:type="paragraph" w:customStyle="1" w:styleId="planche1">
    <w:name w:val="planche 1"/>
    <w:basedOn w:val="planche"/>
    <w:autoRedefine/>
    <w:rsid w:val="0044600C"/>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hyperlink" Target="mailto:rodrigue_tremblay@yahoo.com"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yperlink" Target="mailto:gagnon.alain@uqam.ca"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thenewamericanempire.com/blog"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4577</Words>
  <Characters>25174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“Des offres constitutionnelles inacceptables.”</vt:lpstr>
    </vt:vector>
  </TitlesOfParts>
  <Manager>par Réjeanne Toussaint, bénévole, 2021</Manager>
  <Company>Les Classiques des sciences sociales</Company>
  <LinksUpToDate>false</LinksUpToDate>
  <CharactersWithSpaces>29692</CharactersWithSpaces>
  <SharedDoc>false</SharedDoc>
  <HyperlinkBase/>
  <HLinks>
    <vt:vector size="90" baseType="variant">
      <vt:variant>
        <vt:i4>5308497</vt:i4>
      </vt:variant>
      <vt:variant>
        <vt:i4>24</vt:i4>
      </vt:variant>
      <vt:variant>
        <vt:i4>0</vt:i4>
      </vt:variant>
      <vt:variant>
        <vt:i4>5</vt:i4>
      </vt:variant>
      <vt:variant>
        <vt:lpwstr>http://www.thenewamericanempire.com/blog</vt:lpwstr>
      </vt:variant>
      <vt:variant>
        <vt:lpwstr/>
      </vt:variant>
      <vt:variant>
        <vt:i4>5046344</vt:i4>
      </vt:variant>
      <vt:variant>
        <vt:i4>21</vt:i4>
      </vt:variant>
      <vt:variant>
        <vt:i4>0</vt:i4>
      </vt:variant>
      <vt:variant>
        <vt:i4>5</vt:i4>
      </vt:variant>
      <vt:variant>
        <vt:lpwstr>mailto:rodrigue_tremblay@yahoo.com</vt:lpwstr>
      </vt:variant>
      <vt:variant>
        <vt:lpwstr/>
      </vt:variant>
      <vt:variant>
        <vt:i4>1638430</vt:i4>
      </vt:variant>
      <vt:variant>
        <vt:i4>18</vt:i4>
      </vt:variant>
      <vt:variant>
        <vt:i4>0</vt:i4>
      </vt:variant>
      <vt:variant>
        <vt:i4>5</vt:i4>
      </vt:variant>
      <vt:variant>
        <vt:lpwstr>mailto:gagnon.alain@uqam.ca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2336</vt:i4>
      </vt:variant>
      <vt:variant>
        <vt:i4>1025</vt:i4>
      </vt:variant>
      <vt:variant>
        <vt:i4>1</vt:i4>
      </vt:variant>
      <vt:variant>
        <vt:lpwstr>css_logo_gris</vt:lpwstr>
      </vt:variant>
      <vt:variant>
        <vt:lpwstr/>
      </vt:variant>
      <vt:variant>
        <vt:i4>5111880</vt:i4>
      </vt:variant>
      <vt:variant>
        <vt:i4>2625</vt:i4>
      </vt:variant>
      <vt:variant>
        <vt:i4>1026</vt:i4>
      </vt:variant>
      <vt:variant>
        <vt:i4>1</vt:i4>
      </vt:variant>
      <vt:variant>
        <vt:lpwstr>UQAC_logo_2018</vt:lpwstr>
      </vt:variant>
      <vt:variant>
        <vt:lpwstr/>
      </vt:variant>
      <vt:variant>
        <vt:i4>5832793</vt:i4>
      </vt:variant>
      <vt:variant>
        <vt:i4>5001</vt:i4>
      </vt:variant>
      <vt:variant>
        <vt:i4>1027</vt:i4>
      </vt:variant>
      <vt:variant>
        <vt:i4>1</vt:i4>
      </vt:variant>
      <vt:variant>
        <vt:lpwstr>Alain_Gagnon_medaillon</vt:lpwstr>
      </vt:variant>
      <vt:variant>
        <vt:lpwstr/>
      </vt:variant>
      <vt:variant>
        <vt:i4>4194334</vt:i4>
      </vt:variant>
      <vt:variant>
        <vt:i4>5248</vt:i4>
      </vt:variant>
      <vt:variant>
        <vt:i4>1028</vt:i4>
      </vt:variant>
      <vt:variant>
        <vt:i4>1</vt:i4>
      </vt:variant>
      <vt:variant>
        <vt:lpwstr>Boite_aux_lettres_clair</vt:lpwstr>
      </vt:variant>
      <vt:variant>
        <vt:lpwstr/>
      </vt:variant>
      <vt:variant>
        <vt:i4>1703963</vt:i4>
      </vt:variant>
      <vt:variant>
        <vt:i4>5928</vt:i4>
      </vt:variant>
      <vt:variant>
        <vt:i4>1029</vt:i4>
      </vt:variant>
      <vt:variant>
        <vt:i4>1</vt:i4>
      </vt:variant>
      <vt:variant>
        <vt:lpwstr>fait_sur_mac</vt:lpwstr>
      </vt:variant>
      <vt:variant>
        <vt:lpwstr/>
      </vt:variant>
      <vt:variant>
        <vt:i4>262265</vt:i4>
      </vt:variant>
      <vt:variant>
        <vt:i4>6058</vt:i4>
      </vt:variant>
      <vt:variant>
        <vt:i4>1030</vt:i4>
      </vt:variant>
      <vt:variant>
        <vt:i4>1</vt:i4>
      </vt:variant>
      <vt:variant>
        <vt:lpwstr>Objections_specialistes_L17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 offres constitutionnelles inacceptables.”</dc:title>
  <dc:subject/>
  <dc:creator>par Rodrigue Tremblay, économiste, 1992</dc:creator>
  <cp:keywords>classiques.sc.soc@gmail.com</cp:keywords>
  <dc:description>http://classiques.uqac.ca/</dc:description>
  <cp:lastModifiedBy>Jean-Marie Tremblay</cp:lastModifiedBy>
  <cp:revision>2</cp:revision>
  <cp:lastPrinted>2001-08-26T19:33:00Z</cp:lastPrinted>
  <dcterms:created xsi:type="dcterms:W3CDTF">2021-09-14T18:54:00Z</dcterms:created>
  <dcterms:modified xsi:type="dcterms:W3CDTF">2021-09-14T18:54:00Z</dcterms:modified>
  <cp:category> Jean marie Tremblay, sociologue, fondateur, 1993</cp:category>
</cp:coreProperties>
</file>